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DA4" w:rsidRPr="00A471FC" w:rsidRDefault="00B76DA4" w:rsidP="00B76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50D9C">
        <w:rPr>
          <w:rFonts w:ascii="Times New Roman" w:hAnsi="Times New Roman" w:cs="Times New Roman"/>
          <w:sz w:val="24"/>
          <w:szCs w:val="24"/>
          <w:lang w:val="en-US"/>
        </w:rPr>
        <w:t>Table</w:t>
      </w:r>
      <w:r w:rsidR="0023602A">
        <w:rPr>
          <w:rFonts w:ascii="Times New Roman" w:hAnsi="Times New Roman" w:cs="Times New Roman"/>
          <w:sz w:val="24"/>
          <w:szCs w:val="24"/>
          <w:lang w:val="en-US"/>
        </w:rPr>
        <w:t xml:space="preserve"> S2. </w:t>
      </w:r>
      <w:bookmarkStart w:id="0" w:name="_GoBack"/>
      <w:bookmarkEnd w:id="0"/>
      <w:proofErr w:type="gramStart"/>
      <w:r w:rsidRPr="00A471FC">
        <w:rPr>
          <w:rFonts w:ascii="Times New Roman" w:hAnsi="Times New Roman" w:cs="Times New Roman"/>
          <w:sz w:val="24"/>
          <w:szCs w:val="24"/>
          <w:lang w:val="en-US"/>
        </w:rPr>
        <w:t>Univariate survival analysis performed by Cox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proportional hazard regression.</w:t>
      </w:r>
      <w:proofErr w:type="gramEnd"/>
    </w:p>
    <w:tbl>
      <w:tblPr>
        <w:tblW w:w="813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2268"/>
        <w:gridCol w:w="2305"/>
        <w:gridCol w:w="993"/>
      </w:tblGrid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HR (95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% CI)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p-value</w:t>
            </w:r>
          </w:p>
        </w:tc>
      </w:tr>
      <w:tr w:rsidR="00B76DA4" w:rsidRPr="00A471FC" w:rsidTr="00000CAD">
        <w:trPr>
          <w:trHeight w:val="290"/>
        </w:trPr>
        <w:tc>
          <w:tcPr>
            <w:tcW w:w="8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patient characteristics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gender, female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0.90 (0.32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2.56)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0.848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age at first diagnosis,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yr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1.01 (0.98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0.512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age at first diagnosis, 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63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yr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0.99 (0.39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2.52)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0.987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left w:val="nil"/>
              <w:right w:val="nil"/>
            </w:tcBorders>
            <w:shd w:val="clear" w:color="auto" w:fill="auto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body mass index, kg/cm</w:t>
            </w: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de-DE"/>
              </w:rPr>
              <w:t>2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0.99 (0.88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1.11)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0.817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high blood pressure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0.67 (0.27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1.69)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0.397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alcohol consumption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0.72 (0.10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5.51)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0.753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smoking history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0.56 (0.07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4.26)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0.574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convulsion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0.96 (0.31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2.98)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0.943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cardiovascular disease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0.61 (0.22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1.73)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0.353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diabetes mellitus type II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0.96 (0.27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3.36)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0.948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second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malignoma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0.05 (0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13154.36)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0.629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chronic kidney injury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0.83 (0.19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3.67)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chronic obstructive pulmonic disease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0.96 (0.31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2.97)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0.94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cardiac stents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0.92 (0.12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7.08)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0.936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A471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adipositas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0.79 (0.23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2.75)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0.71</w:t>
            </w:r>
          </w:p>
        </w:tc>
      </w:tr>
      <w:tr w:rsidR="00B76DA4" w:rsidRPr="00A471FC" w:rsidTr="00000CAD">
        <w:trPr>
          <w:trHeight w:val="290"/>
        </w:trPr>
        <w:tc>
          <w:tcPr>
            <w:tcW w:w="8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colorectal cancer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locali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z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ation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primarius</w:t>
            </w:r>
            <w:proofErr w:type="spellEnd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, rectum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0.72 (0.27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1.87)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0.495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UICC stage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n/a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0.852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1.32 (0.26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6.58)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0.738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II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0.55 (0.11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2.72)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0.462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III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0.988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IV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0.65 (0.23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1.90)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0.435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UICC stage IV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1.56 (0.574.29)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0.386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grading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n/a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0.744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G1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0.64 (0.07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5.65)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0.688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G2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1.12 (0.32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3.94)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0.856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1.64 (0.50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5.41)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0.415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pulmonary metastasis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0.82 (0.27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2.44)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0.717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time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from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first diagnosis to pulmonary metastasis,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mo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0.99 (0.97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0.254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time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from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first diagnosis to pulmonary metastasis, &gt;25.5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mo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0.42 (0.13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1.38)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0.154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liver metastasis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0.62 (0.22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1.70)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0.35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time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from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first diagnosis to liver metastasis,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mo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1.00 (0.98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0.648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time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from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first diagnosis to liver metastasis, &gt;4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mo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1.16 (0.34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3.90)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0.816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other systemic metastasis (without brain)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0.77 (0.30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1.96)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0.583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extracranial metastasis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0.90 (0.20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3.98)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0.885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number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of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chemotherapeutic drugs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1.04 (0.83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1.30)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0.753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number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of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chemotherapeutic drugs, 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0.81 (0.30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2.22)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0.679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systemic chemotherapy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w/o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0.98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adjuvant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1.20 (0.15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9.59)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0.862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neoadjuvant + adjuvant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1.24 (0.15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10.27)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0.841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systemic radiation therapy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without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0.714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neoadjuvant 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0.77 (0.20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2.97)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0.704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adjuvant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0.65 (0.23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1.84)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0.415</w:t>
            </w:r>
          </w:p>
        </w:tc>
      </w:tr>
      <w:tr w:rsidR="00B76DA4" w:rsidRPr="00A471FC" w:rsidTr="00000CAD">
        <w:trPr>
          <w:trHeight w:val="290"/>
        </w:trPr>
        <w:tc>
          <w:tcPr>
            <w:tcW w:w="8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  <w:t>brain metastasis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lastRenderedPageBreak/>
              <w:t xml:space="preserve">age at diagnosis of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yr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1.01 (0.97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1.05)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0.626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age at diagnosis of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, &gt;66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yr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1.02 (0.40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2.59)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0.968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time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of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first diagnosis to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mo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0.99 (0.98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0.262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time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of 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first diagnosis to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, &gt;51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mo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0.69 (0.26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1.79)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0.439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, multiple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2.34 (0.82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6.64)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0.11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Number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of 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1.28 (0.94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1.76)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0.123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Number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of 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&gt;1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2.49 (0.88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7.03)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0.084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number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of BM</w:t>
            </w:r>
          </w:p>
          <w:p w:rsidR="00B76DA4" w:rsidRPr="00A471FC" w:rsidRDefault="00B76DA4" w:rsidP="00000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0.308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2.78 (0.72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10.83)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0.14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1.92 (0.48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7.62)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0.354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3.47 (0.68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17.65)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0.133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locali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z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ation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of BM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cerebral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0.201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cerebellar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1.06 (0.30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3.69)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0.928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both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2.63 (0.84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8.22)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0.097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symptoms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of BM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incidental finding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0.23</w:t>
            </w:r>
          </w:p>
        </w:tc>
      </w:tr>
      <w:tr w:rsidR="00B76DA4" w:rsidRPr="00A471FC" w:rsidTr="00000CAD">
        <w:trPr>
          <w:trHeight w:val="35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unspecific CNS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5.27 (0.79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35.34)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0.087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sepcific</w:t>
            </w:r>
            <w:proofErr w:type="spellEnd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CNS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2.44 (0.54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11.02)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0.247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radiation therapy brain 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0.25 (0.08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0.019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radiation therapy modality, whole brain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5.40 (1.27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22.88)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0.022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rad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ation dose,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Gy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1.01 (0.95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0.802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rad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ation dose, &gt;36 </w:t>
            </w: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Gy</w:t>
            </w:r>
            <w:proofErr w:type="spellEnd"/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1.78 (0.34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9.24)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0.494</w:t>
            </w:r>
          </w:p>
        </w:tc>
      </w:tr>
      <w:tr w:rsidR="00B76DA4" w:rsidRPr="00A471FC" w:rsidTr="00000CAD">
        <w:trPr>
          <w:trHeight w:val="290"/>
        </w:trPr>
        <w:tc>
          <w:tcPr>
            <w:tcW w:w="8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  <w:t>Surgery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locali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z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ation surgery, cerebellar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1.62 (0.62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4.21)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0.323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cross total resection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0.97 (0.38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2.45)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0.948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preoperative KPS 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0.934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0.87 (0.27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2.74)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0.806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0.69 (0.22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2.14)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0.517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0.983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postoperative KPS 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0.193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0.49 (0.04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6.41)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0.587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0.19 (0.01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4.20)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0.29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0.06 (0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1.44)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0.083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0.04 (0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0.021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0.04 (0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0.026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0.03 (0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0.014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0.989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postperative</w:t>
            </w:r>
            <w:proofErr w:type="spellEnd"/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 KPS, ≥70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4.25 (1.25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14.45)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0.021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KPS difference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0.062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0.03 (0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0.013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0.05 (0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0.043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0.02 (0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0.013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0.17 (0.01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3.43)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0.249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1.00 (0.06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15.99)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preoperative MRC-NPS 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0.725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0.63 (0.20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0.429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0.84 (0.25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2.82)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0.779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postoperative MRC-NPS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lastRenderedPageBreak/>
              <w:t>1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0.034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0.44 (0.11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1.75)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0.242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0.47 (0.12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1.85)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0.278</w:t>
            </w:r>
          </w:p>
        </w:tc>
      </w:tr>
      <w:tr w:rsidR="00B76DA4" w:rsidRPr="00A471FC" w:rsidTr="00000CAD">
        <w:trPr>
          <w:trHeight w:val="31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1.47 (0.27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8.15)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0.659</w:t>
            </w:r>
          </w:p>
        </w:tc>
      </w:tr>
      <w:tr w:rsidR="00B76DA4" w:rsidRPr="00A471FC" w:rsidTr="00000CAD">
        <w:trPr>
          <w:trHeight w:val="171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9.12 (1.53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54.31)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0.015</w:t>
            </w:r>
          </w:p>
        </w:tc>
      </w:tr>
      <w:tr w:rsidR="00B76DA4" w:rsidRPr="00A471FC" w:rsidTr="00000CAD">
        <w:trPr>
          <w:trHeight w:val="29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postoperative MRC-NPS, ≥4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4.25 (1.25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14.45)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0.021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MRC-NPS difference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0.078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0.57 (0.07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4.57)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0.598</w:t>
            </w:r>
          </w:p>
        </w:tc>
      </w:tr>
      <w:tr w:rsidR="00B76DA4" w:rsidRPr="00A471FC" w:rsidTr="00000CAD">
        <w:trPr>
          <w:trHeight w:val="290"/>
        </w:trPr>
        <w:tc>
          <w:tcPr>
            <w:tcW w:w="256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6.81 (1.49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31.06)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e-DE"/>
              </w:rPr>
              <w:t>0.013</w:t>
            </w:r>
          </w:p>
        </w:tc>
      </w:tr>
      <w:tr w:rsidR="00B76DA4" w:rsidRPr="00A471FC" w:rsidTr="00000CAD">
        <w:trPr>
          <w:trHeight w:val="208"/>
        </w:trPr>
        <w:tc>
          <w:tcPr>
            <w:tcW w:w="2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2.75 (0.55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13.78)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0.219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tumor volume of operated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,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1.05 (0.99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1.12)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0.116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tumor volume of operated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, </w:t>
            </w:r>
          </w:p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&gt;11.18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1.36 (0.53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3.47)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0.524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preoperative tumor load,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1.06 (1.00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1.13)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0.068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preoperative tumor load, &gt;14.59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1.66 (0.66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4.19)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0.283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postoperative tumor load,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1.02 (0.95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0.585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postoperative tumor load, &gt;0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1.03 (0.41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2.60)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0.948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difference tumor load pre-/postoperative,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1.06 (0.99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1.13)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0.095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difference tumor load pre-/postoperative, &gt;11.18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1.36 (0.53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3.47)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0.524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tumor volume cerebellar, preoperative,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1.04 (0.99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0.13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tumor volume cerebellar, preoperative, &gt;4.72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1.45 (0.58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-3.63)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0.433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tumor volume cerebellar, postoperative,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1.07 (0.82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1.40)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0.612</w:t>
            </w:r>
          </w:p>
        </w:tc>
      </w:tr>
      <w:tr w:rsidR="00B76DA4" w:rsidRPr="00A471FC" w:rsidTr="00000CAD">
        <w:trPr>
          <w:trHeight w:val="330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tumor volume cerebellar, postoperative, &gt;0 cm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de-DE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1.06 (0.37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</w:t>
            </w: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2.99)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DA4" w:rsidRPr="00A471FC" w:rsidRDefault="00B76DA4" w:rsidP="0000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A471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0.918</w:t>
            </w:r>
          </w:p>
        </w:tc>
      </w:tr>
    </w:tbl>
    <w:p w:rsidR="00B76DA4" w:rsidRDefault="00B76DA4" w:rsidP="00B76DA4">
      <w:pPr>
        <w:rPr>
          <w:lang w:val="en-US"/>
        </w:rPr>
      </w:pPr>
    </w:p>
    <w:p w:rsidR="00B76DA4" w:rsidRPr="001D0BE2" w:rsidRDefault="00B76DA4" w:rsidP="00B76DA4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BM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Brain metastasis; </w:t>
      </w: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CI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confidence interval; </w:t>
      </w: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CRC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Colorectal cancer; </w:t>
      </w: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CNS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central nervous system; </w:t>
      </w: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G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Grading; </w:t>
      </w:r>
      <w:proofErr w:type="spellStart"/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Gy</w:t>
      </w:r>
      <w:proofErr w:type="spellEnd"/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Gray; </w:t>
      </w: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HR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Hazard ratio; </w:t>
      </w: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KPS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K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arnofsky</w:t>
      </w:r>
      <w:proofErr w:type="spellEnd"/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performance status; </w:t>
      </w: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Mo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months; </w:t>
      </w: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MRC-NPS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</w:t>
      </w:r>
      <w:r w:rsidRPr="00AB09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AB09D8">
        <w:rPr>
          <w:rFonts w:ascii="Times New Roman" w:hAnsi="Times New Roman" w:cs="Times New Roman"/>
          <w:sz w:val="24"/>
          <w:szCs w:val="24"/>
          <w:lang w:val="en-US"/>
        </w:rPr>
        <w:t xml:space="preserve">edical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AB09D8">
        <w:rPr>
          <w:rFonts w:ascii="Times New Roman" w:hAnsi="Times New Roman" w:cs="Times New Roman"/>
          <w:sz w:val="24"/>
          <w:szCs w:val="24"/>
          <w:lang w:val="en-US"/>
        </w:rPr>
        <w:t xml:space="preserve">esearch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AB09D8">
        <w:rPr>
          <w:rFonts w:ascii="Times New Roman" w:hAnsi="Times New Roman" w:cs="Times New Roman"/>
          <w:sz w:val="24"/>
          <w:szCs w:val="24"/>
          <w:lang w:val="en-US"/>
        </w:rPr>
        <w:t xml:space="preserve">ouncil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B09D8">
        <w:rPr>
          <w:rFonts w:ascii="Times New Roman" w:hAnsi="Times New Roman" w:cs="Times New Roman"/>
          <w:sz w:val="24"/>
          <w:szCs w:val="24"/>
          <w:lang w:val="en-US"/>
        </w:rPr>
        <w:t xml:space="preserve">eurological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AB09D8">
        <w:rPr>
          <w:rFonts w:ascii="Times New Roman" w:hAnsi="Times New Roman" w:cs="Times New Roman"/>
          <w:sz w:val="24"/>
          <w:szCs w:val="24"/>
          <w:lang w:val="en-US"/>
        </w:rPr>
        <w:t xml:space="preserve">erformance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AB09D8">
        <w:rPr>
          <w:rFonts w:ascii="Times New Roman" w:hAnsi="Times New Roman" w:cs="Times New Roman"/>
          <w:sz w:val="24"/>
          <w:szCs w:val="24"/>
          <w:lang w:val="en-US"/>
        </w:rPr>
        <w:t>core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; </w:t>
      </w: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N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number; </w:t>
      </w: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n/a</w:t>
      </w:r>
      <w:r w:rsidRPr="001D0BE2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en-US"/>
        </w:rPr>
        <w:t>,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not applicable, OS, Overall survival; </w:t>
      </w:r>
      <w:r w:rsidRPr="00AB09D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UICC</w:t>
      </w:r>
      <w:r w:rsidRPr="00AB09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Pr="001D0BE2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val="en-US"/>
        </w:rPr>
        <w:t>Union for International Cancer Control;</w:t>
      </w:r>
      <w:r w:rsidRPr="00AB09D8">
        <w:rPr>
          <w:rStyle w:val="Hervorhebung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AB09D8">
        <w:rPr>
          <w:rStyle w:val="Hervorhebung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Yr</w:t>
      </w:r>
      <w:proofErr w:type="spellEnd"/>
      <w:r w:rsidRPr="001D0BE2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val="en-US"/>
        </w:rPr>
        <w:t>, years,</w:t>
      </w:r>
      <w:r w:rsidRPr="00AB09D8">
        <w:rPr>
          <w:rStyle w:val="Hervorhebung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w/o</w:t>
      </w:r>
      <w:r w:rsidRPr="001D0BE2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  <w:lang w:val="en-US"/>
        </w:rPr>
        <w:t>, without.</w:t>
      </w:r>
    </w:p>
    <w:p w:rsidR="00B76DA4" w:rsidRPr="00AB09D8" w:rsidRDefault="00B76DA4" w:rsidP="00B76DA4">
      <w:pPr>
        <w:rPr>
          <w:lang w:val="en-US"/>
        </w:rPr>
      </w:pPr>
    </w:p>
    <w:p w:rsidR="00B76DA4" w:rsidRPr="00F14E8C" w:rsidRDefault="00B76DA4" w:rsidP="00B76DA4">
      <w:pPr>
        <w:rPr>
          <w:lang w:val="en-US"/>
        </w:rPr>
      </w:pPr>
    </w:p>
    <w:p w:rsidR="00C248E2" w:rsidRPr="00B76DA4" w:rsidRDefault="00C248E2">
      <w:pPr>
        <w:rPr>
          <w:lang w:val="en-US"/>
        </w:rPr>
      </w:pPr>
    </w:p>
    <w:sectPr w:rsidR="00C248E2" w:rsidRPr="00B76DA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10689"/>
    <w:multiLevelType w:val="hybridMultilevel"/>
    <w:tmpl w:val="4EEE6F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A0A60"/>
    <w:multiLevelType w:val="multilevel"/>
    <w:tmpl w:val="7D36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657C19"/>
    <w:multiLevelType w:val="hybridMultilevel"/>
    <w:tmpl w:val="51C2F1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7C1614"/>
    <w:multiLevelType w:val="multilevel"/>
    <w:tmpl w:val="4D30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14635B"/>
    <w:multiLevelType w:val="multilevel"/>
    <w:tmpl w:val="EAB2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DA4"/>
    <w:rsid w:val="0023602A"/>
    <w:rsid w:val="00B76DA4"/>
    <w:rsid w:val="00C2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76DA4"/>
  </w:style>
  <w:style w:type="paragraph" w:styleId="berschrift1">
    <w:name w:val="heading 1"/>
    <w:basedOn w:val="Standard"/>
    <w:next w:val="Standard"/>
    <w:link w:val="berschrift1Zchn"/>
    <w:uiPriority w:val="9"/>
    <w:qFormat/>
    <w:rsid w:val="00B76D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6D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B76D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6D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6DA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6DA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6DA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6DA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6DA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76D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6D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76DA4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6DA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6DA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6DA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6D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6DA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6D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6DA4"/>
    <w:rPr>
      <w:rFonts w:ascii="Tahoma" w:hAnsi="Tahoma" w:cs="Tahoma"/>
      <w:sz w:val="16"/>
      <w:szCs w:val="16"/>
    </w:rPr>
  </w:style>
  <w:style w:type="paragraph" w:customStyle="1" w:styleId="H3">
    <w:name w:val="H3"/>
    <w:basedOn w:val="Standard"/>
    <w:next w:val="Standard"/>
    <w:uiPriority w:val="99"/>
    <w:rsid w:val="00B76DA4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4">
    <w:name w:val="H4"/>
    <w:basedOn w:val="Standard"/>
    <w:next w:val="Standard"/>
    <w:uiPriority w:val="99"/>
    <w:rsid w:val="00B76DA4"/>
    <w:pPr>
      <w:keepNext/>
      <w:autoSpaceDE w:val="0"/>
      <w:autoSpaceDN w:val="0"/>
      <w:adjustRightInd w:val="0"/>
      <w:spacing w:before="100" w:after="100" w:line="240" w:lineRule="auto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H2">
    <w:name w:val="H2"/>
    <w:basedOn w:val="Standard"/>
    <w:next w:val="Standard"/>
    <w:uiPriority w:val="99"/>
    <w:rsid w:val="00B76DA4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Absatz-Standardschriftart"/>
    <w:uiPriority w:val="99"/>
    <w:rsid w:val="00B76DA4"/>
    <w:rPr>
      <w:color w:val="0000FF"/>
      <w:u w:val="single"/>
    </w:rPr>
  </w:style>
  <w:style w:type="paragraph" w:customStyle="1" w:styleId="p">
    <w:name w:val="p"/>
    <w:basedOn w:val="Standard"/>
    <w:rsid w:val="00B76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B76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B76DA4"/>
    <w:rPr>
      <w:i/>
      <w:iCs/>
    </w:rPr>
  </w:style>
  <w:style w:type="character" w:customStyle="1" w:styleId="figpopup-sensitive-area">
    <w:name w:val="figpopup-sensitive-area"/>
    <w:basedOn w:val="Absatz-Standardschriftart"/>
    <w:rsid w:val="00B76DA4"/>
  </w:style>
  <w:style w:type="character" w:styleId="Platzhaltertext">
    <w:name w:val="Placeholder Text"/>
    <w:basedOn w:val="Absatz-Standardschriftart"/>
    <w:uiPriority w:val="99"/>
    <w:semiHidden/>
    <w:rsid w:val="00B76DA4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rsid w:val="00B76DA4"/>
    <w:pPr>
      <w:tabs>
        <w:tab w:val="left" w:pos="397"/>
      </w:tabs>
      <w:ind w:left="397" w:hanging="397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B76DA4"/>
  </w:style>
  <w:style w:type="paragraph" w:customStyle="1" w:styleId="CitaviBibliographyHeading">
    <w:name w:val="Citavi Bibliography Heading"/>
    <w:basedOn w:val="berschrift1"/>
    <w:link w:val="CitaviBibliographyHeadingZchn"/>
    <w:rsid w:val="00B76DA4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B76D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B76DA4"/>
    <w:pPr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B76D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B76DA4"/>
    <w:pPr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B76DA4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B76DA4"/>
    <w:pPr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B76DA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B76DA4"/>
    <w:pPr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B76DA4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B76DA4"/>
    <w:pPr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B76DA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B76DA4"/>
    <w:pPr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B76D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B76DA4"/>
    <w:pPr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B76DA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B76DA4"/>
    <w:pPr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B76D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lenraster">
    <w:name w:val="Table Grid"/>
    <w:basedOn w:val="NormaleTabelle"/>
    <w:uiPriority w:val="59"/>
    <w:rsid w:val="00B7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Absatz-Standardschriftart"/>
    <w:rsid w:val="00B76DA4"/>
  </w:style>
  <w:style w:type="character" w:styleId="Kommentarzeichen">
    <w:name w:val="annotation reference"/>
    <w:basedOn w:val="Absatz-Standardschriftart"/>
    <w:uiPriority w:val="99"/>
    <w:semiHidden/>
    <w:unhideWhenUsed/>
    <w:rsid w:val="00B76D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76DA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76DA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76D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76DA4"/>
    <w:rPr>
      <w:b/>
      <w:bCs/>
      <w:sz w:val="20"/>
      <w:szCs w:val="20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76DA4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76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6DA4"/>
  </w:style>
  <w:style w:type="paragraph" w:styleId="Fuzeile">
    <w:name w:val="footer"/>
    <w:basedOn w:val="Standard"/>
    <w:link w:val="FuzeileZchn"/>
    <w:uiPriority w:val="99"/>
    <w:unhideWhenUsed/>
    <w:rsid w:val="00B76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6DA4"/>
  </w:style>
  <w:style w:type="character" w:styleId="Zeilennummer">
    <w:name w:val="line number"/>
    <w:basedOn w:val="Absatz-Standardschriftart"/>
    <w:uiPriority w:val="99"/>
    <w:semiHidden/>
    <w:unhideWhenUsed/>
    <w:rsid w:val="00B76DA4"/>
  </w:style>
  <w:style w:type="paragraph" w:customStyle="1" w:styleId="paragraph">
    <w:name w:val="paragraph"/>
    <w:basedOn w:val="Standard"/>
    <w:rsid w:val="00B76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B76DA4"/>
    <w:rPr>
      <w:b/>
      <w:bCs/>
    </w:rPr>
  </w:style>
  <w:style w:type="paragraph" w:styleId="Listenabsatz">
    <w:name w:val="List Paragraph"/>
    <w:basedOn w:val="Standard"/>
    <w:uiPriority w:val="34"/>
    <w:qFormat/>
    <w:rsid w:val="00B76DA4"/>
    <w:pPr>
      <w:ind w:left="720"/>
      <w:contextualSpacing/>
    </w:pPr>
  </w:style>
  <w:style w:type="character" w:customStyle="1" w:styleId="refpublishername">
    <w:name w:val="refpublishername"/>
    <w:basedOn w:val="Absatz-Standardschriftart"/>
    <w:rsid w:val="00B76DA4"/>
  </w:style>
  <w:style w:type="character" w:customStyle="1" w:styleId="refpublisherloc">
    <w:name w:val="refpublisherloc"/>
    <w:basedOn w:val="Absatz-Standardschriftart"/>
    <w:rsid w:val="00B76DA4"/>
  </w:style>
  <w:style w:type="character" w:customStyle="1" w:styleId="refdate">
    <w:name w:val="refdate"/>
    <w:basedOn w:val="Absatz-Standardschriftart"/>
    <w:rsid w:val="00B76DA4"/>
  </w:style>
  <w:style w:type="character" w:customStyle="1" w:styleId="id-label">
    <w:name w:val="id-label"/>
    <w:basedOn w:val="Absatz-Standardschriftart"/>
    <w:rsid w:val="00B76D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76DA4"/>
  </w:style>
  <w:style w:type="paragraph" w:styleId="berschrift1">
    <w:name w:val="heading 1"/>
    <w:basedOn w:val="Standard"/>
    <w:next w:val="Standard"/>
    <w:link w:val="berschrift1Zchn"/>
    <w:uiPriority w:val="9"/>
    <w:qFormat/>
    <w:rsid w:val="00B76D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6D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B76D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6D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6DA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6DA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6DA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6DA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6DA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76D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6D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76DA4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6DA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6DA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6DA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6D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6DA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6D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6DA4"/>
    <w:rPr>
      <w:rFonts w:ascii="Tahoma" w:hAnsi="Tahoma" w:cs="Tahoma"/>
      <w:sz w:val="16"/>
      <w:szCs w:val="16"/>
    </w:rPr>
  </w:style>
  <w:style w:type="paragraph" w:customStyle="1" w:styleId="H3">
    <w:name w:val="H3"/>
    <w:basedOn w:val="Standard"/>
    <w:next w:val="Standard"/>
    <w:uiPriority w:val="99"/>
    <w:rsid w:val="00B76DA4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4">
    <w:name w:val="H4"/>
    <w:basedOn w:val="Standard"/>
    <w:next w:val="Standard"/>
    <w:uiPriority w:val="99"/>
    <w:rsid w:val="00B76DA4"/>
    <w:pPr>
      <w:keepNext/>
      <w:autoSpaceDE w:val="0"/>
      <w:autoSpaceDN w:val="0"/>
      <w:adjustRightInd w:val="0"/>
      <w:spacing w:before="100" w:after="100" w:line="240" w:lineRule="auto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H2">
    <w:name w:val="H2"/>
    <w:basedOn w:val="Standard"/>
    <w:next w:val="Standard"/>
    <w:uiPriority w:val="99"/>
    <w:rsid w:val="00B76DA4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Absatz-Standardschriftart"/>
    <w:uiPriority w:val="99"/>
    <w:rsid w:val="00B76DA4"/>
    <w:rPr>
      <w:color w:val="0000FF"/>
      <w:u w:val="single"/>
    </w:rPr>
  </w:style>
  <w:style w:type="paragraph" w:customStyle="1" w:styleId="p">
    <w:name w:val="p"/>
    <w:basedOn w:val="Standard"/>
    <w:rsid w:val="00B76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B76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B76DA4"/>
    <w:rPr>
      <w:i/>
      <w:iCs/>
    </w:rPr>
  </w:style>
  <w:style w:type="character" w:customStyle="1" w:styleId="figpopup-sensitive-area">
    <w:name w:val="figpopup-sensitive-area"/>
    <w:basedOn w:val="Absatz-Standardschriftart"/>
    <w:rsid w:val="00B76DA4"/>
  </w:style>
  <w:style w:type="character" w:styleId="Platzhaltertext">
    <w:name w:val="Placeholder Text"/>
    <w:basedOn w:val="Absatz-Standardschriftart"/>
    <w:uiPriority w:val="99"/>
    <w:semiHidden/>
    <w:rsid w:val="00B76DA4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rsid w:val="00B76DA4"/>
    <w:pPr>
      <w:tabs>
        <w:tab w:val="left" w:pos="397"/>
      </w:tabs>
      <w:ind w:left="397" w:hanging="397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B76DA4"/>
  </w:style>
  <w:style w:type="paragraph" w:customStyle="1" w:styleId="CitaviBibliographyHeading">
    <w:name w:val="Citavi Bibliography Heading"/>
    <w:basedOn w:val="berschrift1"/>
    <w:link w:val="CitaviBibliographyHeadingZchn"/>
    <w:rsid w:val="00B76DA4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B76D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B76DA4"/>
    <w:pPr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B76D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B76DA4"/>
    <w:pPr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B76DA4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B76DA4"/>
    <w:pPr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B76DA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B76DA4"/>
    <w:pPr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B76DA4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B76DA4"/>
    <w:pPr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B76DA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B76DA4"/>
    <w:pPr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B76D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B76DA4"/>
    <w:pPr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B76DA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B76DA4"/>
    <w:pPr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B76D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lenraster">
    <w:name w:val="Table Grid"/>
    <w:basedOn w:val="NormaleTabelle"/>
    <w:uiPriority w:val="59"/>
    <w:rsid w:val="00B7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Absatz-Standardschriftart"/>
    <w:rsid w:val="00B76DA4"/>
  </w:style>
  <w:style w:type="character" w:styleId="Kommentarzeichen">
    <w:name w:val="annotation reference"/>
    <w:basedOn w:val="Absatz-Standardschriftart"/>
    <w:uiPriority w:val="99"/>
    <w:semiHidden/>
    <w:unhideWhenUsed/>
    <w:rsid w:val="00B76D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76DA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76DA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76D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76DA4"/>
    <w:rPr>
      <w:b/>
      <w:bCs/>
      <w:sz w:val="20"/>
      <w:szCs w:val="20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76DA4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76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6DA4"/>
  </w:style>
  <w:style w:type="paragraph" w:styleId="Fuzeile">
    <w:name w:val="footer"/>
    <w:basedOn w:val="Standard"/>
    <w:link w:val="FuzeileZchn"/>
    <w:uiPriority w:val="99"/>
    <w:unhideWhenUsed/>
    <w:rsid w:val="00B76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6DA4"/>
  </w:style>
  <w:style w:type="character" w:styleId="Zeilennummer">
    <w:name w:val="line number"/>
    <w:basedOn w:val="Absatz-Standardschriftart"/>
    <w:uiPriority w:val="99"/>
    <w:semiHidden/>
    <w:unhideWhenUsed/>
    <w:rsid w:val="00B76DA4"/>
  </w:style>
  <w:style w:type="paragraph" w:customStyle="1" w:styleId="paragraph">
    <w:name w:val="paragraph"/>
    <w:basedOn w:val="Standard"/>
    <w:rsid w:val="00B76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B76DA4"/>
    <w:rPr>
      <w:b/>
      <w:bCs/>
    </w:rPr>
  </w:style>
  <w:style w:type="paragraph" w:styleId="Listenabsatz">
    <w:name w:val="List Paragraph"/>
    <w:basedOn w:val="Standard"/>
    <w:uiPriority w:val="34"/>
    <w:qFormat/>
    <w:rsid w:val="00B76DA4"/>
    <w:pPr>
      <w:ind w:left="720"/>
      <w:contextualSpacing/>
    </w:pPr>
  </w:style>
  <w:style w:type="character" w:customStyle="1" w:styleId="refpublishername">
    <w:name w:val="refpublishername"/>
    <w:basedOn w:val="Absatz-Standardschriftart"/>
    <w:rsid w:val="00B76DA4"/>
  </w:style>
  <w:style w:type="character" w:customStyle="1" w:styleId="refpublisherloc">
    <w:name w:val="refpublisherloc"/>
    <w:basedOn w:val="Absatz-Standardschriftart"/>
    <w:rsid w:val="00B76DA4"/>
  </w:style>
  <w:style w:type="character" w:customStyle="1" w:styleId="refdate">
    <w:name w:val="refdate"/>
    <w:basedOn w:val="Absatz-Standardschriftart"/>
    <w:rsid w:val="00B76DA4"/>
  </w:style>
  <w:style w:type="character" w:customStyle="1" w:styleId="id-label">
    <w:name w:val="id-label"/>
    <w:basedOn w:val="Absatz-Standardschriftart"/>
    <w:rsid w:val="00B76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</dc:creator>
  <cp:lastModifiedBy>Caro</cp:lastModifiedBy>
  <cp:revision>2</cp:revision>
  <dcterms:created xsi:type="dcterms:W3CDTF">2021-05-16T17:23:00Z</dcterms:created>
  <dcterms:modified xsi:type="dcterms:W3CDTF">2021-05-16T17:23:00Z</dcterms:modified>
</cp:coreProperties>
</file>