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E295D6" w14:textId="7DF8C85C" w:rsidR="00142E52" w:rsidRDefault="00AA4BF4" w:rsidP="00142E52">
      <w:pPr>
        <w:pStyle w:val="Kop1"/>
        <w:spacing w:line="240" w:lineRule="auto"/>
        <w:jc w:val="center"/>
      </w:pPr>
      <w:bookmarkStart w:id="0" w:name="_Ref8919389"/>
      <w:r>
        <w:t>A</w:t>
      </w:r>
      <w:r w:rsidR="00A348F1">
        <w:t>ppendix C</w:t>
      </w:r>
    </w:p>
    <w:p w14:paraId="73F3CF2C" w14:textId="4280AFBC" w:rsidR="00A348F1" w:rsidRDefault="00AA4BF4" w:rsidP="00142E52">
      <w:pPr>
        <w:pStyle w:val="Kop1"/>
        <w:jc w:val="center"/>
      </w:pPr>
      <w:r>
        <w:t xml:space="preserve">SUCRA </w:t>
      </w:r>
      <w:proofErr w:type="spellStart"/>
      <w:r>
        <w:t>results</w:t>
      </w:r>
      <w:proofErr w:type="spellEnd"/>
    </w:p>
    <w:p w14:paraId="411ECEDF" w14:textId="66A88EE8" w:rsidR="002A1C4D" w:rsidRDefault="002A1C4D" w:rsidP="003D60DC">
      <w:bookmarkStart w:id="1" w:name="_Hlk100912281"/>
      <w:r>
        <w:t xml:space="preserve">This appendix presents all SUCRA related results of the multinomial network meta-analysis conducted on response in relapsed and/or refractory multiple myeloma. </w:t>
      </w:r>
      <w:bookmarkEnd w:id="1"/>
      <w:r>
        <w:t>(see figures 7 to 12)</w:t>
      </w:r>
      <w:r w:rsidR="00B4260D">
        <w:t>.</w:t>
      </w:r>
    </w:p>
    <w:p w14:paraId="07470787" w14:textId="77777777" w:rsidR="00142E52" w:rsidRDefault="00142E52" w:rsidP="00142E52">
      <w:pPr>
        <w:spacing w:line="360" w:lineRule="auto"/>
      </w:pPr>
      <w:r>
        <w:t>Abbreviations</w:t>
      </w:r>
      <w:r>
        <w:t xml:space="preserve"> used in the following figures</w:t>
      </w:r>
      <w:r>
        <w:t xml:space="preserve">: </w:t>
      </w:r>
    </w:p>
    <w:p w14:paraId="3AE1A367" w14:textId="77777777" w:rsidR="00142E52" w:rsidRDefault="00142E52" w:rsidP="00142E52">
      <w:pPr>
        <w:spacing w:line="360" w:lineRule="auto"/>
        <w:ind w:left="720"/>
      </w:pPr>
      <w:proofErr w:type="spellStart"/>
      <w:r>
        <w:t>Bor</w:t>
      </w:r>
      <w:proofErr w:type="spellEnd"/>
      <w:r>
        <w:t xml:space="preserve">=bortezomib, </w:t>
      </w:r>
    </w:p>
    <w:p w14:paraId="11211EC7" w14:textId="77777777" w:rsidR="00142E52" w:rsidRDefault="00142E52" w:rsidP="00142E52">
      <w:pPr>
        <w:spacing w:line="360" w:lineRule="auto"/>
        <w:ind w:left="720"/>
      </w:pPr>
      <w:r>
        <w:t xml:space="preserve">Car=carfilzomib, </w:t>
      </w:r>
    </w:p>
    <w:p w14:paraId="125BAC6A" w14:textId="77777777" w:rsidR="00142E52" w:rsidRDefault="00142E52" w:rsidP="00142E52">
      <w:pPr>
        <w:spacing w:line="360" w:lineRule="auto"/>
        <w:ind w:left="720"/>
      </w:pPr>
      <w:r>
        <w:t xml:space="preserve">Dara=daratumumab. </w:t>
      </w:r>
    </w:p>
    <w:p w14:paraId="1DA60DDC" w14:textId="77777777" w:rsidR="00142E52" w:rsidRDefault="00142E52" w:rsidP="00142E52">
      <w:pPr>
        <w:spacing w:line="360" w:lineRule="auto"/>
        <w:ind w:left="720"/>
      </w:pPr>
      <w:proofErr w:type="spellStart"/>
      <w:r>
        <w:t>Dex</w:t>
      </w:r>
      <w:proofErr w:type="spellEnd"/>
      <w:r>
        <w:t xml:space="preserve">=dexamethasone, </w:t>
      </w:r>
    </w:p>
    <w:p w14:paraId="57D44346" w14:textId="77777777" w:rsidR="00142E52" w:rsidRDefault="00142E52" w:rsidP="00142E52">
      <w:pPr>
        <w:spacing w:line="360" w:lineRule="auto"/>
        <w:ind w:left="720"/>
      </w:pPr>
      <w:r>
        <w:t>Elo=elotuzumab,</w:t>
      </w:r>
    </w:p>
    <w:p w14:paraId="110025BA" w14:textId="552D0E00" w:rsidR="00142E52" w:rsidRDefault="00142E52" w:rsidP="00142E52">
      <w:pPr>
        <w:spacing w:line="360" w:lineRule="auto"/>
        <w:ind w:left="720"/>
      </w:pPr>
      <w:proofErr w:type="spellStart"/>
      <w:r>
        <w:t>Ixa</w:t>
      </w:r>
      <w:proofErr w:type="spellEnd"/>
      <w:r>
        <w:t xml:space="preserve">=ixazomib, </w:t>
      </w:r>
    </w:p>
    <w:p w14:paraId="0CD5A000" w14:textId="77777777" w:rsidR="00142E52" w:rsidRDefault="00142E52" w:rsidP="00142E52">
      <w:pPr>
        <w:spacing w:line="360" w:lineRule="auto"/>
        <w:ind w:left="720"/>
      </w:pPr>
      <w:r>
        <w:t xml:space="preserve">Len=lenalidomide, </w:t>
      </w:r>
    </w:p>
    <w:p w14:paraId="7F8CD9EF" w14:textId="77777777" w:rsidR="00142E52" w:rsidRDefault="00142E52" w:rsidP="00142E52">
      <w:pPr>
        <w:spacing w:line="360" w:lineRule="auto"/>
        <w:ind w:left="720"/>
      </w:pPr>
      <w:proofErr w:type="spellStart"/>
      <w:r>
        <w:t>Obl</w:t>
      </w:r>
      <w:proofErr w:type="spellEnd"/>
      <w:r>
        <w:t xml:space="preserve">=oblimersen, </w:t>
      </w:r>
    </w:p>
    <w:p w14:paraId="41004A4B" w14:textId="77777777" w:rsidR="00142E52" w:rsidRDefault="00142E52" w:rsidP="00142E52">
      <w:pPr>
        <w:spacing w:line="360" w:lineRule="auto"/>
        <w:ind w:left="720"/>
      </w:pPr>
      <w:proofErr w:type="spellStart"/>
      <w:r>
        <w:t>Pano</w:t>
      </w:r>
      <w:proofErr w:type="spellEnd"/>
      <w:r>
        <w:t xml:space="preserve">=panobinostat, </w:t>
      </w:r>
    </w:p>
    <w:p w14:paraId="7C9DAC95" w14:textId="77777777" w:rsidR="00142E52" w:rsidRDefault="00142E52" w:rsidP="00142E52">
      <w:pPr>
        <w:spacing w:line="360" w:lineRule="auto"/>
        <w:ind w:left="720"/>
      </w:pPr>
      <w:r>
        <w:t xml:space="preserve">PLD=pegylated liposomal doxorubicin, </w:t>
      </w:r>
    </w:p>
    <w:p w14:paraId="48D6028F" w14:textId="77777777" w:rsidR="00142E52" w:rsidRDefault="00142E52" w:rsidP="00142E52">
      <w:pPr>
        <w:spacing w:line="360" w:lineRule="auto"/>
        <w:ind w:left="720"/>
      </w:pPr>
      <w:r>
        <w:t xml:space="preserve">Pom=pomalidomide, </w:t>
      </w:r>
    </w:p>
    <w:p w14:paraId="04690828" w14:textId="47F2CE02" w:rsidR="00142E52" w:rsidRDefault="00142E52" w:rsidP="00142E52">
      <w:pPr>
        <w:spacing w:line="360" w:lineRule="auto"/>
        <w:ind w:left="720"/>
      </w:pPr>
      <w:proofErr w:type="spellStart"/>
      <w:r>
        <w:t>Thal</w:t>
      </w:r>
      <w:proofErr w:type="spellEnd"/>
      <w:r>
        <w:t>=thalidomide</w:t>
      </w:r>
    </w:p>
    <w:p w14:paraId="775F8C1E" w14:textId="77777777" w:rsidR="00142E52" w:rsidRDefault="00142E52" w:rsidP="003D60DC"/>
    <w:p w14:paraId="0947E3FC" w14:textId="31D299B5" w:rsidR="00BD5FE1" w:rsidRDefault="00BD5FE1" w:rsidP="003D60DC">
      <w:pPr>
        <w:sectPr w:rsidR="00BD5FE1" w:rsidSect="00142E52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bookmarkStart w:id="2" w:name="_GoBack"/>
      <w:bookmarkEnd w:id="2"/>
    </w:p>
    <w:p w14:paraId="6B7F3FA8" w14:textId="35D6B76F" w:rsidR="00142E52" w:rsidRDefault="00142E52" w:rsidP="003D60DC"/>
    <w:p w14:paraId="36C7D2F6" w14:textId="477613A5" w:rsidR="00142E52" w:rsidRPr="00142E52" w:rsidRDefault="00142E52" w:rsidP="00142E52">
      <w:pPr>
        <w:spacing w:line="360" w:lineRule="auto"/>
        <w:rPr>
          <w:b/>
          <w:bCs/>
        </w:rPr>
      </w:pPr>
      <w:r>
        <w:rPr>
          <w:noProof/>
        </w:rPr>
        <w:drawing>
          <wp:inline distT="0" distB="0" distL="0" distR="0" wp14:anchorId="3A1227E4" wp14:editId="1DB2F49D">
            <wp:extent cx="8115300" cy="4539712"/>
            <wp:effectExtent l="0" t="0" r="0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_7_CRR_rank_probabilit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107" cy="45424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2E52">
        <w:rPr>
          <w:b/>
          <w:bCs/>
          <w:lang w:val="en-GB"/>
        </w:rPr>
        <w:t>Fig.7 Distribution of the probabilities of being at each rank for CRR</w:t>
      </w:r>
    </w:p>
    <w:p w14:paraId="2502D05D" w14:textId="15C30E57" w:rsidR="00CC4CF2" w:rsidRDefault="00A72DF1" w:rsidP="00142E52">
      <w:pPr>
        <w:spacing w:line="360" w:lineRule="auto"/>
      </w:pPr>
      <w:r w:rsidRPr="00142E52">
        <w:t>Fig</w:t>
      </w:r>
      <w:r w:rsidR="005A497A" w:rsidRPr="00142E52">
        <w:t>ure</w:t>
      </w:r>
      <w:r w:rsidRPr="00142E52">
        <w:t xml:space="preserve"> </w:t>
      </w:r>
      <w:r w:rsidR="005A497A" w:rsidRPr="00142E52">
        <w:t>7</w:t>
      </w:r>
      <w:r w:rsidRPr="00142E52">
        <w:t xml:space="preserve"> </w:t>
      </w:r>
      <w:r w:rsidR="00CC4CF2" w:rsidRPr="00142E52">
        <w:t>presents for every treatment the probabilities of being at each rank (from 1 as best to 16 as worst) are shown together with their mean</w:t>
      </w:r>
      <w:r w:rsidR="00BA1C2A" w:rsidRPr="00142E52">
        <w:t xml:space="preserve"> </w:t>
      </w:r>
      <w:r w:rsidR="00CC4CF2" w:rsidRPr="00142E52">
        <w:t>ranks for CRR.</w:t>
      </w:r>
      <w:r w:rsidR="00CC4CF2">
        <w:t xml:space="preserve"> </w:t>
      </w:r>
    </w:p>
    <w:p w14:paraId="39ACA913" w14:textId="77777777" w:rsidR="00142E52" w:rsidRDefault="00142E52" w:rsidP="003D60DC"/>
    <w:p w14:paraId="5FC26EA2" w14:textId="411B180A" w:rsidR="00142E52" w:rsidRPr="00142E52" w:rsidRDefault="00142E52" w:rsidP="00142E52">
      <w:pPr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1531B0A8" wp14:editId="1FB8841A">
            <wp:extent cx="8114400" cy="4539697"/>
            <wp:effectExtent l="0" t="0" r="1270" b="0"/>
            <wp:docPr id="2" name="Afbeelding 2" descr="Afbeelding met taf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_8_ORR_rank_probabilitie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4400" cy="453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2E52">
        <w:rPr>
          <w:b/>
          <w:bCs/>
          <w:lang w:val="en-GB"/>
        </w:rPr>
        <w:t>Fig.8 Distribution of the probabilities of being at each rank for ORR</w:t>
      </w:r>
    </w:p>
    <w:p w14:paraId="05072520" w14:textId="3C7EFEFA" w:rsidR="00AA4BF4" w:rsidRDefault="00BA1C2A" w:rsidP="00142E52">
      <w:pPr>
        <w:spacing w:line="360" w:lineRule="auto"/>
      </w:pPr>
      <w:r w:rsidRPr="00142E52">
        <w:t>Fig</w:t>
      </w:r>
      <w:r w:rsidR="005A497A" w:rsidRPr="00142E52">
        <w:t>ure</w:t>
      </w:r>
      <w:r w:rsidRPr="00142E52">
        <w:t xml:space="preserve"> </w:t>
      </w:r>
      <w:r w:rsidR="005A497A" w:rsidRPr="00142E52">
        <w:t>8</w:t>
      </w:r>
      <w:r w:rsidRPr="00142E52">
        <w:t xml:space="preserve"> presents for every treatment the probabilities of being at each rank (from 1 as best to 16 as worst) are shown together with their mean ranks for ORR.</w:t>
      </w:r>
      <w:r>
        <w:t xml:space="preserve"> </w:t>
      </w:r>
    </w:p>
    <w:p w14:paraId="27B47200" w14:textId="77777777" w:rsidR="00142E52" w:rsidRDefault="00142E52" w:rsidP="003D60DC"/>
    <w:p w14:paraId="5A3472FC" w14:textId="77777777" w:rsidR="00307E3B" w:rsidRDefault="00307E3B" w:rsidP="00307E3B">
      <w:pPr>
        <w:spacing w:line="360" w:lineRule="auto"/>
        <w:rPr>
          <w:noProof/>
        </w:rPr>
      </w:pPr>
    </w:p>
    <w:p w14:paraId="1C4BEE4C" w14:textId="77777777" w:rsidR="00307E3B" w:rsidRDefault="00142E52" w:rsidP="00307E3B">
      <w:pPr>
        <w:spacing w:line="360" w:lineRule="auto"/>
        <w:rPr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3D60AA04" wp14:editId="41892512">
            <wp:extent cx="7627361" cy="5004000"/>
            <wp:effectExtent l="0" t="0" r="0" b="6350"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_9_SUCRA_CR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7361" cy="500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A32F8" w14:textId="292C1C71" w:rsidR="00307E3B" w:rsidRDefault="00307E3B" w:rsidP="00307E3B">
      <w:pPr>
        <w:spacing w:line="360" w:lineRule="auto"/>
        <w:rPr>
          <w:b/>
          <w:bCs/>
          <w:lang w:val="en-GB"/>
        </w:rPr>
      </w:pPr>
      <w:r w:rsidRPr="00307E3B">
        <w:rPr>
          <w:b/>
          <w:bCs/>
          <w:lang w:val="en-GB"/>
        </w:rPr>
        <w:t>Fig.9 SUCRA for CRR</w:t>
      </w:r>
      <w:r>
        <w:rPr>
          <w:b/>
          <w:bCs/>
          <w:lang w:val="en-GB"/>
        </w:rPr>
        <w:t xml:space="preserve"> </w:t>
      </w:r>
    </w:p>
    <w:p w14:paraId="4DB4E67A" w14:textId="4C9E4E2F" w:rsidR="00BA1C2A" w:rsidRDefault="004E59F4" w:rsidP="003D60DC">
      <w:r w:rsidRPr="00307E3B">
        <w:t>Fig</w:t>
      </w:r>
      <w:r w:rsidR="005A497A" w:rsidRPr="00307E3B">
        <w:t>ure</w:t>
      </w:r>
      <w:r w:rsidRPr="00307E3B">
        <w:t xml:space="preserve"> </w:t>
      </w:r>
      <w:r w:rsidR="005A497A" w:rsidRPr="00307E3B">
        <w:t>9</w:t>
      </w:r>
      <w:r w:rsidRPr="00307E3B">
        <w:t xml:space="preserve"> shows the cumulative probability of being among the </w:t>
      </w:r>
      <w:r w:rsidRPr="00307E3B">
        <w:rPr>
          <w:i/>
          <w:iCs/>
        </w:rPr>
        <w:t xml:space="preserve">k </w:t>
      </w:r>
      <w:r w:rsidRPr="00307E3B">
        <w:t>best treatments for CRR.</w:t>
      </w:r>
      <w:r>
        <w:t xml:space="preserve"> The surface under the cumulative ranking (SUCRA) curve represents the SUCRA score. The treatments in the legends box are sorted on their SUCRA score.</w:t>
      </w:r>
    </w:p>
    <w:p w14:paraId="79354B61" w14:textId="77777777" w:rsidR="00307E3B" w:rsidRDefault="00142E52" w:rsidP="00307E3B">
      <w:pPr>
        <w:spacing w:line="240" w:lineRule="auto"/>
        <w:rPr>
          <w:b/>
          <w:bCs/>
          <w:lang w:val="en-GB"/>
        </w:rPr>
      </w:pPr>
      <w:r>
        <w:rPr>
          <w:noProof/>
        </w:rPr>
        <w:lastRenderedPageBreak/>
        <w:drawing>
          <wp:inline distT="0" distB="0" distL="0" distR="0" wp14:anchorId="2367E8CE" wp14:editId="40729E93">
            <wp:extent cx="7628400" cy="5004682"/>
            <wp:effectExtent l="0" t="0" r="0" b="571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_10_SUCRA_ORR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8400" cy="5004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7E3B" w:rsidRPr="00307E3B">
        <w:rPr>
          <w:b/>
          <w:bCs/>
          <w:lang w:val="en-GB"/>
        </w:rPr>
        <w:t xml:space="preserve"> </w:t>
      </w:r>
    </w:p>
    <w:p w14:paraId="3789473D" w14:textId="42252FE7" w:rsidR="00307E3B" w:rsidRPr="00307E3B" w:rsidRDefault="00307E3B" w:rsidP="00307E3B">
      <w:pPr>
        <w:spacing w:line="360" w:lineRule="auto"/>
        <w:rPr>
          <w:b/>
          <w:bCs/>
        </w:rPr>
      </w:pPr>
      <w:r w:rsidRPr="00307E3B">
        <w:rPr>
          <w:b/>
          <w:bCs/>
          <w:lang w:val="en-GB"/>
        </w:rPr>
        <w:t>Fig.</w:t>
      </w:r>
      <w:r>
        <w:rPr>
          <w:b/>
          <w:bCs/>
          <w:lang w:val="en-GB"/>
        </w:rPr>
        <w:t>10</w:t>
      </w:r>
      <w:r w:rsidRPr="00307E3B">
        <w:rPr>
          <w:b/>
          <w:bCs/>
          <w:lang w:val="en-GB"/>
        </w:rPr>
        <w:t xml:space="preserve"> SUCRA for</w:t>
      </w:r>
      <w:r>
        <w:rPr>
          <w:b/>
          <w:bCs/>
          <w:lang w:val="en-GB"/>
        </w:rPr>
        <w:t xml:space="preserve"> O</w:t>
      </w:r>
      <w:r w:rsidRPr="00307E3B">
        <w:rPr>
          <w:b/>
          <w:bCs/>
          <w:lang w:val="en-GB"/>
        </w:rPr>
        <w:t>RR</w:t>
      </w:r>
    </w:p>
    <w:p w14:paraId="270945D2" w14:textId="083A3E8E" w:rsidR="004E59F4" w:rsidRDefault="004E59F4" w:rsidP="00142E52">
      <w:pPr>
        <w:spacing w:line="360" w:lineRule="auto"/>
      </w:pPr>
      <w:r w:rsidRPr="00307E3B">
        <w:t>Fig</w:t>
      </w:r>
      <w:r w:rsidR="005A497A" w:rsidRPr="00307E3B">
        <w:t>ure</w:t>
      </w:r>
      <w:r w:rsidRPr="00307E3B">
        <w:t xml:space="preserve"> </w:t>
      </w:r>
      <w:r w:rsidR="005A497A" w:rsidRPr="00307E3B">
        <w:t>10</w:t>
      </w:r>
      <w:r w:rsidRPr="00307E3B">
        <w:t xml:space="preserve"> shows the cumulative probability of being among the </w:t>
      </w:r>
      <w:r w:rsidRPr="00307E3B">
        <w:rPr>
          <w:i/>
          <w:iCs/>
        </w:rPr>
        <w:t xml:space="preserve">k </w:t>
      </w:r>
      <w:r w:rsidRPr="00307E3B">
        <w:t>best treatments for ORR.</w:t>
      </w:r>
      <w:r>
        <w:t xml:space="preserve"> The surface under the cumulative ranking (SUCRA) curve represents the SUCRA score. The treatments in the legends box are sorted on their SUCRA score.</w:t>
      </w:r>
    </w:p>
    <w:p w14:paraId="20D4F157" w14:textId="77777777" w:rsidR="003B5D0D" w:rsidRDefault="00142E52" w:rsidP="00142E52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7EAE3A10" wp14:editId="2CDF22DA">
            <wp:extent cx="8114400" cy="4487033"/>
            <wp:effectExtent l="0" t="0" r="1270" b="889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e_11_PFS_HR_rank_probabilities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4400" cy="448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FAD95" w14:textId="77777777" w:rsidR="003B5D0D" w:rsidRPr="003B5D0D" w:rsidRDefault="003B5D0D" w:rsidP="003B5D0D">
      <w:pPr>
        <w:rPr>
          <w:b/>
          <w:bCs/>
          <w:lang w:val="en-GB"/>
        </w:rPr>
      </w:pPr>
      <w:r w:rsidRPr="003B5D0D">
        <w:rPr>
          <w:b/>
          <w:bCs/>
        </w:rPr>
        <w:t xml:space="preserve">Fig.11 </w:t>
      </w:r>
      <w:r w:rsidRPr="003B5D0D">
        <w:rPr>
          <w:b/>
          <w:bCs/>
          <w:lang w:val="en-GB"/>
        </w:rPr>
        <w:t>Distribution of the probabilities of being at each rank for PFS HR</w:t>
      </w:r>
    </w:p>
    <w:p w14:paraId="701F5D90" w14:textId="0E16EED4" w:rsidR="004E59F4" w:rsidRDefault="004E59F4" w:rsidP="00142E52">
      <w:pPr>
        <w:spacing w:line="360" w:lineRule="auto"/>
      </w:pPr>
      <w:r w:rsidRPr="003B5D0D">
        <w:t>Fig</w:t>
      </w:r>
      <w:r w:rsidR="005A497A" w:rsidRPr="003B5D0D">
        <w:t>ure</w:t>
      </w:r>
      <w:r w:rsidRPr="003B5D0D">
        <w:t xml:space="preserve"> </w:t>
      </w:r>
      <w:r w:rsidR="005A497A" w:rsidRPr="003B5D0D">
        <w:t>11</w:t>
      </w:r>
      <w:r w:rsidRPr="003B5D0D">
        <w:t xml:space="preserve"> presents for every treatment the probabilities of being at each rank (from 1 as best to 16 as worst) are shown together with their mean ranks for progression-free survival.</w:t>
      </w:r>
      <w:r>
        <w:t xml:space="preserve"> </w:t>
      </w:r>
    </w:p>
    <w:p w14:paraId="5B4A35D7" w14:textId="77777777" w:rsidR="00142E52" w:rsidRDefault="00142E52" w:rsidP="003D60DC"/>
    <w:p w14:paraId="2EAEFA13" w14:textId="77777777" w:rsidR="00557D8F" w:rsidRDefault="00142E52" w:rsidP="00142E52">
      <w:pPr>
        <w:spacing w:line="360" w:lineRule="auto"/>
      </w:pPr>
      <w:r>
        <w:rPr>
          <w:noProof/>
        </w:rPr>
        <w:lastRenderedPageBreak/>
        <w:drawing>
          <wp:inline distT="0" distB="0" distL="0" distR="0" wp14:anchorId="257FB886" wp14:editId="7D8610BA">
            <wp:extent cx="8114400" cy="4868640"/>
            <wp:effectExtent l="0" t="0" r="1270" b="825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ure_12_SUCRA_PFS_HR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14400" cy="486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D4B63" w14:textId="77777777" w:rsidR="00557D8F" w:rsidRPr="00557D8F" w:rsidRDefault="00557D8F" w:rsidP="00557D8F">
      <w:pPr>
        <w:rPr>
          <w:b/>
          <w:bCs/>
          <w:lang w:val="en-GB"/>
        </w:rPr>
      </w:pPr>
      <w:r w:rsidRPr="00557D8F">
        <w:rPr>
          <w:b/>
          <w:bCs/>
          <w:lang w:val="en-GB"/>
        </w:rPr>
        <w:t>Fig.12 SUCRA for PFS HR</w:t>
      </w:r>
    </w:p>
    <w:p w14:paraId="72381833" w14:textId="146844E2" w:rsidR="002233B4" w:rsidRPr="002233B4" w:rsidRDefault="001253E3" w:rsidP="00BD5FE1">
      <w:pPr>
        <w:spacing w:line="360" w:lineRule="auto"/>
      </w:pPr>
      <w:r w:rsidRPr="00142E52">
        <w:t>Fig</w:t>
      </w:r>
      <w:r w:rsidR="005A497A" w:rsidRPr="00142E52">
        <w:t>ure</w:t>
      </w:r>
      <w:r w:rsidRPr="00142E52">
        <w:t xml:space="preserve"> </w:t>
      </w:r>
      <w:r w:rsidR="005A497A" w:rsidRPr="00142E52">
        <w:t>12</w:t>
      </w:r>
      <w:r w:rsidRPr="00142E52">
        <w:t xml:space="preserve"> shows the cumulative probability of being among the </w:t>
      </w:r>
      <w:r w:rsidRPr="00142E52">
        <w:rPr>
          <w:i/>
          <w:iCs/>
        </w:rPr>
        <w:t xml:space="preserve">k </w:t>
      </w:r>
      <w:r w:rsidRPr="00142E52">
        <w:t>best treatments for progression-free survival.</w:t>
      </w:r>
      <w:r>
        <w:t xml:space="preserve"> The surface under the cumulative ranking (SUCRA) curve represents the SUCRA score. The treatments in the legends box are sorted on their SUCRA score.</w:t>
      </w:r>
      <w:r w:rsidR="00B4260D">
        <w:t xml:space="preserve"> </w:t>
      </w:r>
      <w:bookmarkEnd w:id="0"/>
    </w:p>
    <w:sectPr w:rsidR="002233B4" w:rsidRPr="002233B4" w:rsidSect="00142E5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B87332" w14:textId="77777777" w:rsidR="002D4FF3" w:rsidRDefault="002D4FF3" w:rsidP="003D60DC">
      <w:r>
        <w:separator/>
      </w:r>
    </w:p>
  </w:endnote>
  <w:endnote w:type="continuationSeparator" w:id="0">
    <w:p w14:paraId="6262D03E" w14:textId="77777777" w:rsidR="002D4FF3" w:rsidRDefault="002D4FF3" w:rsidP="003D60DC">
      <w:r>
        <w:continuationSeparator/>
      </w:r>
    </w:p>
  </w:endnote>
  <w:endnote w:type="continuationNotice" w:id="1">
    <w:p w14:paraId="2223FD1C" w14:textId="77777777" w:rsidR="002D4FF3" w:rsidRDefault="002D4FF3" w:rsidP="003D60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4413188"/>
      <w:docPartObj>
        <w:docPartGallery w:val="Page Numbers (Bottom of Page)"/>
        <w:docPartUnique/>
      </w:docPartObj>
    </w:sdtPr>
    <w:sdtEndPr/>
    <w:sdtContent>
      <w:p w14:paraId="2BE9D474" w14:textId="77777777" w:rsidR="002A1C4D" w:rsidRDefault="002A1C4D" w:rsidP="003D60D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2146E8">
          <w:rPr>
            <w:noProof/>
            <w:lang w:val="nl-NL"/>
          </w:rPr>
          <w:t>16</w:t>
        </w:r>
        <w:r>
          <w:fldChar w:fldCharType="end"/>
        </w:r>
        <w:r>
          <w:t xml:space="preserve"> of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NUMPAGES   \* MERGEFORMAT </w:instrText>
        </w:r>
        <w:r>
          <w:rPr>
            <w:noProof/>
          </w:rPr>
          <w:fldChar w:fldCharType="separate"/>
        </w:r>
        <w:r>
          <w:rPr>
            <w:noProof/>
          </w:rPr>
          <w:t>36</w:t>
        </w:r>
        <w:r>
          <w:rPr>
            <w:noProof/>
          </w:rPr>
          <w:fldChar w:fldCharType="end"/>
        </w:r>
      </w:p>
    </w:sdtContent>
  </w:sdt>
  <w:p w14:paraId="448837AA" w14:textId="77777777" w:rsidR="002A1C4D" w:rsidRDefault="002A1C4D" w:rsidP="003D60D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4C2689" w14:textId="77777777" w:rsidR="002D4FF3" w:rsidRDefault="002D4FF3" w:rsidP="003D60DC">
      <w:r>
        <w:separator/>
      </w:r>
    </w:p>
  </w:footnote>
  <w:footnote w:type="continuationSeparator" w:id="0">
    <w:p w14:paraId="50BECE23" w14:textId="77777777" w:rsidR="002D4FF3" w:rsidRDefault="002D4FF3" w:rsidP="003D60DC">
      <w:r>
        <w:continuationSeparator/>
      </w:r>
    </w:p>
  </w:footnote>
  <w:footnote w:type="continuationNotice" w:id="1">
    <w:p w14:paraId="17DF7B9A" w14:textId="77777777" w:rsidR="002D4FF3" w:rsidRDefault="002D4FF3" w:rsidP="003D60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46DC6"/>
    <w:multiLevelType w:val="multilevel"/>
    <w:tmpl w:val="21867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613CAB"/>
    <w:multiLevelType w:val="hybridMultilevel"/>
    <w:tmpl w:val="60C4B774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73B25"/>
    <w:multiLevelType w:val="hybridMultilevel"/>
    <w:tmpl w:val="F1FA9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491040D"/>
    <w:multiLevelType w:val="hybridMultilevel"/>
    <w:tmpl w:val="35F44484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731397"/>
    <w:multiLevelType w:val="multilevel"/>
    <w:tmpl w:val="84F63D00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SpringerBasic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9wzvdfe1a95zxep92upwetu2vrr00et5dtx&quot;&gt;My MM EndNote Library&lt;record-ids&gt;&lt;item&gt;3&lt;/item&gt;&lt;item&gt;4&lt;/item&gt;&lt;item&gt;23&lt;/item&gt;&lt;item&gt;24&lt;/item&gt;&lt;item&gt;27&lt;/item&gt;&lt;item&gt;993&lt;/item&gt;&lt;item&gt;1445&lt;/item&gt;&lt;item&gt;1446&lt;/item&gt;&lt;item&gt;1463&lt;/item&gt;&lt;item&gt;1969&lt;/item&gt;&lt;item&gt;2491&lt;/item&gt;&lt;item&gt;3617&lt;/item&gt;&lt;item&gt;3670&lt;/item&gt;&lt;item&gt;4077&lt;/item&gt;&lt;item&gt;4238&lt;/item&gt;&lt;item&gt;4720&lt;/item&gt;&lt;item&gt;5312&lt;/item&gt;&lt;item&gt;5369&lt;/item&gt;&lt;item&gt;5588&lt;/item&gt;&lt;item&gt;6028&lt;/item&gt;&lt;item&gt;6524&lt;/item&gt;&lt;item&gt;6761&lt;/item&gt;&lt;item&gt;7176&lt;/item&gt;&lt;item&gt;7183&lt;/item&gt;&lt;item&gt;7184&lt;/item&gt;&lt;/record-ids&gt;&lt;/item&gt;&lt;/Libraries&gt;"/>
  </w:docVars>
  <w:rsids>
    <w:rsidRoot w:val="004C6334"/>
    <w:rsid w:val="00003550"/>
    <w:rsid w:val="00010A6A"/>
    <w:rsid w:val="0002059E"/>
    <w:rsid w:val="00020D66"/>
    <w:rsid w:val="00023A00"/>
    <w:rsid w:val="00024634"/>
    <w:rsid w:val="00024A18"/>
    <w:rsid w:val="0003796D"/>
    <w:rsid w:val="000400FD"/>
    <w:rsid w:val="0004534E"/>
    <w:rsid w:val="00057BB6"/>
    <w:rsid w:val="00063DAC"/>
    <w:rsid w:val="00064FEC"/>
    <w:rsid w:val="000665B9"/>
    <w:rsid w:val="00071D14"/>
    <w:rsid w:val="000756C5"/>
    <w:rsid w:val="0008127E"/>
    <w:rsid w:val="00090D7F"/>
    <w:rsid w:val="00094081"/>
    <w:rsid w:val="000A6E5D"/>
    <w:rsid w:val="000B3317"/>
    <w:rsid w:val="000C1C4C"/>
    <w:rsid w:val="000C54AC"/>
    <w:rsid w:val="000E01B3"/>
    <w:rsid w:val="000E1ED4"/>
    <w:rsid w:val="000F3799"/>
    <w:rsid w:val="000F3825"/>
    <w:rsid w:val="000F7CEE"/>
    <w:rsid w:val="001068E3"/>
    <w:rsid w:val="0011514A"/>
    <w:rsid w:val="001245E6"/>
    <w:rsid w:val="00124B62"/>
    <w:rsid w:val="001253E3"/>
    <w:rsid w:val="00126FAF"/>
    <w:rsid w:val="00127650"/>
    <w:rsid w:val="00131167"/>
    <w:rsid w:val="00142E52"/>
    <w:rsid w:val="00144905"/>
    <w:rsid w:val="001449AC"/>
    <w:rsid w:val="001512A7"/>
    <w:rsid w:val="00154998"/>
    <w:rsid w:val="001562B6"/>
    <w:rsid w:val="00156B77"/>
    <w:rsid w:val="00157440"/>
    <w:rsid w:val="0017168C"/>
    <w:rsid w:val="00174752"/>
    <w:rsid w:val="00176645"/>
    <w:rsid w:val="00180E1C"/>
    <w:rsid w:val="00183947"/>
    <w:rsid w:val="001A320D"/>
    <w:rsid w:val="001B18B6"/>
    <w:rsid w:val="001B363E"/>
    <w:rsid w:val="001B6F98"/>
    <w:rsid w:val="001C4C7F"/>
    <w:rsid w:val="001D58A0"/>
    <w:rsid w:val="001E7783"/>
    <w:rsid w:val="00202313"/>
    <w:rsid w:val="00202A82"/>
    <w:rsid w:val="0020410C"/>
    <w:rsid w:val="002139AA"/>
    <w:rsid w:val="00216DB7"/>
    <w:rsid w:val="002233B4"/>
    <w:rsid w:val="002260DE"/>
    <w:rsid w:val="00226E67"/>
    <w:rsid w:val="00230C26"/>
    <w:rsid w:val="00231F58"/>
    <w:rsid w:val="00236252"/>
    <w:rsid w:val="00241D3B"/>
    <w:rsid w:val="00273BED"/>
    <w:rsid w:val="00276B62"/>
    <w:rsid w:val="00281A43"/>
    <w:rsid w:val="002905FC"/>
    <w:rsid w:val="00290912"/>
    <w:rsid w:val="002914A0"/>
    <w:rsid w:val="00291C8A"/>
    <w:rsid w:val="002A1C4D"/>
    <w:rsid w:val="002A710D"/>
    <w:rsid w:val="002C05B4"/>
    <w:rsid w:val="002C79B5"/>
    <w:rsid w:val="002D2B49"/>
    <w:rsid w:val="002D4FF3"/>
    <w:rsid w:val="002D76E9"/>
    <w:rsid w:val="002E6D0E"/>
    <w:rsid w:val="002F1DE7"/>
    <w:rsid w:val="00301693"/>
    <w:rsid w:val="0030193B"/>
    <w:rsid w:val="00304F11"/>
    <w:rsid w:val="00305FD7"/>
    <w:rsid w:val="00307E3B"/>
    <w:rsid w:val="0031052C"/>
    <w:rsid w:val="00316D6F"/>
    <w:rsid w:val="003326DB"/>
    <w:rsid w:val="003374B1"/>
    <w:rsid w:val="00337AE6"/>
    <w:rsid w:val="00340223"/>
    <w:rsid w:val="003422A9"/>
    <w:rsid w:val="0034257C"/>
    <w:rsid w:val="00347DF9"/>
    <w:rsid w:val="00351B34"/>
    <w:rsid w:val="00355C5E"/>
    <w:rsid w:val="0035634A"/>
    <w:rsid w:val="0036078A"/>
    <w:rsid w:val="00363CB8"/>
    <w:rsid w:val="003647A8"/>
    <w:rsid w:val="00367C5A"/>
    <w:rsid w:val="00382658"/>
    <w:rsid w:val="003A0C6E"/>
    <w:rsid w:val="003A28EB"/>
    <w:rsid w:val="003A3EB5"/>
    <w:rsid w:val="003A7D2D"/>
    <w:rsid w:val="003B4304"/>
    <w:rsid w:val="003B5B9C"/>
    <w:rsid w:val="003B5D0D"/>
    <w:rsid w:val="003B7402"/>
    <w:rsid w:val="003C2371"/>
    <w:rsid w:val="003D60DC"/>
    <w:rsid w:val="003D66CA"/>
    <w:rsid w:val="003D6779"/>
    <w:rsid w:val="003E72D6"/>
    <w:rsid w:val="003F1242"/>
    <w:rsid w:val="003F72CA"/>
    <w:rsid w:val="003F74FB"/>
    <w:rsid w:val="004009C2"/>
    <w:rsid w:val="0040416E"/>
    <w:rsid w:val="00425D36"/>
    <w:rsid w:val="00426EE1"/>
    <w:rsid w:val="00432E83"/>
    <w:rsid w:val="00436463"/>
    <w:rsid w:val="00437E52"/>
    <w:rsid w:val="00451F91"/>
    <w:rsid w:val="00455C02"/>
    <w:rsid w:val="00461FC2"/>
    <w:rsid w:val="00473859"/>
    <w:rsid w:val="004779BE"/>
    <w:rsid w:val="0048147B"/>
    <w:rsid w:val="00484D69"/>
    <w:rsid w:val="004906BB"/>
    <w:rsid w:val="00492721"/>
    <w:rsid w:val="00495485"/>
    <w:rsid w:val="00495552"/>
    <w:rsid w:val="00495C81"/>
    <w:rsid w:val="004A10D8"/>
    <w:rsid w:val="004A4D8C"/>
    <w:rsid w:val="004A5B5E"/>
    <w:rsid w:val="004C5A56"/>
    <w:rsid w:val="004C6334"/>
    <w:rsid w:val="004C79DE"/>
    <w:rsid w:val="004D484E"/>
    <w:rsid w:val="004E18BC"/>
    <w:rsid w:val="004E59F4"/>
    <w:rsid w:val="004E6124"/>
    <w:rsid w:val="004E6A9E"/>
    <w:rsid w:val="004F206F"/>
    <w:rsid w:val="004F212D"/>
    <w:rsid w:val="004F5B21"/>
    <w:rsid w:val="004F6A2D"/>
    <w:rsid w:val="004F7708"/>
    <w:rsid w:val="005067A5"/>
    <w:rsid w:val="00512E75"/>
    <w:rsid w:val="005159D6"/>
    <w:rsid w:val="00542B26"/>
    <w:rsid w:val="00543E6C"/>
    <w:rsid w:val="00554822"/>
    <w:rsid w:val="00554EB9"/>
    <w:rsid w:val="0055513B"/>
    <w:rsid w:val="00557D8F"/>
    <w:rsid w:val="005650FC"/>
    <w:rsid w:val="00575A8A"/>
    <w:rsid w:val="0058182B"/>
    <w:rsid w:val="005827E7"/>
    <w:rsid w:val="0058455F"/>
    <w:rsid w:val="00592BF9"/>
    <w:rsid w:val="00595292"/>
    <w:rsid w:val="00597A47"/>
    <w:rsid w:val="00597CA7"/>
    <w:rsid w:val="005A497A"/>
    <w:rsid w:val="005A6653"/>
    <w:rsid w:val="005B626D"/>
    <w:rsid w:val="005C59CB"/>
    <w:rsid w:val="005C72B1"/>
    <w:rsid w:val="005D471C"/>
    <w:rsid w:val="005E7ADF"/>
    <w:rsid w:val="005F60A2"/>
    <w:rsid w:val="0060397F"/>
    <w:rsid w:val="00605C31"/>
    <w:rsid w:val="006108C3"/>
    <w:rsid w:val="006140D4"/>
    <w:rsid w:val="006226A3"/>
    <w:rsid w:val="0062276D"/>
    <w:rsid w:val="0062526A"/>
    <w:rsid w:val="00630637"/>
    <w:rsid w:val="00631458"/>
    <w:rsid w:val="00632F84"/>
    <w:rsid w:val="00633A40"/>
    <w:rsid w:val="00636026"/>
    <w:rsid w:val="00636AAD"/>
    <w:rsid w:val="006547E9"/>
    <w:rsid w:val="00663BFF"/>
    <w:rsid w:val="00671053"/>
    <w:rsid w:val="00672788"/>
    <w:rsid w:val="006743B5"/>
    <w:rsid w:val="00682EF1"/>
    <w:rsid w:val="00684764"/>
    <w:rsid w:val="00694915"/>
    <w:rsid w:val="00694DF0"/>
    <w:rsid w:val="0069535C"/>
    <w:rsid w:val="00695410"/>
    <w:rsid w:val="006B62D2"/>
    <w:rsid w:val="006B7348"/>
    <w:rsid w:val="006C061F"/>
    <w:rsid w:val="006C17CD"/>
    <w:rsid w:val="006C2360"/>
    <w:rsid w:val="006C4A20"/>
    <w:rsid w:val="006C7D64"/>
    <w:rsid w:val="006D06FC"/>
    <w:rsid w:val="006D087D"/>
    <w:rsid w:val="006D1719"/>
    <w:rsid w:val="006D5DA6"/>
    <w:rsid w:val="006E7746"/>
    <w:rsid w:val="006F4442"/>
    <w:rsid w:val="007175D9"/>
    <w:rsid w:val="007244EC"/>
    <w:rsid w:val="00724AD1"/>
    <w:rsid w:val="00725F88"/>
    <w:rsid w:val="00730AD1"/>
    <w:rsid w:val="0073189C"/>
    <w:rsid w:val="00731C71"/>
    <w:rsid w:val="007346FD"/>
    <w:rsid w:val="00740DB2"/>
    <w:rsid w:val="00746B3D"/>
    <w:rsid w:val="007571E6"/>
    <w:rsid w:val="00760595"/>
    <w:rsid w:val="00763C4D"/>
    <w:rsid w:val="00771478"/>
    <w:rsid w:val="00776A93"/>
    <w:rsid w:val="0078132E"/>
    <w:rsid w:val="00781D4C"/>
    <w:rsid w:val="00785C85"/>
    <w:rsid w:val="007961F3"/>
    <w:rsid w:val="00796800"/>
    <w:rsid w:val="007A1A70"/>
    <w:rsid w:val="007A28A4"/>
    <w:rsid w:val="007B08D4"/>
    <w:rsid w:val="007C6C74"/>
    <w:rsid w:val="007C73EB"/>
    <w:rsid w:val="007D1D5C"/>
    <w:rsid w:val="007D3B53"/>
    <w:rsid w:val="007D446A"/>
    <w:rsid w:val="007D48D0"/>
    <w:rsid w:val="007E055D"/>
    <w:rsid w:val="007E1BC3"/>
    <w:rsid w:val="007F6F00"/>
    <w:rsid w:val="008015C2"/>
    <w:rsid w:val="00812A94"/>
    <w:rsid w:val="00820C9C"/>
    <w:rsid w:val="00842735"/>
    <w:rsid w:val="00845DE2"/>
    <w:rsid w:val="008505A8"/>
    <w:rsid w:val="00852FE9"/>
    <w:rsid w:val="00854030"/>
    <w:rsid w:val="00856C9A"/>
    <w:rsid w:val="00860357"/>
    <w:rsid w:val="00870329"/>
    <w:rsid w:val="00870B51"/>
    <w:rsid w:val="0087133D"/>
    <w:rsid w:val="00871454"/>
    <w:rsid w:val="0087713F"/>
    <w:rsid w:val="008858E4"/>
    <w:rsid w:val="0088624A"/>
    <w:rsid w:val="0088636C"/>
    <w:rsid w:val="008868B4"/>
    <w:rsid w:val="008870EA"/>
    <w:rsid w:val="00892DBF"/>
    <w:rsid w:val="008B56F1"/>
    <w:rsid w:val="008B7F07"/>
    <w:rsid w:val="008C064D"/>
    <w:rsid w:val="008C4CF1"/>
    <w:rsid w:val="008D2C33"/>
    <w:rsid w:val="008D48CB"/>
    <w:rsid w:val="008E4737"/>
    <w:rsid w:val="008E4E3C"/>
    <w:rsid w:val="008F4557"/>
    <w:rsid w:val="00912A13"/>
    <w:rsid w:val="00920F37"/>
    <w:rsid w:val="009221C5"/>
    <w:rsid w:val="00930373"/>
    <w:rsid w:val="00933E82"/>
    <w:rsid w:val="00936A90"/>
    <w:rsid w:val="00940FE5"/>
    <w:rsid w:val="00942F20"/>
    <w:rsid w:val="009435D2"/>
    <w:rsid w:val="00945566"/>
    <w:rsid w:val="00950593"/>
    <w:rsid w:val="00951551"/>
    <w:rsid w:val="0096152D"/>
    <w:rsid w:val="009622A6"/>
    <w:rsid w:val="00963F02"/>
    <w:rsid w:val="00965FDD"/>
    <w:rsid w:val="00971EDA"/>
    <w:rsid w:val="00974BB0"/>
    <w:rsid w:val="00995234"/>
    <w:rsid w:val="009B29C9"/>
    <w:rsid w:val="009B4151"/>
    <w:rsid w:val="009D5DF1"/>
    <w:rsid w:val="009E0EFF"/>
    <w:rsid w:val="009E6465"/>
    <w:rsid w:val="009F04E7"/>
    <w:rsid w:val="009F41A5"/>
    <w:rsid w:val="009F77BD"/>
    <w:rsid w:val="009F7B8E"/>
    <w:rsid w:val="00A0670B"/>
    <w:rsid w:val="00A2024D"/>
    <w:rsid w:val="00A27A36"/>
    <w:rsid w:val="00A332E7"/>
    <w:rsid w:val="00A348F1"/>
    <w:rsid w:val="00A35F82"/>
    <w:rsid w:val="00A45F7F"/>
    <w:rsid w:val="00A61AB0"/>
    <w:rsid w:val="00A6350D"/>
    <w:rsid w:val="00A65B70"/>
    <w:rsid w:val="00A66AFB"/>
    <w:rsid w:val="00A71E8E"/>
    <w:rsid w:val="00A72DF1"/>
    <w:rsid w:val="00A75BA6"/>
    <w:rsid w:val="00A82820"/>
    <w:rsid w:val="00A870EF"/>
    <w:rsid w:val="00A95F67"/>
    <w:rsid w:val="00AA0A37"/>
    <w:rsid w:val="00AA3A34"/>
    <w:rsid w:val="00AA4BF4"/>
    <w:rsid w:val="00AA5102"/>
    <w:rsid w:val="00AB45BF"/>
    <w:rsid w:val="00AB67BF"/>
    <w:rsid w:val="00AB7100"/>
    <w:rsid w:val="00AC48D1"/>
    <w:rsid w:val="00AC797C"/>
    <w:rsid w:val="00AD426E"/>
    <w:rsid w:val="00AD6FDB"/>
    <w:rsid w:val="00AE2BC0"/>
    <w:rsid w:val="00AE65F6"/>
    <w:rsid w:val="00AF03C7"/>
    <w:rsid w:val="00AF2EFD"/>
    <w:rsid w:val="00AF3D65"/>
    <w:rsid w:val="00B03293"/>
    <w:rsid w:val="00B044C2"/>
    <w:rsid w:val="00B1003C"/>
    <w:rsid w:val="00B15B38"/>
    <w:rsid w:val="00B2175B"/>
    <w:rsid w:val="00B244B7"/>
    <w:rsid w:val="00B31505"/>
    <w:rsid w:val="00B341F9"/>
    <w:rsid w:val="00B4260D"/>
    <w:rsid w:val="00B42D2A"/>
    <w:rsid w:val="00B46061"/>
    <w:rsid w:val="00B52004"/>
    <w:rsid w:val="00B5225E"/>
    <w:rsid w:val="00B54675"/>
    <w:rsid w:val="00B624F2"/>
    <w:rsid w:val="00B64979"/>
    <w:rsid w:val="00B657AD"/>
    <w:rsid w:val="00B715EF"/>
    <w:rsid w:val="00B723CB"/>
    <w:rsid w:val="00B73D5A"/>
    <w:rsid w:val="00B82E1B"/>
    <w:rsid w:val="00B85906"/>
    <w:rsid w:val="00BA1C2A"/>
    <w:rsid w:val="00BA3695"/>
    <w:rsid w:val="00BB54B8"/>
    <w:rsid w:val="00BB687B"/>
    <w:rsid w:val="00BC1C4F"/>
    <w:rsid w:val="00BC34AF"/>
    <w:rsid w:val="00BD3830"/>
    <w:rsid w:val="00BD5D5C"/>
    <w:rsid w:val="00BD5FE1"/>
    <w:rsid w:val="00BD6CE0"/>
    <w:rsid w:val="00BE0D49"/>
    <w:rsid w:val="00BE38AA"/>
    <w:rsid w:val="00BF3892"/>
    <w:rsid w:val="00BF5482"/>
    <w:rsid w:val="00C02C6C"/>
    <w:rsid w:val="00C03A66"/>
    <w:rsid w:val="00C131F9"/>
    <w:rsid w:val="00C14385"/>
    <w:rsid w:val="00C219CA"/>
    <w:rsid w:val="00C24163"/>
    <w:rsid w:val="00C266EE"/>
    <w:rsid w:val="00C32E47"/>
    <w:rsid w:val="00C4255E"/>
    <w:rsid w:val="00C46BCF"/>
    <w:rsid w:val="00C471C1"/>
    <w:rsid w:val="00C50DFE"/>
    <w:rsid w:val="00C648DC"/>
    <w:rsid w:val="00C7351B"/>
    <w:rsid w:val="00C7579C"/>
    <w:rsid w:val="00C76FF1"/>
    <w:rsid w:val="00C775CD"/>
    <w:rsid w:val="00C77814"/>
    <w:rsid w:val="00C9154F"/>
    <w:rsid w:val="00C933AA"/>
    <w:rsid w:val="00CA23F8"/>
    <w:rsid w:val="00CC4CF2"/>
    <w:rsid w:val="00CD05AC"/>
    <w:rsid w:val="00CD4CBE"/>
    <w:rsid w:val="00CD68EA"/>
    <w:rsid w:val="00CD6F3B"/>
    <w:rsid w:val="00CE4E00"/>
    <w:rsid w:val="00CF05DF"/>
    <w:rsid w:val="00CF7424"/>
    <w:rsid w:val="00D01756"/>
    <w:rsid w:val="00D10F73"/>
    <w:rsid w:val="00D12031"/>
    <w:rsid w:val="00D12E82"/>
    <w:rsid w:val="00D16F8D"/>
    <w:rsid w:val="00D22657"/>
    <w:rsid w:val="00D2396D"/>
    <w:rsid w:val="00D2520D"/>
    <w:rsid w:val="00D36515"/>
    <w:rsid w:val="00D37AFD"/>
    <w:rsid w:val="00D41A3B"/>
    <w:rsid w:val="00D47429"/>
    <w:rsid w:val="00D504B2"/>
    <w:rsid w:val="00D56C87"/>
    <w:rsid w:val="00D67CB3"/>
    <w:rsid w:val="00D72401"/>
    <w:rsid w:val="00D72A28"/>
    <w:rsid w:val="00D742E1"/>
    <w:rsid w:val="00D74AC2"/>
    <w:rsid w:val="00D82CC7"/>
    <w:rsid w:val="00D83698"/>
    <w:rsid w:val="00D842E7"/>
    <w:rsid w:val="00D873AD"/>
    <w:rsid w:val="00D87852"/>
    <w:rsid w:val="00D92D98"/>
    <w:rsid w:val="00D94118"/>
    <w:rsid w:val="00DA3DDD"/>
    <w:rsid w:val="00DB133B"/>
    <w:rsid w:val="00DB30DA"/>
    <w:rsid w:val="00DC60C8"/>
    <w:rsid w:val="00DD0CA6"/>
    <w:rsid w:val="00DD5279"/>
    <w:rsid w:val="00DE1600"/>
    <w:rsid w:val="00DE38B8"/>
    <w:rsid w:val="00DE4785"/>
    <w:rsid w:val="00DF297D"/>
    <w:rsid w:val="00DF7665"/>
    <w:rsid w:val="00E10E02"/>
    <w:rsid w:val="00E1532B"/>
    <w:rsid w:val="00E170B7"/>
    <w:rsid w:val="00E22961"/>
    <w:rsid w:val="00E27F0F"/>
    <w:rsid w:val="00E34F56"/>
    <w:rsid w:val="00E55425"/>
    <w:rsid w:val="00E62658"/>
    <w:rsid w:val="00E64FB7"/>
    <w:rsid w:val="00E665CF"/>
    <w:rsid w:val="00E74B7A"/>
    <w:rsid w:val="00E8644A"/>
    <w:rsid w:val="00E92211"/>
    <w:rsid w:val="00E95396"/>
    <w:rsid w:val="00EA3C8B"/>
    <w:rsid w:val="00EB42C6"/>
    <w:rsid w:val="00EB6A34"/>
    <w:rsid w:val="00EB7887"/>
    <w:rsid w:val="00EC4700"/>
    <w:rsid w:val="00ED3410"/>
    <w:rsid w:val="00ED3554"/>
    <w:rsid w:val="00ED61F3"/>
    <w:rsid w:val="00ED6864"/>
    <w:rsid w:val="00EF2305"/>
    <w:rsid w:val="00F05A67"/>
    <w:rsid w:val="00F07126"/>
    <w:rsid w:val="00F12E34"/>
    <w:rsid w:val="00F16297"/>
    <w:rsid w:val="00F23B8F"/>
    <w:rsid w:val="00F2642A"/>
    <w:rsid w:val="00F33337"/>
    <w:rsid w:val="00F3488C"/>
    <w:rsid w:val="00F35444"/>
    <w:rsid w:val="00F37674"/>
    <w:rsid w:val="00F4692A"/>
    <w:rsid w:val="00F50953"/>
    <w:rsid w:val="00F5219F"/>
    <w:rsid w:val="00F61A27"/>
    <w:rsid w:val="00F76375"/>
    <w:rsid w:val="00F8286D"/>
    <w:rsid w:val="00F838C4"/>
    <w:rsid w:val="00F84204"/>
    <w:rsid w:val="00F8523C"/>
    <w:rsid w:val="00FA1EC9"/>
    <w:rsid w:val="00FA6D1D"/>
    <w:rsid w:val="00FB3155"/>
    <w:rsid w:val="00FC18B3"/>
    <w:rsid w:val="00FC7EF5"/>
    <w:rsid w:val="00FD02BA"/>
    <w:rsid w:val="00FE31D4"/>
    <w:rsid w:val="00FE7FC7"/>
    <w:rsid w:val="00FF4919"/>
    <w:rsid w:val="00FF5E43"/>
    <w:rsid w:val="0A75F725"/>
    <w:rsid w:val="1281090A"/>
    <w:rsid w:val="1AD02A53"/>
    <w:rsid w:val="1AE952B0"/>
    <w:rsid w:val="1E07CB15"/>
    <w:rsid w:val="1E683D4A"/>
    <w:rsid w:val="1F3C194A"/>
    <w:rsid w:val="1FA39B76"/>
    <w:rsid w:val="21D5F709"/>
    <w:rsid w:val="22DB3C38"/>
    <w:rsid w:val="250D97CB"/>
    <w:rsid w:val="2544F547"/>
    <w:rsid w:val="26A9682C"/>
    <w:rsid w:val="2845388D"/>
    <w:rsid w:val="292C90FD"/>
    <w:rsid w:val="294A7DBC"/>
    <w:rsid w:val="296C1F25"/>
    <w:rsid w:val="29E108EE"/>
    <w:rsid w:val="2C310D1F"/>
    <w:rsid w:val="36FED5FD"/>
    <w:rsid w:val="37F42190"/>
    <w:rsid w:val="39D3B9F0"/>
    <w:rsid w:val="433A10F4"/>
    <w:rsid w:val="43EA0BE8"/>
    <w:rsid w:val="4585DC49"/>
    <w:rsid w:val="48205180"/>
    <w:rsid w:val="4A7275C9"/>
    <w:rsid w:val="4B8D9BA1"/>
    <w:rsid w:val="4F2CBE8F"/>
    <w:rsid w:val="52645F51"/>
    <w:rsid w:val="55285E8B"/>
    <w:rsid w:val="5D26676F"/>
    <w:rsid w:val="6247EAFC"/>
    <w:rsid w:val="65877944"/>
    <w:rsid w:val="65D66118"/>
    <w:rsid w:val="67CB5713"/>
    <w:rsid w:val="6A5F2343"/>
    <w:rsid w:val="6F15332D"/>
    <w:rsid w:val="7151EEBA"/>
    <w:rsid w:val="750EFF62"/>
    <w:rsid w:val="75BBD22D"/>
    <w:rsid w:val="7B59899F"/>
    <w:rsid w:val="7F2B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B82A1C"/>
  <w15:chartTrackingRefBased/>
  <w15:docId w15:val="{CE1477D1-D6FC-48C8-8B77-94104DE57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D60DC"/>
    <w:pPr>
      <w:spacing w:line="480" w:lineRule="auto"/>
      <w:jc w:val="both"/>
    </w:pPr>
    <w:rPr>
      <w:rFonts w:ascii="Times New Roman" w:hAnsi="Times New Roman" w:cs="Times New Roman"/>
      <w:sz w:val="20"/>
      <w:szCs w:val="20"/>
      <w:lang w:eastAsia="de-CH"/>
    </w:rPr>
  </w:style>
  <w:style w:type="paragraph" w:styleId="Kop1">
    <w:name w:val="heading 1"/>
    <w:basedOn w:val="Standaard"/>
    <w:next w:val="Standaard"/>
    <w:link w:val="Kop1Char"/>
    <w:uiPriority w:val="9"/>
    <w:qFormat/>
    <w:rsid w:val="004C6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C63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C633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C6334"/>
  </w:style>
  <w:style w:type="paragraph" w:styleId="Voettekst">
    <w:name w:val="footer"/>
    <w:basedOn w:val="Standaard"/>
    <w:link w:val="VoettekstChar"/>
    <w:uiPriority w:val="99"/>
    <w:unhideWhenUsed/>
    <w:rsid w:val="004C633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C6334"/>
  </w:style>
  <w:style w:type="character" w:customStyle="1" w:styleId="Kop1Char">
    <w:name w:val="Kop 1 Char"/>
    <w:basedOn w:val="Standaardalinea-lettertype"/>
    <w:link w:val="Kop1"/>
    <w:uiPriority w:val="9"/>
    <w:rsid w:val="004C6334"/>
    <w:rPr>
      <w:rFonts w:asciiTheme="majorHAnsi" w:eastAsiaTheme="majorEastAsia" w:hAnsiTheme="majorHAnsi" w:cstheme="majorBidi"/>
      <w:b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4C63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C633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4C633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C63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4C6334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4C633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4C6334"/>
    <w:pPr>
      <w:spacing w:after="100"/>
      <w:ind w:left="220"/>
    </w:pPr>
  </w:style>
  <w:style w:type="character" w:styleId="Hyperlink">
    <w:name w:val="Hyperlink"/>
    <w:basedOn w:val="Standaardalinea-lettertype"/>
    <w:uiPriority w:val="99"/>
    <w:unhideWhenUsed/>
    <w:rsid w:val="004C6334"/>
    <w:rPr>
      <w:color w:val="0563C1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qFormat/>
    <w:rsid w:val="004C633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elraster">
    <w:name w:val="Table Grid"/>
    <w:basedOn w:val="Standaardtabel"/>
    <w:uiPriority w:val="39"/>
    <w:rsid w:val="004C6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C6334"/>
    <w:pPr>
      <w:ind w:left="720"/>
      <w:contextualSpacing/>
    </w:pPr>
  </w:style>
  <w:style w:type="character" w:styleId="Regelnummer">
    <w:name w:val="line number"/>
    <w:basedOn w:val="Standaardalinea-lettertype"/>
    <w:uiPriority w:val="99"/>
    <w:semiHidden/>
    <w:unhideWhenUsed/>
    <w:rsid w:val="004C6334"/>
  </w:style>
  <w:style w:type="character" w:styleId="Tekstvantijdelijkeaanduiding">
    <w:name w:val="Placeholder Text"/>
    <w:basedOn w:val="Standaardalinea-lettertype"/>
    <w:uiPriority w:val="99"/>
    <w:semiHidden/>
    <w:rsid w:val="004C6334"/>
    <w:rPr>
      <w:color w:val="808080"/>
    </w:rPr>
  </w:style>
  <w:style w:type="paragraph" w:customStyle="1" w:styleId="EndNoteBibliographyTitle">
    <w:name w:val="EndNote Bibliography Title"/>
    <w:basedOn w:val="Standaard"/>
    <w:link w:val="EndNoteBibliographyTitleChar"/>
    <w:rsid w:val="004C633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4C6334"/>
    <w:rPr>
      <w:rFonts w:ascii="Calibri" w:hAnsi="Calibri" w:cs="Calibri"/>
      <w:noProof/>
    </w:rPr>
  </w:style>
  <w:style w:type="paragraph" w:customStyle="1" w:styleId="EndNoteBibliography">
    <w:name w:val="EndNote Bibliography"/>
    <w:basedOn w:val="Standaard"/>
    <w:link w:val="EndNoteBibliographyChar"/>
    <w:rsid w:val="004C633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4C6334"/>
    <w:rPr>
      <w:rFonts w:ascii="Calibri" w:hAnsi="Calibri" w:cs="Calibri"/>
      <w:noProof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C633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C6334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C6334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633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6334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6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C6334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4C6334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4C6334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de-CH"/>
    </w:rPr>
  </w:style>
  <w:style w:type="paragraph" w:styleId="Geenafstand">
    <w:name w:val="No Spacing"/>
    <w:uiPriority w:val="1"/>
    <w:qFormat/>
    <w:rsid w:val="004C6334"/>
    <w:pPr>
      <w:spacing w:after="0" w:line="240" w:lineRule="auto"/>
    </w:pPr>
  </w:style>
  <w:style w:type="paragraph" w:customStyle="1" w:styleId="BodyTextItalic">
    <w:name w:val="Body Text Italic"/>
    <w:basedOn w:val="Plattetekst"/>
    <w:next w:val="Plattetekst"/>
    <w:qFormat/>
    <w:rsid w:val="004C6334"/>
    <w:pPr>
      <w:keepLines/>
      <w:widowControl w:val="0"/>
      <w:spacing w:before="240" w:line="240" w:lineRule="auto"/>
      <w:ind w:left="567"/>
    </w:pPr>
    <w:rPr>
      <w:rFonts w:ascii="Tahoma" w:eastAsia="Times New Roman" w:hAnsi="Tahoma"/>
      <w:i/>
      <w:szCs w:val="24"/>
      <w:lang w:val="en-GB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4C6334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4C6334"/>
  </w:style>
  <w:style w:type="character" w:styleId="Onopgelostemelding">
    <w:name w:val="Unresolved Mention"/>
    <w:basedOn w:val="Standaardalinea-lettertype"/>
    <w:uiPriority w:val="99"/>
    <w:semiHidden/>
    <w:unhideWhenUsed/>
    <w:rsid w:val="00730AD1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951551"/>
    <w:rPr>
      <w:b/>
      <w:b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D12031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963F02"/>
    <w:pPr>
      <w:spacing w:after="0" w:line="240" w:lineRule="auto"/>
    </w:pPr>
    <w:rPr>
      <w:rFonts w:eastAsia="Times New Roman"/>
      <w:sz w:val="24"/>
      <w:szCs w:val="24"/>
    </w:rPr>
  </w:style>
  <w:style w:type="character" w:customStyle="1" w:styleId="normaltextrun1">
    <w:name w:val="normaltextrun1"/>
    <w:basedOn w:val="Standaardalinea-lettertype"/>
    <w:rsid w:val="00963F02"/>
  </w:style>
  <w:style w:type="character" w:customStyle="1" w:styleId="eop">
    <w:name w:val="eop"/>
    <w:basedOn w:val="Standaardalinea-lettertype"/>
    <w:rsid w:val="00963F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2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8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720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50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037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30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30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653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1590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398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54432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423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0356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2051224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7257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6573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49476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25846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42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804127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41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70795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5919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046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5884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06262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30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06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g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2ad3a63-90ad-4a46-a3cb-757f4658e205" origin="userSelected">
  <element uid="768aceb2-b366-4b48-827b-e820edc548bd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DBA17-817F-4D66-A7F9-A059032456C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CC2C56EA-EAB3-4266-9920-EE336798E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312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Beurden-Tan, Chrissy</dc:creator>
  <cp:keywords>*$%NAB</cp:keywords>
  <dc:description/>
  <cp:lastModifiedBy>Chrissy van Beurden - Tan</cp:lastModifiedBy>
  <cp:revision>398</cp:revision>
  <cp:lastPrinted>2020-07-02T18:54:00Z</cp:lastPrinted>
  <dcterms:created xsi:type="dcterms:W3CDTF">2020-08-29T08:08:00Z</dcterms:created>
  <dcterms:modified xsi:type="dcterms:W3CDTF">2022-04-15T09:04:00Z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cde49d7f-ea5e-46cd-9a9e-892dfd5b9385</vt:lpwstr>
  </property>
  <property fmtid="{D5CDD505-2E9C-101B-9397-08002B2CF9AE}" pid="3" name="bjSaver">
    <vt:lpwstr>RHwfB0Gg2CcfKmrPioFGSYxhvlAnWhCD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policy="82ad3a63-90ad-4a46-a3cb-757f4658e205" origin="userSelected" xmlns="http://www.boldonj</vt:lpwstr>
  </property>
  <property fmtid="{D5CDD505-2E9C-101B-9397-08002B2CF9AE}" pid="5" name="bjDocumentLabelXML-0">
    <vt:lpwstr>ames.com/2008/01/sie/internal/label"&gt;&lt;element uid="768aceb2-b366-4b48-827b-e820edc548bd" value="" /&gt;&lt;/sisl&gt;</vt:lpwstr>
  </property>
  <property fmtid="{D5CDD505-2E9C-101B-9397-08002B2CF9AE}" pid="6" name="bjDocumentSecurityLabel">
    <vt:lpwstr>Non-Amgen Business</vt:lpwstr>
  </property>
</Properties>
</file>