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59BE06" w14:textId="235D4C33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3013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Supplementary Material</w:t>
      </w:r>
    </w:p>
    <w:p w14:paraId="197278C0" w14:textId="2EA927C3" w:rsidR="00FE01C5" w:rsidRPr="0030135E" w:rsidRDefault="00FE01C5" w:rsidP="00A7717D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14:paraId="66050EDF" w14:textId="7A3DFA16" w:rsidR="007E4A4B" w:rsidRPr="0030135E" w:rsidRDefault="007C21F0" w:rsidP="00A7717D">
      <w:pPr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30135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Enhancement of the International Prognostic Index with β2-microglobulin, platelet count and red blood cell distribution width: a new prognostic model for diffuse large B-cell lymphoma in the rituximab era</w:t>
      </w:r>
    </w:p>
    <w:p w14:paraId="6DB936BE" w14:textId="77777777" w:rsidR="008B2AC7" w:rsidRPr="0030135E" w:rsidRDefault="008B2AC7" w:rsidP="00A7717D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000000" w:themeColor="text1"/>
          <w:kern w:val="2"/>
          <w:sz w:val="22"/>
          <w:szCs w:val="22"/>
          <w:lang w:val="zh-CN"/>
        </w:rPr>
        <w:id w:val="-1475216887"/>
        <w:docPartObj>
          <w:docPartGallery w:val="Table of Contents"/>
          <w:docPartUnique/>
        </w:docPartObj>
      </w:sdtPr>
      <w:sdtEndPr>
        <w:rPr>
          <w:noProof/>
          <w:lang w:val="en-US"/>
        </w:rPr>
      </w:sdtEndPr>
      <w:sdtContent>
        <w:p w14:paraId="72F004F0" w14:textId="23C658A7" w:rsidR="008B2AC7" w:rsidRPr="00073603" w:rsidRDefault="00073603" w:rsidP="00A7717D">
          <w:pPr>
            <w:pStyle w:val="a6"/>
            <w:spacing w:before="0" w:line="240" w:lineRule="auto"/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</w:pPr>
          <w:r w:rsidRPr="00073603">
            <w:rPr>
              <w:rFonts w:ascii="Times New Roman" w:eastAsiaTheme="minorEastAsia" w:hAnsi="Times New Roman" w:cs="Times New Roman" w:hint="eastAsia"/>
              <w:bCs w:val="0"/>
              <w:color w:val="000000" w:themeColor="text1"/>
              <w:kern w:val="2"/>
              <w:sz w:val="22"/>
              <w:szCs w:val="22"/>
              <w:lang w:val="zh-CN"/>
            </w:rPr>
            <w:t xml:space="preserve">Table of </w:t>
          </w:r>
          <w:r w:rsidR="008B2AC7" w:rsidRPr="00073603">
            <w:rPr>
              <w:rFonts w:ascii="Times New Roman" w:hAnsi="Times New Roman" w:cs="Times New Roman"/>
              <w:color w:val="000000" w:themeColor="text1"/>
              <w:sz w:val="22"/>
              <w:szCs w:val="22"/>
              <w:lang w:val="zh-CN"/>
            </w:rPr>
            <w:t>Content</w:t>
          </w:r>
        </w:p>
        <w:p w14:paraId="55D139C4" w14:textId="77777777" w:rsidR="00073603" w:rsidRPr="00073603" w:rsidRDefault="008B2AC7">
          <w:pPr>
            <w:pStyle w:val="11"/>
            <w:tabs>
              <w:tab w:val="right" w:leader="dot" w:pos="9730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r w:rsidRPr="00073603">
            <w:rPr>
              <w:rFonts w:ascii="Times New Roman" w:hAnsi="Times New Roman" w:cs="Times New Roman"/>
              <w:b w:val="0"/>
              <w:bCs w:val="0"/>
              <w:color w:val="000000" w:themeColor="text1"/>
              <w:sz w:val="22"/>
              <w:szCs w:val="22"/>
            </w:rPr>
            <w:fldChar w:fldCharType="begin"/>
          </w:r>
          <w:r w:rsidRPr="00073603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instrText>TOC \o "1-3" \h \z \u</w:instrText>
          </w:r>
          <w:r w:rsidRPr="00073603">
            <w:rPr>
              <w:rFonts w:ascii="Times New Roman" w:hAnsi="Times New Roman" w:cs="Times New Roman"/>
              <w:b w:val="0"/>
              <w:bCs w:val="0"/>
              <w:color w:val="000000" w:themeColor="text1"/>
              <w:sz w:val="22"/>
              <w:szCs w:val="22"/>
            </w:rPr>
            <w:fldChar w:fldCharType="separate"/>
          </w:r>
          <w:hyperlink w:anchor="_Toc101544142" w:history="1">
            <w:r w:rsidR="00073603" w:rsidRPr="00073603">
              <w:rPr>
                <w:rStyle w:val="a7"/>
                <w:rFonts w:ascii="Times New Roman" w:hAnsi="Times New Roman" w:cs="Times New Roman"/>
                <w:noProof/>
                <w:sz w:val="22"/>
                <w:szCs w:val="22"/>
              </w:rPr>
              <w:t>Table S1. Univariate analyses for progression-free survival and overall survival in the training cohort</w: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_Toc101544142 \h </w:instrTex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1D6685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2</w: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6A20352" w14:textId="77777777" w:rsidR="00073603" w:rsidRPr="00073603" w:rsidRDefault="00600EC8">
          <w:pPr>
            <w:pStyle w:val="11"/>
            <w:tabs>
              <w:tab w:val="right" w:leader="dot" w:pos="9730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101544143" w:history="1">
            <w:r w:rsidR="00073603" w:rsidRPr="00073603">
              <w:rPr>
                <w:rStyle w:val="a7"/>
                <w:rFonts w:ascii="Times New Roman" w:hAnsi="Times New Roman" w:cs="Times New Roman"/>
                <w:noProof/>
                <w:sz w:val="22"/>
                <w:szCs w:val="22"/>
              </w:rPr>
              <w:t>Table S2. Multivariate analyses for progression-free survival and overall survival in the training cohort</w: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_Toc101544143 \h </w:instrTex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1D6685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3</w: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06648F1" w14:textId="77777777" w:rsidR="00073603" w:rsidRPr="00073603" w:rsidRDefault="00600EC8">
          <w:pPr>
            <w:pStyle w:val="11"/>
            <w:tabs>
              <w:tab w:val="right" w:leader="dot" w:pos="9730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101544144" w:history="1">
            <w:r w:rsidR="00073603" w:rsidRPr="00073603">
              <w:rPr>
                <w:rStyle w:val="a7"/>
                <w:rFonts w:ascii="Times New Roman" w:hAnsi="Times New Roman" w:cs="Times New Roman"/>
                <w:noProof/>
                <w:sz w:val="22"/>
                <w:szCs w:val="22"/>
              </w:rPr>
              <w:t>Table S3. The Harrell’s C-index for 5-year overall survival prediction</w: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_Toc101544144 \h </w:instrTex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1D6685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4</w: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F090B76" w14:textId="77777777" w:rsidR="00073603" w:rsidRPr="00073603" w:rsidRDefault="00600EC8">
          <w:pPr>
            <w:pStyle w:val="11"/>
            <w:tabs>
              <w:tab w:val="right" w:leader="dot" w:pos="9730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101544145" w:history="1">
            <w:r w:rsidR="00073603" w:rsidRPr="00073603">
              <w:rPr>
                <w:rStyle w:val="a7"/>
                <w:rFonts w:ascii="Times New Roman" w:hAnsi="Times New Roman" w:cs="Times New Roman"/>
                <w:noProof/>
                <w:sz w:val="22"/>
                <w:szCs w:val="22"/>
              </w:rPr>
              <w:t>Table S4 The association of serum creatinine level and serum β2M level in all patients</w: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_Toc101544145 \h </w:instrTex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1D6685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5</w: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9097366" w14:textId="77777777" w:rsidR="00073603" w:rsidRPr="00073603" w:rsidRDefault="00600EC8">
          <w:pPr>
            <w:pStyle w:val="11"/>
            <w:tabs>
              <w:tab w:val="right" w:leader="dot" w:pos="9730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101544146" w:history="1">
            <w:r w:rsidR="00073603" w:rsidRPr="00073603">
              <w:rPr>
                <w:rStyle w:val="a7"/>
                <w:rFonts w:ascii="Times New Roman" w:hAnsi="Times New Roman" w:cs="Times New Roman"/>
                <w:noProof/>
                <w:sz w:val="22"/>
                <w:szCs w:val="22"/>
              </w:rPr>
              <w:t>Fig. S1 Kaplan–Meier curves of survival outcomes in the training cohort.</w: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_Toc101544146 \h </w:instrTex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1D6685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6</w: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A9CFF7A" w14:textId="2A0E9599" w:rsidR="00073603" w:rsidRPr="00073603" w:rsidRDefault="00600EC8">
          <w:pPr>
            <w:pStyle w:val="11"/>
            <w:tabs>
              <w:tab w:val="right" w:leader="dot" w:pos="9730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101544147" w:history="1">
            <w:r w:rsidR="00073603">
              <w:rPr>
                <w:rStyle w:val="a7"/>
                <w:rFonts w:ascii="Times New Roman" w:hAnsi="Times New Roman" w:cs="Times New Roman"/>
                <w:noProof/>
                <w:sz w:val="22"/>
                <w:szCs w:val="22"/>
              </w:rPr>
              <w:t>Fig. S2 Calibration curves.</w: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_Toc101544147 \h </w:instrTex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1D6685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7</w: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401A29E" w14:textId="77777777" w:rsidR="00073603" w:rsidRPr="00073603" w:rsidRDefault="00600EC8">
          <w:pPr>
            <w:pStyle w:val="11"/>
            <w:tabs>
              <w:tab w:val="right" w:leader="dot" w:pos="9730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101544148" w:history="1">
            <w:r w:rsidR="00073603" w:rsidRPr="00073603">
              <w:rPr>
                <w:rStyle w:val="a7"/>
                <w:rFonts w:ascii="Times New Roman" w:hAnsi="Times New Roman" w:cs="Times New Roman"/>
                <w:noProof/>
                <w:sz w:val="22"/>
                <w:szCs w:val="22"/>
              </w:rPr>
              <w:t>Fig. S3 Progression-free survival (PFS) for risk groups defined by four prognostic models in the training cohort.</w: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_Toc101544148 \h </w:instrTex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1D6685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8</w: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C86330" w14:textId="77777777" w:rsidR="00073603" w:rsidRPr="00073603" w:rsidRDefault="00600EC8">
          <w:pPr>
            <w:pStyle w:val="11"/>
            <w:tabs>
              <w:tab w:val="right" w:leader="dot" w:pos="9730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101544149" w:history="1">
            <w:r w:rsidR="00073603" w:rsidRPr="00073603">
              <w:rPr>
                <w:rStyle w:val="a7"/>
                <w:rFonts w:ascii="Times New Roman" w:hAnsi="Times New Roman" w:cs="Times New Roman"/>
                <w:noProof/>
                <w:sz w:val="22"/>
                <w:szCs w:val="22"/>
              </w:rPr>
              <w:t>Fig. S4 Progression-free survival (PFS) for risk groups defined by four prognostic models in the validation cohort.</w: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_Toc101544149 \h </w:instrTex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1D6685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9</w:t>
            </w:r>
            <w:r w:rsidR="00073603" w:rsidRPr="00073603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CFA5A27" w14:textId="45DFBE04" w:rsidR="008B2AC7" w:rsidRPr="0030135E" w:rsidRDefault="008B2AC7" w:rsidP="00A7717D">
          <w:pPr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</w:pPr>
          <w:r w:rsidRPr="00073603">
            <w:rPr>
              <w:rFonts w:ascii="Times New Roman" w:hAnsi="Times New Roman" w:cs="Times New Roman"/>
              <w:b/>
              <w:bCs/>
              <w:noProof/>
              <w:color w:val="000000" w:themeColor="text1"/>
              <w:sz w:val="22"/>
              <w:szCs w:val="22"/>
            </w:rPr>
            <w:fldChar w:fldCharType="end"/>
          </w:r>
        </w:p>
      </w:sdtContent>
    </w:sdt>
    <w:p w14:paraId="786DB247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29C84D8B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045398BA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1616D923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0594C4B9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374B98BE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6A2F78F4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3A4010DE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46D3E186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497FB975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43FA86EF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2B6E34B5" w14:textId="77777777" w:rsidR="00A7717D" w:rsidRDefault="00A7717D" w:rsidP="00A7717D">
      <w:pPr>
        <w:pStyle w:val="1"/>
        <w:spacing w:before="0" w:after="0"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B3D0512" w14:textId="77777777" w:rsidR="00A7717D" w:rsidRDefault="00A7717D" w:rsidP="00A7717D"/>
    <w:p w14:paraId="43F1F21B" w14:textId="77777777" w:rsidR="00A7717D" w:rsidRDefault="00A7717D" w:rsidP="00A7717D"/>
    <w:p w14:paraId="33E1C515" w14:textId="77777777" w:rsidR="00A7717D" w:rsidRDefault="00A7717D" w:rsidP="00A7717D"/>
    <w:p w14:paraId="77529735" w14:textId="77777777" w:rsidR="00A7717D" w:rsidRDefault="00A7717D" w:rsidP="00A7717D"/>
    <w:p w14:paraId="367FD1A1" w14:textId="77777777" w:rsidR="00A7717D" w:rsidRDefault="00A7717D" w:rsidP="00A7717D"/>
    <w:p w14:paraId="6099CD40" w14:textId="77777777" w:rsidR="00A7717D" w:rsidRDefault="00A7717D" w:rsidP="00A7717D"/>
    <w:p w14:paraId="07640032" w14:textId="77777777" w:rsidR="00A7717D" w:rsidRDefault="00A7717D" w:rsidP="00A7717D"/>
    <w:p w14:paraId="22683FE1" w14:textId="77777777" w:rsidR="00A7717D" w:rsidRDefault="00A7717D" w:rsidP="00A7717D"/>
    <w:p w14:paraId="146759AE" w14:textId="77777777" w:rsidR="00A7717D" w:rsidRDefault="00A7717D" w:rsidP="00A7717D"/>
    <w:p w14:paraId="2A2E77E2" w14:textId="63B8CF34" w:rsidR="00A7717D" w:rsidRPr="00A7717D" w:rsidRDefault="00A7717D" w:rsidP="00A7717D">
      <w:pPr>
        <w:pStyle w:val="1"/>
        <w:spacing w:before="0" w:after="0"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" w:name="_Toc101544142"/>
      <w:r w:rsidRPr="0030135E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Table S1</w:t>
      </w:r>
      <w:r w:rsidRPr="0030135E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>.</w:t>
      </w:r>
      <w:r w:rsidRPr="0030135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30135E">
        <w:rPr>
          <w:rFonts w:ascii="Times New Roman" w:hAnsi="Times New Roman" w:cs="Times New Roman"/>
          <w:color w:val="000000" w:themeColor="text1"/>
          <w:sz w:val="22"/>
          <w:szCs w:val="22"/>
        </w:rPr>
        <w:t>Univariate</w:t>
      </w:r>
      <w:proofErr w:type="spellEnd"/>
      <w:r w:rsidRPr="0030135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analyses for progression-free survival and overall survival</w:t>
      </w:r>
      <w:r w:rsidRPr="0030135E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 xml:space="preserve"> in the training cohort</w:t>
      </w:r>
      <w:bookmarkEnd w:id="1"/>
    </w:p>
    <w:tbl>
      <w:tblPr>
        <w:tblW w:w="9639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268"/>
        <w:gridCol w:w="992"/>
        <w:gridCol w:w="2126"/>
        <w:gridCol w:w="992"/>
      </w:tblGrid>
      <w:tr w:rsidR="00684EC9" w:rsidRPr="0030135E" w14:paraId="35B45F73" w14:textId="77777777" w:rsidTr="00684EC9">
        <w:trPr>
          <w:trHeight w:val="320"/>
        </w:trPr>
        <w:tc>
          <w:tcPr>
            <w:tcW w:w="3261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45985F6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Prognostic factors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51491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Progression-free survival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2F595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Overall survival</w:t>
            </w:r>
          </w:p>
        </w:tc>
      </w:tr>
      <w:tr w:rsidR="00684EC9" w:rsidRPr="0030135E" w14:paraId="79AB4835" w14:textId="77777777" w:rsidTr="00684EC9">
        <w:trPr>
          <w:trHeight w:val="320"/>
        </w:trPr>
        <w:tc>
          <w:tcPr>
            <w:tcW w:w="3261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3BE7E3D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DE498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HR (95%CI)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6D6B" w14:textId="4C7A818E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i/>
                <w:color w:val="000000" w:themeColor="text1"/>
                <w:kern w:val="0"/>
                <w:sz w:val="22"/>
                <w:szCs w:val="22"/>
              </w:rPr>
              <w:t>P</w:t>
            </w:r>
            <w:r w:rsidR="00B93B58" w:rsidRPr="00B93B58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 xml:space="preserve"> value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D5F50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HR (95%CI)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E57CD" w14:textId="6C3C1955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i/>
                <w:color w:val="000000" w:themeColor="text1"/>
                <w:kern w:val="0"/>
                <w:sz w:val="22"/>
                <w:szCs w:val="22"/>
              </w:rPr>
              <w:t>P</w:t>
            </w:r>
            <w:r w:rsidR="00B93B58">
              <w:rPr>
                <w:rFonts w:ascii="Times New Roman" w:eastAsia="DengXian" w:hAnsi="Times New Roman" w:cs="Times New Roman" w:hint="eastAsia"/>
                <w:i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="00B93B58" w:rsidRPr="00B93B58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value</w:t>
            </w:r>
          </w:p>
        </w:tc>
      </w:tr>
      <w:tr w:rsidR="00684EC9" w:rsidRPr="0030135E" w14:paraId="0DA5C3E1" w14:textId="77777777" w:rsidTr="00684EC9">
        <w:trPr>
          <w:trHeight w:val="320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E194F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Age &gt;60 years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DAF82" w14:textId="3DF4CA42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1.4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42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(1.1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31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-1.8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38</w:t>
            </w:r>
            <w:r w:rsidR="00073603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F6D4" w14:textId="0FA2F8DA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0.00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3EC5E" w14:textId="78059A14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1.7</w:t>
            </w:r>
            <w:r w:rsidR="00550D47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38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(1.3</w:t>
            </w:r>
            <w:r w:rsidR="00550D47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22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-2.</w:t>
            </w:r>
            <w:r w:rsidR="00550D47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285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CBAE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1BDFEA6B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B585745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Male gender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718C54F" w14:textId="12166A70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1.0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(0.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897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-1.1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41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566056" w14:textId="00FE091B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0.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847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8BA87CD" w14:textId="1FD7CB8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1.0</w:t>
            </w:r>
            <w:r w:rsidR="00550D47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7 (0.8</w:t>
            </w:r>
            <w:r w:rsidR="00550D47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87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-1.1</w:t>
            </w:r>
            <w:r w:rsidR="00550D47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67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F8A507" w14:textId="34A7C50C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0.</w:t>
            </w:r>
            <w:r w:rsidR="001C0145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807</w:t>
            </w:r>
          </w:p>
        </w:tc>
      </w:tr>
      <w:tr w:rsidR="00684EC9" w:rsidRPr="0030135E" w14:paraId="6534E46F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830BB6C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ECOG PS ≥2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093130D" w14:textId="293CE6DE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3.0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59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(2.2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66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-4.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129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4E9418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294234D" w14:textId="26BBBABC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3.9</w:t>
            </w:r>
            <w:r w:rsidR="00AA201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91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(2.</w:t>
            </w:r>
            <w:r w:rsidR="00AA201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906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-5.</w:t>
            </w:r>
            <w:r w:rsidR="00AA201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482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1B2A5D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2C7503FB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92C6E6F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Ann Arbor stage 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fldChar w:fldCharType="begin"/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instrText xml:space="preserve"> = 3 \* ROMAN </w:instrTex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fldChar w:fldCharType="separate"/>
            </w:r>
            <w:r w:rsidRPr="0030135E">
              <w:rPr>
                <w:rFonts w:ascii="Times New Roman" w:eastAsia="DengXian" w:hAnsi="Times New Roman" w:cs="Times New Roman"/>
                <w:noProof/>
                <w:color w:val="000000" w:themeColor="text1"/>
                <w:kern w:val="0"/>
                <w:sz w:val="22"/>
                <w:szCs w:val="22"/>
              </w:rPr>
              <w:t>III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fldChar w:fldCharType="end"/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fldChar w:fldCharType="begin"/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instrText xml:space="preserve"> = 4 \* ROMAN </w:instrTex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fldChar w:fldCharType="separate"/>
            </w:r>
            <w:r w:rsidRPr="0030135E">
              <w:rPr>
                <w:rFonts w:ascii="Times New Roman" w:eastAsia="DengXian" w:hAnsi="Times New Roman" w:cs="Times New Roman"/>
                <w:noProof/>
                <w:color w:val="000000" w:themeColor="text1"/>
                <w:kern w:val="0"/>
                <w:sz w:val="22"/>
                <w:szCs w:val="22"/>
              </w:rPr>
              <w:t>IV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89578AE" w14:textId="4E11E151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4.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467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(3.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466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-5.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755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439BAE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1B82E6A" w14:textId="558D9E81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4.</w:t>
            </w:r>
            <w:r w:rsidR="00AA201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187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(3.</w:t>
            </w:r>
            <w:r w:rsidR="00AA201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136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-5.</w:t>
            </w:r>
            <w:r w:rsidR="00AA201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5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8</w:t>
            </w:r>
            <w:r w:rsidR="00AA201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8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D967EF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6A7F99B1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0268AF4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proofErr w:type="spellStart"/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Extranodal</w:t>
            </w:r>
            <w:proofErr w:type="spellEnd"/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site ≥2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1AD7328" w14:textId="5DB4AC60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3.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209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(2.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513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-4.0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98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278811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59BD967" w14:textId="75FAF584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3.2</w:t>
            </w:r>
            <w:r w:rsidR="00AA201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8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7 (2.</w:t>
            </w:r>
            <w:r w:rsidR="00AA201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494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-4.3</w:t>
            </w:r>
            <w:r w:rsidR="00AA201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32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F04479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DA06BF" w:rsidRPr="0030135E" w14:paraId="08AAC28A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</w:tcPr>
          <w:p w14:paraId="0E76858D" w14:textId="2B625BE3" w:rsidR="00DA06BF" w:rsidRPr="0030135E" w:rsidRDefault="00DA06BF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DA06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Bone marrow involvement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3EE361B" w14:textId="072037A7" w:rsidR="00DA06BF" w:rsidRPr="0030135E" w:rsidRDefault="00555A80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2.342</w:t>
            </w:r>
            <w:r w:rsidR="001A1FAA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 xml:space="preserve"> (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1.572</w:t>
            </w:r>
            <w:r w:rsidR="001A1FAA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-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3.487</w:t>
            </w:r>
            <w:r w:rsidR="001A1FAA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49E9961" w14:textId="40749ED4" w:rsidR="00DA06BF" w:rsidRPr="0030135E" w:rsidRDefault="001A1FAA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236EE38D" w14:textId="06AD0EA4" w:rsidR="00DA06BF" w:rsidRPr="0030135E" w:rsidRDefault="00555A80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2.286</w:t>
            </w:r>
            <w:r w:rsidR="001A1FAA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 xml:space="preserve"> (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1.481</w:t>
            </w:r>
            <w:r w:rsidR="001A1FAA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-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3.527</w:t>
            </w:r>
            <w:r w:rsidR="001A1FAA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01C4C5F" w14:textId="381751D1" w:rsidR="00DA06BF" w:rsidRPr="0030135E" w:rsidRDefault="00555A80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6133859A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C37FCEF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LDH level &gt; normal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AEF2A4D" w14:textId="2E8BF4B3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2.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242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751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-2.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865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369EC4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E75BA64" w14:textId="100A7A85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2.</w:t>
            </w:r>
            <w:r w:rsidR="00AA201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732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</w:t>
            </w:r>
            <w:r w:rsidR="00AA201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2.049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-3.</w:t>
            </w:r>
            <w:r w:rsidR="00AA201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650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7C6B78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6081764A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09948D4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β2M level &gt; normal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38BA55C" w14:textId="061CF805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2.6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9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8 (2.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121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-3.</w:t>
            </w:r>
            <w:r w:rsidR="00761978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431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53AB09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7D578B2" w14:textId="41100672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2.8</w:t>
            </w:r>
            <w:r w:rsidR="006A5D81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15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(2.14</w:t>
            </w:r>
            <w:r w:rsidR="006A5D81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-3.</w:t>
            </w:r>
            <w:r w:rsidR="006A5D81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701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842B64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06439AF8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</w:tcPr>
          <w:p w14:paraId="5075BD6D" w14:textId="361DADD5" w:rsidR="00684EC9" w:rsidRPr="0030135E" w:rsidRDefault="00684EC9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684EC9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Serum creatinine level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&gt; normal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FF0CCD3" w14:textId="1A8EF93A" w:rsidR="00684EC9" w:rsidRPr="0030135E" w:rsidRDefault="00B70908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3.072 (1.824-5.175)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3EE91DE" w14:textId="6A41BA56" w:rsidR="00684EC9" w:rsidRPr="0030135E" w:rsidRDefault="001A1FAA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525EDBF9" w14:textId="66CD8B4A" w:rsidR="00684EC9" w:rsidRPr="0030135E" w:rsidRDefault="00C748B7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3.039 (1.695-5.449)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C29AFA2" w14:textId="3226F84C" w:rsidR="00684EC9" w:rsidRPr="0030135E" w:rsidRDefault="00C748B7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2138ABC4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1A3E25A" w14:textId="1ED4080D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Hemoglobin </w:t>
            </w:r>
            <w:r w:rsidR="00B46E27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&lt;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120g/L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72F7EFE" w14:textId="2A62EC7D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1.8</w:t>
            </w:r>
            <w:r w:rsidR="001B1303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83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(1.4</w:t>
            </w:r>
            <w:r w:rsidR="001B1303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51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-2.</w:t>
            </w:r>
            <w:r w:rsidR="001B1303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445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27D07C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675E257" w14:textId="752347E1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961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(1.4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60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-2.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632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78ED6A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04F8984B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62230C8" w14:textId="6589797F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Albumin </w:t>
            </w:r>
            <w:r w:rsidR="00B46E27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&lt;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35g/L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8B6336F" w14:textId="08097C2A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2.</w:t>
            </w:r>
            <w:r w:rsidR="0081704B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488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</w:t>
            </w:r>
            <w:r w:rsidR="0081704B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742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-3.</w:t>
            </w:r>
            <w:r w:rsidR="0081704B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546)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E00DCE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E7E6190" w14:textId="387DEE05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2.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284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514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-3.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445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71C754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6AC0CA75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FF72041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ALC &lt;1.75×10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  <w:vertAlign w:val="superscript"/>
              </w:rPr>
              <w:t>9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/L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69D4CFD" w14:textId="6802C062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1.43</w:t>
            </w:r>
            <w:r w:rsidR="001067B1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(1.11</w:t>
            </w:r>
            <w:r w:rsidR="001067B1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-1.83</w:t>
            </w:r>
            <w:r w:rsidR="001067B1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8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9F6BA9" w14:textId="4C9B6636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0.00</w:t>
            </w:r>
            <w:r w:rsidR="001067B1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DF225DC" w14:textId="6D3140AB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1.9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17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(1.41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7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-2.5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92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A33F51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01B30B37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123E803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AMC ≥0.65×10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  <w:vertAlign w:val="superscript"/>
              </w:rPr>
              <w:t>9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/L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9887815" w14:textId="44BB0D9D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1.</w:t>
            </w:r>
            <w:r w:rsidR="00470143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946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</w:t>
            </w:r>
            <w:r w:rsidR="00470143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509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-2.</w:t>
            </w:r>
            <w:r w:rsidR="00470143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510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7391EC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3B1FD4C" w14:textId="6C1C6099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951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(1.4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-2.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602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4F4266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5A26F468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CC1ED62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ANC ≥6.41×10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  <w:vertAlign w:val="superscript"/>
              </w:rPr>
              <w:t>9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/L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6BCAF7B" w14:textId="6B28459A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1.8</w:t>
            </w:r>
            <w:r w:rsidR="00470143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91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</w:t>
            </w:r>
            <w:r w:rsidR="009D0558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405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-2.</w:t>
            </w:r>
            <w:r w:rsidR="009D0558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544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A4DB39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27AF5DF" w14:textId="5E510E69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1.8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87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(1.3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48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-2.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642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372F86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206A1F7C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37B2AA0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PLT &lt;157×10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  <w:vertAlign w:val="superscript"/>
              </w:rPr>
              <w:t>9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/L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71F04BB" w14:textId="2DABED59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2.09</w:t>
            </w:r>
            <w:r w:rsidR="009D0558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3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(1.5</w:t>
            </w:r>
            <w:r w:rsidR="009D0558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58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-2.</w:t>
            </w:r>
            <w:r w:rsidR="009D0558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811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055427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37A03F4" w14:textId="177D116B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2.3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0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5 (1.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668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-3.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184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F692CA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6DC2CABB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2469232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LMR &lt;2.55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86339D8" w14:textId="02D13E99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2.4</w:t>
            </w:r>
            <w:r w:rsidR="009D0558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67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(1.9</w:t>
            </w:r>
            <w:r w:rsidR="009D0558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40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-3.</w:t>
            </w:r>
            <w:r w:rsidR="009D0558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138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AED75A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B888744" w14:textId="78D8E9D2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2.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737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(2.0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83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-3.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596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BA00F1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04C4C3B2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4E85614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NLR ≥3.68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03B17B4" w14:textId="1503C196" w:rsidR="007E4A4B" w:rsidRPr="0030135E" w:rsidRDefault="009D0558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2.009</w:t>
            </w:r>
            <w:r w:rsidR="007E4A4B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(1.5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64</w:t>
            </w:r>
            <w:r w:rsidR="007E4A4B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-2.5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81</w:t>
            </w:r>
            <w:r w:rsidR="007E4A4B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093772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AA0EF33" w14:textId="4F7B7399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2.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113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(1.5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93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-2.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802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0548C0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0A712DF7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B944441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PLR ≥184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20B3B1E" w14:textId="730017F2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1.</w:t>
            </w:r>
            <w:r w:rsidR="009D0558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616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(1.2</w:t>
            </w:r>
            <w:r w:rsidR="009D0558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68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</w:t>
            </w:r>
            <w:r w:rsidR="009D0558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2.060</w:t>
            </w:r>
            <w:r w:rsidR="00073603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E7CF02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EFD42CA" w14:textId="3072536C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872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423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-2.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463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F808AA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130D6DF3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2FD05CB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RDW ≥14.5%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FD404E7" w14:textId="6B7A1F9A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2.4</w:t>
            </w:r>
            <w:r w:rsidR="009D0558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66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(1.84</w:t>
            </w:r>
            <w:r w:rsidR="009D0558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9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-3.2</w:t>
            </w:r>
            <w:r w:rsidR="009D0558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88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CCE8AF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7076874" w14:textId="13D7EAB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3.0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15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(2.2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09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-4.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114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3EECC1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0520F9BA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53FC1D9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PDW ≥12.8 </w:t>
            </w:r>
            <w:proofErr w:type="spellStart"/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fl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9FC48A4" w14:textId="65A3942D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1.2</w:t>
            </w:r>
            <w:r w:rsidR="00B523AF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55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(0.9</w:t>
            </w:r>
            <w:r w:rsidR="00B523AF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69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-1.</w:t>
            </w:r>
            <w:r w:rsidR="00B523AF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626</w:t>
            </w:r>
            <w:r w:rsidR="00073603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7BBF3A" w14:textId="1E3E9185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0.</w:t>
            </w:r>
            <w:r w:rsidR="009D0558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085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C63F374" w14:textId="141C265B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1.34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9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(1.01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0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-1.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803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7F8BBF" w14:textId="16F83B9D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0.04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</w:tr>
      <w:tr w:rsidR="00684EC9" w:rsidRPr="0030135E" w14:paraId="417B6900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5D191827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MPV &lt;9.1 </w:t>
            </w:r>
            <w:proofErr w:type="spellStart"/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fl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6C08A3A" w14:textId="4F78668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1.1</w:t>
            </w:r>
            <w:r w:rsidR="00B523AF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54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(0.8</w:t>
            </w:r>
            <w:r w:rsidR="00B523AF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33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-1.</w:t>
            </w:r>
            <w:r w:rsidR="00B523AF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600</w:t>
            </w:r>
            <w:r w:rsidR="00073603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83A8CA" w14:textId="5EC05F32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0.</w:t>
            </w:r>
            <w:r w:rsidR="00B523AF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388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CEF1F6E" w14:textId="53ED7FF6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1.3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32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(0.9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3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0-1.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908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9594D4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0.134</w:t>
            </w:r>
          </w:p>
        </w:tc>
      </w:tr>
      <w:tr w:rsidR="00684EC9" w:rsidRPr="0030135E" w14:paraId="66046F34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677F2B4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IPI risk group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2A6A4BB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0A5C65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E876CF4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6B9373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684EC9" w:rsidRPr="0030135E" w14:paraId="5E173807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532B0238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 Low (0-1)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4010080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Reference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7D0665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86B06A4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Reference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EA9306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684EC9" w:rsidRPr="0030135E" w14:paraId="10C94AE0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BCD3F22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 Low-intermediate (2)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BFBC5FB" w14:textId="1D3767EC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2.</w:t>
            </w:r>
            <w:r w:rsidR="001D06D6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54</w:t>
            </w:r>
            <w:r w:rsidR="001D06D6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8</w:t>
            </w:r>
            <w:r w:rsidR="001D06D6"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(1.8</w:t>
            </w:r>
            <w:r w:rsidR="00B523AF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41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-3.5</w:t>
            </w:r>
            <w:r w:rsidR="00B523AF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97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E704BB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DAD258A" w14:textId="579A647F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3.3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42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(2.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265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-4.9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3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861465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5C26ADD2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54A214F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 High-intermediate (3)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7EC9470" w14:textId="3E158AA5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4.</w:t>
            </w:r>
            <w:r w:rsidR="00B523AF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519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(3.</w:t>
            </w:r>
            <w:r w:rsidR="00B523AF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311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-6.</w:t>
            </w:r>
            <w:r w:rsidR="00B523AF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168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076421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8991EDA" w14:textId="0C400F12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5.</w:t>
            </w:r>
            <w:r w:rsidR="00073063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194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(3.</w:t>
            </w:r>
            <w:r w:rsidR="00EA1C95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5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8</w:t>
            </w:r>
            <w:r w:rsidR="00EA1C95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4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-7.</w:t>
            </w:r>
            <w:r w:rsidR="00EA1C95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526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417B5F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684EC9" w:rsidRPr="0030135E" w14:paraId="7443BD88" w14:textId="77777777" w:rsidTr="00684EC9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52E747FA" w14:textId="77777777" w:rsidR="007E4A4B" w:rsidRPr="0030135E" w:rsidRDefault="007E4A4B" w:rsidP="00A771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 High (4-5)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DC110E0" w14:textId="4A30E504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7.</w:t>
            </w:r>
            <w:r w:rsidR="00B523AF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483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(5.</w:t>
            </w:r>
            <w:r w:rsidR="00B523AF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251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-10.</w:t>
            </w:r>
            <w:r w:rsidR="00B523AF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664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B106B1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C5A7950" w14:textId="1DB1CDB6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9.</w:t>
            </w:r>
            <w:r w:rsidR="00EA1C95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891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(6.</w:t>
            </w:r>
            <w:r w:rsidR="00EA1C95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628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-14.</w:t>
            </w:r>
            <w:r w:rsidR="00EA1C95"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762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ECB0B4" w14:textId="77777777" w:rsidR="007E4A4B" w:rsidRPr="0030135E" w:rsidRDefault="007E4A4B" w:rsidP="00A771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</w:tbl>
    <w:p w14:paraId="65CB09EF" w14:textId="77777777" w:rsidR="007E4A4B" w:rsidRPr="0030135E" w:rsidRDefault="007E4A4B" w:rsidP="00A7717D">
      <w:pPr>
        <w:rPr>
          <w:rFonts w:ascii="Times New Roman" w:eastAsia="DengXian" w:hAnsi="Times New Roman" w:cs="Times New Roman"/>
          <w:color w:val="000000" w:themeColor="text1"/>
          <w:kern w:val="0"/>
          <w:sz w:val="22"/>
          <w:szCs w:val="22"/>
        </w:rPr>
      </w:pPr>
      <w:r w:rsidRPr="0030135E">
        <w:rPr>
          <w:rFonts w:ascii="Times New Roman" w:eastAsia="DengXian" w:hAnsi="Times New Roman" w:cs="Times New Roman"/>
          <w:b/>
          <w:color w:val="000000" w:themeColor="text1"/>
          <w:kern w:val="0"/>
          <w:sz w:val="22"/>
          <w:szCs w:val="22"/>
        </w:rPr>
        <w:t xml:space="preserve">Abbreviation: </w:t>
      </w:r>
      <w:r w:rsidRPr="0030135E">
        <w:rPr>
          <w:rFonts w:ascii="Times New Roman" w:eastAsia="DengXian" w:hAnsi="Times New Roman" w:cs="Times New Roman"/>
          <w:color w:val="000000" w:themeColor="text1"/>
          <w:kern w:val="0"/>
          <w:sz w:val="22"/>
          <w:szCs w:val="22"/>
        </w:rPr>
        <w:t xml:space="preserve">ECOG, </w:t>
      </w:r>
      <w:r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Eastern Cooperative Oncology Group; PS, performance status; </w:t>
      </w:r>
      <w:r w:rsidRPr="0030135E">
        <w:rPr>
          <w:rFonts w:ascii="Times New Roman" w:eastAsia="DengXian" w:hAnsi="Times New Roman" w:cs="Times New Roman"/>
          <w:color w:val="000000" w:themeColor="text1"/>
          <w:kern w:val="0"/>
          <w:sz w:val="22"/>
          <w:szCs w:val="22"/>
        </w:rPr>
        <w:t>LDH, lactate dehydrogenase; β2M, β2-microglobulin; ALC, absolute lymphocyte count; AMC, absolute monocyte count; ANC, absolute neutrophil count; PLT, platelet; LMR, the lymphocyte to monocyte ratio; NLR, the neutrophil to lymphocyte ratio; PLR, the platelet to lymphocyte ratio; RDW, red blood cell distribution width; PDW, platelet distribution width; MPV, mean platelet volume; IPI, International Prognostic Index; HR, hazard ratio; CI, confidence interval</w:t>
      </w:r>
    </w:p>
    <w:p w14:paraId="3948F5A9" w14:textId="77777777" w:rsidR="007E4A4B" w:rsidRPr="0030135E" w:rsidRDefault="007E4A4B" w:rsidP="00A7717D">
      <w:pPr>
        <w:rPr>
          <w:rFonts w:ascii="Times New Roman" w:eastAsia="DengXian" w:hAnsi="Times New Roman" w:cs="Times New Roman"/>
          <w:color w:val="000000" w:themeColor="text1"/>
          <w:kern w:val="0"/>
          <w:sz w:val="22"/>
          <w:szCs w:val="22"/>
        </w:rPr>
      </w:pPr>
    </w:p>
    <w:p w14:paraId="0CD8015F" w14:textId="77777777" w:rsidR="007E4A4B" w:rsidRPr="0030135E" w:rsidRDefault="007E4A4B" w:rsidP="00A7717D">
      <w:pPr>
        <w:rPr>
          <w:rFonts w:ascii="Times New Roman" w:eastAsia="DengXian" w:hAnsi="Times New Roman" w:cs="Times New Roman"/>
          <w:color w:val="000000" w:themeColor="text1"/>
          <w:kern w:val="0"/>
          <w:sz w:val="22"/>
          <w:szCs w:val="22"/>
        </w:rPr>
      </w:pPr>
    </w:p>
    <w:p w14:paraId="74A29B12" w14:textId="77777777" w:rsidR="007E4A4B" w:rsidRPr="0030135E" w:rsidRDefault="007E4A4B" w:rsidP="00A7717D">
      <w:pPr>
        <w:rPr>
          <w:rFonts w:ascii="Times New Roman" w:eastAsia="DengXian" w:hAnsi="Times New Roman" w:cs="Times New Roman"/>
          <w:b/>
          <w:color w:val="000000" w:themeColor="text1"/>
          <w:kern w:val="0"/>
          <w:sz w:val="22"/>
          <w:szCs w:val="22"/>
        </w:rPr>
      </w:pPr>
    </w:p>
    <w:p w14:paraId="1D23E964" w14:textId="77777777" w:rsidR="007E4A4B" w:rsidRPr="0030135E" w:rsidRDefault="007E4A4B" w:rsidP="00A7717D">
      <w:pPr>
        <w:rPr>
          <w:rFonts w:ascii="Times New Roman" w:eastAsia="DengXian" w:hAnsi="Times New Roman" w:cs="Times New Roman"/>
          <w:b/>
          <w:color w:val="000000" w:themeColor="text1"/>
          <w:kern w:val="0"/>
          <w:sz w:val="22"/>
          <w:szCs w:val="22"/>
        </w:rPr>
      </w:pPr>
    </w:p>
    <w:p w14:paraId="05BD71E1" w14:textId="77777777" w:rsidR="007E4A4B" w:rsidRPr="0030135E" w:rsidRDefault="007E4A4B" w:rsidP="00A7717D">
      <w:pPr>
        <w:rPr>
          <w:rFonts w:ascii="Times New Roman" w:eastAsia="DengXian" w:hAnsi="Times New Roman" w:cs="Times New Roman"/>
          <w:b/>
          <w:color w:val="000000" w:themeColor="text1"/>
          <w:kern w:val="0"/>
          <w:sz w:val="22"/>
          <w:szCs w:val="22"/>
        </w:rPr>
      </w:pPr>
    </w:p>
    <w:p w14:paraId="4FC68254" w14:textId="77777777" w:rsidR="007E4A4B" w:rsidRPr="0030135E" w:rsidRDefault="007E4A4B" w:rsidP="00A7717D">
      <w:pPr>
        <w:rPr>
          <w:rFonts w:ascii="Times New Roman" w:eastAsia="DengXian" w:hAnsi="Times New Roman" w:cs="Times New Roman"/>
          <w:b/>
          <w:color w:val="000000" w:themeColor="text1"/>
          <w:kern w:val="0"/>
          <w:sz w:val="22"/>
          <w:szCs w:val="22"/>
        </w:rPr>
      </w:pPr>
    </w:p>
    <w:p w14:paraId="0D82B632" w14:textId="77777777" w:rsidR="007E4A4B" w:rsidRDefault="007E4A4B" w:rsidP="00A7717D">
      <w:pPr>
        <w:rPr>
          <w:rFonts w:ascii="Times New Roman" w:eastAsia="DengXian" w:hAnsi="Times New Roman" w:cs="Times New Roman"/>
          <w:b/>
          <w:color w:val="000000" w:themeColor="text1"/>
          <w:kern w:val="0"/>
          <w:sz w:val="22"/>
          <w:szCs w:val="22"/>
        </w:rPr>
      </w:pPr>
    </w:p>
    <w:p w14:paraId="72BA1494" w14:textId="77777777" w:rsidR="008C25A6" w:rsidRPr="003251AC" w:rsidRDefault="008C25A6" w:rsidP="008C25A6">
      <w:pPr>
        <w:pStyle w:val="1"/>
        <w:spacing w:before="0" w:after="0"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2" w:name="_Toc101544143"/>
      <w:r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Table S2</w:t>
      </w:r>
      <w:r w:rsidRPr="0030135E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>.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3251AC">
        <w:rPr>
          <w:rFonts w:ascii="Times New Roman" w:hAnsi="Times New Roman" w:cs="Times New Roman"/>
          <w:color w:val="000000" w:themeColor="text1"/>
          <w:sz w:val="22"/>
          <w:szCs w:val="22"/>
        </w:rPr>
        <w:t>Multivariate</w:t>
      </w:r>
      <w:r w:rsidRPr="0030135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analyses for progression-free survival and overall survival</w:t>
      </w:r>
      <w:r w:rsidRPr="0030135E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 xml:space="preserve"> in the training cohort</w:t>
      </w:r>
      <w:bookmarkEnd w:id="2"/>
    </w:p>
    <w:tbl>
      <w:tblPr>
        <w:tblW w:w="9639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268"/>
        <w:gridCol w:w="992"/>
        <w:gridCol w:w="2126"/>
        <w:gridCol w:w="992"/>
      </w:tblGrid>
      <w:tr w:rsidR="008C25A6" w:rsidRPr="003251AC" w14:paraId="71BAA911" w14:textId="77777777" w:rsidTr="009D6E7D">
        <w:trPr>
          <w:trHeight w:val="320"/>
        </w:trPr>
        <w:tc>
          <w:tcPr>
            <w:tcW w:w="3261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7B47590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Prognostic factors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F02A3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Progression-free survival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4DB38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Overall survival</w:t>
            </w:r>
          </w:p>
        </w:tc>
      </w:tr>
      <w:tr w:rsidR="008C25A6" w:rsidRPr="003251AC" w14:paraId="3AAD4B2B" w14:textId="77777777" w:rsidTr="009D6E7D">
        <w:trPr>
          <w:trHeight w:val="320"/>
        </w:trPr>
        <w:tc>
          <w:tcPr>
            <w:tcW w:w="3261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0F4D415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FA79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HR (95%CI)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DF3CA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i/>
                <w:color w:val="000000" w:themeColor="text1"/>
                <w:sz w:val="22"/>
                <w:szCs w:val="22"/>
              </w:rPr>
              <w:t>P</w:t>
            </w: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 xml:space="preserve"> value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E3B5D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HR (95%CI)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8345A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i/>
                <w:color w:val="000000" w:themeColor="text1"/>
                <w:sz w:val="22"/>
                <w:szCs w:val="22"/>
              </w:rPr>
              <w:t xml:space="preserve">P </w:t>
            </w: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value</w:t>
            </w:r>
          </w:p>
        </w:tc>
      </w:tr>
      <w:tr w:rsidR="008C25A6" w:rsidRPr="003251AC" w14:paraId="7778B1E9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</w:tcPr>
          <w:p w14:paraId="25298EBC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Bone marrow involvement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6557B2B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1.445 (0.951-2.193)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862F54A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0.085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768FB76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1.119 (0.703-1.780)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183C711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0.636</w:t>
            </w:r>
          </w:p>
        </w:tc>
      </w:tr>
      <w:tr w:rsidR="008C25A6" w:rsidRPr="003251AC" w14:paraId="630A926E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C4E3692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β2M level &gt; normal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F9073DB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1.543 (1.181-2.016)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B952EE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7AF3B0B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1.411 (1.040-1.913)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78F2E2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0.027</w:t>
            </w:r>
          </w:p>
        </w:tc>
      </w:tr>
      <w:tr w:rsidR="008C25A6" w:rsidRPr="003251AC" w14:paraId="23DE48CF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</w:tcPr>
          <w:p w14:paraId="27A066FF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Serum creatinine level &gt; normal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F9C00BB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1.497 (0.839-2.673)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ED4D356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0.172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5BC5612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1.517 (0.790-2.912)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53EC37D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0.211</w:t>
            </w:r>
          </w:p>
        </w:tc>
      </w:tr>
      <w:tr w:rsidR="008C25A6" w:rsidRPr="003251AC" w14:paraId="26B1DB33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19C0218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Hemoglobin &lt;120g/L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90924D6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0.873 (0.628-1.214)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D728F0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0.420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F4A817D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0.846 (0.588-1.217)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566D73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0.366</w:t>
            </w:r>
          </w:p>
        </w:tc>
      </w:tr>
      <w:tr w:rsidR="008C25A6" w:rsidRPr="003251AC" w14:paraId="132A9765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0330846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Albumin &lt;35g/L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0D1299E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1.245 (0.822-1.885)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36511D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0.302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5D2A0A7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1.007 (0.633-1.604)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69D559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0.976</w:t>
            </w:r>
          </w:p>
        </w:tc>
      </w:tr>
      <w:tr w:rsidR="008C25A6" w:rsidRPr="003251AC" w14:paraId="0485425E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3FEABEC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ALC &lt;1.75×10</w:t>
            </w: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9</w:t>
            </w: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/L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C165959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0.859 (0.621-1.188)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6E724A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0.357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8235B3F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1.082 (0.739-1.583)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705BFA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0.686</w:t>
            </w:r>
          </w:p>
        </w:tc>
      </w:tr>
      <w:tr w:rsidR="008C25A6" w:rsidRPr="003251AC" w14:paraId="5CAE336E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74FBAA3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AMC ≥0.65×10</w:t>
            </w: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9</w:t>
            </w: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/L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8B7B252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1.033 (0.757-1.410)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40A29E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0.837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CAB7564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1.053 (0.737-1.505)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C3700B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0.776</w:t>
            </w:r>
          </w:p>
        </w:tc>
      </w:tr>
      <w:tr w:rsidR="008C25A6" w:rsidRPr="003251AC" w14:paraId="35C59B8F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1F7F035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ANC ≥6.41×10</w:t>
            </w: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9</w:t>
            </w: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/L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FC6F4A6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1.058 (0.729-1.534)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A46483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0.768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3B0D820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1.169 (0.767-1.780)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5FF1A3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0.468</w:t>
            </w:r>
          </w:p>
        </w:tc>
      </w:tr>
      <w:tr w:rsidR="008C25A6" w:rsidRPr="003251AC" w14:paraId="72130FD6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8ED9045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PLT &lt;157×10</w:t>
            </w: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9</w:t>
            </w: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/L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CC4974F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1.433 (1.010-2.034)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ED8F70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0.044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0A47815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1.548 (1.038-2.308)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9F808B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0.032</w:t>
            </w:r>
          </w:p>
        </w:tc>
      </w:tr>
      <w:tr w:rsidR="008C25A6" w:rsidRPr="003251AC" w14:paraId="35369AEE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0537F8C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LMR &lt;2.55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E5112F8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1.293 (0.917-1.824)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51B0A1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0.143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3F1BFC4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1.295 (0.874-1.920)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56B3A5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0.198</w:t>
            </w:r>
          </w:p>
        </w:tc>
      </w:tr>
      <w:tr w:rsidR="008C25A6" w:rsidRPr="003251AC" w14:paraId="7BFC3D16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AE27C13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NLR ≥3.68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DBE8FB0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1.135 (0.771-1.669)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9B21EA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0.522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470D2B8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1.096 (0.710-1.692)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50A5FA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0.678</w:t>
            </w:r>
          </w:p>
        </w:tc>
      </w:tr>
      <w:tr w:rsidR="008C25A6" w:rsidRPr="003251AC" w14:paraId="384ACFB3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6C069F5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PLR ≥184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EADA44F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1.272 (0.886-1.828)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854F68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0.192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344010E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1.477 (0.990-2.204)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E9395F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0.056</w:t>
            </w:r>
          </w:p>
        </w:tc>
      </w:tr>
      <w:tr w:rsidR="008C25A6" w:rsidRPr="003251AC" w14:paraId="30D26CDD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90EC5DE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RDW ≥14.5%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6C9A632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1.438 (1.022-2.023)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F9B01E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0.037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5E65494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1.758 (1.214-2.547)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4777F9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0.003</w:t>
            </w:r>
          </w:p>
        </w:tc>
      </w:tr>
      <w:tr w:rsidR="008C25A6" w:rsidRPr="003251AC" w14:paraId="22587C45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3A73939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 xml:space="preserve">PDW ≥12.8 </w:t>
            </w:r>
            <w:proofErr w:type="spellStart"/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fl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14AF881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ND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2C3A91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ND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FCF8E04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1.123 (0.815-1.548)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87F1EA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0.479</w:t>
            </w:r>
          </w:p>
        </w:tc>
      </w:tr>
      <w:tr w:rsidR="008C25A6" w:rsidRPr="003251AC" w14:paraId="755C558C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7A429E0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IPI risk group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FE742CE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FA96CD" w14:textId="77777777" w:rsidR="008C25A6" w:rsidRPr="003251AC" w:rsidRDefault="008C25A6" w:rsidP="009D6E7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97818A2" w14:textId="77777777" w:rsidR="008C25A6" w:rsidRPr="003251AC" w:rsidRDefault="008C25A6" w:rsidP="009D6E7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55B061" w14:textId="77777777" w:rsidR="008C25A6" w:rsidRPr="003251AC" w:rsidRDefault="008C25A6" w:rsidP="009D6E7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C25A6" w:rsidRPr="003251AC" w14:paraId="265551DF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24AD3AB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 xml:space="preserve">  Low (0-1)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BA7320B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Reference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37B1A1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BA63AF7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Reference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30E887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C25A6" w:rsidRPr="003251AC" w14:paraId="7220639C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2328EC9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 xml:space="preserve">  Low-intermediate (2)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89C8664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2.003 (1.411-2.845)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DC8E36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34865F7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2.401 (1.593-3.618)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7C7EFB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8C25A6" w:rsidRPr="003251AC" w14:paraId="30D7CA8F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5F9A3E66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 xml:space="preserve">  High-intermediate (3)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B58AA18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2.922 (2.053-4.159)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8228CB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363D7ED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3.346 (2.211-5.064)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5F7351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8C25A6" w:rsidRPr="003251AC" w14:paraId="4A7F7FDC" w14:textId="77777777" w:rsidTr="009D6E7D">
        <w:trPr>
          <w:trHeight w:val="320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182AB83" w14:textId="77777777" w:rsidR="008C25A6" w:rsidRPr="003251AC" w:rsidRDefault="008C25A6" w:rsidP="009D6E7D">
            <w:pP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 xml:space="preserve">  High (4-5)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CFA9914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4.073 (2.684-6.182)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CF81F5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7B99136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5.341 (3.301-8.644)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048C19" w14:textId="77777777" w:rsidR="008C25A6" w:rsidRPr="003251AC" w:rsidRDefault="008C25A6" w:rsidP="009D6E7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3251AC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&lt;0.001</w:t>
            </w:r>
          </w:p>
        </w:tc>
      </w:tr>
    </w:tbl>
    <w:p w14:paraId="1C530BB5" w14:textId="252058FA" w:rsidR="008C25A6" w:rsidRPr="0030135E" w:rsidRDefault="008C25A6" w:rsidP="008C25A6">
      <w:pPr>
        <w:rPr>
          <w:rFonts w:ascii="Times New Roman" w:eastAsia="DengXian" w:hAnsi="Times New Roman" w:cs="Times New Roman"/>
          <w:color w:val="000000" w:themeColor="text1"/>
          <w:kern w:val="0"/>
          <w:sz w:val="22"/>
          <w:szCs w:val="22"/>
        </w:rPr>
      </w:pPr>
      <w:r w:rsidRPr="0030135E">
        <w:rPr>
          <w:rFonts w:ascii="Times New Roman" w:eastAsia="DengXian" w:hAnsi="Times New Roman" w:cs="Times New Roman"/>
          <w:b/>
          <w:color w:val="000000" w:themeColor="text1"/>
          <w:kern w:val="0"/>
          <w:sz w:val="22"/>
          <w:szCs w:val="22"/>
        </w:rPr>
        <w:t xml:space="preserve">Abbreviation: </w:t>
      </w:r>
      <w:r w:rsidRPr="0030135E">
        <w:rPr>
          <w:rFonts w:ascii="Times New Roman" w:eastAsia="DengXian" w:hAnsi="Times New Roman" w:cs="Times New Roman"/>
          <w:color w:val="000000" w:themeColor="text1"/>
          <w:kern w:val="0"/>
          <w:sz w:val="22"/>
          <w:szCs w:val="22"/>
        </w:rPr>
        <w:t>β2M, β2-microglobulin; ALC, absolute lymphocyte count; AMC, absolute monocyte count; ANC, absolute neutrophil count; PLT, platelet; LMR, the lymphocyte to monocyte ratio; NLR, the neutrophil to lymphocyte ratio; PLR, the platelet to lymphocyte ratio; RDW, red blood cell distribution width; PDW, platelet distribution width; IPI, International Prognostic Index; HR, hazard ratio; CI, confidence interval</w:t>
      </w:r>
      <w:r w:rsidR="00073603">
        <w:rPr>
          <w:rFonts w:ascii="Times New Roman" w:eastAsia="DengXian" w:hAnsi="Times New Roman" w:cs="Times New Roman" w:hint="eastAsia"/>
          <w:color w:val="000000" w:themeColor="text1"/>
          <w:kern w:val="0"/>
          <w:sz w:val="22"/>
          <w:szCs w:val="22"/>
        </w:rPr>
        <w:t>; ND, not done.</w:t>
      </w:r>
    </w:p>
    <w:p w14:paraId="1859009A" w14:textId="77777777" w:rsidR="008C25A6" w:rsidRPr="003251AC" w:rsidRDefault="008C25A6" w:rsidP="008C25A6">
      <w:pPr>
        <w:rPr>
          <w:rFonts w:ascii="Times New Roman" w:eastAsia="DengXian" w:hAnsi="Times New Roman" w:cs="Times New Roman"/>
          <w:b/>
          <w:color w:val="000000" w:themeColor="text1"/>
          <w:kern w:val="0"/>
          <w:sz w:val="22"/>
          <w:szCs w:val="22"/>
        </w:rPr>
      </w:pPr>
    </w:p>
    <w:p w14:paraId="74EA1A81" w14:textId="77777777" w:rsidR="003251AC" w:rsidRPr="0030135E" w:rsidRDefault="003251AC" w:rsidP="00A7717D">
      <w:pPr>
        <w:rPr>
          <w:rFonts w:ascii="Times New Roman" w:eastAsia="DengXian" w:hAnsi="Times New Roman" w:cs="Times New Roman"/>
          <w:b/>
          <w:color w:val="000000" w:themeColor="text1"/>
          <w:kern w:val="0"/>
          <w:sz w:val="22"/>
          <w:szCs w:val="22"/>
        </w:rPr>
      </w:pPr>
    </w:p>
    <w:p w14:paraId="29652EFC" w14:textId="77777777" w:rsidR="007E4A4B" w:rsidRPr="0030135E" w:rsidRDefault="007E4A4B" w:rsidP="00A7717D">
      <w:pPr>
        <w:rPr>
          <w:rFonts w:ascii="Times New Roman" w:eastAsia="DengXian" w:hAnsi="Times New Roman" w:cs="Times New Roman"/>
          <w:color w:val="000000" w:themeColor="text1"/>
          <w:kern w:val="0"/>
          <w:sz w:val="22"/>
          <w:szCs w:val="22"/>
        </w:rPr>
      </w:pPr>
    </w:p>
    <w:p w14:paraId="3598517A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08DBAEF2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6ED32751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6865CA77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2415338A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5C66F5B8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74ED83B5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56E2BE39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53A87A21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016233A3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2F639A0E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1B19DA84" w14:textId="77777777" w:rsidR="007E4A4B" w:rsidRPr="0030135E" w:rsidRDefault="007E4A4B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37286F56" w14:textId="333C9E9B" w:rsidR="008C25A6" w:rsidRPr="0030135E" w:rsidRDefault="00073603" w:rsidP="008C25A6">
      <w:pPr>
        <w:pStyle w:val="1"/>
        <w:spacing w:before="0" w:after="0"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3" w:name="_Toc101544144"/>
      <w:r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Table S</w:t>
      </w:r>
      <w:r>
        <w:rPr>
          <w:rFonts w:ascii="Times New Roman" w:hAnsi="Times New Roman" w:cs="Times New Roman" w:hint="eastAsia"/>
          <w:color w:val="000000" w:themeColor="text1"/>
          <w:sz w:val="22"/>
          <w:szCs w:val="22"/>
        </w:rPr>
        <w:t>3</w:t>
      </w:r>
      <w:r w:rsidR="00A55FC7" w:rsidRPr="0030135E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>.</w:t>
      </w:r>
      <w:r w:rsidR="00A55FC7" w:rsidRPr="0030135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The Harrell’s C-index for 5-year overall survival prediction</w:t>
      </w:r>
      <w:bookmarkEnd w:id="3"/>
    </w:p>
    <w:tbl>
      <w:tblPr>
        <w:tblW w:w="620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2377"/>
        <w:gridCol w:w="2523"/>
      </w:tblGrid>
      <w:tr w:rsidR="008C25A6" w:rsidRPr="0030135E" w14:paraId="11D40CA8" w14:textId="77777777" w:rsidTr="009D6E7D">
        <w:trPr>
          <w:trHeight w:val="320"/>
        </w:trPr>
        <w:tc>
          <w:tcPr>
            <w:tcW w:w="1300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54404EB" w14:textId="77777777" w:rsidR="008C25A6" w:rsidRPr="0030135E" w:rsidRDefault="008C25A6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Risk model</w:t>
            </w:r>
          </w:p>
        </w:tc>
        <w:tc>
          <w:tcPr>
            <w:tcW w:w="49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D7A92" w14:textId="77777777" w:rsidR="008C25A6" w:rsidRPr="0030135E" w:rsidRDefault="008C25A6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C-index (95%CI)</w:t>
            </w:r>
          </w:p>
        </w:tc>
      </w:tr>
      <w:tr w:rsidR="008C25A6" w:rsidRPr="0030135E" w14:paraId="105ED349" w14:textId="77777777" w:rsidTr="009D6E7D">
        <w:trPr>
          <w:trHeight w:val="320"/>
        </w:trPr>
        <w:tc>
          <w:tcPr>
            <w:tcW w:w="130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EF645CD" w14:textId="77777777" w:rsidR="008C25A6" w:rsidRPr="0030135E" w:rsidRDefault="008C25A6" w:rsidP="009D6E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3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88DD" w14:textId="77777777" w:rsidR="008C25A6" w:rsidRPr="0030135E" w:rsidRDefault="008C25A6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Training cohort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F5362" w14:textId="77777777" w:rsidR="008C25A6" w:rsidRPr="0030135E" w:rsidRDefault="008C25A6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Validation cohort</w:t>
            </w:r>
          </w:p>
        </w:tc>
      </w:tr>
      <w:tr w:rsidR="008C25A6" w:rsidRPr="0030135E" w14:paraId="7F670488" w14:textId="77777777" w:rsidTr="009D6E7D">
        <w:trPr>
          <w:trHeight w:val="320"/>
        </w:trPr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C5497" w14:textId="77777777" w:rsidR="008C25A6" w:rsidRPr="0030135E" w:rsidRDefault="008C25A6" w:rsidP="009D6E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New model</w:t>
            </w:r>
          </w:p>
        </w:tc>
        <w:tc>
          <w:tcPr>
            <w:tcW w:w="23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5D9C1" w14:textId="77777777" w:rsidR="008C25A6" w:rsidRPr="0030135E" w:rsidRDefault="008C25A6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0.7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50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(0.71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9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-0.78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25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FA418" w14:textId="77777777" w:rsidR="008C25A6" w:rsidRPr="0030135E" w:rsidRDefault="008C25A6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0.7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33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(0.6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82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-0.7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84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</w:tr>
      <w:tr w:rsidR="008C25A6" w:rsidRPr="0030135E" w14:paraId="53C3E585" w14:textId="77777777" w:rsidTr="009D6E7D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E25D11D" w14:textId="77777777" w:rsidR="008C25A6" w:rsidRPr="0030135E" w:rsidRDefault="008C25A6" w:rsidP="009D6E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IPI</w:t>
            </w:r>
          </w:p>
        </w:tc>
        <w:tc>
          <w:tcPr>
            <w:tcW w:w="2377" w:type="dxa"/>
            <w:shd w:val="clear" w:color="auto" w:fill="auto"/>
            <w:noWrap/>
            <w:vAlign w:val="bottom"/>
            <w:hideMark/>
          </w:tcPr>
          <w:p w14:paraId="7BD41B2D" w14:textId="77777777" w:rsidR="008C25A6" w:rsidRPr="0030135E" w:rsidRDefault="008C25A6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0.72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3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(0.6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90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-0.75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2523" w:type="dxa"/>
            <w:shd w:val="clear" w:color="auto" w:fill="auto"/>
            <w:noWrap/>
            <w:vAlign w:val="center"/>
            <w:hideMark/>
          </w:tcPr>
          <w:p w14:paraId="13237ECB" w14:textId="77777777" w:rsidR="008C25A6" w:rsidRPr="0030135E" w:rsidRDefault="008C25A6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0.70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(0.6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53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-0.75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9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</w:tr>
      <w:tr w:rsidR="008C25A6" w:rsidRPr="0030135E" w14:paraId="0A9FBEB6" w14:textId="77777777" w:rsidTr="009D6E7D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D490CDD" w14:textId="77777777" w:rsidR="008C25A6" w:rsidRPr="0030135E" w:rsidRDefault="008C25A6" w:rsidP="009D6E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R-IPI</w:t>
            </w:r>
          </w:p>
        </w:tc>
        <w:tc>
          <w:tcPr>
            <w:tcW w:w="2377" w:type="dxa"/>
            <w:shd w:val="clear" w:color="auto" w:fill="auto"/>
            <w:noWrap/>
            <w:vAlign w:val="bottom"/>
            <w:hideMark/>
          </w:tcPr>
          <w:p w14:paraId="167F4331" w14:textId="77777777" w:rsidR="008C25A6" w:rsidRPr="0030135E" w:rsidRDefault="008C25A6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0.7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10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(0.6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81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-0.73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9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2523" w:type="dxa"/>
            <w:shd w:val="clear" w:color="auto" w:fill="auto"/>
            <w:noWrap/>
            <w:vAlign w:val="bottom"/>
            <w:hideMark/>
          </w:tcPr>
          <w:p w14:paraId="2B417E87" w14:textId="77777777" w:rsidR="008C25A6" w:rsidRPr="0030135E" w:rsidRDefault="008C25A6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0.6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64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(0.6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10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-0.71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8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</w:tr>
      <w:tr w:rsidR="008C25A6" w:rsidRPr="0030135E" w14:paraId="5EEA9C76" w14:textId="77777777" w:rsidTr="009D6E7D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D641267" w14:textId="77777777" w:rsidR="008C25A6" w:rsidRPr="0030135E" w:rsidRDefault="008C25A6" w:rsidP="009D6E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NCCN-IPI</w:t>
            </w:r>
          </w:p>
        </w:tc>
        <w:tc>
          <w:tcPr>
            <w:tcW w:w="2377" w:type="dxa"/>
            <w:shd w:val="clear" w:color="auto" w:fill="auto"/>
            <w:noWrap/>
            <w:vAlign w:val="bottom"/>
            <w:hideMark/>
          </w:tcPr>
          <w:p w14:paraId="7322BB6D" w14:textId="77777777" w:rsidR="008C25A6" w:rsidRPr="0030135E" w:rsidRDefault="008C25A6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0.713 (0.682-0.744)</w:t>
            </w:r>
          </w:p>
        </w:tc>
        <w:tc>
          <w:tcPr>
            <w:tcW w:w="2523" w:type="dxa"/>
            <w:shd w:val="clear" w:color="auto" w:fill="auto"/>
            <w:noWrap/>
            <w:vAlign w:val="bottom"/>
            <w:hideMark/>
          </w:tcPr>
          <w:p w14:paraId="167D45C7" w14:textId="77777777" w:rsidR="008C25A6" w:rsidRPr="0030135E" w:rsidRDefault="008C25A6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0.66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4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(0.608-0.7</w:t>
            </w:r>
            <w:r w:rsidRPr="0030135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20</w:t>
            </w:r>
            <w:r w:rsidRPr="0030135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</w:tr>
    </w:tbl>
    <w:p w14:paraId="69814B68" w14:textId="77777777" w:rsidR="008C25A6" w:rsidRPr="0030135E" w:rsidRDefault="008C25A6" w:rsidP="008C25A6">
      <w:pPr>
        <w:rPr>
          <w:rFonts w:ascii="Times New Roman" w:eastAsia="DengXian" w:hAnsi="Times New Roman" w:cs="Times New Roman"/>
          <w:b/>
          <w:color w:val="000000" w:themeColor="text1"/>
          <w:kern w:val="0"/>
          <w:sz w:val="22"/>
          <w:szCs w:val="22"/>
        </w:rPr>
      </w:pPr>
      <w:r w:rsidRPr="0030135E">
        <w:rPr>
          <w:rFonts w:ascii="Times New Roman" w:eastAsia="DengXian" w:hAnsi="Times New Roman" w:cs="Times New Roman"/>
          <w:b/>
          <w:color w:val="000000" w:themeColor="text1"/>
          <w:kern w:val="0"/>
          <w:sz w:val="22"/>
          <w:szCs w:val="22"/>
        </w:rPr>
        <w:t xml:space="preserve">Abbreviation: </w:t>
      </w:r>
      <w:r w:rsidRPr="0030135E">
        <w:rPr>
          <w:rFonts w:ascii="Times New Roman" w:eastAsia="DengXian" w:hAnsi="Times New Roman" w:cs="Times New Roman"/>
          <w:color w:val="000000" w:themeColor="text1"/>
          <w:kern w:val="0"/>
          <w:sz w:val="22"/>
          <w:szCs w:val="22"/>
        </w:rPr>
        <w:t xml:space="preserve">C-index, </w:t>
      </w:r>
      <w:r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concordance index; </w:t>
      </w:r>
      <w:r w:rsidRPr="0030135E">
        <w:rPr>
          <w:rFonts w:ascii="Times New Roman" w:eastAsia="DengXian" w:hAnsi="Times New Roman" w:cs="Times New Roman"/>
          <w:color w:val="000000" w:themeColor="text1"/>
          <w:kern w:val="0"/>
          <w:sz w:val="22"/>
          <w:szCs w:val="22"/>
        </w:rPr>
        <w:t xml:space="preserve">CI, confidence interval; IPI, International Prognostic Index; R-IPI, revised International Prognostic Index; NCCN-IPI, </w:t>
      </w:r>
      <w:r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National Comprehensive Cancer Network </w:t>
      </w:r>
      <w:r w:rsidRPr="0030135E">
        <w:rPr>
          <w:rFonts w:ascii="Times New Roman" w:eastAsia="DengXian" w:hAnsi="Times New Roman" w:cs="Times New Roman"/>
          <w:color w:val="000000" w:themeColor="text1"/>
          <w:kern w:val="0"/>
          <w:sz w:val="22"/>
          <w:szCs w:val="22"/>
        </w:rPr>
        <w:t>International Prognostic Index</w:t>
      </w:r>
    </w:p>
    <w:p w14:paraId="14995540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9682BB9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43CA7D1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5FEDF03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DBE20A6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1F760BD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A4703CE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169EB2D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76FE235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A45E253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608402D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592D6C3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D45DD92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C51DEB7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BD9E08F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0888BC4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166B26C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BD7B95D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DEF26B6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AACECC1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703A3C0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1ADA4FD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D9F4623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252B0D1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955FE66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30D3292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C59E89F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03E16F1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9030D10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5192623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0D8C1FD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696E65F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B96CB06" w14:textId="400E1ED7" w:rsidR="00A55FC7" w:rsidRPr="00A55FC7" w:rsidRDefault="00A55FC7" w:rsidP="00A55FC7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  <w:bookmarkStart w:id="4" w:name="_Toc101544145"/>
      <w:r w:rsidRPr="00A55FC7"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 xml:space="preserve">Table S4 The association of </w:t>
      </w:r>
      <w:r w:rsidRPr="00A55FC7">
        <w:rPr>
          <w:rStyle w:val="10"/>
          <w:rFonts w:ascii="Times New Roman" w:hAnsi="Times New Roman" w:cs="Times New Roman"/>
          <w:sz w:val="22"/>
          <w:szCs w:val="22"/>
        </w:rPr>
        <w:t xml:space="preserve">serum creatinine level and serum β2M level in </w:t>
      </w:r>
      <w:r w:rsidR="00D81A82">
        <w:rPr>
          <w:rStyle w:val="10"/>
          <w:rFonts w:ascii="Times New Roman" w:hAnsi="Times New Roman" w:cs="Times New Roman" w:hint="eastAsia"/>
          <w:sz w:val="22"/>
          <w:szCs w:val="22"/>
        </w:rPr>
        <w:t>all patients</w:t>
      </w:r>
      <w:bookmarkEnd w:id="4"/>
    </w:p>
    <w:tbl>
      <w:tblPr>
        <w:tblW w:w="836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600"/>
        <w:gridCol w:w="1802"/>
        <w:gridCol w:w="1843"/>
        <w:gridCol w:w="1134"/>
      </w:tblGrid>
      <w:tr w:rsidR="00A55FC7" w:rsidRPr="0030135E" w14:paraId="5E3EFD58" w14:textId="77777777" w:rsidTr="009D6E7D">
        <w:trPr>
          <w:trHeight w:val="320"/>
        </w:trPr>
        <w:tc>
          <w:tcPr>
            <w:tcW w:w="1985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2F79E56" w14:textId="77777777" w:rsidR="00A55FC7" w:rsidRPr="0030135E" w:rsidRDefault="00A55FC7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0" w:type="dxa"/>
            <w:vMerge w:val="restart"/>
            <w:tcBorders>
              <w:top w:val="single" w:sz="4" w:space="0" w:color="auto"/>
            </w:tcBorders>
            <w:vAlign w:val="center"/>
          </w:tcPr>
          <w:p w14:paraId="50823E81" w14:textId="77777777" w:rsidR="00A55FC7" w:rsidRDefault="00A55FC7" w:rsidP="009D6E7D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Overall, n (%)</w:t>
            </w:r>
          </w:p>
        </w:tc>
        <w:tc>
          <w:tcPr>
            <w:tcW w:w="47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BEF8" w14:textId="77777777" w:rsidR="00A55FC7" w:rsidRDefault="00A55FC7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Serum creatinine level</w:t>
            </w:r>
          </w:p>
        </w:tc>
      </w:tr>
      <w:tr w:rsidR="00A55FC7" w:rsidRPr="0030135E" w14:paraId="6F9A16A2" w14:textId="77777777" w:rsidTr="009D6E7D">
        <w:trPr>
          <w:trHeight w:val="320"/>
        </w:trPr>
        <w:tc>
          <w:tcPr>
            <w:tcW w:w="1985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189FD39" w14:textId="77777777" w:rsidR="00A55FC7" w:rsidRPr="0030135E" w:rsidRDefault="00A55FC7" w:rsidP="009D6E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0" w:type="dxa"/>
            <w:vMerge/>
            <w:tcBorders>
              <w:bottom w:val="single" w:sz="4" w:space="0" w:color="auto"/>
            </w:tcBorders>
          </w:tcPr>
          <w:p w14:paraId="15C44EE6" w14:textId="77777777" w:rsidR="00A55FC7" w:rsidRDefault="00A55FC7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38335" w14:textId="77777777" w:rsidR="00A55FC7" w:rsidRPr="0030135E" w:rsidRDefault="00A55FC7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Elevated, n (%)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D3DD4" w14:textId="77777777" w:rsidR="00A55FC7" w:rsidRPr="0030135E" w:rsidRDefault="00A55FC7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Normal, 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559C2FC" w14:textId="77777777" w:rsidR="00A55FC7" w:rsidRDefault="00A55FC7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A55FC7">
              <w:rPr>
                <w:rFonts w:ascii="Times New Roman" w:eastAsia="DengXian" w:hAnsi="Times New Roman" w:cs="Times New Roman" w:hint="eastAsia"/>
                <w:i/>
                <w:color w:val="000000" w:themeColor="text1"/>
                <w:kern w:val="0"/>
                <w:sz w:val="22"/>
                <w:szCs w:val="22"/>
              </w:rPr>
              <w:t xml:space="preserve">P 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value</w:t>
            </w:r>
          </w:p>
        </w:tc>
      </w:tr>
      <w:tr w:rsidR="00A55FC7" w:rsidRPr="0030135E" w14:paraId="007F3F60" w14:textId="77777777" w:rsidTr="009D6E7D">
        <w:trPr>
          <w:trHeight w:val="320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43EF" w14:textId="77777777" w:rsidR="00A55FC7" w:rsidRPr="0030135E" w:rsidRDefault="00A55FC7" w:rsidP="009D6E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 w:hint="eastAsia"/>
                <w:color w:val="000000" w:themeColor="text1"/>
                <w:sz w:val="22"/>
                <w:szCs w:val="22"/>
              </w:rPr>
              <w:t xml:space="preserve">Serum </w:t>
            </w:r>
            <w:r w:rsidRPr="00E862E9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β2M</w:t>
            </w:r>
            <w:r>
              <w:rPr>
                <w:rFonts w:ascii="Times New Roman" w:eastAsia="Calibri" w:hAnsi="Times New Roman" w:cs="Times New Roman" w:hint="eastAsia"/>
                <w:color w:val="000000" w:themeColor="text1"/>
                <w:sz w:val="22"/>
                <w:szCs w:val="22"/>
              </w:rPr>
              <w:t xml:space="preserve"> level</w:t>
            </w:r>
          </w:p>
        </w:tc>
        <w:tc>
          <w:tcPr>
            <w:tcW w:w="1600" w:type="dxa"/>
            <w:tcBorders>
              <w:top w:val="single" w:sz="4" w:space="0" w:color="auto"/>
            </w:tcBorders>
          </w:tcPr>
          <w:p w14:paraId="4C31DDB2" w14:textId="77777777" w:rsidR="00A55FC7" w:rsidRPr="0030135E" w:rsidRDefault="00A55FC7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2E682" w14:textId="77777777" w:rsidR="00A55FC7" w:rsidRPr="0030135E" w:rsidRDefault="00A55FC7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D1D5" w14:textId="77777777" w:rsidR="00A55FC7" w:rsidRPr="0030135E" w:rsidRDefault="00A55FC7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C7BB299" w14:textId="77777777" w:rsidR="00A55FC7" w:rsidRPr="0030135E" w:rsidRDefault="00A55FC7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55FC7" w:rsidRPr="0030135E" w14:paraId="1A8256CC" w14:textId="77777777" w:rsidTr="009D6E7D">
        <w:trPr>
          <w:trHeight w:val="32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CAEE44C" w14:textId="77777777" w:rsidR="00A55FC7" w:rsidRPr="0030135E" w:rsidRDefault="00A55FC7" w:rsidP="009D6E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 Elevated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, n (%)</w:t>
            </w:r>
          </w:p>
        </w:tc>
        <w:tc>
          <w:tcPr>
            <w:tcW w:w="1600" w:type="dxa"/>
          </w:tcPr>
          <w:p w14:paraId="4C7907B5" w14:textId="77777777" w:rsidR="00A55FC7" w:rsidRDefault="00A55FC7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310 (31.1)</w:t>
            </w: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14:paraId="5A2996C3" w14:textId="77777777" w:rsidR="00A55FC7" w:rsidRPr="0030135E" w:rsidRDefault="00A55FC7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21 (75.0)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8899D7F" w14:textId="77777777" w:rsidR="00A55FC7" w:rsidRPr="0030135E" w:rsidRDefault="00A55FC7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289 (29.8)</w:t>
            </w:r>
          </w:p>
        </w:tc>
        <w:tc>
          <w:tcPr>
            <w:tcW w:w="1134" w:type="dxa"/>
          </w:tcPr>
          <w:p w14:paraId="226BBEC5" w14:textId="77777777" w:rsidR="00A55FC7" w:rsidRPr="0030135E" w:rsidRDefault="00A55FC7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&lt;0.001</w:t>
            </w:r>
          </w:p>
        </w:tc>
      </w:tr>
      <w:tr w:rsidR="00A55FC7" w:rsidRPr="0030135E" w14:paraId="032D1149" w14:textId="77777777" w:rsidTr="009D6E7D">
        <w:trPr>
          <w:trHeight w:val="320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54891AD" w14:textId="77777777" w:rsidR="00A55FC7" w:rsidRPr="0030135E" w:rsidRDefault="00A55FC7" w:rsidP="009D6E7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 Normal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, n (%)</w:t>
            </w:r>
          </w:p>
        </w:tc>
        <w:tc>
          <w:tcPr>
            <w:tcW w:w="1600" w:type="dxa"/>
          </w:tcPr>
          <w:p w14:paraId="1C094ADA" w14:textId="77777777" w:rsidR="00A55FC7" w:rsidRDefault="00A55FC7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688 (68.9)</w:t>
            </w:r>
          </w:p>
        </w:tc>
        <w:tc>
          <w:tcPr>
            <w:tcW w:w="1802" w:type="dxa"/>
            <w:shd w:val="clear" w:color="auto" w:fill="auto"/>
            <w:noWrap/>
            <w:vAlign w:val="bottom"/>
            <w:hideMark/>
          </w:tcPr>
          <w:p w14:paraId="2B895F18" w14:textId="77777777" w:rsidR="00A55FC7" w:rsidRPr="0030135E" w:rsidRDefault="00A55FC7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7 (25.0)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011E3A6" w14:textId="77777777" w:rsidR="00A55FC7" w:rsidRPr="0030135E" w:rsidRDefault="00A55FC7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681 (70.2)</w:t>
            </w:r>
          </w:p>
        </w:tc>
        <w:tc>
          <w:tcPr>
            <w:tcW w:w="1134" w:type="dxa"/>
          </w:tcPr>
          <w:p w14:paraId="59573F87" w14:textId="77777777" w:rsidR="00A55FC7" w:rsidRPr="0030135E" w:rsidRDefault="00A55FC7" w:rsidP="009D6E7D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14:paraId="72FCDEEE" w14:textId="77777777" w:rsidR="00A55FC7" w:rsidRDefault="00A55FC7" w:rsidP="00A55FC7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  <w:r w:rsidRPr="0030135E">
        <w:rPr>
          <w:rFonts w:ascii="Times New Roman" w:eastAsia="DengXian" w:hAnsi="Times New Roman" w:cs="Times New Roman"/>
          <w:b/>
          <w:color w:val="000000" w:themeColor="text1"/>
          <w:kern w:val="0"/>
          <w:sz w:val="22"/>
          <w:szCs w:val="22"/>
        </w:rPr>
        <w:t xml:space="preserve">Abbreviation: </w:t>
      </w:r>
      <w:r w:rsidRPr="0030135E">
        <w:rPr>
          <w:rFonts w:ascii="Times New Roman" w:eastAsia="DengXian" w:hAnsi="Times New Roman" w:cs="Times New Roman"/>
          <w:color w:val="000000" w:themeColor="text1"/>
          <w:kern w:val="0"/>
          <w:sz w:val="22"/>
          <w:szCs w:val="22"/>
        </w:rPr>
        <w:t>β2M, β2-microglobulin</w:t>
      </w:r>
    </w:p>
    <w:p w14:paraId="4C37D78D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5550834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A286D68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BFA29A9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71D3467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6701E92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651A7FF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5A6BD21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8B24626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B629893" w14:textId="77777777" w:rsidR="008C25A6" w:rsidRDefault="008C25A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084125A" w14:textId="77777777" w:rsidR="008C25A6" w:rsidRDefault="008C25A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5C0BD17" w14:textId="77777777" w:rsidR="008C25A6" w:rsidRDefault="008C25A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E23169D" w14:textId="77777777" w:rsidR="008C25A6" w:rsidRDefault="008C25A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32762A0" w14:textId="77777777" w:rsidR="008C25A6" w:rsidRDefault="008C25A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8FF4294" w14:textId="77777777" w:rsidR="008C25A6" w:rsidRDefault="008C25A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3AA1949" w14:textId="77777777" w:rsidR="008C25A6" w:rsidRDefault="008C25A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F98C01D" w14:textId="77777777" w:rsidR="008C25A6" w:rsidRDefault="008C25A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20EF406" w14:textId="77777777" w:rsidR="008C25A6" w:rsidRDefault="008C25A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2B45BB5" w14:textId="77777777" w:rsidR="008C25A6" w:rsidRDefault="008C25A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C2ED3D8" w14:textId="77777777" w:rsidR="008C25A6" w:rsidRDefault="008C25A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B81DBF1" w14:textId="77777777" w:rsidR="008C25A6" w:rsidRDefault="008C25A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FDF6832" w14:textId="77777777" w:rsidR="008C25A6" w:rsidRDefault="008C25A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8AD101F" w14:textId="77777777" w:rsidR="008C25A6" w:rsidRDefault="008C25A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2503373" w14:textId="77777777" w:rsidR="008C25A6" w:rsidRDefault="008C25A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9D2B9D8" w14:textId="77777777" w:rsidR="008C25A6" w:rsidRDefault="008C25A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43038B5" w14:textId="77777777" w:rsidR="008C25A6" w:rsidRDefault="008C25A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8FC5C28" w14:textId="77777777" w:rsidR="008C25A6" w:rsidRDefault="008C25A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6108DB8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419C96D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C511E90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F0E2420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C8CA0BC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9FF4695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1438664" w14:textId="77777777" w:rsidR="00A55FC7" w:rsidRDefault="00A55FC7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CA50384" w14:textId="77777777" w:rsidR="00B57646" w:rsidRDefault="00B57646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AE503C0" w14:textId="4EE7C40E" w:rsidR="00D27814" w:rsidRPr="0030135E" w:rsidRDefault="00EB3060" w:rsidP="00A7717D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bookmarkStart w:id="5" w:name="_Toc101544146"/>
      <w: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Fig.</w:t>
      </w:r>
      <w:r w:rsidR="00401616" w:rsidRPr="0030135E"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  <w:t xml:space="preserve"> S1</w:t>
      </w:r>
      <w:r w:rsidR="002C4874" w:rsidRPr="0030135E">
        <w:rPr>
          <w:rStyle w:val="10"/>
          <w:rFonts w:ascii="Times New Roman" w:hAnsi="Times New Roman" w:cs="Times New Roman" w:hint="eastAsia"/>
          <w:color w:val="000000" w:themeColor="text1"/>
          <w:sz w:val="22"/>
          <w:szCs w:val="22"/>
        </w:rPr>
        <w:t xml:space="preserve"> </w:t>
      </w:r>
      <w:r w:rsidR="00ED311E" w:rsidRPr="0030135E"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  <w:t>Kaplan–Meier curves of survival outcomes</w:t>
      </w:r>
      <w:r w:rsidR="008B2AC7" w:rsidRPr="0030135E"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  <w:t xml:space="preserve"> in the training cohort</w:t>
      </w:r>
      <w:r w:rsidR="00ED311E" w:rsidRPr="0030135E"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  <w:t>.</w:t>
      </w:r>
      <w:bookmarkEnd w:id="5"/>
      <w:r w:rsidR="006E3843" w:rsidRPr="0030135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(a</w:t>
      </w:r>
      <w:r w:rsidR="00ED311E" w:rsidRPr="0030135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 Progression-free survival (PFS) according to </w:t>
      </w:r>
      <w:r w:rsidR="00ED311E" w:rsidRPr="0030135E">
        <w:rPr>
          <w:rFonts w:ascii="Times New Roman" w:hAnsi="Times New Roman" w:cs="Times New Roman"/>
          <w:color w:val="000000" w:themeColor="text1"/>
          <w:kern w:val="0"/>
          <w:sz w:val="22"/>
          <w:szCs w:val="22"/>
        </w:rPr>
        <w:t>β2-microglobulin (</w:t>
      </w:r>
      <w:r w:rsidR="006E3843" w:rsidRPr="0030135E">
        <w:rPr>
          <w:rFonts w:ascii="Times New Roman" w:hAnsi="Times New Roman" w:cs="Times New Roman"/>
          <w:color w:val="000000" w:themeColor="text1"/>
          <w:sz w:val="22"/>
          <w:szCs w:val="22"/>
        </w:rPr>
        <w:t>β2M); (b</w:t>
      </w:r>
      <w:r w:rsidR="00ED311E" w:rsidRPr="0030135E">
        <w:rPr>
          <w:rFonts w:ascii="Times New Roman" w:hAnsi="Times New Roman" w:cs="Times New Roman"/>
          <w:color w:val="000000" w:themeColor="text1"/>
          <w:sz w:val="22"/>
          <w:szCs w:val="22"/>
        </w:rPr>
        <w:t>) Overall su</w:t>
      </w:r>
      <w:r w:rsidR="006E3843" w:rsidRPr="0030135E">
        <w:rPr>
          <w:rFonts w:ascii="Times New Roman" w:hAnsi="Times New Roman" w:cs="Times New Roman"/>
          <w:color w:val="000000" w:themeColor="text1"/>
          <w:sz w:val="22"/>
          <w:szCs w:val="22"/>
        </w:rPr>
        <w:t>rvival (OS) according to β2M; (c</w:t>
      </w:r>
      <w:r w:rsidR="00ED311E" w:rsidRPr="0030135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 PFS according to </w:t>
      </w:r>
      <w:r w:rsidR="00ED311E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red blood c</w:t>
      </w:r>
      <w:r w:rsidR="006E3843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ell distribution width (RDW); (d</w:t>
      </w:r>
      <w:r w:rsidR="00ED311E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)</w:t>
      </w:r>
      <w:r w:rsidR="00ED311E" w:rsidRPr="0030135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OS according to </w:t>
      </w:r>
      <w:r w:rsidR="006E3843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RDW; (e</w:t>
      </w:r>
      <w:r w:rsidR="00ED311E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) PFS according to platel</w:t>
      </w:r>
      <w:r w:rsidR="006E3843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et (PLT); (f</w:t>
      </w:r>
      <w:r w:rsidR="00ED311E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) OS according to PLT.</w:t>
      </w:r>
    </w:p>
    <w:p w14:paraId="5F5F5C1E" w14:textId="0A044B28" w:rsidR="007E4A4B" w:rsidRPr="0030135E" w:rsidRDefault="00957A4C" w:rsidP="00A7717D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30135E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</w:rPr>
        <w:drawing>
          <wp:inline distT="0" distB="0" distL="0" distR="0" wp14:anchorId="1B3EAAED" wp14:editId="21B9A684">
            <wp:extent cx="6184900" cy="6128385"/>
            <wp:effectExtent l="0" t="0" r="1270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1-小写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612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DD55F" w14:textId="77777777" w:rsidR="007E4A4B" w:rsidRPr="0030135E" w:rsidRDefault="007E4A4B" w:rsidP="00A7717D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72CF7B9E" w14:textId="77777777" w:rsidR="007E4A4B" w:rsidRPr="0030135E" w:rsidRDefault="007E4A4B" w:rsidP="00A7717D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79553A7F" w14:textId="77777777" w:rsidR="00352C08" w:rsidRPr="0030135E" w:rsidRDefault="00352C08" w:rsidP="00A7717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7C8176B0" w14:textId="77777777" w:rsidR="00790260" w:rsidRPr="0030135E" w:rsidRDefault="00790260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A39EB42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B031973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0F3F56C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A1ADCE3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112CF6C" w14:textId="762B21C1" w:rsidR="00ED311E" w:rsidRPr="0030135E" w:rsidRDefault="00EB3060" w:rsidP="00A7717D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6" w:name="_Toc101544147"/>
      <w: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Fig.</w:t>
      </w:r>
      <w:r w:rsidR="002C4874" w:rsidRPr="0030135E"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592559" w:rsidRPr="0030135E"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  <w:t>S2</w:t>
      </w:r>
      <w:r w:rsidR="002C4874" w:rsidRPr="0030135E">
        <w:rPr>
          <w:rStyle w:val="10"/>
          <w:rFonts w:ascii="Times New Roman" w:hAnsi="Times New Roman" w:cs="Times New Roman" w:hint="eastAsia"/>
          <w:color w:val="000000" w:themeColor="text1"/>
          <w:sz w:val="22"/>
          <w:szCs w:val="22"/>
        </w:rPr>
        <w:t xml:space="preserve"> </w:t>
      </w:r>
      <w:r w:rsidR="00592559" w:rsidRPr="0030135E"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  <w:t xml:space="preserve">Calibration curves. </w:t>
      </w:r>
      <w:r w:rsidR="00F33E11" w:rsidRPr="0030135E">
        <w:rPr>
          <w:rStyle w:val="10"/>
          <w:rFonts w:ascii="Times New Roman" w:hAnsi="Times New Roman" w:cs="Times New Roman"/>
          <w:b w:val="0"/>
          <w:color w:val="000000" w:themeColor="text1"/>
          <w:sz w:val="22"/>
          <w:szCs w:val="22"/>
        </w:rPr>
        <w:t>(a)</w:t>
      </w:r>
      <w:bookmarkEnd w:id="6"/>
      <w:r w:rsidR="00592559" w:rsidRPr="0030135E">
        <w:rPr>
          <w:rFonts w:ascii="Times New Roman" w:hAnsi="Times New Roman" w:cs="Times New Roman"/>
          <w:color w:val="000000" w:themeColor="text1"/>
          <w:sz w:val="22"/>
          <w:szCs w:val="22"/>
        </w:rPr>
        <w:t>The calibration curves for predicting 5-year overall surviva</w:t>
      </w:r>
      <w:r w:rsidR="006E3843" w:rsidRPr="0030135E">
        <w:rPr>
          <w:rFonts w:ascii="Times New Roman" w:hAnsi="Times New Roman" w:cs="Times New Roman"/>
          <w:color w:val="000000" w:themeColor="text1"/>
          <w:sz w:val="22"/>
          <w:szCs w:val="22"/>
        </w:rPr>
        <w:t>l (OS) in the training cohort</w:t>
      </w:r>
      <w:r w:rsidR="00F33E11" w:rsidRPr="0030135E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>;</w:t>
      </w:r>
      <w:r w:rsidR="006E3843" w:rsidRPr="0030135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33E11" w:rsidRPr="0030135E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 xml:space="preserve">(b) The calibration curves for predicting 5-year OS </w:t>
      </w:r>
      <w:r w:rsidR="006E3843" w:rsidRPr="0030135E">
        <w:rPr>
          <w:rFonts w:ascii="Times New Roman" w:hAnsi="Times New Roman" w:cs="Times New Roman"/>
          <w:color w:val="000000" w:themeColor="text1"/>
          <w:sz w:val="22"/>
          <w:szCs w:val="22"/>
        </w:rPr>
        <w:t>in the validation cohort</w:t>
      </w:r>
      <w:r w:rsidR="00F33E11" w:rsidRPr="0030135E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 xml:space="preserve">. </w:t>
      </w:r>
      <w:r w:rsidR="00F33E11" w:rsidRPr="0030135E">
        <w:rPr>
          <w:rFonts w:ascii="Times New Roman" w:hAnsi="Times New Roman"/>
          <w:color w:val="000000" w:themeColor="text1"/>
        </w:rPr>
        <w:t>The</w:t>
      </w:r>
      <w:r w:rsidR="00F33E11" w:rsidRPr="0030135E">
        <w:rPr>
          <w:rFonts w:ascii="Times New Roman" w:hAnsi="Times New Roman" w:hint="eastAsia"/>
          <w:color w:val="000000" w:themeColor="text1"/>
        </w:rPr>
        <w:t xml:space="preserve"> predicted OS by the new prognostic model is plotted on the x-axis, and the actual OS is plotted on the y-axis. </w:t>
      </w:r>
    </w:p>
    <w:p w14:paraId="1F1804F2" w14:textId="172C996C" w:rsidR="00352C08" w:rsidRPr="0030135E" w:rsidRDefault="00523627" w:rsidP="00A7717D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0135E"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w:drawing>
          <wp:inline distT="0" distB="0" distL="0" distR="0" wp14:anchorId="42420FFE" wp14:editId="0393CCF3">
            <wp:extent cx="6184900" cy="2757805"/>
            <wp:effectExtent l="0" t="0" r="12700" b="1079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 S2-小写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75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5F71C" w14:textId="77777777" w:rsidR="00352C08" w:rsidRPr="0030135E" w:rsidRDefault="00352C08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46B5E030" w14:textId="77777777" w:rsidR="00352C08" w:rsidRPr="0030135E" w:rsidRDefault="00352C08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4A66644F" w14:textId="77777777" w:rsidR="00352C08" w:rsidRPr="0030135E" w:rsidRDefault="00352C08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5523007E" w14:textId="77777777" w:rsidR="00352C08" w:rsidRPr="0030135E" w:rsidRDefault="00352C08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3AD6BACA" w14:textId="77777777" w:rsidR="00352C08" w:rsidRPr="0030135E" w:rsidRDefault="00352C08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5AC8A921" w14:textId="77777777" w:rsidR="00352C08" w:rsidRPr="0030135E" w:rsidRDefault="00352C08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5F0D3758" w14:textId="77777777" w:rsidR="00352C08" w:rsidRPr="0030135E" w:rsidRDefault="00352C08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19111B70" w14:textId="77777777" w:rsidR="00352C08" w:rsidRPr="0030135E" w:rsidRDefault="00352C08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405663D1" w14:textId="77777777" w:rsidR="00352C08" w:rsidRPr="0030135E" w:rsidRDefault="00352C08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4D401162" w14:textId="77777777" w:rsidR="00352C08" w:rsidRPr="0030135E" w:rsidRDefault="00352C08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2DE7A8E1" w14:textId="77777777" w:rsidR="00352C08" w:rsidRPr="0030135E" w:rsidRDefault="00352C08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2B469622" w14:textId="77777777" w:rsidR="00352C08" w:rsidRPr="0030135E" w:rsidRDefault="00352C08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4DFA5A63" w14:textId="77777777" w:rsidR="00352C08" w:rsidRPr="0030135E" w:rsidRDefault="00352C08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186A5F1C" w14:textId="77777777" w:rsidR="00352C08" w:rsidRPr="0030135E" w:rsidRDefault="00352C08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43CF722A" w14:textId="77777777" w:rsidR="00352C08" w:rsidRPr="0030135E" w:rsidRDefault="00352C08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085B898E" w14:textId="77777777" w:rsidR="00352C08" w:rsidRPr="0030135E" w:rsidRDefault="00352C08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3AB8CD53" w14:textId="77777777" w:rsidR="00352C08" w:rsidRPr="0030135E" w:rsidRDefault="00352C08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7398FA8E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ED110CC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57E3BA6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6C32B78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8675E1A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091FE8A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BDEA79C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7D0DD58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C19FE93" w14:textId="6F118B8E" w:rsidR="002774A1" w:rsidRPr="0030135E" w:rsidRDefault="00EB3060" w:rsidP="00A7717D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bookmarkStart w:id="7" w:name="_Toc101544148"/>
      <w: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 xml:space="preserve">Fig. </w:t>
      </w:r>
      <w:r w:rsidR="002774A1" w:rsidRPr="0030135E"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  <w:t>S3 Progression-free survival</w:t>
      </w:r>
      <w:r w:rsidR="00F33E11" w:rsidRPr="0030135E">
        <w:rPr>
          <w:rStyle w:val="10"/>
          <w:rFonts w:ascii="Times New Roman" w:hAnsi="Times New Roman" w:cs="Times New Roman" w:hint="eastAsia"/>
          <w:color w:val="000000" w:themeColor="text1"/>
          <w:sz w:val="22"/>
          <w:szCs w:val="22"/>
        </w:rPr>
        <w:t xml:space="preserve"> (PFS)</w:t>
      </w:r>
      <w:r w:rsidR="002774A1" w:rsidRPr="0030135E"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  <w:t xml:space="preserve"> for risk groups defined by four prognostic models in the training cohort.</w:t>
      </w:r>
      <w:bookmarkEnd w:id="7"/>
      <w:r w:rsidR="002774A1" w:rsidRPr="0030135E"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6E3843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(a) </w:t>
      </w:r>
      <w:r w:rsidR="00F33E11" w:rsidRPr="0030135E">
        <w:rPr>
          <w:rFonts w:ascii="Times New Roman" w:eastAsia="Calibri" w:hAnsi="Times New Roman" w:cs="Times New Roman" w:hint="eastAsia"/>
          <w:color w:val="000000" w:themeColor="text1"/>
          <w:sz w:val="22"/>
          <w:szCs w:val="22"/>
        </w:rPr>
        <w:t>PFS stratified by t</w:t>
      </w:r>
      <w:r w:rsidR="006E3843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he new model</w:t>
      </w:r>
      <w:r w:rsidR="00F33E11" w:rsidRPr="0030135E">
        <w:rPr>
          <w:rFonts w:ascii="Times New Roman" w:eastAsia="Calibri" w:hAnsi="Times New Roman" w:cs="Times New Roman" w:hint="eastAsia"/>
          <w:color w:val="000000" w:themeColor="text1"/>
          <w:sz w:val="22"/>
          <w:szCs w:val="22"/>
        </w:rPr>
        <w:t xml:space="preserve">; </w:t>
      </w:r>
      <w:r w:rsidR="006E3843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(b</w:t>
      </w:r>
      <w:r w:rsidR="002774A1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) </w:t>
      </w:r>
      <w:r w:rsidR="00F33E11" w:rsidRPr="0030135E">
        <w:rPr>
          <w:rFonts w:ascii="Times New Roman" w:eastAsia="Calibri" w:hAnsi="Times New Roman" w:cs="Times New Roman" w:hint="eastAsia"/>
          <w:color w:val="000000" w:themeColor="text1"/>
          <w:sz w:val="22"/>
          <w:szCs w:val="22"/>
        </w:rPr>
        <w:t>PFS stratified by t</w:t>
      </w:r>
      <w:r w:rsidR="00F33E11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he </w:t>
      </w:r>
      <w:r w:rsidR="002774A1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Internat</w:t>
      </w:r>
      <w:r w:rsidR="006E3843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ional Prognostic Index (IPI)</w:t>
      </w:r>
      <w:r w:rsidR="00F33E11" w:rsidRPr="0030135E">
        <w:rPr>
          <w:rFonts w:ascii="Times New Roman" w:eastAsia="Calibri" w:hAnsi="Times New Roman" w:cs="Times New Roman" w:hint="eastAsia"/>
          <w:color w:val="000000" w:themeColor="text1"/>
          <w:sz w:val="22"/>
          <w:szCs w:val="22"/>
        </w:rPr>
        <w:t>;</w:t>
      </w:r>
      <w:r w:rsidR="006E3843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(c) </w:t>
      </w:r>
      <w:r w:rsidR="00F33E11" w:rsidRPr="0030135E">
        <w:rPr>
          <w:rFonts w:ascii="Times New Roman" w:eastAsia="Calibri" w:hAnsi="Times New Roman" w:cs="Times New Roman" w:hint="eastAsia"/>
          <w:color w:val="000000" w:themeColor="text1"/>
          <w:sz w:val="22"/>
          <w:szCs w:val="22"/>
        </w:rPr>
        <w:t>PFS stratified by t</w:t>
      </w:r>
      <w:r w:rsidR="00F33E11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he </w:t>
      </w:r>
      <w:r w:rsidR="00F33E11" w:rsidRPr="0030135E">
        <w:rPr>
          <w:rFonts w:ascii="Times New Roman" w:eastAsia="Calibri" w:hAnsi="Times New Roman" w:cs="Times New Roman" w:hint="eastAsia"/>
          <w:color w:val="000000" w:themeColor="text1"/>
          <w:sz w:val="22"/>
          <w:szCs w:val="22"/>
        </w:rPr>
        <w:t>r</w:t>
      </w:r>
      <w:r w:rsidR="006E3843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evised IPI (R-IPI)</w:t>
      </w:r>
      <w:r w:rsidR="00F33E11" w:rsidRPr="0030135E">
        <w:rPr>
          <w:rFonts w:ascii="Times New Roman" w:eastAsia="Calibri" w:hAnsi="Times New Roman" w:cs="Times New Roman" w:hint="eastAsia"/>
          <w:color w:val="000000" w:themeColor="text1"/>
          <w:sz w:val="22"/>
          <w:szCs w:val="22"/>
        </w:rPr>
        <w:t>;</w:t>
      </w:r>
      <w:r w:rsidR="006E3843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(d</w:t>
      </w:r>
      <w:r w:rsidR="002774A1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) </w:t>
      </w:r>
      <w:r w:rsidR="00F33E11" w:rsidRPr="0030135E">
        <w:rPr>
          <w:rFonts w:ascii="Times New Roman" w:eastAsia="Calibri" w:hAnsi="Times New Roman" w:cs="Times New Roman" w:hint="eastAsia"/>
          <w:color w:val="000000" w:themeColor="text1"/>
          <w:sz w:val="22"/>
          <w:szCs w:val="22"/>
        </w:rPr>
        <w:t>PFS stratified by t</w:t>
      </w:r>
      <w:r w:rsidR="00F33E11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he </w:t>
      </w:r>
      <w:r w:rsidR="002774A1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National Comprehensive Cancer Network IPI (NCCN-IPI).</w:t>
      </w:r>
    </w:p>
    <w:p w14:paraId="4A1FA665" w14:textId="71768996" w:rsidR="00352C08" w:rsidRPr="0030135E" w:rsidRDefault="00523627" w:rsidP="00A7717D">
      <w:pPr>
        <w:jc w:val="center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30135E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</w:rPr>
        <w:drawing>
          <wp:inline distT="0" distB="0" distL="0" distR="0" wp14:anchorId="0F128DF0" wp14:editId="4A43CC77">
            <wp:extent cx="6184900" cy="4333240"/>
            <wp:effectExtent l="0" t="0" r="12700" b="1016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e S3-小写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433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F46DC" w14:textId="77777777" w:rsidR="00352C08" w:rsidRPr="0030135E" w:rsidRDefault="00352C08" w:rsidP="00A7717D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042BE4B2" w14:textId="77777777" w:rsidR="008C7B39" w:rsidRPr="0030135E" w:rsidRDefault="008C7B39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22F12BAD" w14:textId="77777777" w:rsidR="008C7B39" w:rsidRPr="0030135E" w:rsidRDefault="008C7B39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1925495E" w14:textId="77777777" w:rsidR="008C7B39" w:rsidRPr="0030135E" w:rsidRDefault="008C7B39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467C537F" w14:textId="77777777" w:rsidR="008C7B39" w:rsidRPr="0030135E" w:rsidRDefault="008C7B39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2A9BF964" w14:textId="77777777" w:rsidR="008C7B39" w:rsidRPr="0030135E" w:rsidRDefault="008C7B39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3CBB4B64" w14:textId="77777777" w:rsidR="008C7B39" w:rsidRPr="0030135E" w:rsidRDefault="008C7B39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784821E7" w14:textId="77777777" w:rsidR="008C7B39" w:rsidRPr="0030135E" w:rsidRDefault="008C7B39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02498E50" w14:textId="77777777" w:rsidR="008C7B39" w:rsidRPr="0030135E" w:rsidRDefault="008C7B39" w:rsidP="00A7717D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62C8525B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A0C61A6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80AE910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59BB06E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0CC267A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2ED1135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BB9CD89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20ECBDA" w14:textId="77777777" w:rsidR="00A7717D" w:rsidRDefault="00A7717D" w:rsidP="00A7717D">
      <w:pPr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B937EDE" w14:textId="65E417C6" w:rsidR="002774A1" w:rsidRPr="0030135E" w:rsidRDefault="002C4874" w:rsidP="00A7717D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bookmarkStart w:id="8" w:name="_Toc101544149"/>
      <w:r w:rsidRPr="0030135E"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Fig</w:t>
      </w:r>
      <w:r w:rsidR="00EB3060">
        <w:rPr>
          <w:rStyle w:val="10"/>
          <w:rFonts w:ascii="Times New Roman" w:hAnsi="Times New Roman" w:cs="Times New Roman" w:hint="eastAsia"/>
          <w:color w:val="000000" w:themeColor="text1"/>
          <w:sz w:val="22"/>
          <w:szCs w:val="22"/>
        </w:rPr>
        <w:t xml:space="preserve">. </w:t>
      </w:r>
      <w:r w:rsidR="002774A1" w:rsidRPr="0030135E"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  <w:t>S4</w:t>
      </w:r>
      <w:r w:rsidRPr="0030135E">
        <w:rPr>
          <w:rStyle w:val="10"/>
          <w:rFonts w:ascii="Times New Roman" w:hAnsi="Times New Roman" w:cs="Times New Roman" w:hint="eastAsia"/>
          <w:color w:val="000000" w:themeColor="text1"/>
          <w:sz w:val="22"/>
          <w:szCs w:val="22"/>
        </w:rPr>
        <w:t xml:space="preserve"> </w:t>
      </w:r>
      <w:r w:rsidR="002774A1" w:rsidRPr="0030135E"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  <w:t>Progression-free survival</w:t>
      </w:r>
      <w:r w:rsidR="00F33E11" w:rsidRPr="0030135E">
        <w:rPr>
          <w:rStyle w:val="10"/>
          <w:rFonts w:ascii="Times New Roman" w:hAnsi="Times New Roman" w:cs="Times New Roman" w:hint="eastAsia"/>
          <w:color w:val="000000" w:themeColor="text1"/>
          <w:sz w:val="22"/>
          <w:szCs w:val="22"/>
        </w:rPr>
        <w:t xml:space="preserve"> (PFS)</w:t>
      </w:r>
      <w:r w:rsidR="002774A1" w:rsidRPr="0030135E">
        <w:rPr>
          <w:rStyle w:val="10"/>
          <w:rFonts w:ascii="Times New Roman" w:hAnsi="Times New Roman" w:cs="Times New Roman"/>
          <w:color w:val="000000" w:themeColor="text1"/>
          <w:sz w:val="22"/>
          <w:szCs w:val="22"/>
        </w:rPr>
        <w:t xml:space="preserve"> for risk groups defined by four prognostic models in the validation cohort.</w:t>
      </w:r>
      <w:bookmarkEnd w:id="8"/>
      <w:r w:rsidR="002774A1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6E3843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(a) </w:t>
      </w:r>
      <w:r w:rsidR="00F33E11" w:rsidRPr="0030135E">
        <w:rPr>
          <w:rFonts w:ascii="Times New Roman" w:eastAsia="Calibri" w:hAnsi="Times New Roman" w:cs="Times New Roman" w:hint="eastAsia"/>
          <w:color w:val="000000" w:themeColor="text1"/>
          <w:sz w:val="22"/>
          <w:szCs w:val="22"/>
        </w:rPr>
        <w:t>PFS stratified by t</w:t>
      </w:r>
      <w:r w:rsidR="00F33E11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he</w:t>
      </w:r>
      <w:r w:rsidR="006E3843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new model, (b</w:t>
      </w:r>
      <w:r w:rsidR="002774A1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) </w:t>
      </w:r>
      <w:r w:rsidR="00F33E11" w:rsidRPr="0030135E">
        <w:rPr>
          <w:rFonts w:ascii="Times New Roman" w:eastAsia="Calibri" w:hAnsi="Times New Roman" w:cs="Times New Roman" w:hint="eastAsia"/>
          <w:color w:val="000000" w:themeColor="text1"/>
          <w:sz w:val="22"/>
          <w:szCs w:val="22"/>
        </w:rPr>
        <w:t>PFS stratified by t</w:t>
      </w:r>
      <w:r w:rsidR="00F33E11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he </w:t>
      </w:r>
      <w:r w:rsidR="002774A1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Internat</w:t>
      </w:r>
      <w:r w:rsidR="006E3843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ional Prognostic Index (IPI)</w:t>
      </w:r>
      <w:r w:rsidR="00F33E11" w:rsidRPr="0030135E">
        <w:rPr>
          <w:rFonts w:ascii="Times New Roman" w:eastAsia="Calibri" w:hAnsi="Times New Roman" w:cs="Times New Roman" w:hint="eastAsia"/>
          <w:color w:val="000000" w:themeColor="text1"/>
          <w:sz w:val="22"/>
          <w:szCs w:val="22"/>
        </w:rPr>
        <w:t>;</w:t>
      </w:r>
      <w:r w:rsidR="006E3843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(c) </w:t>
      </w:r>
      <w:r w:rsidR="00F33E11" w:rsidRPr="0030135E">
        <w:rPr>
          <w:rFonts w:ascii="Times New Roman" w:eastAsia="Calibri" w:hAnsi="Times New Roman" w:cs="Times New Roman" w:hint="eastAsia"/>
          <w:color w:val="000000" w:themeColor="text1"/>
          <w:sz w:val="22"/>
          <w:szCs w:val="22"/>
        </w:rPr>
        <w:t>PFS stratified by t</w:t>
      </w:r>
      <w:r w:rsidR="00F33E11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he </w:t>
      </w:r>
      <w:r w:rsidR="00F33E11" w:rsidRPr="0030135E">
        <w:rPr>
          <w:rFonts w:ascii="Times New Roman" w:eastAsia="Calibri" w:hAnsi="Times New Roman" w:cs="Times New Roman" w:hint="eastAsia"/>
          <w:color w:val="000000" w:themeColor="text1"/>
          <w:sz w:val="22"/>
          <w:szCs w:val="22"/>
        </w:rPr>
        <w:t>r</w:t>
      </w:r>
      <w:r w:rsidR="006E3843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evised IPI (R-IPI)</w:t>
      </w:r>
      <w:r w:rsidR="00F33E11" w:rsidRPr="0030135E">
        <w:rPr>
          <w:rFonts w:ascii="Times New Roman" w:eastAsia="Calibri" w:hAnsi="Times New Roman" w:cs="Times New Roman" w:hint="eastAsia"/>
          <w:color w:val="000000" w:themeColor="text1"/>
          <w:sz w:val="22"/>
          <w:szCs w:val="22"/>
        </w:rPr>
        <w:t>;</w:t>
      </w:r>
      <w:r w:rsidR="006E3843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(d</w:t>
      </w:r>
      <w:r w:rsidR="002774A1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) </w:t>
      </w:r>
      <w:r w:rsidR="00F33E11" w:rsidRPr="0030135E">
        <w:rPr>
          <w:rFonts w:ascii="Times New Roman" w:eastAsia="Calibri" w:hAnsi="Times New Roman" w:cs="Times New Roman" w:hint="eastAsia"/>
          <w:color w:val="000000" w:themeColor="text1"/>
          <w:sz w:val="22"/>
          <w:szCs w:val="22"/>
        </w:rPr>
        <w:t>PFS stratified by t</w:t>
      </w:r>
      <w:r w:rsidR="00F33E11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he </w:t>
      </w:r>
      <w:r w:rsidR="002774A1" w:rsidRPr="003013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National Comprehensive Cancer Network IPI (NCCN-IPI).</w:t>
      </w:r>
    </w:p>
    <w:p w14:paraId="103FC469" w14:textId="068ED8E4" w:rsidR="00140460" w:rsidRPr="0030135E" w:rsidRDefault="00C443C7" w:rsidP="00A7717D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0135E"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w:drawing>
          <wp:inline distT="0" distB="0" distL="0" distR="0" wp14:anchorId="31236930" wp14:editId="3CFB275D">
            <wp:extent cx="6184900" cy="4361815"/>
            <wp:effectExtent l="0" t="0" r="12700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ure S4-小写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436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0460" w:rsidRPr="0030135E" w:rsidSect="000F16A0">
      <w:footerReference w:type="even" r:id="rId11"/>
      <w:footerReference w:type="default" r:id="rId12"/>
      <w:pgSz w:w="11900" w:h="16840"/>
      <w:pgMar w:top="1440" w:right="1080" w:bottom="1440" w:left="1080" w:header="851" w:footer="992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293455" w14:textId="77777777" w:rsidR="00600EC8" w:rsidRDefault="00600EC8" w:rsidP="008B2AC7">
      <w:r>
        <w:separator/>
      </w:r>
    </w:p>
  </w:endnote>
  <w:endnote w:type="continuationSeparator" w:id="0">
    <w:p w14:paraId="53EC2ABF" w14:textId="77777777" w:rsidR="00600EC8" w:rsidRDefault="00600EC8" w:rsidP="008B2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BF17F7" w14:textId="77777777" w:rsidR="00073063" w:rsidRDefault="00073063" w:rsidP="00073063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1F3B6F7" w14:textId="77777777" w:rsidR="00073063" w:rsidRDefault="00073063">
    <w:pPr>
      <w:pStyle w:val="a3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2F24C" w14:textId="77777777" w:rsidR="00073063" w:rsidRDefault="00073063" w:rsidP="00073063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D6685">
      <w:rPr>
        <w:rStyle w:val="a5"/>
        <w:noProof/>
      </w:rPr>
      <w:t>1</w:t>
    </w:r>
    <w:r>
      <w:rPr>
        <w:rStyle w:val="a5"/>
      </w:rPr>
      <w:fldChar w:fldCharType="end"/>
    </w:r>
  </w:p>
  <w:p w14:paraId="3EAFA112" w14:textId="77777777" w:rsidR="00073063" w:rsidRDefault="00073063">
    <w:pPr>
      <w:pStyle w:val="a3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B97201" w14:textId="77777777" w:rsidR="00600EC8" w:rsidRDefault="00600EC8" w:rsidP="008B2AC7">
      <w:r>
        <w:separator/>
      </w:r>
    </w:p>
  </w:footnote>
  <w:footnote w:type="continuationSeparator" w:id="0">
    <w:p w14:paraId="4CA8C682" w14:textId="77777777" w:rsidR="00600EC8" w:rsidRDefault="00600EC8" w:rsidP="008B2A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BCD"/>
    <w:rsid w:val="00003A0B"/>
    <w:rsid w:val="00006337"/>
    <w:rsid w:val="00011DF3"/>
    <w:rsid w:val="00013B16"/>
    <w:rsid w:val="00014C85"/>
    <w:rsid w:val="0002192D"/>
    <w:rsid w:val="00025728"/>
    <w:rsid w:val="00025C53"/>
    <w:rsid w:val="000331A0"/>
    <w:rsid w:val="00036532"/>
    <w:rsid w:val="00041326"/>
    <w:rsid w:val="00043F01"/>
    <w:rsid w:val="000462EE"/>
    <w:rsid w:val="00054128"/>
    <w:rsid w:val="0005762F"/>
    <w:rsid w:val="00073063"/>
    <w:rsid w:val="00073603"/>
    <w:rsid w:val="00077B3F"/>
    <w:rsid w:val="0008276C"/>
    <w:rsid w:val="0008281A"/>
    <w:rsid w:val="00082C66"/>
    <w:rsid w:val="00087C37"/>
    <w:rsid w:val="00091BC3"/>
    <w:rsid w:val="00093650"/>
    <w:rsid w:val="000A0673"/>
    <w:rsid w:val="000A0BDF"/>
    <w:rsid w:val="000A316A"/>
    <w:rsid w:val="000A6E75"/>
    <w:rsid w:val="000A761C"/>
    <w:rsid w:val="000A793B"/>
    <w:rsid w:val="000B5172"/>
    <w:rsid w:val="000B7F35"/>
    <w:rsid w:val="000C0476"/>
    <w:rsid w:val="000C27AE"/>
    <w:rsid w:val="000C4427"/>
    <w:rsid w:val="000C6C16"/>
    <w:rsid w:val="000C7BA9"/>
    <w:rsid w:val="000D6DA3"/>
    <w:rsid w:val="000E0E49"/>
    <w:rsid w:val="000E2348"/>
    <w:rsid w:val="000F0BFE"/>
    <w:rsid w:val="000F16A0"/>
    <w:rsid w:val="000F3800"/>
    <w:rsid w:val="000F6F8D"/>
    <w:rsid w:val="000F7452"/>
    <w:rsid w:val="00104FD8"/>
    <w:rsid w:val="001067B1"/>
    <w:rsid w:val="001071B7"/>
    <w:rsid w:val="001076F6"/>
    <w:rsid w:val="00111749"/>
    <w:rsid w:val="001121ED"/>
    <w:rsid w:val="00116BC4"/>
    <w:rsid w:val="00117EF5"/>
    <w:rsid w:val="00122541"/>
    <w:rsid w:val="00134C48"/>
    <w:rsid w:val="00140460"/>
    <w:rsid w:val="001421C1"/>
    <w:rsid w:val="00147C85"/>
    <w:rsid w:val="00154081"/>
    <w:rsid w:val="00157539"/>
    <w:rsid w:val="0016151E"/>
    <w:rsid w:val="00166207"/>
    <w:rsid w:val="001664BB"/>
    <w:rsid w:val="001667B3"/>
    <w:rsid w:val="00167082"/>
    <w:rsid w:val="0017048E"/>
    <w:rsid w:val="0017055A"/>
    <w:rsid w:val="0017514F"/>
    <w:rsid w:val="00180652"/>
    <w:rsid w:val="0018666E"/>
    <w:rsid w:val="00187448"/>
    <w:rsid w:val="00190224"/>
    <w:rsid w:val="001947B5"/>
    <w:rsid w:val="00196750"/>
    <w:rsid w:val="001967EC"/>
    <w:rsid w:val="001A1FAA"/>
    <w:rsid w:val="001A74D1"/>
    <w:rsid w:val="001B0072"/>
    <w:rsid w:val="001B1303"/>
    <w:rsid w:val="001B37F2"/>
    <w:rsid w:val="001C0145"/>
    <w:rsid w:val="001C27F0"/>
    <w:rsid w:val="001D06D6"/>
    <w:rsid w:val="001D332E"/>
    <w:rsid w:val="001D610E"/>
    <w:rsid w:val="001D6294"/>
    <w:rsid w:val="001D6685"/>
    <w:rsid w:val="001E0598"/>
    <w:rsid w:val="001E1A26"/>
    <w:rsid w:val="001E20B6"/>
    <w:rsid w:val="001F0FE4"/>
    <w:rsid w:val="001F3459"/>
    <w:rsid w:val="001F3E79"/>
    <w:rsid w:val="002068D2"/>
    <w:rsid w:val="00206CEF"/>
    <w:rsid w:val="00216EE9"/>
    <w:rsid w:val="002275D1"/>
    <w:rsid w:val="00231A7D"/>
    <w:rsid w:val="00232754"/>
    <w:rsid w:val="002366B1"/>
    <w:rsid w:val="002412B3"/>
    <w:rsid w:val="002421F6"/>
    <w:rsid w:val="00242430"/>
    <w:rsid w:val="00244552"/>
    <w:rsid w:val="00245DFB"/>
    <w:rsid w:val="00247524"/>
    <w:rsid w:val="00252E5E"/>
    <w:rsid w:val="0025449B"/>
    <w:rsid w:val="00256C2E"/>
    <w:rsid w:val="00267561"/>
    <w:rsid w:val="00271F21"/>
    <w:rsid w:val="00276788"/>
    <w:rsid w:val="002774A1"/>
    <w:rsid w:val="002776D4"/>
    <w:rsid w:val="00281706"/>
    <w:rsid w:val="0028203E"/>
    <w:rsid w:val="00285C83"/>
    <w:rsid w:val="00293BCD"/>
    <w:rsid w:val="00293FBE"/>
    <w:rsid w:val="0029482D"/>
    <w:rsid w:val="002A1A65"/>
    <w:rsid w:val="002A1D5C"/>
    <w:rsid w:val="002A28FC"/>
    <w:rsid w:val="002A3149"/>
    <w:rsid w:val="002A5C4F"/>
    <w:rsid w:val="002A7D6C"/>
    <w:rsid w:val="002B013A"/>
    <w:rsid w:val="002B348C"/>
    <w:rsid w:val="002B7E33"/>
    <w:rsid w:val="002C463B"/>
    <w:rsid w:val="002C4874"/>
    <w:rsid w:val="002C53A0"/>
    <w:rsid w:val="002C5CA4"/>
    <w:rsid w:val="002C7F83"/>
    <w:rsid w:val="002D6A20"/>
    <w:rsid w:val="002E15BC"/>
    <w:rsid w:val="002E394A"/>
    <w:rsid w:val="002F1B50"/>
    <w:rsid w:val="0030135E"/>
    <w:rsid w:val="00303CDF"/>
    <w:rsid w:val="00306A3D"/>
    <w:rsid w:val="00310C7B"/>
    <w:rsid w:val="00316FF1"/>
    <w:rsid w:val="003251AC"/>
    <w:rsid w:val="00325AB0"/>
    <w:rsid w:val="00333C40"/>
    <w:rsid w:val="00343371"/>
    <w:rsid w:val="003449C9"/>
    <w:rsid w:val="003469FF"/>
    <w:rsid w:val="00350287"/>
    <w:rsid w:val="00352C08"/>
    <w:rsid w:val="00356C7B"/>
    <w:rsid w:val="00360943"/>
    <w:rsid w:val="00361E98"/>
    <w:rsid w:val="003625D0"/>
    <w:rsid w:val="00362B94"/>
    <w:rsid w:val="0036480E"/>
    <w:rsid w:val="0036487B"/>
    <w:rsid w:val="00370949"/>
    <w:rsid w:val="00371EDE"/>
    <w:rsid w:val="00374E60"/>
    <w:rsid w:val="003775F2"/>
    <w:rsid w:val="003823EB"/>
    <w:rsid w:val="003825B4"/>
    <w:rsid w:val="00382C1D"/>
    <w:rsid w:val="00386678"/>
    <w:rsid w:val="00392089"/>
    <w:rsid w:val="00393C23"/>
    <w:rsid w:val="003A0F58"/>
    <w:rsid w:val="003A12FF"/>
    <w:rsid w:val="003A757A"/>
    <w:rsid w:val="003B331A"/>
    <w:rsid w:val="003B416D"/>
    <w:rsid w:val="003C5FB4"/>
    <w:rsid w:val="003C6D4F"/>
    <w:rsid w:val="003D3CA5"/>
    <w:rsid w:val="003E6E02"/>
    <w:rsid w:val="003E7D62"/>
    <w:rsid w:val="003F76E5"/>
    <w:rsid w:val="003F7A8F"/>
    <w:rsid w:val="004008D7"/>
    <w:rsid w:val="00401616"/>
    <w:rsid w:val="00410ADC"/>
    <w:rsid w:val="00411079"/>
    <w:rsid w:val="004251BB"/>
    <w:rsid w:val="00426053"/>
    <w:rsid w:val="00437BE9"/>
    <w:rsid w:val="004415BB"/>
    <w:rsid w:val="004417D6"/>
    <w:rsid w:val="00450E96"/>
    <w:rsid w:val="004555A0"/>
    <w:rsid w:val="00456B65"/>
    <w:rsid w:val="0046306A"/>
    <w:rsid w:val="00470143"/>
    <w:rsid w:val="004720CE"/>
    <w:rsid w:val="004752E5"/>
    <w:rsid w:val="00475B04"/>
    <w:rsid w:val="0047680B"/>
    <w:rsid w:val="00476A28"/>
    <w:rsid w:val="0048580F"/>
    <w:rsid w:val="004B0563"/>
    <w:rsid w:val="004B54A3"/>
    <w:rsid w:val="004C54C2"/>
    <w:rsid w:val="004D2405"/>
    <w:rsid w:val="004D340A"/>
    <w:rsid w:val="004D3C89"/>
    <w:rsid w:val="004D40AE"/>
    <w:rsid w:val="004D65B6"/>
    <w:rsid w:val="004D6E68"/>
    <w:rsid w:val="004E2205"/>
    <w:rsid w:val="004E22E1"/>
    <w:rsid w:val="004E39D0"/>
    <w:rsid w:val="004E3EA0"/>
    <w:rsid w:val="004E60D8"/>
    <w:rsid w:val="004F191D"/>
    <w:rsid w:val="004F219D"/>
    <w:rsid w:val="004F3E05"/>
    <w:rsid w:val="004F4E9A"/>
    <w:rsid w:val="004F5BBC"/>
    <w:rsid w:val="005004BC"/>
    <w:rsid w:val="00500E20"/>
    <w:rsid w:val="00501BB8"/>
    <w:rsid w:val="00501E91"/>
    <w:rsid w:val="00507959"/>
    <w:rsid w:val="00507C9F"/>
    <w:rsid w:val="005158F1"/>
    <w:rsid w:val="005171AA"/>
    <w:rsid w:val="005220BD"/>
    <w:rsid w:val="00523627"/>
    <w:rsid w:val="00526268"/>
    <w:rsid w:val="00526B0B"/>
    <w:rsid w:val="0053255F"/>
    <w:rsid w:val="00534646"/>
    <w:rsid w:val="00540334"/>
    <w:rsid w:val="00540BD7"/>
    <w:rsid w:val="005420ED"/>
    <w:rsid w:val="00546C85"/>
    <w:rsid w:val="00550D47"/>
    <w:rsid w:val="00555A80"/>
    <w:rsid w:val="00555F47"/>
    <w:rsid w:val="0056154B"/>
    <w:rsid w:val="00562DE0"/>
    <w:rsid w:val="00576457"/>
    <w:rsid w:val="00583CED"/>
    <w:rsid w:val="005854F3"/>
    <w:rsid w:val="00592559"/>
    <w:rsid w:val="00593126"/>
    <w:rsid w:val="00594701"/>
    <w:rsid w:val="00595F69"/>
    <w:rsid w:val="00597FCC"/>
    <w:rsid w:val="005A2253"/>
    <w:rsid w:val="005A375E"/>
    <w:rsid w:val="005A7354"/>
    <w:rsid w:val="005A7AFA"/>
    <w:rsid w:val="005B0F03"/>
    <w:rsid w:val="005B1002"/>
    <w:rsid w:val="005B489E"/>
    <w:rsid w:val="005C02D0"/>
    <w:rsid w:val="005D2CCC"/>
    <w:rsid w:val="005F1C75"/>
    <w:rsid w:val="00600EC8"/>
    <w:rsid w:val="006011C1"/>
    <w:rsid w:val="006012E0"/>
    <w:rsid w:val="00602E82"/>
    <w:rsid w:val="006067EB"/>
    <w:rsid w:val="0061463B"/>
    <w:rsid w:val="006169D6"/>
    <w:rsid w:val="00616BEC"/>
    <w:rsid w:val="00616D5B"/>
    <w:rsid w:val="00623D66"/>
    <w:rsid w:val="006247F0"/>
    <w:rsid w:val="006304A2"/>
    <w:rsid w:val="00631287"/>
    <w:rsid w:val="0063347C"/>
    <w:rsid w:val="006335F2"/>
    <w:rsid w:val="00636499"/>
    <w:rsid w:val="00636CE2"/>
    <w:rsid w:val="00641E7B"/>
    <w:rsid w:val="00645E59"/>
    <w:rsid w:val="00647645"/>
    <w:rsid w:val="006513FC"/>
    <w:rsid w:val="00654BBE"/>
    <w:rsid w:val="00662C1F"/>
    <w:rsid w:val="006675C8"/>
    <w:rsid w:val="00670D2A"/>
    <w:rsid w:val="00675199"/>
    <w:rsid w:val="006773E0"/>
    <w:rsid w:val="006806C3"/>
    <w:rsid w:val="00684658"/>
    <w:rsid w:val="00684EC9"/>
    <w:rsid w:val="00694E91"/>
    <w:rsid w:val="00696FC6"/>
    <w:rsid w:val="006A0B43"/>
    <w:rsid w:val="006A5D81"/>
    <w:rsid w:val="006A6593"/>
    <w:rsid w:val="006A6C72"/>
    <w:rsid w:val="006A7213"/>
    <w:rsid w:val="006B267D"/>
    <w:rsid w:val="006B5413"/>
    <w:rsid w:val="006B6874"/>
    <w:rsid w:val="006B6A45"/>
    <w:rsid w:val="006C4F7B"/>
    <w:rsid w:val="006D0B69"/>
    <w:rsid w:val="006D1F11"/>
    <w:rsid w:val="006D32EB"/>
    <w:rsid w:val="006D4404"/>
    <w:rsid w:val="006E112C"/>
    <w:rsid w:val="006E3843"/>
    <w:rsid w:val="006E3945"/>
    <w:rsid w:val="006E4849"/>
    <w:rsid w:val="006F311C"/>
    <w:rsid w:val="006F4AEC"/>
    <w:rsid w:val="006F593E"/>
    <w:rsid w:val="00703003"/>
    <w:rsid w:val="00704703"/>
    <w:rsid w:val="00711C66"/>
    <w:rsid w:val="00714262"/>
    <w:rsid w:val="00715F97"/>
    <w:rsid w:val="007163BB"/>
    <w:rsid w:val="00716DA9"/>
    <w:rsid w:val="007313D6"/>
    <w:rsid w:val="00733133"/>
    <w:rsid w:val="00736A8B"/>
    <w:rsid w:val="007413C5"/>
    <w:rsid w:val="0074433B"/>
    <w:rsid w:val="007475B1"/>
    <w:rsid w:val="00756E4E"/>
    <w:rsid w:val="00757983"/>
    <w:rsid w:val="00761978"/>
    <w:rsid w:val="0076538B"/>
    <w:rsid w:val="007666EF"/>
    <w:rsid w:val="0076684E"/>
    <w:rsid w:val="00767F30"/>
    <w:rsid w:val="00770659"/>
    <w:rsid w:val="00770907"/>
    <w:rsid w:val="00771038"/>
    <w:rsid w:val="007768FD"/>
    <w:rsid w:val="007804AB"/>
    <w:rsid w:val="00780719"/>
    <w:rsid w:val="007820C5"/>
    <w:rsid w:val="00790260"/>
    <w:rsid w:val="00791706"/>
    <w:rsid w:val="007A7E1E"/>
    <w:rsid w:val="007B2347"/>
    <w:rsid w:val="007B2C87"/>
    <w:rsid w:val="007B52D8"/>
    <w:rsid w:val="007C08B2"/>
    <w:rsid w:val="007C21F0"/>
    <w:rsid w:val="007C39DF"/>
    <w:rsid w:val="007C6BAD"/>
    <w:rsid w:val="007D01FB"/>
    <w:rsid w:val="007D51C9"/>
    <w:rsid w:val="007D61D8"/>
    <w:rsid w:val="007D630B"/>
    <w:rsid w:val="007E2BAB"/>
    <w:rsid w:val="007E4A4B"/>
    <w:rsid w:val="007E4AD8"/>
    <w:rsid w:val="007E69C1"/>
    <w:rsid w:val="007F05FE"/>
    <w:rsid w:val="007F58D0"/>
    <w:rsid w:val="0080245B"/>
    <w:rsid w:val="0080422B"/>
    <w:rsid w:val="00806427"/>
    <w:rsid w:val="00811E2B"/>
    <w:rsid w:val="00815AFD"/>
    <w:rsid w:val="0081704B"/>
    <w:rsid w:val="0082367B"/>
    <w:rsid w:val="008276E5"/>
    <w:rsid w:val="0083142F"/>
    <w:rsid w:val="00835647"/>
    <w:rsid w:val="0084145D"/>
    <w:rsid w:val="008463EA"/>
    <w:rsid w:val="00850102"/>
    <w:rsid w:val="00851F6C"/>
    <w:rsid w:val="00853EBF"/>
    <w:rsid w:val="0085628E"/>
    <w:rsid w:val="008626E0"/>
    <w:rsid w:val="008633C4"/>
    <w:rsid w:val="0087350B"/>
    <w:rsid w:val="00874EA9"/>
    <w:rsid w:val="00890294"/>
    <w:rsid w:val="008A40D9"/>
    <w:rsid w:val="008A51A9"/>
    <w:rsid w:val="008A70BD"/>
    <w:rsid w:val="008B2AC7"/>
    <w:rsid w:val="008B5396"/>
    <w:rsid w:val="008C0E8F"/>
    <w:rsid w:val="008C1210"/>
    <w:rsid w:val="008C25A6"/>
    <w:rsid w:val="008C32F0"/>
    <w:rsid w:val="008C6226"/>
    <w:rsid w:val="008C76D6"/>
    <w:rsid w:val="008C7B39"/>
    <w:rsid w:val="008C7F04"/>
    <w:rsid w:val="008D1BDA"/>
    <w:rsid w:val="008D2545"/>
    <w:rsid w:val="008E2239"/>
    <w:rsid w:val="008E7850"/>
    <w:rsid w:val="008F0013"/>
    <w:rsid w:val="008F2F47"/>
    <w:rsid w:val="008F3B00"/>
    <w:rsid w:val="008F5E41"/>
    <w:rsid w:val="00900CB5"/>
    <w:rsid w:val="009034A5"/>
    <w:rsid w:val="00907BE1"/>
    <w:rsid w:val="00910D27"/>
    <w:rsid w:val="00916B9C"/>
    <w:rsid w:val="0092676C"/>
    <w:rsid w:val="00927ACE"/>
    <w:rsid w:val="00934876"/>
    <w:rsid w:val="00936314"/>
    <w:rsid w:val="009363CD"/>
    <w:rsid w:val="00943B9F"/>
    <w:rsid w:val="00945877"/>
    <w:rsid w:val="00951B68"/>
    <w:rsid w:val="00957A4C"/>
    <w:rsid w:val="009633C3"/>
    <w:rsid w:val="00964EF1"/>
    <w:rsid w:val="00965BE7"/>
    <w:rsid w:val="00965F9B"/>
    <w:rsid w:val="0096672C"/>
    <w:rsid w:val="00967B73"/>
    <w:rsid w:val="00991321"/>
    <w:rsid w:val="00996035"/>
    <w:rsid w:val="009A42FB"/>
    <w:rsid w:val="009A46AB"/>
    <w:rsid w:val="009B6E53"/>
    <w:rsid w:val="009C0B61"/>
    <w:rsid w:val="009C3F1E"/>
    <w:rsid w:val="009D0558"/>
    <w:rsid w:val="009D1441"/>
    <w:rsid w:val="009D1A9B"/>
    <w:rsid w:val="009D1AED"/>
    <w:rsid w:val="009D2037"/>
    <w:rsid w:val="009D215B"/>
    <w:rsid w:val="009D60EF"/>
    <w:rsid w:val="009D6B8D"/>
    <w:rsid w:val="009E2F1E"/>
    <w:rsid w:val="009E4407"/>
    <w:rsid w:val="009E547C"/>
    <w:rsid w:val="009E6EE1"/>
    <w:rsid w:val="009F3FA9"/>
    <w:rsid w:val="009F4528"/>
    <w:rsid w:val="009F71B8"/>
    <w:rsid w:val="00A06FAB"/>
    <w:rsid w:val="00A10443"/>
    <w:rsid w:val="00A12332"/>
    <w:rsid w:val="00A12FB4"/>
    <w:rsid w:val="00A14228"/>
    <w:rsid w:val="00A17E42"/>
    <w:rsid w:val="00A2047E"/>
    <w:rsid w:val="00A23DFA"/>
    <w:rsid w:val="00A3474F"/>
    <w:rsid w:val="00A34DB6"/>
    <w:rsid w:val="00A3632E"/>
    <w:rsid w:val="00A37B07"/>
    <w:rsid w:val="00A408F8"/>
    <w:rsid w:val="00A41C5E"/>
    <w:rsid w:val="00A43F73"/>
    <w:rsid w:val="00A524C7"/>
    <w:rsid w:val="00A55EFC"/>
    <w:rsid w:val="00A55FC7"/>
    <w:rsid w:val="00A57675"/>
    <w:rsid w:val="00A65563"/>
    <w:rsid w:val="00A70196"/>
    <w:rsid w:val="00A7331C"/>
    <w:rsid w:val="00A7717D"/>
    <w:rsid w:val="00A83327"/>
    <w:rsid w:val="00A91383"/>
    <w:rsid w:val="00A91896"/>
    <w:rsid w:val="00A938FD"/>
    <w:rsid w:val="00A9674A"/>
    <w:rsid w:val="00A9693F"/>
    <w:rsid w:val="00A96EA1"/>
    <w:rsid w:val="00AA0BD4"/>
    <w:rsid w:val="00AA136A"/>
    <w:rsid w:val="00AA1C0D"/>
    <w:rsid w:val="00AA2013"/>
    <w:rsid w:val="00AA639B"/>
    <w:rsid w:val="00AA6625"/>
    <w:rsid w:val="00AA6AE7"/>
    <w:rsid w:val="00AB46F6"/>
    <w:rsid w:val="00AB5A0B"/>
    <w:rsid w:val="00AC04F5"/>
    <w:rsid w:val="00AC36A5"/>
    <w:rsid w:val="00AC44F6"/>
    <w:rsid w:val="00AC662F"/>
    <w:rsid w:val="00AD0F20"/>
    <w:rsid w:val="00AD1B3A"/>
    <w:rsid w:val="00AD6AC9"/>
    <w:rsid w:val="00AF5931"/>
    <w:rsid w:val="00AF6727"/>
    <w:rsid w:val="00B018D4"/>
    <w:rsid w:val="00B01BDC"/>
    <w:rsid w:val="00B03618"/>
    <w:rsid w:val="00B043EE"/>
    <w:rsid w:val="00B13250"/>
    <w:rsid w:val="00B14AE1"/>
    <w:rsid w:val="00B15EC0"/>
    <w:rsid w:val="00B26B08"/>
    <w:rsid w:val="00B445F3"/>
    <w:rsid w:val="00B459A5"/>
    <w:rsid w:val="00B4637F"/>
    <w:rsid w:val="00B46E27"/>
    <w:rsid w:val="00B47DBF"/>
    <w:rsid w:val="00B514D2"/>
    <w:rsid w:val="00B523AF"/>
    <w:rsid w:val="00B565E1"/>
    <w:rsid w:val="00B57646"/>
    <w:rsid w:val="00B631E2"/>
    <w:rsid w:val="00B70908"/>
    <w:rsid w:val="00B75C94"/>
    <w:rsid w:val="00B76CF3"/>
    <w:rsid w:val="00B76D9B"/>
    <w:rsid w:val="00B77298"/>
    <w:rsid w:val="00B85B4D"/>
    <w:rsid w:val="00B92177"/>
    <w:rsid w:val="00B9262C"/>
    <w:rsid w:val="00B93B58"/>
    <w:rsid w:val="00B95AE6"/>
    <w:rsid w:val="00BA3340"/>
    <w:rsid w:val="00BA5325"/>
    <w:rsid w:val="00BB668C"/>
    <w:rsid w:val="00BB71FC"/>
    <w:rsid w:val="00BC00B2"/>
    <w:rsid w:val="00BC1472"/>
    <w:rsid w:val="00BC2198"/>
    <w:rsid w:val="00BD5F37"/>
    <w:rsid w:val="00BE1BCD"/>
    <w:rsid w:val="00BE3F46"/>
    <w:rsid w:val="00BE4C13"/>
    <w:rsid w:val="00BE54BA"/>
    <w:rsid w:val="00BE557F"/>
    <w:rsid w:val="00BE6A82"/>
    <w:rsid w:val="00BE713D"/>
    <w:rsid w:val="00BF12C9"/>
    <w:rsid w:val="00BF37A0"/>
    <w:rsid w:val="00BF4DE7"/>
    <w:rsid w:val="00BF5171"/>
    <w:rsid w:val="00C00653"/>
    <w:rsid w:val="00C0321C"/>
    <w:rsid w:val="00C05456"/>
    <w:rsid w:val="00C11BAF"/>
    <w:rsid w:val="00C122E8"/>
    <w:rsid w:val="00C16434"/>
    <w:rsid w:val="00C21203"/>
    <w:rsid w:val="00C21E35"/>
    <w:rsid w:val="00C3145A"/>
    <w:rsid w:val="00C33D33"/>
    <w:rsid w:val="00C41AD7"/>
    <w:rsid w:val="00C443C7"/>
    <w:rsid w:val="00C45992"/>
    <w:rsid w:val="00C5175A"/>
    <w:rsid w:val="00C5537F"/>
    <w:rsid w:val="00C5578E"/>
    <w:rsid w:val="00C61618"/>
    <w:rsid w:val="00C618BE"/>
    <w:rsid w:val="00C64862"/>
    <w:rsid w:val="00C67424"/>
    <w:rsid w:val="00C6787B"/>
    <w:rsid w:val="00C67FE7"/>
    <w:rsid w:val="00C70561"/>
    <w:rsid w:val="00C7168B"/>
    <w:rsid w:val="00C748B7"/>
    <w:rsid w:val="00C74CB2"/>
    <w:rsid w:val="00C82032"/>
    <w:rsid w:val="00C82B09"/>
    <w:rsid w:val="00C8543B"/>
    <w:rsid w:val="00C92342"/>
    <w:rsid w:val="00C96FEE"/>
    <w:rsid w:val="00CA3001"/>
    <w:rsid w:val="00CA601F"/>
    <w:rsid w:val="00CA70E4"/>
    <w:rsid w:val="00CB1154"/>
    <w:rsid w:val="00CC09B8"/>
    <w:rsid w:val="00CC7B84"/>
    <w:rsid w:val="00CD6819"/>
    <w:rsid w:val="00CE1CBE"/>
    <w:rsid w:val="00CE3D91"/>
    <w:rsid w:val="00CF1D9D"/>
    <w:rsid w:val="00CF23AF"/>
    <w:rsid w:val="00CF47DD"/>
    <w:rsid w:val="00CF651A"/>
    <w:rsid w:val="00D032F5"/>
    <w:rsid w:val="00D06F0C"/>
    <w:rsid w:val="00D160B3"/>
    <w:rsid w:val="00D21912"/>
    <w:rsid w:val="00D23A97"/>
    <w:rsid w:val="00D27814"/>
    <w:rsid w:val="00D309E4"/>
    <w:rsid w:val="00D30F3C"/>
    <w:rsid w:val="00D420AB"/>
    <w:rsid w:val="00D4377E"/>
    <w:rsid w:val="00D50069"/>
    <w:rsid w:val="00D54348"/>
    <w:rsid w:val="00D672C2"/>
    <w:rsid w:val="00D70A0A"/>
    <w:rsid w:val="00D717F8"/>
    <w:rsid w:val="00D75561"/>
    <w:rsid w:val="00D81277"/>
    <w:rsid w:val="00D81A82"/>
    <w:rsid w:val="00D82307"/>
    <w:rsid w:val="00D83983"/>
    <w:rsid w:val="00D86737"/>
    <w:rsid w:val="00D87E8B"/>
    <w:rsid w:val="00D91539"/>
    <w:rsid w:val="00DA06BF"/>
    <w:rsid w:val="00DA185C"/>
    <w:rsid w:val="00DA5558"/>
    <w:rsid w:val="00DA67AE"/>
    <w:rsid w:val="00DB029F"/>
    <w:rsid w:val="00DB2354"/>
    <w:rsid w:val="00DB5124"/>
    <w:rsid w:val="00DB6AF4"/>
    <w:rsid w:val="00DB7070"/>
    <w:rsid w:val="00DC14A6"/>
    <w:rsid w:val="00DC6D80"/>
    <w:rsid w:val="00DD0ADA"/>
    <w:rsid w:val="00DD3AB2"/>
    <w:rsid w:val="00DD3BAA"/>
    <w:rsid w:val="00DE17F1"/>
    <w:rsid w:val="00DE62AF"/>
    <w:rsid w:val="00DE679F"/>
    <w:rsid w:val="00DE7C02"/>
    <w:rsid w:val="00DF26F2"/>
    <w:rsid w:val="00E249E7"/>
    <w:rsid w:val="00E24F56"/>
    <w:rsid w:val="00E24F8D"/>
    <w:rsid w:val="00E257E6"/>
    <w:rsid w:val="00E27763"/>
    <w:rsid w:val="00E30AB1"/>
    <w:rsid w:val="00E36633"/>
    <w:rsid w:val="00E36C69"/>
    <w:rsid w:val="00E41CF1"/>
    <w:rsid w:val="00E509B4"/>
    <w:rsid w:val="00E530B5"/>
    <w:rsid w:val="00E57A8C"/>
    <w:rsid w:val="00E663F4"/>
    <w:rsid w:val="00E744A4"/>
    <w:rsid w:val="00E865A1"/>
    <w:rsid w:val="00E9159E"/>
    <w:rsid w:val="00E9173A"/>
    <w:rsid w:val="00E963F7"/>
    <w:rsid w:val="00EA1C95"/>
    <w:rsid w:val="00EA22AF"/>
    <w:rsid w:val="00EA339B"/>
    <w:rsid w:val="00EA3CF7"/>
    <w:rsid w:val="00EA4EA4"/>
    <w:rsid w:val="00EA6958"/>
    <w:rsid w:val="00EB3060"/>
    <w:rsid w:val="00EB5A21"/>
    <w:rsid w:val="00EB6DC4"/>
    <w:rsid w:val="00EC7DDD"/>
    <w:rsid w:val="00ED3115"/>
    <w:rsid w:val="00ED311E"/>
    <w:rsid w:val="00ED7196"/>
    <w:rsid w:val="00EF03A8"/>
    <w:rsid w:val="00EF5AE2"/>
    <w:rsid w:val="00EF7B06"/>
    <w:rsid w:val="00F04DFA"/>
    <w:rsid w:val="00F0506C"/>
    <w:rsid w:val="00F050C8"/>
    <w:rsid w:val="00F10A77"/>
    <w:rsid w:val="00F14062"/>
    <w:rsid w:val="00F1750D"/>
    <w:rsid w:val="00F230C2"/>
    <w:rsid w:val="00F23C8B"/>
    <w:rsid w:val="00F274F9"/>
    <w:rsid w:val="00F33E11"/>
    <w:rsid w:val="00F34A3E"/>
    <w:rsid w:val="00F35055"/>
    <w:rsid w:val="00F445FC"/>
    <w:rsid w:val="00F45BD2"/>
    <w:rsid w:val="00F51526"/>
    <w:rsid w:val="00F62208"/>
    <w:rsid w:val="00F622EF"/>
    <w:rsid w:val="00F63DEE"/>
    <w:rsid w:val="00F70E3A"/>
    <w:rsid w:val="00F70F69"/>
    <w:rsid w:val="00F75B2E"/>
    <w:rsid w:val="00F817FF"/>
    <w:rsid w:val="00F82503"/>
    <w:rsid w:val="00F82C9C"/>
    <w:rsid w:val="00F830BF"/>
    <w:rsid w:val="00F83E4A"/>
    <w:rsid w:val="00F8513A"/>
    <w:rsid w:val="00F8635C"/>
    <w:rsid w:val="00F8734C"/>
    <w:rsid w:val="00F90F9D"/>
    <w:rsid w:val="00F936D8"/>
    <w:rsid w:val="00FA741B"/>
    <w:rsid w:val="00FA7AD2"/>
    <w:rsid w:val="00FB0C53"/>
    <w:rsid w:val="00FB0E23"/>
    <w:rsid w:val="00FB109A"/>
    <w:rsid w:val="00FB42B5"/>
    <w:rsid w:val="00FB715B"/>
    <w:rsid w:val="00FB7FF4"/>
    <w:rsid w:val="00FC139C"/>
    <w:rsid w:val="00FC2AE1"/>
    <w:rsid w:val="00FC2B57"/>
    <w:rsid w:val="00FC3B36"/>
    <w:rsid w:val="00FD4ED7"/>
    <w:rsid w:val="00FE01C5"/>
    <w:rsid w:val="00FF0784"/>
    <w:rsid w:val="00FF090D"/>
    <w:rsid w:val="00FF1199"/>
    <w:rsid w:val="00FF15BE"/>
    <w:rsid w:val="00FF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7173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2AC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B2A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字符"/>
    <w:basedOn w:val="a0"/>
    <w:link w:val="a3"/>
    <w:uiPriority w:val="99"/>
    <w:rsid w:val="008B2AC7"/>
    <w:rPr>
      <w:sz w:val="18"/>
      <w:szCs w:val="18"/>
    </w:rPr>
  </w:style>
  <w:style w:type="character" w:styleId="a5">
    <w:name w:val="page number"/>
    <w:basedOn w:val="a0"/>
    <w:uiPriority w:val="99"/>
    <w:semiHidden/>
    <w:unhideWhenUsed/>
    <w:rsid w:val="008B2AC7"/>
  </w:style>
  <w:style w:type="character" w:customStyle="1" w:styleId="10">
    <w:name w:val="标题 1字符"/>
    <w:basedOn w:val="a0"/>
    <w:link w:val="1"/>
    <w:uiPriority w:val="9"/>
    <w:rsid w:val="008B2AC7"/>
    <w:rPr>
      <w:b/>
      <w:bCs/>
      <w:kern w:val="44"/>
      <w:sz w:val="44"/>
      <w:szCs w:val="44"/>
    </w:rPr>
  </w:style>
  <w:style w:type="paragraph" w:styleId="a6">
    <w:name w:val="TOC Heading"/>
    <w:basedOn w:val="1"/>
    <w:next w:val="a"/>
    <w:uiPriority w:val="39"/>
    <w:unhideWhenUsed/>
    <w:qFormat/>
    <w:rsid w:val="008B2AC7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8B2AC7"/>
    <w:pPr>
      <w:spacing w:before="120"/>
      <w:jc w:val="left"/>
    </w:pPr>
    <w:rPr>
      <w:rFonts w:eastAsiaTheme="minorHAnsi"/>
      <w:b/>
      <w:bCs/>
    </w:rPr>
  </w:style>
  <w:style w:type="character" w:styleId="a7">
    <w:name w:val="Hyperlink"/>
    <w:basedOn w:val="a0"/>
    <w:uiPriority w:val="99"/>
    <w:unhideWhenUsed/>
    <w:rsid w:val="008B2AC7"/>
    <w:rPr>
      <w:color w:val="0563C1" w:themeColor="hyperlink"/>
      <w:u w:val="single"/>
    </w:rPr>
  </w:style>
  <w:style w:type="paragraph" w:styleId="2">
    <w:name w:val="toc 2"/>
    <w:basedOn w:val="a"/>
    <w:next w:val="a"/>
    <w:autoRedefine/>
    <w:uiPriority w:val="39"/>
    <w:semiHidden/>
    <w:unhideWhenUsed/>
    <w:rsid w:val="008B2AC7"/>
    <w:pPr>
      <w:ind w:left="240"/>
      <w:jc w:val="left"/>
    </w:pPr>
    <w:rPr>
      <w:rFonts w:eastAsiaTheme="minorHAnsi"/>
      <w:b/>
      <w:bCs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rsid w:val="008B2AC7"/>
    <w:pPr>
      <w:ind w:left="480"/>
      <w:jc w:val="left"/>
    </w:pPr>
    <w:rPr>
      <w:rFonts w:eastAsiaTheme="minorHAnsi"/>
      <w:sz w:val="22"/>
      <w:szCs w:val="22"/>
    </w:rPr>
  </w:style>
  <w:style w:type="paragraph" w:styleId="4">
    <w:name w:val="toc 4"/>
    <w:basedOn w:val="a"/>
    <w:next w:val="a"/>
    <w:autoRedefine/>
    <w:uiPriority w:val="39"/>
    <w:semiHidden/>
    <w:unhideWhenUsed/>
    <w:rsid w:val="008B2AC7"/>
    <w:pPr>
      <w:ind w:left="720"/>
      <w:jc w:val="left"/>
    </w:pPr>
    <w:rPr>
      <w:rFonts w:eastAsia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semiHidden/>
    <w:unhideWhenUsed/>
    <w:rsid w:val="008B2AC7"/>
    <w:pPr>
      <w:ind w:left="960"/>
      <w:jc w:val="left"/>
    </w:pPr>
    <w:rPr>
      <w:rFonts w:eastAsia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8B2AC7"/>
    <w:pPr>
      <w:ind w:left="1200"/>
      <w:jc w:val="left"/>
    </w:pPr>
    <w:rPr>
      <w:rFonts w:eastAsia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8B2AC7"/>
    <w:pPr>
      <w:ind w:left="1440"/>
      <w:jc w:val="left"/>
    </w:pPr>
    <w:rPr>
      <w:rFonts w:eastAsia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8B2AC7"/>
    <w:pPr>
      <w:ind w:left="1680"/>
      <w:jc w:val="left"/>
    </w:pPr>
    <w:rPr>
      <w:rFonts w:eastAsia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8B2AC7"/>
    <w:pPr>
      <w:ind w:left="1920"/>
      <w:jc w:val="left"/>
    </w:pPr>
    <w:rPr>
      <w:rFonts w:eastAsiaTheme="minorHAns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D06D6"/>
    <w:rPr>
      <w:rFonts w:ascii="宋体" w:eastAsia="宋体"/>
      <w:sz w:val="18"/>
      <w:szCs w:val="18"/>
    </w:rPr>
  </w:style>
  <w:style w:type="character" w:customStyle="1" w:styleId="a9">
    <w:name w:val="批注框文本字符"/>
    <w:basedOn w:val="a0"/>
    <w:link w:val="a8"/>
    <w:uiPriority w:val="99"/>
    <w:semiHidden/>
    <w:rsid w:val="001D06D6"/>
    <w:rPr>
      <w:rFonts w:ascii="宋体" w:eastAsia="宋体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DB5124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DB5124"/>
    <w:pPr>
      <w:jc w:val="left"/>
    </w:pPr>
  </w:style>
  <w:style w:type="character" w:customStyle="1" w:styleId="ac">
    <w:name w:val="批注文字字符"/>
    <w:basedOn w:val="a0"/>
    <w:link w:val="ab"/>
    <w:uiPriority w:val="99"/>
    <w:semiHidden/>
    <w:rsid w:val="00DB5124"/>
  </w:style>
  <w:style w:type="paragraph" w:styleId="ad">
    <w:name w:val="annotation subject"/>
    <w:basedOn w:val="ab"/>
    <w:next w:val="ab"/>
    <w:link w:val="ae"/>
    <w:uiPriority w:val="99"/>
    <w:semiHidden/>
    <w:unhideWhenUsed/>
    <w:rsid w:val="00DB5124"/>
    <w:rPr>
      <w:b/>
      <w:bCs/>
    </w:rPr>
  </w:style>
  <w:style w:type="character" w:customStyle="1" w:styleId="ae">
    <w:name w:val="批注主题字符"/>
    <w:basedOn w:val="ac"/>
    <w:link w:val="ad"/>
    <w:uiPriority w:val="99"/>
    <w:semiHidden/>
    <w:rsid w:val="00DB51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4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07C8BDD-04EE-464F-A0FA-A90006077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9</Pages>
  <Words>1240</Words>
  <Characters>7071</Characters>
  <Application>Microsoft Macintosh Word</Application>
  <DocSecurity>0</DocSecurity>
  <Lines>58</Lines>
  <Paragraphs>16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Yuankai Shi</dc:creator>
  <cp:keywords/>
  <dc:description/>
  <cp:lastModifiedBy>Haizhu Chen</cp:lastModifiedBy>
  <cp:revision>78</cp:revision>
  <dcterms:created xsi:type="dcterms:W3CDTF">2021-05-27T14:41:00Z</dcterms:created>
  <dcterms:modified xsi:type="dcterms:W3CDTF">2022-04-24T08:56:00Z</dcterms:modified>
</cp:coreProperties>
</file>