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7234" w14:textId="77777777" w:rsidR="003B2E50" w:rsidRPr="00281590" w:rsidRDefault="003B2E50" w:rsidP="003B2E50">
      <w:pPr>
        <w:pStyle w:val="BMSBodyText"/>
        <w:spacing w:before="160" w:after="16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SUPPLEMENTARY </w:t>
      </w:r>
      <w:r w:rsidRPr="00281590">
        <w:rPr>
          <w:rFonts w:ascii="Arial" w:hAnsi="Arial" w:cs="Arial"/>
          <w:b/>
          <w:bCs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  <w:lang w:val="en-GB"/>
        </w:rPr>
        <w:t>3.</w:t>
      </w:r>
      <w:r w:rsidRPr="00281590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Overview of received treatment regimens, stratified by line of therapy.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8"/>
        <w:gridCol w:w="4528"/>
        <w:gridCol w:w="1417"/>
        <w:gridCol w:w="1394"/>
        <w:gridCol w:w="961"/>
      </w:tblGrid>
      <w:tr w:rsidR="003B2E50" w:rsidRPr="008C0424" w14:paraId="423CA87F" w14:textId="77777777" w:rsidTr="00304760">
        <w:tc>
          <w:tcPr>
            <w:tcW w:w="5658" w:type="dxa"/>
            <w:tcBorders>
              <w:top w:val="single" w:sz="4" w:space="0" w:color="auto"/>
              <w:bottom w:val="single" w:sz="4" w:space="0" w:color="auto"/>
            </w:tcBorders>
          </w:tcPr>
          <w:p w14:paraId="409AEF6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64622518"/>
            <w:r w:rsidRPr="008C0424">
              <w:rPr>
                <w:rFonts w:ascii="Arial" w:hAnsi="Arial" w:cs="Arial"/>
                <w:b/>
                <w:bCs/>
                <w:sz w:val="20"/>
                <w:szCs w:val="20"/>
              </w:rPr>
              <w:t>Treatment Group</w:t>
            </w:r>
          </w:p>
        </w:tc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</w:tcPr>
          <w:p w14:paraId="12DF63A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24">
              <w:rPr>
                <w:rFonts w:ascii="Arial" w:hAnsi="Arial" w:cs="Arial"/>
                <w:b/>
                <w:bCs/>
                <w:sz w:val="20"/>
                <w:szCs w:val="20"/>
              </w:rPr>
              <w:t>Treatment Regimen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FF466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24">
              <w:rPr>
                <w:rFonts w:ascii="Arial" w:hAnsi="Arial" w:cs="Arial"/>
                <w:b/>
                <w:bCs/>
                <w:sz w:val="20"/>
                <w:szCs w:val="20"/>
              </w:rPr>
              <w:t>Line of Therapy, n (%)</w:t>
            </w:r>
          </w:p>
        </w:tc>
      </w:tr>
      <w:tr w:rsidR="003B2E50" w:rsidRPr="008C0424" w14:paraId="454EDEC3" w14:textId="77777777" w:rsidTr="00304760">
        <w:tc>
          <w:tcPr>
            <w:tcW w:w="5658" w:type="dxa"/>
            <w:tcBorders>
              <w:top w:val="single" w:sz="4" w:space="0" w:color="auto"/>
            </w:tcBorders>
          </w:tcPr>
          <w:p w14:paraId="2C18EA21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14:paraId="52DAAD3C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A34A7F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 xml:space="preserve">1L </w:t>
            </w:r>
          </w:p>
          <w:p w14:paraId="411BBDE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(n=1390)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6050988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1L-M (n=273)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F8AF4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 xml:space="preserve">2L+ </w:t>
            </w:r>
          </w:p>
          <w:p w14:paraId="756881F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(n=467)</w:t>
            </w:r>
          </w:p>
        </w:tc>
      </w:tr>
      <w:tr w:rsidR="003B2E50" w:rsidRPr="008C0424" w14:paraId="25434A7E" w14:textId="77777777" w:rsidTr="00304760">
        <w:tc>
          <w:tcPr>
            <w:tcW w:w="5658" w:type="dxa"/>
            <w:vMerge w:val="restart"/>
            <w:vAlign w:val="center"/>
          </w:tcPr>
          <w:p w14:paraId="7DC4A66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Group 1</w:t>
            </w:r>
          </w:p>
          <w:p w14:paraId="7C305C6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Combination doublet chemotherapy of pemetrexed or raltitrexed with cisplatin or carboplatin</w:t>
            </w:r>
          </w:p>
        </w:tc>
        <w:tc>
          <w:tcPr>
            <w:tcW w:w="4528" w:type="dxa"/>
          </w:tcPr>
          <w:p w14:paraId="6657165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 + platinum</w:t>
            </w:r>
          </w:p>
        </w:tc>
        <w:tc>
          <w:tcPr>
            <w:tcW w:w="1417" w:type="dxa"/>
            <w:vAlign w:val="center"/>
          </w:tcPr>
          <w:p w14:paraId="3600155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1092 (79)</w:t>
            </w:r>
          </w:p>
        </w:tc>
        <w:tc>
          <w:tcPr>
            <w:tcW w:w="1394" w:type="dxa"/>
            <w:vAlign w:val="center"/>
          </w:tcPr>
          <w:p w14:paraId="3C3F845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26 (9)</w:t>
            </w:r>
          </w:p>
        </w:tc>
        <w:tc>
          <w:tcPr>
            <w:tcW w:w="0" w:type="auto"/>
            <w:vAlign w:val="center"/>
          </w:tcPr>
          <w:p w14:paraId="6BC5FB3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13 (3)</w:t>
            </w:r>
          </w:p>
        </w:tc>
      </w:tr>
      <w:tr w:rsidR="003B2E50" w:rsidRPr="008C0424" w14:paraId="2B025A53" w14:textId="77777777" w:rsidTr="00304760">
        <w:tc>
          <w:tcPr>
            <w:tcW w:w="5658" w:type="dxa"/>
            <w:vMerge/>
          </w:tcPr>
          <w:p w14:paraId="218D91A0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F187666" w14:textId="1C46B4C3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 xml:space="preserve">Pemetrexed </w:t>
            </w:r>
            <w:r w:rsidR="0071061B" w:rsidRPr="008C0424">
              <w:rPr>
                <w:rFonts w:ascii="Arial" w:hAnsi="Arial" w:cs="Arial"/>
                <w:sz w:val="20"/>
                <w:szCs w:val="20"/>
              </w:rPr>
              <w:t>disodium</w:t>
            </w:r>
            <w:r w:rsidRPr="008C0424">
              <w:rPr>
                <w:rFonts w:ascii="Arial" w:hAnsi="Arial" w:cs="Arial"/>
                <w:sz w:val="20"/>
                <w:szCs w:val="20"/>
              </w:rPr>
              <w:t xml:space="preserve"> + platinum</w:t>
            </w:r>
          </w:p>
        </w:tc>
        <w:tc>
          <w:tcPr>
            <w:tcW w:w="1417" w:type="dxa"/>
            <w:vAlign w:val="center"/>
          </w:tcPr>
          <w:p w14:paraId="788307A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28 (2)</w:t>
            </w:r>
          </w:p>
        </w:tc>
        <w:tc>
          <w:tcPr>
            <w:tcW w:w="1394" w:type="dxa"/>
            <w:vAlign w:val="center"/>
          </w:tcPr>
          <w:p w14:paraId="55C8D73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0" w:type="auto"/>
            <w:vAlign w:val="center"/>
          </w:tcPr>
          <w:p w14:paraId="14F58BD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1C7A9F48" w14:textId="77777777" w:rsidTr="00304760">
        <w:tc>
          <w:tcPr>
            <w:tcW w:w="5658" w:type="dxa"/>
            <w:vMerge/>
          </w:tcPr>
          <w:p w14:paraId="144FE3DE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7E57A9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Raltitrexed + platinum</w:t>
            </w:r>
          </w:p>
        </w:tc>
        <w:tc>
          <w:tcPr>
            <w:tcW w:w="1417" w:type="dxa"/>
            <w:vAlign w:val="center"/>
          </w:tcPr>
          <w:p w14:paraId="199CBC8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7 (1)</w:t>
            </w:r>
          </w:p>
        </w:tc>
        <w:tc>
          <w:tcPr>
            <w:tcW w:w="1394" w:type="dxa"/>
            <w:vAlign w:val="center"/>
          </w:tcPr>
          <w:p w14:paraId="2CF8B64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C75563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6BE96CCB" w14:textId="77777777" w:rsidTr="00304760">
        <w:tc>
          <w:tcPr>
            <w:tcW w:w="5658" w:type="dxa"/>
            <w:vMerge w:val="restart"/>
            <w:vAlign w:val="center"/>
          </w:tcPr>
          <w:p w14:paraId="273D525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Group 2</w:t>
            </w:r>
          </w:p>
          <w:p w14:paraId="768BBA0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Combination triplet chemotherapy (As for Group 1 + an additional agent, e.g., bevacizumab, gemcitabine, immunotherapy)</w:t>
            </w:r>
          </w:p>
        </w:tc>
        <w:tc>
          <w:tcPr>
            <w:tcW w:w="4528" w:type="dxa"/>
          </w:tcPr>
          <w:p w14:paraId="696B844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 + platinum + immunotherapy</w:t>
            </w:r>
          </w:p>
        </w:tc>
        <w:tc>
          <w:tcPr>
            <w:tcW w:w="1417" w:type="dxa"/>
            <w:vAlign w:val="center"/>
          </w:tcPr>
          <w:p w14:paraId="5CBDFEB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6 (0)</w:t>
            </w:r>
          </w:p>
        </w:tc>
        <w:tc>
          <w:tcPr>
            <w:tcW w:w="1394" w:type="dxa"/>
            <w:vAlign w:val="center"/>
          </w:tcPr>
          <w:p w14:paraId="7FE0ABE8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92FDACA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64997E97" w14:textId="77777777" w:rsidTr="00304760">
        <w:tc>
          <w:tcPr>
            <w:tcW w:w="5658" w:type="dxa"/>
            <w:vMerge/>
          </w:tcPr>
          <w:p w14:paraId="74FF99C9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CBB9F8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 + platinum + other</w:t>
            </w:r>
          </w:p>
        </w:tc>
        <w:tc>
          <w:tcPr>
            <w:tcW w:w="1417" w:type="dxa"/>
            <w:vAlign w:val="center"/>
          </w:tcPr>
          <w:p w14:paraId="14E4642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 (0)</w:t>
            </w:r>
          </w:p>
        </w:tc>
        <w:tc>
          <w:tcPr>
            <w:tcW w:w="1394" w:type="dxa"/>
            <w:vAlign w:val="center"/>
          </w:tcPr>
          <w:p w14:paraId="18E2D8AE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19F3AA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69A2C866" w14:textId="77777777" w:rsidTr="00304760">
        <w:tc>
          <w:tcPr>
            <w:tcW w:w="5658" w:type="dxa"/>
            <w:vMerge/>
          </w:tcPr>
          <w:p w14:paraId="6F9A5EF7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03A0A1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 + platinum + other chemotherapy</w:t>
            </w:r>
          </w:p>
        </w:tc>
        <w:tc>
          <w:tcPr>
            <w:tcW w:w="1417" w:type="dxa"/>
            <w:vAlign w:val="center"/>
          </w:tcPr>
          <w:p w14:paraId="1DA1DE9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3 (0)</w:t>
            </w:r>
          </w:p>
        </w:tc>
        <w:tc>
          <w:tcPr>
            <w:tcW w:w="1394" w:type="dxa"/>
            <w:vAlign w:val="center"/>
          </w:tcPr>
          <w:p w14:paraId="65E5E0B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EEB72E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1AF39A19" w14:textId="77777777" w:rsidTr="00304760">
        <w:tc>
          <w:tcPr>
            <w:tcW w:w="5658" w:type="dxa"/>
            <w:vMerge/>
          </w:tcPr>
          <w:p w14:paraId="24EEE6C5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C17D4C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 + platinum + bevacizumab</w:t>
            </w:r>
          </w:p>
        </w:tc>
        <w:tc>
          <w:tcPr>
            <w:tcW w:w="1417" w:type="dxa"/>
            <w:vAlign w:val="center"/>
          </w:tcPr>
          <w:p w14:paraId="3949CB0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44 (3)</w:t>
            </w:r>
          </w:p>
        </w:tc>
        <w:tc>
          <w:tcPr>
            <w:tcW w:w="1394" w:type="dxa"/>
            <w:vAlign w:val="center"/>
          </w:tcPr>
          <w:p w14:paraId="5EFDA59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 (1)</w:t>
            </w:r>
          </w:p>
        </w:tc>
        <w:tc>
          <w:tcPr>
            <w:tcW w:w="0" w:type="auto"/>
            <w:vAlign w:val="center"/>
          </w:tcPr>
          <w:p w14:paraId="43C5EBC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042A2639" w14:textId="77777777" w:rsidTr="00304760">
        <w:tc>
          <w:tcPr>
            <w:tcW w:w="5658" w:type="dxa"/>
            <w:vMerge w:val="restart"/>
            <w:vAlign w:val="center"/>
          </w:tcPr>
          <w:p w14:paraId="0E6B724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Group 3</w:t>
            </w:r>
          </w:p>
          <w:p w14:paraId="4B0B9BF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Singlet chemotherapy, groupings here used for singlet chemotherapy as 1L-M, and singlet chemotherapy as SACT</w:t>
            </w:r>
          </w:p>
        </w:tc>
        <w:tc>
          <w:tcPr>
            <w:tcW w:w="4528" w:type="dxa"/>
          </w:tcPr>
          <w:p w14:paraId="176AC62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</w:t>
            </w:r>
          </w:p>
        </w:tc>
        <w:tc>
          <w:tcPr>
            <w:tcW w:w="1417" w:type="dxa"/>
            <w:vAlign w:val="center"/>
          </w:tcPr>
          <w:p w14:paraId="76403F7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55 (4)</w:t>
            </w:r>
          </w:p>
        </w:tc>
        <w:tc>
          <w:tcPr>
            <w:tcW w:w="1394" w:type="dxa"/>
            <w:vAlign w:val="center"/>
          </w:tcPr>
          <w:p w14:paraId="19D0E4F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210 (77)</w:t>
            </w:r>
          </w:p>
        </w:tc>
        <w:tc>
          <w:tcPr>
            <w:tcW w:w="0" w:type="auto"/>
            <w:vAlign w:val="center"/>
          </w:tcPr>
          <w:p w14:paraId="7DECE56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16 (3)</w:t>
            </w:r>
          </w:p>
        </w:tc>
      </w:tr>
      <w:tr w:rsidR="003B2E50" w:rsidRPr="008C0424" w14:paraId="5B52C0FB" w14:textId="77777777" w:rsidTr="00304760">
        <w:tc>
          <w:tcPr>
            <w:tcW w:w="5658" w:type="dxa"/>
            <w:vMerge/>
            <w:vAlign w:val="center"/>
          </w:tcPr>
          <w:p w14:paraId="6008FEFE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42B4F8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Other chemotherapy</w:t>
            </w:r>
          </w:p>
        </w:tc>
        <w:tc>
          <w:tcPr>
            <w:tcW w:w="1417" w:type="dxa"/>
            <w:vAlign w:val="center"/>
          </w:tcPr>
          <w:p w14:paraId="1C96040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42 (3)</w:t>
            </w:r>
          </w:p>
        </w:tc>
        <w:tc>
          <w:tcPr>
            <w:tcW w:w="1394" w:type="dxa"/>
            <w:vAlign w:val="center"/>
          </w:tcPr>
          <w:p w14:paraId="42250CD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13 (5)</w:t>
            </w:r>
          </w:p>
        </w:tc>
        <w:tc>
          <w:tcPr>
            <w:tcW w:w="0" w:type="auto"/>
            <w:vAlign w:val="center"/>
          </w:tcPr>
          <w:p w14:paraId="226A192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121 (26)</w:t>
            </w:r>
          </w:p>
        </w:tc>
      </w:tr>
      <w:tr w:rsidR="003B2E50" w:rsidRPr="008C0424" w14:paraId="56483B61" w14:textId="77777777" w:rsidTr="00304760">
        <w:tc>
          <w:tcPr>
            <w:tcW w:w="5658" w:type="dxa"/>
            <w:vMerge/>
            <w:vAlign w:val="center"/>
          </w:tcPr>
          <w:p w14:paraId="10C24DA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929CBC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Platinum</w:t>
            </w:r>
          </w:p>
        </w:tc>
        <w:tc>
          <w:tcPr>
            <w:tcW w:w="1417" w:type="dxa"/>
            <w:vAlign w:val="center"/>
          </w:tcPr>
          <w:p w14:paraId="237C199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22 (2)</w:t>
            </w:r>
          </w:p>
        </w:tc>
        <w:tc>
          <w:tcPr>
            <w:tcW w:w="1394" w:type="dxa"/>
            <w:vAlign w:val="center"/>
          </w:tcPr>
          <w:p w14:paraId="6AED9BF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3 (1)</w:t>
            </w:r>
          </w:p>
        </w:tc>
        <w:tc>
          <w:tcPr>
            <w:tcW w:w="0" w:type="auto"/>
            <w:vAlign w:val="center"/>
          </w:tcPr>
          <w:p w14:paraId="3884B60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6 (1)</w:t>
            </w:r>
          </w:p>
        </w:tc>
      </w:tr>
      <w:tr w:rsidR="003B2E50" w:rsidRPr="008C0424" w14:paraId="60D6E722" w14:textId="77777777" w:rsidTr="00304760">
        <w:tc>
          <w:tcPr>
            <w:tcW w:w="5658" w:type="dxa"/>
            <w:vMerge/>
            <w:vAlign w:val="center"/>
          </w:tcPr>
          <w:p w14:paraId="2C1AD65A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C9DF39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Raltitrexed</w:t>
            </w:r>
          </w:p>
        </w:tc>
        <w:tc>
          <w:tcPr>
            <w:tcW w:w="1417" w:type="dxa"/>
            <w:vAlign w:val="center"/>
          </w:tcPr>
          <w:p w14:paraId="7295D658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394" w:type="dxa"/>
            <w:vAlign w:val="center"/>
          </w:tcPr>
          <w:p w14:paraId="794CD18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0" w:type="auto"/>
            <w:vAlign w:val="center"/>
          </w:tcPr>
          <w:p w14:paraId="130FD12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5 (1)</w:t>
            </w:r>
          </w:p>
        </w:tc>
      </w:tr>
      <w:tr w:rsidR="003B2E50" w:rsidRPr="008C0424" w14:paraId="206E355A" w14:textId="77777777" w:rsidTr="00304760">
        <w:tc>
          <w:tcPr>
            <w:tcW w:w="5658" w:type="dxa"/>
            <w:vMerge w:val="restart"/>
            <w:vAlign w:val="center"/>
          </w:tcPr>
          <w:p w14:paraId="2F6DDEC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Group 4</w:t>
            </w:r>
          </w:p>
          <w:p w14:paraId="2507CFC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Others, e.g., immunotherapy, gemcitabine + cisplatin + bevacizumab</w:t>
            </w:r>
          </w:p>
        </w:tc>
        <w:tc>
          <w:tcPr>
            <w:tcW w:w="4528" w:type="dxa"/>
          </w:tcPr>
          <w:p w14:paraId="37BA150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Immunotherapy</w:t>
            </w:r>
          </w:p>
        </w:tc>
        <w:tc>
          <w:tcPr>
            <w:tcW w:w="1417" w:type="dxa"/>
            <w:vAlign w:val="center"/>
          </w:tcPr>
          <w:p w14:paraId="78C669D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9 (1)</w:t>
            </w:r>
          </w:p>
        </w:tc>
        <w:tc>
          <w:tcPr>
            <w:tcW w:w="1394" w:type="dxa"/>
            <w:vAlign w:val="center"/>
          </w:tcPr>
          <w:p w14:paraId="6ED6457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0" w:type="auto"/>
            <w:vAlign w:val="center"/>
          </w:tcPr>
          <w:p w14:paraId="2D333468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37 (8)</w:t>
            </w:r>
          </w:p>
        </w:tc>
      </w:tr>
      <w:tr w:rsidR="003B2E50" w:rsidRPr="008C0424" w14:paraId="6366245F" w14:textId="77777777" w:rsidTr="00304760">
        <w:tc>
          <w:tcPr>
            <w:tcW w:w="5658" w:type="dxa"/>
            <w:vMerge/>
          </w:tcPr>
          <w:p w14:paraId="3F0180AE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7B27BE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Other chemotherapy + platinum</w:t>
            </w:r>
          </w:p>
        </w:tc>
        <w:tc>
          <w:tcPr>
            <w:tcW w:w="1417" w:type="dxa"/>
            <w:vAlign w:val="center"/>
          </w:tcPr>
          <w:p w14:paraId="554783C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75 (5)</w:t>
            </w:r>
          </w:p>
        </w:tc>
        <w:tc>
          <w:tcPr>
            <w:tcW w:w="1394" w:type="dxa"/>
            <w:vAlign w:val="center"/>
          </w:tcPr>
          <w:p w14:paraId="3397AB6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4 (1)</w:t>
            </w:r>
          </w:p>
        </w:tc>
        <w:tc>
          <w:tcPr>
            <w:tcW w:w="0" w:type="auto"/>
            <w:vAlign w:val="center"/>
          </w:tcPr>
          <w:p w14:paraId="5C988D0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24 (5)</w:t>
            </w:r>
          </w:p>
        </w:tc>
      </w:tr>
      <w:tr w:rsidR="003B2E50" w:rsidRPr="008C0424" w14:paraId="6EC43362" w14:textId="77777777" w:rsidTr="00304760">
        <w:tc>
          <w:tcPr>
            <w:tcW w:w="5658" w:type="dxa"/>
            <w:vMerge/>
          </w:tcPr>
          <w:p w14:paraId="608E3583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AA7DD1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Bevacizumab + other chemotherapy + platinum</w:t>
            </w:r>
          </w:p>
        </w:tc>
        <w:tc>
          <w:tcPr>
            <w:tcW w:w="1417" w:type="dxa"/>
            <w:vAlign w:val="center"/>
          </w:tcPr>
          <w:p w14:paraId="24D9E14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394" w:type="dxa"/>
            <w:vAlign w:val="center"/>
          </w:tcPr>
          <w:p w14:paraId="55A30D9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B4C722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3AA96900" w14:textId="77777777" w:rsidTr="00304760">
        <w:tc>
          <w:tcPr>
            <w:tcW w:w="5658" w:type="dxa"/>
            <w:vMerge/>
          </w:tcPr>
          <w:p w14:paraId="77F4221F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6BCDF24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Pemetrexed + other chemotherapy</w:t>
            </w:r>
          </w:p>
        </w:tc>
        <w:tc>
          <w:tcPr>
            <w:tcW w:w="1417" w:type="dxa"/>
            <w:vAlign w:val="center"/>
          </w:tcPr>
          <w:p w14:paraId="56D460B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394" w:type="dxa"/>
            <w:vAlign w:val="center"/>
          </w:tcPr>
          <w:p w14:paraId="2C900F7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0" w:type="auto"/>
            <w:vAlign w:val="center"/>
          </w:tcPr>
          <w:p w14:paraId="2DAF570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 (0)</w:t>
            </w:r>
          </w:p>
        </w:tc>
      </w:tr>
      <w:tr w:rsidR="003B2E50" w:rsidRPr="008C0424" w14:paraId="263288D7" w14:textId="77777777" w:rsidTr="00304760">
        <w:tc>
          <w:tcPr>
            <w:tcW w:w="5658" w:type="dxa"/>
            <w:vMerge/>
          </w:tcPr>
          <w:p w14:paraId="102E0237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017A9F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Bevacizumab</w:t>
            </w:r>
          </w:p>
        </w:tc>
        <w:tc>
          <w:tcPr>
            <w:tcW w:w="1417" w:type="dxa"/>
            <w:vAlign w:val="center"/>
          </w:tcPr>
          <w:p w14:paraId="36DFFBC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vAlign w:val="center"/>
          </w:tcPr>
          <w:p w14:paraId="49CA46E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 (1)</w:t>
            </w:r>
          </w:p>
        </w:tc>
        <w:tc>
          <w:tcPr>
            <w:tcW w:w="0" w:type="auto"/>
            <w:vAlign w:val="center"/>
          </w:tcPr>
          <w:p w14:paraId="700FB8D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4BD305E7" w14:textId="77777777" w:rsidTr="00304760">
        <w:tc>
          <w:tcPr>
            <w:tcW w:w="5658" w:type="dxa"/>
            <w:vMerge/>
          </w:tcPr>
          <w:p w14:paraId="7BB86244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6B9EB37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Bevacizumab + platinum</w:t>
            </w:r>
          </w:p>
        </w:tc>
        <w:tc>
          <w:tcPr>
            <w:tcW w:w="1417" w:type="dxa"/>
            <w:vAlign w:val="center"/>
          </w:tcPr>
          <w:p w14:paraId="4257409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vAlign w:val="center"/>
          </w:tcPr>
          <w:p w14:paraId="28556D1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046165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B2E50" w:rsidRPr="008C0424" w14:paraId="47D1AABA" w14:textId="77777777" w:rsidTr="00304760">
        <w:tc>
          <w:tcPr>
            <w:tcW w:w="5658" w:type="dxa"/>
            <w:vMerge/>
          </w:tcPr>
          <w:p w14:paraId="79965F15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8CAA59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Immunotherapy + other chemotherapy</w:t>
            </w:r>
          </w:p>
        </w:tc>
        <w:tc>
          <w:tcPr>
            <w:tcW w:w="1417" w:type="dxa"/>
            <w:vAlign w:val="center"/>
          </w:tcPr>
          <w:p w14:paraId="31402A9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vAlign w:val="center"/>
          </w:tcPr>
          <w:p w14:paraId="05AF93D1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BC6770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B2E50" w:rsidRPr="008C0424" w14:paraId="51DCC5EF" w14:textId="77777777" w:rsidTr="00304760">
        <w:tc>
          <w:tcPr>
            <w:tcW w:w="5658" w:type="dxa"/>
            <w:vMerge/>
          </w:tcPr>
          <w:p w14:paraId="518F7138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6F74E6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Two other chemotherapies</w:t>
            </w:r>
          </w:p>
        </w:tc>
        <w:tc>
          <w:tcPr>
            <w:tcW w:w="1417" w:type="dxa"/>
            <w:vAlign w:val="center"/>
          </w:tcPr>
          <w:p w14:paraId="5887B62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vAlign w:val="center"/>
          </w:tcPr>
          <w:p w14:paraId="69651113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54CE43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6 (1)</w:t>
            </w:r>
          </w:p>
        </w:tc>
      </w:tr>
      <w:tr w:rsidR="003B2E50" w:rsidRPr="008C0424" w14:paraId="353FFB24" w14:textId="77777777" w:rsidTr="00304760">
        <w:tc>
          <w:tcPr>
            <w:tcW w:w="5658" w:type="dxa"/>
            <w:vMerge/>
          </w:tcPr>
          <w:p w14:paraId="1DA2507F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6F6D67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Two platinum therapies</w:t>
            </w:r>
          </w:p>
        </w:tc>
        <w:tc>
          <w:tcPr>
            <w:tcW w:w="1417" w:type="dxa"/>
            <w:vAlign w:val="center"/>
          </w:tcPr>
          <w:p w14:paraId="768EE4F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394" w:type="dxa"/>
            <w:vAlign w:val="center"/>
          </w:tcPr>
          <w:p w14:paraId="62F24E5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4B52B0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B2E50" w:rsidRPr="008C0424" w14:paraId="11233BBD" w14:textId="77777777" w:rsidTr="00304760">
        <w:tc>
          <w:tcPr>
            <w:tcW w:w="5658" w:type="dxa"/>
            <w:vMerge/>
          </w:tcPr>
          <w:p w14:paraId="729260E0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49B788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Platinum + other</w:t>
            </w:r>
          </w:p>
        </w:tc>
        <w:tc>
          <w:tcPr>
            <w:tcW w:w="1417" w:type="dxa"/>
            <w:vAlign w:val="center"/>
          </w:tcPr>
          <w:p w14:paraId="0B6C606A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vAlign w:val="center"/>
          </w:tcPr>
          <w:p w14:paraId="57BB75F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4DAA1638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 (0)</w:t>
            </w:r>
          </w:p>
        </w:tc>
      </w:tr>
      <w:tr w:rsidR="003B2E50" w:rsidRPr="008C0424" w14:paraId="4F1B77C7" w14:textId="77777777" w:rsidTr="00304760">
        <w:tc>
          <w:tcPr>
            <w:tcW w:w="5658" w:type="dxa"/>
            <w:vMerge/>
          </w:tcPr>
          <w:p w14:paraId="0FB76986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A58057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Two platinum therapies + pemetrexed</w:t>
            </w:r>
          </w:p>
        </w:tc>
        <w:tc>
          <w:tcPr>
            <w:tcW w:w="1417" w:type="dxa"/>
            <w:vAlign w:val="center"/>
          </w:tcPr>
          <w:p w14:paraId="6DD53F4D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394" w:type="dxa"/>
            <w:vAlign w:val="center"/>
          </w:tcPr>
          <w:p w14:paraId="28EA4DD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FB99F2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B2E50" w:rsidRPr="008C0424" w14:paraId="557BE573" w14:textId="77777777" w:rsidTr="00304760">
        <w:tc>
          <w:tcPr>
            <w:tcW w:w="5658" w:type="dxa"/>
            <w:vMerge/>
          </w:tcPr>
          <w:p w14:paraId="6BCEFA9C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E71336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Raltitrexed + other chemotherapy</w:t>
            </w:r>
          </w:p>
        </w:tc>
        <w:tc>
          <w:tcPr>
            <w:tcW w:w="1417" w:type="dxa"/>
            <w:vAlign w:val="center"/>
          </w:tcPr>
          <w:p w14:paraId="57CDAC4A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vAlign w:val="center"/>
          </w:tcPr>
          <w:p w14:paraId="085783CE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0681F0C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B2E50" w:rsidRPr="008C0424" w14:paraId="73D7B681" w14:textId="77777777" w:rsidTr="00304760">
        <w:tc>
          <w:tcPr>
            <w:tcW w:w="5658" w:type="dxa"/>
            <w:vMerge/>
            <w:tcBorders>
              <w:bottom w:val="single" w:sz="4" w:space="0" w:color="auto"/>
            </w:tcBorders>
          </w:tcPr>
          <w:p w14:paraId="0D1E61AB" w14:textId="77777777" w:rsidR="003B2E50" w:rsidRPr="008C0424" w:rsidRDefault="003B2E50" w:rsidP="007106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  <w:tcBorders>
              <w:bottom w:val="single" w:sz="4" w:space="0" w:color="auto"/>
            </w:tcBorders>
          </w:tcPr>
          <w:p w14:paraId="61959E62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E9F775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1C725E4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9 (3)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053BE6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B2E50" w:rsidRPr="008C0424" w14:paraId="00282178" w14:textId="77777777" w:rsidTr="00304760">
        <w:tc>
          <w:tcPr>
            <w:tcW w:w="5658" w:type="dxa"/>
            <w:tcBorders>
              <w:top w:val="single" w:sz="4" w:space="0" w:color="auto"/>
              <w:bottom w:val="single" w:sz="4" w:space="0" w:color="auto"/>
            </w:tcBorders>
          </w:tcPr>
          <w:p w14:paraId="35815C70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Group 5</w:t>
            </w:r>
          </w:p>
          <w:p w14:paraId="3EC40BFB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Best supportive care</w:t>
            </w:r>
          </w:p>
        </w:tc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C671E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C8F97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D5559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FF85F" w14:textId="77777777" w:rsidR="003B2E50" w:rsidRPr="008C0424" w:rsidRDefault="003B2E50" w:rsidP="007106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24">
              <w:rPr>
                <w:rFonts w:ascii="Arial" w:hAnsi="Arial" w:cs="Arial"/>
                <w:sz w:val="20"/>
                <w:szCs w:val="20"/>
              </w:rPr>
              <w:t>230 (49)</w:t>
            </w:r>
          </w:p>
        </w:tc>
      </w:tr>
    </w:tbl>
    <w:bookmarkEnd w:id="0"/>
    <w:p w14:paraId="1E989A9D" w14:textId="77777777" w:rsidR="003B2E50" w:rsidRPr="00060106" w:rsidRDefault="003B2E50" w:rsidP="0071061B">
      <w:pPr>
        <w:spacing w:before="160" w:line="240" w:lineRule="auto"/>
        <w:rPr>
          <w:rFonts w:ascii="Arial" w:hAnsi="Arial" w:cs="Arial"/>
          <w:bCs/>
          <w:sz w:val="20"/>
          <w:szCs w:val="20"/>
        </w:rPr>
      </w:pPr>
      <w:r w:rsidRPr="00D87099">
        <w:rPr>
          <w:rFonts w:ascii="Arial" w:hAnsi="Arial" w:cs="Arial"/>
          <w:i/>
          <w:iCs/>
          <w:sz w:val="20"/>
          <w:szCs w:val="20"/>
        </w:rPr>
        <w:t>Note:</w:t>
      </w:r>
      <w:r w:rsidRPr="00D870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Patients from </w:t>
      </w:r>
      <w:r w:rsidRPr="00060106">
        <w:rPr>
          <w:rFonts w:ascii="Arial" w:hAnsi="Arial" w:cs="Arial"/>
          <w:bCs/>
          <w:sz w:val="20"/>
          <w:szCs w:val="20"/>
        </w:rPr>
        <w:t xml:space="preserve">EU </w:t>
      </w:r>
      <w:r w:rsidRPr="00060106">
        <w:rPr>
          <w:rFonts w:ascii="Arial" w:hAnsi="Arial" w:cs="Arial"/>
          <w:sz w:val="20"/>
          <w:szCs w:val="20"/>
        </w:rPr>
        <w:t xml:space="preserve">countries </w:t>
      </w:r>
      <w:r>
        <w:rPr>
          <w:rFonts w:ascii="Arial" w:hAnsi="Arial" w:cs="Arial"/>
          <w:sz w:val="20"/>
          <w:szCs w:val="20"/>
        </w:rPr>
        <w:t xml:space="preserve">including </w:t>
      </w:r>
      <w:r w:rsidRPr="00060106">
        <w:rPr>
          <w:rFonts w:ascii="Arial" w:hAnsi="Arial" w:cs="Arial"/>
          <w:sz w:val="20"/>
          <w:szCs w:val="20"/>
        </w:rPr>
        <w:t>France, Germany, Italy, Spain, and the UK.</w:t>
      </w:r>
    </w:p>
    <w:p w14:paraId="5F703E58" w14:textId="2D73FB58" w:rsidR="003B2E50" w:rsidRDefault="003B2E50" w:rsidP="0071061B">
      <w:pPr>
        <w:pStyle w:val="BMSBodyText"/>
        <w:spacing w:before="160" w:after="160" w:line="240" w:lineRule="auto"/>
        <w:rPr>
          <w:lang w:eastAsia="ja-JP"/>
        </w:rPr>
      </w:pPr>
      <w:r>
        <w:rPr>
          <w:rFonts w:ascii="Arial" w:hAnsi="Arial" w:cs="Arial"/>
          <w:color w:val="auto"/>
          <w:sz w:val="20"/>
          <w:lang w:eastAsia="ja-JP"/>
        </w:rPr>
        <w:t>N/A, not applicable</w:t>
      </w:r>
      <w:r w:rsidR="0071061B">
        <w:rPr>
          <w:rFonts w:ascii="Arial" w:hAnsi="Arial" w:cs="Arial"/>
          <w:color w:val="auto"/>
          <w:sz w:val="20"/>
          <w:lang w:eastAsia="ja-JP"/>
        </w:rPr>
        <w:t>.</w:t>
      </w:r>
    </w:p>
    <w:p w14:paraId="5C2F498C" w14:textId="77777777" w:rsidR="003B2E50" w:rsidRDefault="003B2E50"/>
    <w:sectPr w:rsidR="003B2E50" w:rsidSect="003B2E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4A"/>
    <w:rsid w:val="00060D4A"/>
    <w:rsid w:val="00365C32"/>
    <w:rsid w:val="003B2E50"/>
    <w:rsid w:val="005206D4"/>
    <w:rsid w:val="00622F10"/>
    <w:rsid w:val="0071061B"/>
    <w:rsid w:val="00774233"/>
    <w:rsid w:val="008A3488"/>
    <w:rsid w:val="00F9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BF28C"/>
  <w15:chartTrackingRefBased/>
  <w15:docId w15:val="{7DBDC083-002D-4018-88CA-47FC2561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SBodyText">
    <w:name w:val="BMS Body Text"/>
    <w:link w:val="BMSBodyTextChar"/>
    <w:qFormat/>
    <w:rsid w:val="003B2E50"/>
    <w:pPr>
      <w:spacing w:after="120" w:line="264" w:lineRule="auto"/>
      <w:jc w:val="both"/>
    </w:pPr>
    <w:rPr>
      <w:rFonts w:ascii="Times New Roman" w:eastAsia="MS Mincho" w:hAnsi="Times New Roman" w:cs="Times New Roman"/>
      <w:color w:val="000000"/>
      <w:sz w:val="24"/>
      <w:szCs w:val="20"/>
      <w:lang w:val="en-US"/>
    </w:rPr>
  </w:style>
  <w:style w:type="character" w:customStyle="1" w:styleId="BMSBodyTextChar">
    <w:name w:val="BMS Body Text Char"/>
    <w:link w:val="BMSBodyText"/>
    <w:rsid w:val="003B2E50"/>
    <w:rPr>
      <w:rFonts w:ascii="Times New Roman" w:eastAsia="MS Mincho" w:hAnsi="Times New Roman" w:cs="Times New Roman"/>
      <w:color w:val="000000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3B2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Libretto</dc:creator>
  <cp:keywords/>
  <dc:description/>
  <cp:lastModifiedBy>Sue Libretto</cp:lastModifiedBy>
  <cp:revision>2</cp:revision>
  <dcterms:created xsi:type="dcterms:W3CDTF">2021-06-22T06:48:00Z</dcterms:created>
  <dcterms:modified xsi:type="dcterms:W3CDTF">2021-06-22T06:48:00Z</dcterms:modified>
</cp:coreProperties>
</file>