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7A796" w14:textId="77777777" w:rsidR="00636770" w:rsidRPr="009A3F3F" w:rsidRDefault="00636770" w:rsidP="0063677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9A3F3F">
        <w:rPr>
          <w:rFonts w:ascii="Times New Roman" w:hAnsi="Times New Roman" w:cs="Times New Roman"/>
          <w:b/>
          <w:sz w:val="24"/>
          <w:szCs w:val="24"/>
        </w:rPr>
        <w:t>Supplementary methods</w:t>
      </w:r>
    </w:p>
    <w:p w14:paraId="30152EB0" w14:textId="77777777" w:rsidR="00636770" w:rsidRPr="00AF6E42" w:rsidRDefault="00636770" w:rsidP="0063677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7ACDFE4" w14:textId="77777777" w:rsidR="00636770" w:rsidRDefault="00636770" w:rsidP="00636770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6E42">
        <w:rPr>
          <w:rFonts w:ascii="Times New Roman" w:hAnsi="Times New Roman" w:cs="Times New Roman"/>
          <w:b/>
          <w:bCs/>
          <w:sz w:val="24"/>
          <w:szCs w:val="24"/>
        </w:rPr>
        <w:t>Validation of variants with Sanger sequencing</w:t>
      </w:r>
    </w:p>
    <w:p w14:paraId="7E161261" w14:textId="77777777" w:rsidR="00636770" w:rsidRPr="00AF6E42" w:rsidRDefault="00636770" w:rsidP="00636770">
      <w:pPr>
        <w:spacing w:after="0"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AF6E42">
        <w:rPr>
          <w:rFonts w:ascii="Times New Roman" w:hAnsi="Times New Roman" w:cs="Times New Roman"/>
          <w:sz w:val="24"/>
          <w:szCs w:val="24"/>
        </w:rPr>
        <w:t xml:space="preserve">Confirmation of </w:t>
      </w:r>
      <w:r w:rsidRPr="00AF6E42">
        <w:rPr>
          <w:rFonts w:ascii="Times New Roman" w:hAnsi="Times New Roman" w:cs="Times New Roman"/>
          <w:i/>
          <w:iCs/>
          <w:sz w:val="24"/>
          <w:szCs w:val="24"/>
        </w:rPr>
        <w:t>CHD5</w:t>
      </w:r>
      <w:r w:rsidRPr="00AF6E42">
        <w:rPr>
          <w:rFonts w:ascii="Times New Roman" w:hAnsi="Times New Roman" w:cs="Times New Roman"/>
          <w:sz w:val="24"/>
          <w:szCs w:val="24"/>
        </w:rPr>
        <w:t xml:space="preserve"> (NM_015557) c.127G&gt;C p.E43Q and </w:t>
      </w:r>
      <w:r w:rsidRPr="00AF6E42">
        <w:rPr>
          <w:rFonts w:ascii="Times New Roman" w:hAnsi="Times New Roman" w:cs="Times New Roman"/>
          <w:i/>
          <w:iCs/>
          <w:sz w:val="24"/>
          <w:szCs w:val="24"/>
        </w:rPr>
        <w:t>KIF1B</w:t>
      </w:r>
      <w:r w:rsidRPr="00AF6E42">
        <w:rPr>
          <w:rFonts w:ascii="Times New Roman" w:hAnsi="Times New Roman" w:cs="Times New Roman"/>
          <w:sz w:val="24"/>
          <w:szCs w:val="24"/>
        </w:rPr>
        <w:t xml:space="preserve"> (NM_015074) c.4005G&gt;C: p.I1335M mutations were performed using primers: CHD5 F-CCTCACCTCTTTCTTCTTCCG; CHD5 R-TGGAGGAAGCTCAGGAGTAA and KIF1B F-TTTGAGGCTGTGTGGGATAG; KIF1B R-TGACCACTTCCTGCTGTAAC respectively. Sanger Sequencing on the amplicons were performed </w:t>
      </w:r>
      <w:r>
        <w:rPr>
          <w:rFonts w:ascii="Times New Roman" w:hAnsi="Times New Roman" w:cs="Times New Roman"/>
          <w:sz w:val="24"/>
          <w:szCs w:val="24"/>
        </w:rPr>
        <w:t xml:space="preserve">on a </w:t>
      </w:r>
      <w:proofErr w:type="spellStart"/>
      <w:r w:rsidRPr="00FE3FCD">
        <w:rPr>
          <w:rFonts w:ascii="Times New Roman" w:hAnsi="Times New Roman" w:cs="Times New Roman"/>
          <w:sz w:val="24"/>
          <w:szCs w:val="24"/>
        </w:rPr>
        <w:t>SeqStudio</w:t>
      </w:r>
      <w:proofErr w:type="spellEnd"/>
      <w:r w:rsidRPr="00FE3FCD">
        <w:rPr>
          <w:rFonts w:ascii="Times New Roman" w:hAnsi="Times New Roman" w:cs="Times New Roman"/>
          <w:sz w:val="24"/>
          <w:szCs w:val="24"/>
        </w:rPr>
        <w:t xml:space="preserve"> Sequencer (Applied Biosystems)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6E42">
        <w:rPr>
          <w:rFonts w:ascii="Times New Roman" w:hAnsi="Times New Roman" w:cs="Times New Roman"/>
          <w:sz w:val="24"/>
          <w:szCs w:val="24"/>
        </w:rPr>
        <w:t>to confirm the nucleotide changes.</w:t>
      </w:r>
    </w:p>
    <w:p w14:paraId="2FCC0A4D" w14:textId="77777777" w:rsidR="00636770" w:rsidRPr="00AF6E42" w:rsidRDefault="00636770" w:rsidP="0063677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1B3F793" w14:textId="77777777" w:rsidR="00636770" w:rsidRDefault="00636770" w:rsidP="00636770">
      <w:pPr>
        <w:spacing w:after="0" w:line="480" w:lineRule="auto"/>
        <w:rPr>
          <w:rFonts w:ascii="Times New Roman" w:hAnsi="Times New Roman" w:cs="Times New Roman"/>
        </w:rPr>
      </w:pPr>
    </w:p>
    <w:p w14:paraId="302DA6CF" w14:textId="77777777" w:rsidR="00636770" w:rsidRPr="00EB2876" w:rsidRDefault="00636770" w:rsidP="0063677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Cell line t</w:t>
      </w:r>
      <w:r w:rsidRPr="00EB2876">
        <w:rPr>
          <w:rFonts w:ascii="Times New Roman" w:hAnsi="Times New Roman" w:cs="Times New Roman"/>
          <w:b/>
          <w:sz w:val="24"/>
          <w:szCs w:val="24"/>
        </w:rPr>
        <w:t>ransfection</w:t>
      </w:r>
    </w:p>
    <w:p w14:paraId="626515F5" w14:textId="77777777" w:rsidR="00636770" w:rsidRPr="00ED5010" w:rsidRDefault="00636770" w:rsidP="00636770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D5010">
        <w:rPr>
          <w:rFonts w:ascii="Times New Roman" w:hAnsi="Times New Roman" w:cs="Times New Roman"/>
          <w:sz w:val="24"/>
          <w:szCs w:val="24"/>
        </w:rPr>
        <w:t xml:space="preserve">In Opti-MEM Reduced Serum Medium, transfections </w:t>
      </w:r>
      <w:r>
        <w:rPr>
          <w:rFonts w:ascii="Times New Roman" w:hAnsi="Times New Roman" w:cs="Times New Roman"/>
          <w:sz w:val="24"/>
          <w:szCs w:val="24"/>
        </w:rPr>
        <w:t>of cell lines SK-N-AS and NLF neuroblastoma</w:t>
      </w:r>
      <w:r w:rsidRPr="00ED5010">
        <w:rPr>
          <w:rFonts w:ascii="Times New Roman" w:hAnsi="Times New Roman" w:cs="Times New Roman"/>
          <w:sz w:val="24"/>
          <w:szCs w:val="24"/>
        </w:rPr>
        <w:t xml:space="preserve"> cell line were performed using 4μg of either empty pcDNA3.1, WT His-tagged CHD5 or E43Q mutant His-tagged CHD5 plasmids using Lipofectamine 2000 (Invitrogen) in a </w:t>
      </w:r>
      <w:proofErr w:type="spellStart"/>
      <w:r w:rsidRPr="00ED5010">
        <w:rPr>
          <w:rFonts w:ascii="Times New Roman" w:hAnsi="Times New Roman" w:cs="Times New Roman"/>
          <w:sz w:val="24"/>
          <w:szCs w:val="24"/>
        </w:rPr>
        <w:t>DNA:Lipo</w:t>
      </w:r>
      <w:proofErr w:type="spellEnd"/>
      <w:r w:rsidRPr="00ED5010">
        <w:rPr>
          <w:rFonts w:ascii="Times New Roman" w:hAnsi="Times New Roman" w:cs="Times New Roman"/>
          <w:sz w:val="24"/>
          <w:szCs w:val="24"/>
        </w:rPr>
        <w:t xml:space="preserve"> ratio of 1:1.25/well following manufacturer’s protocol. CHD5 plasmids were gifted by Dr. </w:t>
      </w:r>
      <w:proofErr w:type="spellStart"/>
      <w:r w:rsidRPr="00ED5010">
        <w:rPr>
          <w:rFonts w:ascii="Times New Roman" w:hAnsi="Times New Roman" w:cs="Times New Roman"/>
          <w:sz w:val="24"/>
          <w:szCs w:val="24"/>
        </w:rPr>
        <w:t>Kolla</w:t>
      </w:r>
      <w:proofErr w:type="spellEnd"/>
      <w:r w:rsidRPr="00ED5010">
        <w:rPr>
          <w:rFonts w:ascii="Times New Roman" w:hAnsi="Times New Roman" w:cs="Times New Roman"/>
          <w:sz w:val="24"/>
          <w:szCs w:val="24"/>
        </w:rPr>
        <w:t xml:space="preserve"> Venkatadri (Division of Oncology, Department of </w:t>
      </w:r>
      <w:proofErr w:type="spellStart"/>
      <w:r w:rsidRPr="00ED5010">
        <w:rPr>
          <w:rFonts w:ascii="Times New Roman" w:hAnsi="Times New Roman" w:cs="Times New Roman"/>
          <w:sz w:val="24"/>
          <w:szCs w:val="24"/>
        </w:rPr>
        <w:t>Paediatrics</w:t>
      </w:r>
      <w:proofErr w:type="spellEnd"/>
      <w:r w:rsidRPr="00ED5010">
        <w:rPr>
          <w:rFonts w:ascii="Times New Roman" w:hAnsi="Times New Roman" w:cs="Times New Roman"/>
          <w:sz w:val="24"/>
          <w:szCs w:val="24"/>
        </w:rPr>
        <w:t xml:space="preserve">, The Children’s Hospital of Philadelphia, Philadelphia, U.S.A). E43Q mutant his-tagged CHD5 plasmids were generated using site-directed mutagenesis and colony PCR previously. Preparation of plasmid stocks was done following Maxiprep Kit and protocols (QIAGEN). After 24 </w:t>
      </w:r>
      <w:proofErr w:type="spellStart"/>
      <w:r w:rsidRPr="00ED5010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ED5010">
        <w:rPr>
          <w:rFonts w:ascii="Times New Roman" w:hAnsi="Times New Roman" w:cs="Times New Roman"/>
          <w:sz w:val="24"/>
          <w:szCs w:val="24"/>
        </w:rPr>
        <w:t xml:space="preserve"> post-transfection, cells were maintained in fresh medium. Cells were harvested 48 </w:t>
      </w:r>
      <w:proofErr w:type="spellStart"/>
      <w:r w:rsidRPr="00ED5010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ED5010">
        <w:rPr>
          <w:rFonts w:ascii="Times New Roman" w:hAnsi="Times New Roman" w:cs="Times New Roman"/>
          <w:sz w:val="24"/>
          <w:szCs w:val="24"/>
        </w:rPr>
        <w:t xml:space="preserve"> post-transfection for subsequent experiments.</w:t>
      </w:r>
    </w:p>
    <w:p w14:paraId="5B085223" w14:textId="77777777" w:rsidR="00636770" w:rsidRPr="00EB2876" w:rsidRDefault="00636770" w:rsidP="00636770">
      <w:pPr>
        <w:spacing w:line="480" w:lineRule="auto"/>
        <w:rPr>
          <w:rFonts w:ascii="Times New Roman" w:hAnsi="Times New Roman" w:cs="Times New Roman"/>
        </w:rPr>
      </w:pPr>
    </w:p>
    <w:p w14:paraId="6943E566" w14:textId="77777777" w:rsidR="00636770" w:rsidRPr="00EB2876" w:rsidRDefault="00636770" w:rsidP="00636770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 w:rsidRPr="00EB2876">
        <w:rPr>
          <w:rFonts w:ascii="Times New Roman" w:hAnsi="Times New Roman" w:cs="Times New Roman"/>
          <w:b/>
          <w:sz w:val="24"/>
        </w:rPr>
        <w:lastRenderedPageBreak/>
        <w:t>Lentiviral-delivered shRNA</w:t>
      </w:r>
    </w:p>
    <w:p w14:paraId="6CC46E57" w14:textId="77777777" w:rsidR="00636770" w:rsidRPr="00ED5010" w:rsidRDefault="00636770" w:rsidP="0063677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D5010">
        <w:rPr>
          <w:rFonts w:ascii="Times New Roman" w:hAnsi="Times New Roman" w:cs="Times New Roman"/>
          <w:sz w:val="24"/>
          <w:szCs w:val="24"/>
        </w:rPr>
        <w:t xml:space="preserve">Using two </w:t>
      </w:r>
      <w:proofErr w:type="spellStart"/>
      <w:r w:rsidRPr="00ED5010">
        <w:rPr>
          <w:rFonts w:ascii="Times New Roman" w:hAnsi="Times New Roman" w:cs="Times New Roman"/>
          <w:sz w:val="24"/>
          <w:szCs w:val="24"/>
        </w:rPr>
        <w:t>shRNAs</w:t>
      </w:r>
      <w:proofErr w:type="spellEnd"/>
      <w:r w:rsidRPr="00ED5010">
        <w:rPr>
          <w:rFonts w:ascii="Times New Roman" w:hAnsi="Times New Roman" w:cs="Times New Roman"/>
          <w:sz w:val="24"/>
          <w:szCs w:val="24"/>
        </w:rPr>
        <w:t xml:space="preserve"> (Sigma Aldrich), two lentiviral short hairpin RNAs (shRNA) vectors, shCHD5#</w:t>
      </w:r>
      <w:proofErr w:type="gramStart"/>
      <w:r w:rsidRPr="00ED5010">
        <w:rPr>
          <w:rFonts w:ascii="Times New Roman" w:hAnsi="Times New Roman" w:cs="Times New Roman"/>
          <w:sz w:val="24"/>
          <w:szCs w:val="24"/>
        </w:rPr>
        <w:t>76</w:t>
      </w:r>
      <w:proofErr w:type="gramEnd"/>
      <w:r w:rsidRPr="00ED5010">
        <w:rPr>
          <w:rFonts w:ascii="Times New Roman" w:hAnsi="Times New Roman" w:cs="Times New Roman"/>
          <w:sz w:val="24"/>
          <w:szCs w:val="24"/>
        </w:rPr>
        <w:t xml:space="preserve"> and shCHD5#95, were constructed via transfection in 293T cells using Lipofectamine 2000 (Invitrogen) and harvested at 48h and 72h post-transfection. 293FT cells were maintained in DMEM/High Glucose (</w:t>
      </w:r>
      <w:proofErr w:type="spellStart"/>
      <w:r w:rsidRPr="00ED5010">
        <w:rPr>
          <w:rFonts w:ascii="Times New Roman" w:hAnsi="Times New Roman" w:cs="Times New Roman"/>
          <w:sz w:val="24"/>
          <w:szCs w:val="24"/>
        </w:rPr>
        <w:t>Hyclone</w:t>
      </w:r>
      <w:proofErr w:type="spellEnd"/>
      <w:r w:rsidRPr="00ED5010">
        <w:rPr>
          <w:rFonts w:ascii="Times New Roman" w:hAnsi="Times New Roman" w:cs="Times New Roman"/>
          <w:sz w:val="24"/>
          <w:szCs w:val="24"/>
        </w:rPr>
        <w:t xml:space="preserve">) with 10% FBS and 1% Sodium Pyruvate. Upon harvesting at 96 </w:t>
      </w:r>
      <w:proofErr w:type="spellStart"/>
      <w:r w:rsidRPr="00ED5010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ED5010">
        <w:rPr>
          <w:rFonts w:ascii="Times New Roman" w:hAnsi="Times New Roman" w:cs="Times New Roman"/>
          <w:sz w:val="24"/>
          <w:szCs w:val="24"/>
        </w:rPr>
        <w:t>, virus-containing supernatants were removed and ultracentrifuged. Virus-containing pellet was resuspended in DMEM and stored in -80°C. The sequences used were as follows:</w:t>
      </w:r>
    </w:p>
    <w:p w14:paraId="46C9FC36" w14:textId="77777777" w:rsidR="00636770" w:rsidRPr="00ED5010" w:rsidRDefault="00636770" w:rsidP="0063677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D5010">
        <w:rPr>
          <w:rFonts w:ascii="Times New Roman" w:hAnsi="Times New Roman" w:cs="Times New Roman"/>
          <w:sz w:val="24"/>
          <w:szCs w:val="24"/>
        </w:rPr>
        <w:t>shCHD5#76:</w:t>
      </w:r>
    </w:p>
    <w:p w14:paraId="4DDD8027" w14:textId="77777777" w:rsidR="00636770" w:rsidRPr="00ED5010" w:rsidRDefault="00636770" w:rsidP="0063677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D5010">
        <w:rPr>
          <w:rFonts w:ascii="Times New Roman" w:hAnsi="Times New Roman" w:cs="Times New Roman"/>
          <w:sz w:val="24"/>
          <w:szCs w:val="24"/>
        </w:rPr>
        <w:t>5’– CCGGTGATAACCAGTCAGAATATTCCTCGAGGAATATTCTGACTGGTTATCATT TTTG–3’</w:t>
      </w:r>
    </w:p>
    <w:p w14:paraId="458A3E85" w14:textId="77777777" w:rsidR="00636770" w:rsidRPr="00ED5010" w:rsidRDefault="00636770" w:rsidP="0063677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D5010">
        <w:rPr>
          <w:rFonts w:ascii="Times New Roman" w:hAnsi="Times New Roman" w:cs="Times New Roman"/>
          <w:sz w:val="24"/>
          <w:szCs w:val="24"/>
        </w:rPr>
        <w:t>shCHD5#95:</w:t>
      </w:r>
    </w:p>
    <w:p w14:paraId="638D52CD" w14:textId="77777777" w:rsidR="00636770" w:rsidRPr="00ED5010" w:rsidRDefault="00636770" w:rsidP="0063677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D5010">
        <w:rPr>
          <w:rFonts w:ascii="Times New Roman" w:hAnsi="Times New Roman" w:cs="Times New Roman"/>
          <w:sz w:val="24"/>
          <w:szCs w:val="24"/>
        </w:rPr>
        <w:t>5’–</w:t>
      </w:r>
    </w:p>
    <w:p w14:paraId="3FAE5E2F" w14:textId="77777777" w:rsidR="00636770" w:rsidRPr="00ED5010" w:rsidRDefault="00636770" w:rsidP="0063677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D5010">
        <w:rPr>
          <w:rFonts w:ascii="Times New Roman" w:hAnsi="Times New Roman" w:cs="Times New Roman"/>
          <w:sz w:val="24"/>
          <w:szCs w:val="24"/>
        </w:rPr>
        <w:t>CCGGCCTGGAGA TGAAGAACAAGTTCTCGAGAACTTGTTCTTCA TCTCCAGGTT TTT–3’</w:t>
      </w:r>
    </w:p>
    <w:p w14:paraId="1F601781" w14:textId="77777777" w:rsidR="00636770" w:rsidRPr="00EB2876" w:rsidRDefault="00636770" w:rsidP="00636770">
      <w:pPr>
        <w:spacing w:after="0" w:line="480" w:lineRule="auto"/>
        <w:rPr>
          <w:rFonts w:ascii="Times New Roman" w:hAnsi="Times New Roman" w:cs="Times New Roman"/>
        </w:rPr>
      </w:pPr>
      <w:r w:rsidRPr="00EB2876">
        <w:rPr>
          <w:rFonts w:ascii="Times New Roman" w:hAnsi="Times New Roman" w:cs="Times New Roman"/>
        </w:rPr>
        <w:t xml:space="preserve"> </w:t>
      </w:r>
    </w:p>
    <w:p w14:paraId="44726EF4" w14:textId="77777777" w:rsidR="00636770" w:rsidRPr="00EB2876" w:rsidRDefault="00636770" w:rsidP="0063677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Cell line t</w:t>
      </w:r>
      <w:r w:rsidRPr="00EB2876">
        <w:rPr>
          <w:rFonts w:ascii="Times New Roman" w:hAnsi="Times New Roman" w:cs="Times New Roman"/>
          <w:b/>
          <w:sz w:val="24"/>
          <w:szCs w:val="24"/>
        </w:rPr>
        <w:t>ransduction</w:t>
      </w:r>
    </w:p>
    <w:p w14:paraId="5BCD1139" w14:textId="320A9D12" w:rsidR="00BB276C" w:rsidRPr="00674AF2" w:rsidRDefault="00636770" w:rsidP="00674AF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D5010">
        <w:rPr>
          <w:rFonts w:ascii="Times New Roman" w:hAnsi="Times New Roman" w:cs="Times New Roman"/>
          <w:sz w:val="24"/>
          <w:szCs w:val="24"/>
        </w:rPr>
        <w:t>Cell line SK-N-AS was transduced with the following shRNA-expressing lentiviral plasmids containing puromycin resistance gene for selection: scrambled shRNA (</w:t>
      </w:r>
      <w:proofErr w:type="spellStart"/>
      <w:r w:rsidRPr="00ED5010">
        <w:rPr>
          <w:rFonts w:ascii="Times New Roman" w:hAnsi="Times New Roman" w:cs="Times New Roman"/>
          <w:sz w:val="24"/>
          <w:szCs w:val="24"/>
        </w:rPr>
        <w:t>shSCR</w:t>
      </w:r>
      <w:proofErr w:type="spellEnd"/>
      <w:r w:rsidRPr="00ED5010">
        <w:rPr>
          <w:rFonts w:ascii="Times New Roman" w:hAnsi="Times New Roman" w:cs="Times New Roman"/>
          <w:sz w:val="24"/>
          <w:szCs w:val="24"/>
        </w:rPr>
        <w:t xml:space="preserve">) (Sigma-Aldrich) as control (2μl), shCHD5#76 (2μl) and shCHD5#95 (1μl). At 24 </w:t>
      </w:r>
      <w:proofErr w:type="spellStart"/>
      <w:r w:rsidRPr="00ED5010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ED5010">
        <w:rPr>
          <w:rFonts w:ascii="Times New Roman" w:hAnsi="Times New Roman" w:cs="Times New Roman"/>
          <w:sz w:val="24"/>
          <w:szCs w:val="24"/>
        </w:rPr>
        <w:t xml:space="preserve"> post-transduction, the medium was changed with fresh medium supplemented with 1μg/ml puromycin (Gibco). These concentrations were determined from a previous </w:t>
      </w:r>
      <w:proofErr w:type="spellStart"/>
      <w:r w:rsidRPr="00ED5010">
        <w:rPr>
          <w:rFonts w:ascii="Times New Roman" w:hAnsi="Times New Roman" w:cs="Times New Roman"/>
          <w:sz w:val="24"/>
          <w:szCs w:val="24"/>
        </w:rPr>
        <w:t>optimisation</w:t>
      </w:r>
      <w:proofErr w:type="spellEnd"/>
      <w:r w:rsidRPr="00ED5010">
        <w:rPr>
          <w:rFonts w:ascii="Times New Roman" w:hAnsi="Times New Roman" w:cs="Times New Roman"/>
          <w:sz w:val="24"/>
          <w:szCs w:val="24"/>
        </w:rPr>
        <w:t xml:space="preserve"> that was carried out in the laboratory. Cells were harvested 96 </w:t>
      </w:r>
      <w:proofErr w:type="spellStart"/>
      <w:r w:rsidRPr="00ED5010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ED5010">
        <w:rPr>
          <w:rFonts w:ascii="Times New Roman" w:hAnsi="Times New Roman" w:cs="Times New Roman"/>
          <w:sz w:val="24"/>
          <w:szCs w:val="24"/>
        </w:rPr>
        <w:t xml:space="preserve"> post-transduction for subsequent experiments.</w:t>
      </w:r>
    </w:p>
    <w:sectPr w:rsidR="00BB276C" w:rsidRPr="00674AF2" w:rsidSect="00674AF2">
      <w:footerReference w:type="default" r:id="rId6"/>
      <w:pgSz w:w="12240" w:h="15840" w:code="1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F5E38" w14:textId="77777777" w:rsidR="000F47DE" w:rsidRDefault="000F47DE" w:rsidP="00674AF2">
      <w:pPr>
        <w:spacing w:after="0" w:line="240" w:lineRule="auto"/>
      </w:pPr>
      <w:r>
        <w:separator/>
      </w:r>
    </w:p>
  </w:endnote>
  <w:endnote w:type="continuationSeparator" w:id="0">
    <w:p w14:paraId="4A6CD471" w14:textId="77777777" w:rsidR="000F47DE" w:rsidRDefault="000F47DE" w:rsidP="00674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4630434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274779" w14:textId="314F2D84" w:rsidR="00674AF2" w:rsidRPr="00674AF2" w:rsidRDefault="00674AF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74AF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4AF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74AF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74AF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74AF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7CCA4BD" w14:textId="77777777" w:rsidR="00674AF2" w:rsidRDefault="00674A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7F687" w14:textId="77777777" w:rsidR="000F47DE" w:rsidRDefault="000F47DE" w:rsidP="00674AF2">
      <w:pPr>
        <w:spacing w:after="0" w:line="240" w:lineRule="auto"/>
      </w:pPr>
      <w:r>
        <w:separator/>
      </w:r>
    </w:p>
  </w:footnote>
  <w:footnote w:type="continuationSeparator" w:id="0">
    <w:p w14:paraId="33BC35B5" w14:textId="77777777" w:rsidR="000F47DE" w:rsidRDefault="000F47DE" w:rsidP="00674A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770"/>
    <w:rsid w:val="000F47DE"/>
    <w:rsid w:val="00636770"/>
    <w:rsid w:val="00674AF2"/>
    <w:rsid w:val="00BB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2BDFC"/>
  <w15:chartTrackingRefBased/>
  <w15:docId w15:val="{51DF3636-277E-47F0-AFC5-0B6E98A8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770"/>
    <w:pPr>
      <w:spacing w:after="200" w:line="276" w:lineRule="auto"/>
    </w:pPr>
    <w:rPr>
      <w:rFonts w:eastAsiaTheme="minorEastAsia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74AF2"/>
  </w:style>
  <w:style w:type="paragraph" w:styleId="Header">
    <w:name w:val="header"/>
    <w:basedOn w:val="Normal"/>
    <w:link w:val="HeaderChar"/>
    <w:uiPriority w:val="99"/>
    <w:unhideWhenUsed/>
    <w:rsid w:val="00674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AF2"/>
    <w:rPr>
      <w:rFonts w:eastAsiaTheme="minorEastAsia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674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AF2"/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Amos Loh</dc:creator>
  <cp:keywords/>
  <dc:description/>
  <cp:lastModifiedBy>Amos Loh</cp:lastModifiedBy>
  <cp:revision>2</cp:revision>
  <dcterms:created xsi:type="dcterms:W3CDTF">2021-09-01T10:03:00Z</dcterms:created>
  <dcterms:modified xsi:type="dcterms:W3CDTF">2021-09-08T08:47:00Z</dcterms:modified>
</cp:coreProperties>
</file>