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FCF21" w14:textId="1C1DA4E6" w:rsidR="001E779E" w:rsidRPr="000650DF" w:rsidRDefault="00FD2314" w:rsidP="001E779E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D2314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D23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779E" w:rsidRPr="00142FD2">
        <w:rPr>
          <w:rFonts w:ascii="Times New Roman" w:hAnsi="Times New Roman" w:cs="Times New Roman"/>
          <w:b/>
          <w:bCs/>
          <w:sz w:val="24"/>
          <w:szCs w:val="24"/>
        </w:rPr>
        <w:t>List of participating institutions</w:t>
      </w:r>
    </w:p>
    <w:p w14:paraId="236A0A98" w14:textId="268FE8F0" w:rsidR="001E779E" w:rsidRPr="00ED398A" w:rsidRDefault="001E779E" w:rsidP="001E779E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Changzheng</w:t>
      </w:r>
      <w:proofErr w:type="spellEnd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 xml:space="preserve"> Hospital, Shanghai, China.</w:t>
      </w:r>
      <w:proofErr w:type="gramEnd"/>
    </w:p>
    <w:p w14:paraId="36252862" w14:textId="77777777" w:rsidR="001E779E" w:rsidRPr="00ED398A" w:rsidRDefault="001E779E" w:rsidP="001E779E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gramStart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Tianjin Medical University Cancer Institute and Hospital, Tianjin, China.</w:t>
      </w:r>
      <w:proofErr w:type="gramEnd"/>
    </w:p>
    <w:p w14:paraId="4A8B1629" w14:textId="77777777" w:rsidR="001E779E" w:rsidRPr="00ED398A" w:rsidRDefault="001E779E" w:rsidP="001E779E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gramStart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The Affiliated Hospital of Qingdao University, Qingdao, Shandong Province, China.</w:t>
      </w:r>
      <w:proofErr w:type="gramEnd"/>
    </w:p>
    <w:p w14:paraId="54DE0593" w14:textId="77777777" w:rsidR="001E779E" w:rsidRPr="00ED398A" w:rsidRDefault="001E779E" w:rsidP="001E779E">
      <w:pPr>
        <w:spacing w:line="480" w:lineRule="auto"/>
        <w:rPr>
          <w:rStyle w:val="fontstyle01"/>
          <w:rFonts w:ascii="Times New Roman" w:eastAsia="Microsoft YaHei" w:hAnsi="Times New Roman" w:cs="Times New Roman" w:hint="default"/>
          <w:color w:val="000000" w:themeColor="text1"/>
          <w:sz w:val="24"/>
          <w:szCs w:val="24"/>
        </w:rPr>
      </w:pPr>
      <w:r w:rsidRPr="00ED398A">
        <w:rPr>
          <w:rStyle w:val="fontstyle01"/>
          <w:rFonts w:ascii="Times New Roman" w:eastAsia="Microsoft YaHei" w:hAnsi="Times New Roman" w:cs="Times New Roman" w:hint="default"/>
          <w:color w:val="000000" w:themeColor="text1"/>
          <w:sz w:val="24"/>
          <w:szCs w:val="24"/>
        </w:rPr>
        <w:t>West China Hospital, Sichuan University, China.</w:t>
      </w:r>
    </w:p>
    <w:p w14:paraId="6488BAB5" w14:textId="77777777" w:rsidR="001E779E" w:rsidRPr="00ED398A" w:rsidRDefault="001E779E" w:rsidP="001E779E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gramStart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Affiliated Cancer Hospital of Zhengzhou University and Henan Cancer Hospital, Zhengzhou, China.</w:t>
      </w:r>
      <w:proofErr w:type="gramEnd"/>
    </w:p>
    <w:p w14:paraId="6C6F9794" w14:textId="77777777" w:rsidR="001E779E" w:rsidRPr="00ED398A" w:rsidRDefault="001E779E" w:rsidP="001E779E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Shengjing</w:t>
      </w:r>
      <w:proofErr w:type="spellEnd"/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 xml:space="preserve"> Hospital of China Medical University,</w:t>
      </w:r>
      <w:r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 xml:space="preserve"> </w:t>
      </w:r>
      <w:r w:rsidRPr="00ED398A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Shenyang, Liaoning, China.</w:t>
      </w:r>
      <w:proofErr w:type="gramEnd"/>
    </w:p>
    <w:p w14:paraId="1CFA17AB" w14:textId="77777777" w:rsidR="009E44C0" w:rsidRDefault="009E44C0" w:rsidP="009E44C0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The 940th Hospital of Joint Logistics Support force of Chinese People’s Liberation Army</w:t>
      </w:r>
      <w:r>
        <w:rPr>
          <w:rFonts w:ascii="Times New Roman" w:eastAsia="Microsoft YaHei" w:hAnsi="Times New Roman" w:cs="Times New Roman"/>
          <w:sz w:val="24"/>
          <w:szCs w:val="24"/>
        </w:rPr>
        <w:t xml:space="preserve">, </w:t>
      </w:r>
      <w:r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Lanzhou, China.</w:t>
      </w:r>
      <w:proofErr w:type="gramEnd"/>
      <w:r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 xml:space="preserve"> </w:t>
      </w:r>
    </w:p>
    <w:p w14:paraId="395DAB48" w14:textId="2DA04744" w:rsidR="00144275" w:rsidRPr="00144275" w:rsidRDefault="001E779E" w:rsidP="00144275">
      <w:pPr>
        <w:spacing w:line="480" w:lineRule="auto"/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</w:pPr>
      <w:proofErr w:type="gramStart"/>
      <w:r w:rsidRPr="000650DF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Peking University People's Hospital and Peking University Institute of Hematology, Beijing, China.</w:t>
      </w:r>
      <w:bookmarkStart w:id="0" w:name="_GoBack"/>
      <w:bookmarkEnd w:id="0"/>
      <w:proofErr w:type="gramEnd"/>
    </w:p>
    <w:sectPr w:rsidR="00144275" w:rsidRPr="001442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6C0BF" w14:textId="77777777" w:rsidR="003E43F1" w:rsidRDefault="003E43F1" w:rsidP="006211E6">
      <w:r>
        <w:separator/>
      </w:r>
    </w:p>
  </w:endnote>
  <w:endnote w:type="continuationSeparator" w:id="0">
    <w:p w14:paraId="4D958660" w14:textId="77777777" w:rsidR="003E43F1" w:rsidRDefault="003E43F1" w:rsidP="0062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lack">
    <w:altName w:val="Calibri"/>
    <w:charset w:val="00"/>
    <w:family w:val="swiss"/>
    <w:pitch w:val="variable"/>
  </w:font>
  <w:font w:name="ScalaLancetPro">
    <w:altName w:val="Yu Gothic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B62B8" w14:textId="77777777" w:rsidR="003E43F1" w:rsidRDefault="003E43F1" w:rsidP="006211E6">
      <w:r>
        <w:separator/>
      </w:r>
    </w:p>
  </w:footnote>
  <w:footnote w:type="continuationSeparator" w:id="0">
    <w:p w14:paraId="4D48C62E" w14:textId="77777777" w:rsidR="003E43F1" w:rsidRDefault="003E43F1" w:rsidP="00621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FD2"/>
    <w:rsid w:val="000877B0"/>
    <w:rsid w:val="00132D52"/>
    <w:rsid w:val="00142FD2"/>
    <w:rsid w:val="00144275"/>
    <w:rsid w:val="001E779E"/>
    <w:rsid w:val="00227586"/>
    <w:rsid w:val="003E43F1"/>
    <w:rsid w:val="004700EE"/>
    <w:rsid w:val="004C26C3"/>
    <w:rsid w:val="006211E6"/>
    <w:rsid w:val="007D450F"/>
    <w:rsid w:val="009E44C0"/>
    <w:rsid w:val="00A23FB0"/>
    <w:rsid w:val="00A41E64"/>
    <w:rsid w:val="00B96C9B"/>
    <w:rsid w:val="00CA5205"/>
    <w:rsid w:val="00F51809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02E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FD2"/>
    <w:pPr>
      <w:widowControl w:val="0"/>
      <w:autoSpaceDE w:val="0"/>
      <w:autoSpaceDN w:val="0"/>
    </w:pPr>
    <w:rPr>
      <w:rFonts w:ascii="Noto Sans CJK JP Black" w:eastAsia="Noto Sans CJK JP Black" w:hAnsi="Noto Sans CJK JP Black" w:cs="Noto Sans CJK JP Black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1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1E6"/>
    <w:rPr>
      <w:rFonts w:ascii="Noto Sans CJK JP Black" w:eastAsia="Noto Sans CJK JP Black" w:hAnsi="Noto Sans CJK JP Black" w:cs="Noto Sans CJK JP Black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11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1E6"/>
    <w:rPr>
      <w:rFonts w:ascii="Noto Sans CJK JP Black" w:eastAsia="Noto Sans CJK JP Black" w:hAnsi="Noto Sans CJK JP Black" w:cs="Noto Sans CJK JP Black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77B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7B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7B0"/>
    <w:rPr>
      <w:rFonts w:ascii="Noto Sans CJK JP Black" w:eastAsia="Noto Sans CJK JP Black" w:hAnsi="Noto Sans CJK JP Black" w:cs="Noto Sans CJK JP Black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7B0"/>
    <w:rPr>
      <w:rFonts w:ascii="Noto Sans CJK JP Black" w:eastAsia="Noto Sans CJK JP Black" w:hAnsi="Noto Sans CJK JP Black" w:cs="Noto Sans CJK JP Black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7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79E"/>
    <w:rPr>
      <w:rFonts w:ascii="Noto Sans CJK JP Black" w:eastAsia="Noto Sans CJK JP Black" w:hAnsi="Noto Sans CJK JP Black" w:cs="Noto Sans CJK JP Black"/>
      <w:sz w:val="18"/>
      <w:szCs w:val="18"/>
    </w:rPr>
  </w:style>
  <w:style w:type="character" w:customStyle="1" w:styleId="fontstyle01">
    <w:name w:val="fontstyle01"/>
    <w:basedOn w:val="DefaultParagraphFont"/>
    <w:rsid w:val="001E779E"/>
    <w:rPr>
      <w:rFonts w:ascii="ScalaLancetPro" w:eastAsia="ScalaLancetPro" w:hint="eastAsia"/>
      <w:color w:val="24202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FD2"/>
    <w:pPr>
      <w:widowControl w:val="0"/>
      <w:autoSpaceDE w:val="0"/>
      <w:autoSpaceDN w:val="0"/>
    </w:pPr>
    <w:rPr>
      <w:rFonts w:ascii="Noto Sans CJK JP Black" w:eastAsia="Noto Sans CJK JP Black" w:hAnsi="Noto Sans CJK JP Black" w:cs="Noto Sans CJK JP Black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1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1E6"/>
    <w:rPr>
      <w:rFonts w:ascii="Noto Sans CJK JP Black" w:eastAsia="Noto Sans CJK JP Black" w:hAnsi="Noto Sans CJK JP Black" w:cs="Noto Sans CJK JP Black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11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1E6"/>
    <w:rPr>
      <w:rFonts w:ascii="Noto Sans CJK JP Black" w:eastAsia="Noto Sans CJK JP Black" w:hAnsi="Noto Sans CJK JP Black" w:cs="Noto Sans CJK JP Black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77B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7B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7B0"/>
    <w:rPr>
      <w:rFonts w:ascii="Noto Sans CJK JP Black" w:eastAsia="Noto Sans CJK JP Black" w:hAnsi="Noto Sans CJK JP Black" w:cs="Noto Sans CJK JP Black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7B0"/>
    <w:rPr>
      <w:rFonts w:ascii="Noto Sans CJK JP Black" w:eastAsia="Noto Sans CJK JP Black" w:hAnsi="Noto Sans CJK JP Black" w:cs="Noto Sans CJK JP Black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7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79E"/>
    <w:rPr>
      <w:rFonts w:ascii="Noto Sans CJK JP Black" w:eastAsia="Noto Sans CJK JP Black" w:hAnsi="Noto Sans CJK JP Black" w:cs="Noto Sans CJK JP Black"/>
      <w:sz w:val="18"/>
      <w:szCs w:val="18"/>
    </w:rPr>
  </w:style>
  <w:style w:type="character" w:customStyle="1" w:styleId="fontstyle01">
    <w:name w:val="fontstyle01"/>
    <w:basedOn w:val="DefaultParagraphFont"/>
    <w:rsid w:val="001E779E"/>
    <w:rPr>
      <w:rFonts w:ascii="ScalaLancetPro" w:eastAsia="ScalaLancetPro" w:hint="eastAsia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1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Wang</dc:creator>
  <cp:keywords/>
  <dc:description/>
  <cp:lastModifiedBy>Dagoy, Jason</cp:lastModifiedBy>
  <cp:revision>11</cp:revision>
  <dcterms:created xsi:type="dcterms:W3CDTF">2021-07-03T06:00:00Z</dcterms:created>
  <dcterms:modified xsi:type="dcterms:W3CDTF">2022-06-30T09:54:00Z</dcterms:modified>
</cp:coreProperties>
</file>