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09E" w:rsidRDefault="0020109E" w:rsidP="0020109E">
      <w:pPr>
        <w:rPr>
          <w:rFonts w:ascii="Arial" w:hAnsi="Arial" w:cs="Arial"/>
        </w:rPr>
      </w:pPr>
      <w:r w:rsidRPr="0020109E">
        <w:rPr>
          <w:rFonts w:ascii="Arial" w:hAnsi="Arial" w:cs="Arial"/>
        </w:rPr>
        <w:t>Allergic re</w:t>
      </w:r>
      <w:r w:rsidRPr="0020109E">
        <w:rPr>
          <w:rFonts w:ascii="Arial" w:hAnsi="Arial" w:cs="Arial"/>
        </w:rPr>
        <w:t>action</w:t>
      </w:r>
      <w:r>
        <w:rPr>
          <w:rFonts w:ascii="Arial" w:hAnsi="Arial" w:cs="Arial"/>
        </w:rPr>
        <w:t>, a</w:t>
      </w:r>
      <w:r w:rsidRPr="0020109E">
        <w:rPr>
          <w:rFonts w:ascii="Arial" w:hAnsi="Arial" w:cs="Arial"/>
        </w:rPr>
        <w:t>ltered liver function</w:t>
      </w:r>
      <w:r>
        <w:rPr>
          <w:rFonts w:ascii="Arial" w:hAnsi="Arial" w:cs="Arial"/>
        </w:rPr>
        <w:t>, a</w:t>
      </w:r>
      <w:r w:rsidRPr="0020109E">
        <w:rPr>
          <w:rFonts w:ascii="Arial" w:hAnsi="Arial" w:cs="Arial"/>
        </w:rPr>
        <w:t>norexia</w:t>
      </w:r>
      <w:r>
        <w:rPr>
          <w:rFonts w:ascii="Arial" w:hAnsi="Arial" w:cs="Arial"/>
        </w:rPr>
        <w:t>, a</w:t>
      </w:r>
      <w:r w:rsidRPr="0020109E">
        <w:rPr>
          <w:rFonts w:ascii="Arial" w:hAnsi="Arial" w:cs="Arial"/>
        </w:rPr>
        <w:t>nxiety</w:t>
      </w:r>
      <w:r>
        <w:rPr>
          <w:rFonts w:ascii="Arial" w:hAnsi="Arial" w:cs="Arial"/>
        </w:rPr>
        <w:t>, a</w:t>
      </w:r>
      <w:r w:rsidRPr="0020109E">
        <w:rPr>
          <w:rFonts w:ascii="Arial" w:hAnsi="Arial" w:cs="Arial"/>
        </w:rPr>
        <w:t>scites</w:t>
      </w:r>
      <w:r>
        <w:rPr>
          <w:rFonts w:ascii="Arial" w:hAnsi="Arial" w:cs="Arial"/>
        </w:rPr>
        <w:t>, bile d</w:t>
      </w:r>
      <w:r w:rsidRPr="0020109E">
        <w:rPr>
          <w:rFonts w:ascii="Arial" w:hAnsi="Arial" w:cs="Arial"/>
        </w:rPr>
        <w:t>uct injury</w:t>
      </w:r>
      <w:r>
        <w:rPr>
          <w:rFonts w:ascii="Arial" w:hAnsi="Arial" w:cs="Arial"/>
        </w:rPr>
        <w:t>, bleeding/haemorrhage, c</w:t>
      </w:r>
      <w:r w:rsidRPr="0020109E">
        <w:rPr>
          <w:rFonts w:ascii="Arial" w:hAnsi="Arial" w:cs="Arial"/>
        </w:rPr>
        <w:t>hills/rigors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</w:t>
      </w:r>
      <w:r w:rsidRPr="0020109E">
        <w:rPr>
          <w:rFonts w:ascii="Arial" w:hAnsi="Arial" w:cs="Arial"/>
        </w:rPr>
        <w:t>holecystitis</w:t>
      </w:r>
      <w:proofErr w:type="spellEnd"/>
      <w:r w:rsidRPr="0020109E">
        <w:rPr>
          <w:rFonts w:ascii="Arial" w:hAnsi="Arial" w:cs="Arial"/>
        </w:rPr>
        <w:t xml:space="preserve"> (inflammatory or infectious)</w:t>
      </w:r>
      <w:r>
        <w:rPr>
          <w:rFonts w:ascii="Arial" w:hAnsi="Arial" w:cs="Arial"/>
        </w:rPr>
        <w:t>, c</w:t>
      </w:r>
      <w:r w:rsidRPr="0020109E">
        <w:rPr>
          <w:rFonts w:ascii="Arial" w:hAnsi="Arial" w:cs="Arial"/>
        </w:rPr>
        <w:t>olitis</w:t>
      </w:r>
      <w:r>
        <w:rPr>
          <w:rFonts w:ascii="Arial" w:hAnsi="Arial" w:cs="Arial"/>
        </w:rPr>
        <w:t>, d</w:t>
      </w:r>
      <w:r w:rsidRPr="0020109E">
        <w:rPr>
          <w:rFonts w:ascii="Arial" w:hAnsi="Arial" w:cs="Arial"/>
        </w:rPr>
        <w:t>eath</w:t>
      </w:r>
      <w:r>
        <w:rPr>
          <w:rFonts w:ascii="Arial" w:hAnsi="Arial" w:cs="Arial"/>
        </w:rPr>
        <w:t>, d</w:t>
      </w:r>
      <w:r w:rsidRPr="0020109E">
        <w:rPr>
          <w:rFonts w:ascii="Arial" w:hAnsi="Arial" w:cs="Arial"/>
        </w:rPr>
        <w:t>ehydration</w:t>
      </w:r>
      <w:r>
        <w:rPr>
          <w:rFonts w:ascii="Arial" w:hAnsi="Arial" w:cs="Arial"/>
        </w:rPr>
        <w:t>, d</w:t>
      </w:r>
      <w:r w:rsidRPr="0020109E">
        <w:rPr>
          <w:rFonts w:ascii="Arial" w:hAnsi="Arial" w:cs="Arial"/>
        </w:rPr>
        <w:t>iarrh</w:t>
      </w:r>
      <w:r>
        <w:rPr>
          <w:rFonts w:ascii="Arial" w:hAnsi="Arial" w:cs="Arial"/>
        </w:rPr>
        <w:t>o</w:t>
      </w:r>
      <w:r w:rsidRPr="0020109E">
        <w:rPr>
          <w:rFonts w:ascii="Arial" w:hAnsi="Arial" w:cs="Arial"/>
        </w:rPr>
        <w:t>ea</w:t>
      </w:r>
      <w:r>
        <w:rPr>
          <w:rFonts w:ascii="Arial" w:hAnsi="Arial" w:cs="Arial"/>
        </w:rPr>
        <w:t>, d</w:t>
      </w:r>
      <w:r w:rsidRPr="0020109E">
        <w:rPr>
          <w:rFonts w:ascii="Arial" w:hAnsi="Arial" w:cs="Arial"/>
        </w:rPr>
        <w:t>izziness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dyspnea</w:t>
      </w:r>
      <w:proofErr w:type="spellEnd"/>
      <w:r>
        <w:rPr>
          <w:rFonts w:ascii="Arial" w:hAnsi="Arial" w:cs="Arial"/>
        </w:rPr>
        <w:t>, oe</w:t>
      </w:r>
      <w:r w:rsidRPr="0020109E">
        <w:rPr>
          <w:rFonts w:ascii="Arial" w:hAnsi="Arial" w:cs="Arial"/>
        </w:rPr>
        <w:t>dema (any</w:t>
      </w:r>
      <w:r w:rsidRPr="0020109E">
        <w:br/>
      </w:r>
      <w:r w:rsidRPr="0020109E">
        <w:rPr>
          <w:rFonts w:ascii="Arial" w:hAnsi="Arial" w:cs="Arial"/>
        </w:rPr>
        <w:t>location)</w:t>
      </w:r>
      <w:r>
        <w:rPr>
          <w:rFonts w:ascii="Arial" w:hAnsi="Arial" w:cs="Arial"/>
        </w:rPr>
        <w:t>, e</w:t>
      </w:r>
      <w:r w:rsidRPr="0020109E">
        <w:rPr>
          <w:rFonts w:ascii="Arial" w:hAnsi="Arial" w:cs="Arial"/>
        </w:rPr>
        <w:t>lectrolyte abnormalities</w:t>
      </w:r>
      <w:r>
        <w:rPr>
          <w:rFonts w:ascii="Arial" w:hAnsi="Arial" w:cs="Arial"/>
        </w:rPr>
        <w:t>, e</w:t>
      </w:r>
      <w:r w:rsidRPr="0020109E">
        <w:rPr>
          <w:rFonts w:ascii="Arial" w:hAnsi="Arial" w:cs="Arial"/>
        </w:rPr>
        <w:t>levated creatinine</w:t>
      </w:r>
      <w:r>
        <w:rPr>
          <w:rFonts w:ascii="Arial" w:hAnsi="Arial" w:cs="Arial"/>
        </w:rPr>
        <w:t>, f</w:t>
      </w:r>
      <w:r w:rsidRPr="0020109E">
        <w:rPr>
          <w:rFonts w:ascii="Arial" w:hAnsi="Arial" w:cs="Arial"/>
        </w:rPr>
        <w:t>all</w:t>
      </w:r>
      <w:r>
        <w:rPr>
          <w:rFonts w:ascii="Arial" w:hAnsi="Arial" w:cs="Arial"/>
        </w:rPr>
        <w:t>s, f</w:t>
      </w:r>
      <w:r w:rsidRPr="0020109E">
        <w:rPr>
          <w:rFonts w:ascii="Arial" w:hAnsi="Arial" w:cs="Arial"/>
        </w:rPr>
        <w:t>atigue</w:t>
      </w:r>
      <w:r>
        <w:rPr>
          <w:rFonts w:ascii="Arial" w:hAnsi="Arial" w:cs="Arial"/>
        </w:rPr>
        <w:t>, f</w:t>
      </w:r>
      <w:r w:rsidRPr="0020109E">
        <w:rPr>
          <w:rFonts w:ascii="Arial" w:hAnsi="Arial" w:cs="Arial"/>
        </w:rPr>
        <w:t>ever</w:t>
      </w:r>
      <w:r>
        <w:rPr>
          <w:rFonts w:ascii="Arial" w:hAnsi="Arial" w:cs="Arial"/>
        </w:rPr>
        <w:t>, g</w:t>
      </w:r>
      <w:r w:rsidRPr="0020109E">
        <w:rPr>
          <w:rFonts w:ascii="Arial" w:hAnsi="Arial" w:cs="Arial"/>
        </w:rPr>
        <w:t>astroint</w:t>
      </w:r>
      <w:r>
        <w:rPr>
          <w:rFonts w:ascii="Arial" w:hAnsi="Arial" w:cs="Arial"/>
        </w:rPr>
        <w:t>estinal bleeding/haemorrhage, g</w:t>
      </w:r>
      <w:r w:rsidRPr="0020109E">
        <w:rPr>
          <w:rFonts w:ascii="Arial" w:hAnsi="Arial" w:cs="Arial"/>
        </w:rPr>
        <w:t>astrointestinal ulcer or ulceration</w:t>
      </w:r>
      <w:r>
        <w:rPr>
          <w:rFonts w:ascii="Arial" w:hAnsi="Arial" w:cs="Arial"/>
        </w:rPr>
        <w:t>, h</w:t>
      </w:r>
      <w:r w:rsidRPr="0020109E">
        <w:rPr>
          <w:rFonts w:ascii="Arial" w:hAnsi="Arial" w:cs="Arial"/>
        </w:rPr>
        <w:t>epatic encephalopathy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</w:t>
      </w:r>
      <w:r w:rsidRPr="0020109E">
        <w:rPr>
          <w:rFonts w:ascii="Arial" w:hAnsi="Arial" w:cs="Arial"/>
        </w:rPr>
        <w:t>epatorenal</w:t>
      </w:r>
      <w:proofErr w:type="spellEnd"/>
      <w:r>
        <w:rPr>
          <w:rFonts w:ascii="Arial" w:hAnsi="Arial" w:cs="Arial"/>
        </w:rPr>
        <w:t xml:space="preserve"> </w:t>
      </w:r>
      <w:r w:rsidRPr="0020109E">
        <w:rPr>
          <w:rFonts w:ascii="Arial" w:hAnsi="Arial" w:cs="Arial"/>
        </w:rPr>
        <w:t>failure</w:t>
      </w:r>
      <w:r>
        <w:rPr>
          <w:rFonts w:ascii="Arial" w:hAnsi="Arial" w:cs="Arial"/>
        </w:rPr>
        <w:t>, h</w:t>
      </w:r>
      <w:r w:rsidRPr="0020109E">
        <w:rPr>
          <w:rFonts w:ascii="Arial" w:hAnsi="Arial" w:cs="Arial"/>
        </w:rPr>
        <w:t>iccups</w:t>
      </w:r>
      <w:r>
        <w:rPr>
          <w:rFonts w:ascii="Arial" w:hAnsi="Arial" w:cs="Arial"/>
        </w:rPr>
        <w:t>, h</w:t>
      </w:r>
      <w:r w:rsidRPr="0020109E">
        <w:rPr>
          <w:rFonts w:ascii="Arial" w:hAnsi="Arial" w:cs="Arial"/>
        </w:rPr>
        <w:t>ypertension</w:t>
      </w:r>
      <w:r>
        <w:rPr>
          <w:rFonts w:ascii="Arial" w:hAnsi="Arial" w:cs="Arial"/>
        </w:rPr>
        <w:t>, h</w:t>
      </w:r>
      <w:r w:rsidRPr="0020109E">
        <w:rPr>
          <w:rFonts w:ascii="Arial" w:hAnsi="Arial" w:cs="Arial"/>
        </w:rPr>
        <w:t>ypotension</w:t>
      </w:r>
      <w:r>
        <w:rPr>
          <w:rFonts w:ascii="Arial" w:hAnsi="Arial" w:cs="Arial"/>
        </w:rPr>
        <w:t>, i</w:t>
      </w:r>
      <w:r w:rsidRPr="0020109E">
        <w:rPr>
          <w:rFonts w:ascii="Arial" w:hAnsi="Arial" w:cs="Arial"/>
        </w:rPr>
        <w:t>nfection (any location)</w:t>
      </w:r>
      <w:r>
        <w:rPr>
          <w:rFonts w:ascii="Arial" w:hAnsi="Arial" w:cs="Arial"/>
        </w:rPr>
        <w:t>, l</w:t>
      </w:r>
      <w:r w:rsidRPr="0020109E">
        <w:rPr>
          <w:rFonts w:ascii="Arial" w:hAnsi="Arial" w:cs="Arial"/>
        </w:rPr>
        <w:t>iv</w:t>
      </w:r>
      <w:r>
        <w:rPr>
          <w:rFonts w:ascii="Arial" w:hAnsi="Arial" w:cs="Arial"/>
        </w:rPr>
        <w:t xml:space="preserve">er failure, acute or chronic, </w:t>
      </w:r>
      <w:proofErr w:type="spellStart"/>
      <w:r>
        <w:rPr>
          <w:rFonts w:ascii="Arial" w:hAnsi="Arial" w:cs="Arial"/>
        </w:rPr>
        <w:t>l</w:t>
      </w:r>
      <w:r w:rsidRPr="0020109E">
        <w:rPr>
          <w:rFonts w:ascii="Arial" w:hAnsi="Arial" w:cs="Arial"/>
        </w:rPr>
        <w:t>ymphop</w:t>
      </w:r>
      <w:r>
        <w:rPr>
          <w:rFonts w:ascii="Arial" w:hAnsi="Arial" w:cs="Arial"/>
        </w:rPr>
        <w:t>aenia</w:t>
      </w:r>
      <w:proofErr w:type="spellEnd"/>
      <w:r>
        <w:rPr>
          <w:rFonts w:ascii="Arial" w:hAnsi="Arial" w:cs="Arial"/>
        </w:rPr>
        <w:t>, malaise, m</w:t>
      </w:r>
      <w:r w:rsidRPr="0020109E">
        <w:rPr>
          <w:rFonts w:ascii="Arial" w:hAnsi="Arial" w:cs="Arial"/>
        </w:rPr>
        <w:t>ood alteration</w:t>
      </w:r>
      <w:r>
        <w:rPr>
          <w:rFonts w:ascii="Arial" w:hAnsi="Arial" w:cs="Arial"/>
        </w:rPr>
        <w:t>, m</w:t>
      </w:r>
      <w:r w:rsidRPr="0020109E">
        <w:rPr>
          <w:rFonts w:ascii="Arial" w:hAnsi="Arial" w:cs="Arial"/>
        </w:rPr>
        <w:t>uscle weakness</w:t>
      </w:r>
      <w:r>
        <w:rPr>
          <w:rFonts w:ascii="Arial" w:hAnsi="Arial" w:cs="Arial"/>
        </w:rPr>
        <w:t>, nausea, n</w:t>
      </w:r>
      <w:r w:rsidRPr="0020109E">
        <w:rPr>
          <w:rFonts w:ascii="Arial" w:hAnsi="Arial" w:cs="Arial"/>
        </w:rPr>
        <w:t>eutropenia</w:t>
      </w:r>
      <w:r>
        <w:rPr>
          <w:rFonts w:ascii="Arial" w:hAnsi="Arial" w:cs="Arial"/>
        </w:rPr>
        <w:t>, p</w:t>
      </w:r>
      <w:r w:rsidRPr="0020109E">
        <w:rPr>
          <w:rFonts w:ascii="Arial" w:hAnsi="Arial" w:cs="Arial"/>
        </w:rPr>
        <w:t>ain (any</w:t>
      </w:r>
      <w:r>
        <w:rPr>
          <w:rFonts w:ascii="Arial" w:hAnsi="Arial" w:cs="Arial"/>
        </w:rPr>
        <w:t xml:space="preserve"> </w:t>
      </w:r>
      <w:r w:rsidRPr="0020109E">
        <w:rPr>
          <w:rFonts w:ascii="Arial" w:hAnsi="Arial" w:cs="Arial"/>
        </w:rPr>
        <w:t>location)</w:t>
      </w:r>
      <w:r>
        <w:rPr>
          <w:rFonts w:ascii="Arial" w:hAnsi="Arial" w:cs="Arial"/>
        </w:rPr>
        <w:t>, p</w:t>
      </w:r>
      <w:r w:rsidRPr="0020109E">
        <w:rPr>
          <w:rFonts w:ascii="Arial" w:hAnsi="Arial" w:cs="Arial"/>
        </w:rPr>
        <w:t>ancreatitis</w:t>
      </w:r>
      <w:r>
        <w:rPr>
          <w:rFonts w:ascii="Arial" w:hAnsi="Arial" w:cs="Arial"/>
        </w:rPr>
        <w:t>, p</w:t>
      </w:r>
      <w:r w:rsidRPr="0020109E">
        <w:rPr>
          <w:rFonts w:ascii="Arial" w:hAnsi="Arial" w:cs="Arial"/>
        </w:rPr>
        <w:t>latelet count abnormalities</w:t>
      </w:r>
      <w:r>
        <w:rPr>
          <w:rFonts w:ascii="Arial" w:hAnsi="Arial" w:cs="Arial"/>
        </w:rPr>
        <w:t>, p</w:t>
      </w:r>
      <w:r w:rsidRPr="0020109E">
        <w:rPr>
          <w:rFonts w:ascii="Arial" w:hAnsi="Arial" w:cs="Arial"/>
        </w:rPr>
        <w:t>leural effusion</w:t>
      </w:r>
      <w:r>
        <w:rPr>
          <w:rFonts w:ascii="Arial" w:hAnsi="Arial" w:cs="Arial"/>
        </w:rPr>
        <w:t>, p</w:t>
      </w:r>
      <w:r w:rsidRPr="0020109E">
        <w:rPr>
          <w:rFonts w:ascii="Arial" w:hAnsi="Arial" w:cs="Arial"/>
        </w:rPr>
        <w:t>ortal hypertension</w:t>
      </w:r>
      <w:r>
        <w:rPr>
          <w:rFonts w:ascii="Arial" w:hAnsi="Arial" w:cs="Arial"/>
        </w:rPr>
        <w:t>, p</w:t>
      </w:r>
      <w:r w:rsidRPr="0020109E">
        <w:rPr>
          <w:rFonts w:ascii="Arial" w:hAnsi="Arial" w:cs="Arial"/>
        </w:rPr>
        <w:t>re-existing chronic liver disease decompensation</w:t>
      </w:r>
      <w:r>
        <w:rPr>
          <w:rFonts w:ascii="Arial" w:hAnsi="Arial" w:cs="Arial"/>
        </w:rPr>
        <w:t>, p</w:t>
      </w:r>
      <w:r w:rsidRPr="0020109E">
        <w:rPr>
          <w:rFonts w:ascii="Arial" w:hAnsi="Arial" w:cs="Arial"/>
        </w:rPr>
        <w:t xml:space="preserve">ulmonary </w:t>
      </w:r>
      <w:r>
        <w:rPr>
          <w:rFonts w:ascii="Arial" w:hAnsi="Arial" w:cs="Arial"/>
        </w:rPr>
        <w:t>o</w:t>
      </w:r>
      <w:r w:rsidRPr="0020109E">
        <w:rPr>
          <w:rFonts w:ascii="Arial" w:hAnsi="Arial" w:cs="Arial"/>
        </w:rPr>
        <w:t>edema</w:t>
      </w:r>
      <w:r>
        <w:rPr>
          <w:rFonts w:ascii="Arial" w:hAnsi="Arial" w:cs="Arial"/>
        </w:rPr>
        <w:t>, p</w:t>
      </w:r>
      <w:r w:rsidRPr="0020109E">
        <w:rPr>
          <w:rFonts w:ascii="Arial" w:hAnsi="Arial" w:cs="Arial"/>
        </w:rPr>
        <w:t>ulmonary fibrosis</w:t>
      </w:r>
      <w:r>
        <w:rPr>
          <w:rFonts w:ascii="Arial" w:hAnsi="Arial" w:cs="Arial"/>
        </w:rPr>
        <w:t>, r</w:t>
      </w:r>
      <w:r w:rsidRPr="0020109E">
        <w:rPr>
          <w:rFonts w:ascii="Arial" w:hAnsi="Arial" w:cs="Arial"/>
        </w:rPr>
        <w:t>adiation hepatitis</w:t>
      </w:r>
      <w:r>
        <w:rPr>
          <w:rFonts w:ascii="Arial" w:hAnsi="Arial" w:cs="Arial"/>
        </w:rPr>
        <w:t>, r</w:t>
      </w:r>
      <w:r w:rsidRPr="0020109E">
        <w:rPr>
          <w:rFonts w:ascii="Arial" w:hAnsi="Arial" w:cs="Arial"/>
        </w:rPr>
        <w:t>adiation induced disease</w:t>
      </w:r>
      <w:r>
        <w:rPr>
          <w:rFonts w:ascii="Arial" w:hAnsi="Arial" w:cs="Arial"/>
        </w:rPr>
        <w:t>, r</w:t>
      </w:r>
      <w:r w:rsidRPr="0020109E">
        <w:rPr>
          <w:rFonts w:ascii="Arial" w:hAnsi="Arial" w:cs="Arial"/>
        </w:rPr>
        <w:t xml:space="preserve">adio </w:t>
      </w:r>
      <w:r>
        <w:rPr>
          <w:rFonts w:ascii="Arial" w:hAnsi="Arial" w:cs="Arial"/>
        </w:rPr>
        <w:t>e</w:t>
      </w:r>
      <w:r w:rsidRPr="0020109E">
        <w:rPr>
          <w:rFonts w:ascii="Arial" w:hAnsi="Arial" w:cs="Arial"/>
        </w:rPr>
        <w:t xml:space="preserve">mbolization </w:t>
      </w:r>
      <w:r>
        <w:rPr>
          <w:rFonts w:ascii="Arial" w:hAnsi="Arial" w:cs="Arial"/>
        </w:rPr>
        <w:t>induced l</w:t>
      </w:r>
      <w:r w:rsidRPr="0020109E">
        <w:rPr>
          <w:rFonts w:ascii="Arial" w:hAnsi="Arial" w:cs="Arial"/>
        </w:rPr>
        <w:t xml:space="preserve">iver </w:t>
      </w:r>
      <w:r>
        <w:rPr>
          <w:rFonts w:ascii="Arial" w:hAnsi="Arial" w:cs="Arial"/>
        </w:rPr>
        <w:t>d</w:t>
      </w:r>
      <w:r w:rsidRPr="0020109E">
        <w:rPr>
          <w:rFonts w:ascii="Arial" w:hAnsi="Arial" w:cs="Arial"/>
        </w:rPr>
        <w:t>isease</w:t>
      </w:r>
      <w:r>
        <w:rPr>
          <w:rFonts w:ascii="Arial" w:hAnsi="Arial" w:cs="Arial"/>
        </w:rPr>
        <w:t>, s</w:t>
      </w:r>
      <w:r w:rsidRPr="0020109E">
        <w:rPr>
          <w:rFonts w:ascii="Arial" w:hAnsi="Arial" w:cs="Arial"/>
        </w:rPr>
        <w:t>epsis</w:t>
      </w:r>
      <w:r>
        <w:rPr>
          <w:rFonts w:ascii="Arial" w:hAnsi="Arial" w:cs="Arial"/>
        </w:rPr>
        <w:t>, s</w:t>
      </w:r>
      <w:r w:rsidRPr="0020109E">
        <w:rPr>
          <w:rFonts w:ascii="Arial" w:hAnsi="Arial" w:cs="Arial"/>
        </w:rPr>
        <w:t>upraventricular arrhythmia</w:t>
      </w:r>
      <w:r>
        <w:rPr>
          <w:rFonts w:ascii="Arial" w:hAnsi="Arial" w:cs="Arial"/>
        </w:rPr>
        <w:t>, t</w:t>
      </w:r>
      <w:r w:rsidRPr="0020109E">
        <w:rPr>
          <w:rFonts w:ascii="Arial" w:hAnsi="Arial" w:cs="Arial"/>
        </w:rPr>
        <w:t>hrombosis (arterial or venous)</w:t>
      </w:r>
      <w:r>
        <w:rPr>
          <w:rFonts w:ascii="Arial" w:hAnsi="Arial" w:cs="Arial"/>
        </w:rPr>
        <w:t>, t</w:t>
      </w:r>
      <w:r w:rsidRPr="0020109E">
        <w:rPr>
          <w:rFonts w:ascii="Arial" w:hAnsi="Arial" w:cs="Arial"/>
        </w:rPr>
        <w:t>umo</w:t>
      </w:r>
      <w:r>
        <w:rPr>
          <w:rFonts w:ascii="Arial" w:hAnsi="Arial" w:cs="Arial"/>
        </w:rPr>
        <w:t>u</w:t>
      </w:r>
      <w:r w:rsidRPr="0020109E">
        <w:rPr>
          <w:rFonts w:ascii="Arial" w:hAnsi="Arial" w:cs="Arial"/>
        </w:rPr>
        <w:t>r inflammation (including tumo</w:t>
      </w:r>
      <w:r>
        <w:rPr>
          <w:rFonts w:ascii="Arial" w:hAnsi="Arial" w:cs="Arial"/>
        </w:rPr>
        <w:t>u</w:t>
      </w:r>
      <w:r w:rsidRPr="0020109E">
        <w:rPr>
          <w:rFonts w:ascii="Arial" w:hAnsi="Arial" w:cs="Arial"/>
        </w:rPr>
        <w:t xml:space="preserve">r </w:t>
      </w:r>
      <w:r>
        <w:rPr>
          <w:rFonts w:ascii="Arial" w:hAnsi="Arial" w:cs="Arial"/>
        </w:rPr>
        <w:t>o</w:t>
      </w:r>
      <w:r w:rsidRPr="0020109E">
        <w:rPr>
          <w:rFonts w:ascii="Arial" w:hAnsi="Arial" w:cs="Arial"/>
        </w:rPr>
        <w:t>edema)</w:t>
      </w:r>
      <w:r>
        <w:rPr>
          <w:rFonts w:ascii="Arial" w:hAnsi="Arial" w:cs="Arial"/>
        </w:rPr>
        <w:t>, t</w:t>
      </w:r>
      <w:r w:rsidRPr="0020109E">
        <w:rPr>
          <w:rFonts w:ascii="Arial" w:hAnsi="Arial" w:cs="Arial"/>
        </w:rPr>
        <w:t>umo</w:t>
      </w:r>
      <w:r>
        <w:rPr>
          <w:rFonts w:ascii="Arial" w:hAnsi="Arial" w:cs="Arial"/>
        </w:rPr>
        <w:t>ur-lysis syndrome, v</w:t>
      </w:r>
      <w:r w:rsidRPr="0020109E">
        <w:rPr>
          <w:rFonts w:ascii="Arial" w:hAnsi="Arial" w:cs="Arial"/>
        </w:rPr>
        <w:t>omiting</w:t>
      </w:r>
      <w:r>
        <w:rPr>
          <w:rFonts w:ascii="Arial" w:hAnsi="Arial" w:cs="Arial"/>
        </w:rPr>
        <w:t>, w</w:t>
      </w:r>
      <w:r w:rsidRPr="0020109E">
        <w:rPr>
          <w:rFonts w:ascii="Arial" w:hAnsi="Arial" w:cs="Arial"/>
        </w:rPr>
        <w:t xml:space="preserve">eight loss. Complications related to the administration procedure may include: </w:t>
      </w:r>
      <w:r>
        <w:rPr>
          <w:rFonts w:ascii="Arial" w:hAnsi="Arial" w:cs="Arial"/>
        </w:rPr>
        <w:t>a</w:t>
      </w:r>
      <w:r w:rsidRPr="0020109E">
        <w:rPr>
          <w:rFonts w:ascii="Arial" w:hAnsi="Arial" w:cs="Arial"/>
        </w:rPr>
        <w:t>llergic reaction</w:t>
      </w:r>
      <w:r>
        <w:rPr>
          <w:rFonts w:ascii="Arial" w:hAnsi="Arial" w:cs="Arial"/>
        </w:rPr>
        <w:t>, a</w:t>
      </w:r>
      <w:r w:rsidRPr="0020109E">
        <w:rPr>
          <w:rFonts w:ascii="Arial" w:hAnsi="Arial" w:cs="Arial"/>
        </w:rPr>
        <w:t>rterial injury including vessel dissection</w:t>
      </w:r>
      <w:r>
        <w:rPr>
          <w:rFonts w:ascii="Arial" w:hAnsi="Arial" w:cs="Arial"/>
        </w:rPr>
        <w:t>, a</w:t>
      </w:r>
      <w:r w:rsidRPr="0020109E">
        <w:rPr>
          <w:rFonts w:ascii="Arial" w:hAnsi="Arial" w:cs="Arial"/>
        </w:rPr>
        <w:t>spiration pneumonia</w:t>
      </w:r>
      <w:r>
        <w:rPr>
          <w:rFonts w:ascii="Arial" w:hAnsi="Arial" w:cs="Arial"/>
        </w:rPr>
        <w:t>, b</w:t>
      </w:r>
      <w:r w:rsidRPr="0020109E">
        <w:rPr>
          <w:rFonts w:ascii="Arial" w:hAnsi="Arial" w:cs="Arial"/>
        </w:rPr>
        <w:t>ruis</w:t>
      </w:r>
      <w:r>
        <w:rPr>
          <w:rFonts w:ascii="Arial" w:hAnsi="Arial" w:cs="Arial"/>
        </w:rPr>
        <w:t>ing/bleeding/hematoma at site, c</w:t>
      </w:r>
      <w:r w:rsidRPr="0020109E">
        <w:rPr>
          <w:rFonts w:ascii="Arial" w:hAnsi="Arial" w:cs="Arial"/>
        </w:rPr>
        <w:t>onstipation/abdominal distension</w:t>
      </w:r>
      <w:r>
        <w:rPr>
          <w:rFonts w:ascii="Arial" w:hAnsi="Arial" w:cs="Arial"/>
        </w:rPr>
        <w:t>, f</w:t>
      </w:r>
      <w:r w:rsidRPr="0020109E">
        <w:rPr>
          <w:rFonts w:ascii="Arial" w:hAnsi="Arial" w:cs="Arial"/>
        </w:rPr>
        <w:t>atigue</w:t>
      </w:r>
      <w:r>
        <w:rPr>
          <w:rFonts w:ascii="Arial" w:hAnsi="Arial" w:cs="Arial"/>
        </w:rPr>
        <w:t>, f</w:t>
      </w:r>
      <w:r w:rsidRPr="0020109E">
        <w:rPr>
          <w:rFonts w:ascii="Arial" w:hAnsi="Arial" w:cs="Arial"/>
        </w:rPr>
        <w:t>lushing</w:t>
      </w:r>
      <w:r>
        <w:rPr>
          <w:rFonts w:ascii="Arial" w:hAnsi="Arial" w:cs="Arial"/>
        </w:rPr>
        <w:t>, i</w:t>
      </w:r>
      <w:r w:rsidRPr="0020109E">
        <w:rPr>
          <w:rFonts w:ascii="Arial" w:hAnsi="Arial" w:cs="Arial"/>
        </w:rPr>
        <w:t>nfection</w:t>
      </w:r>
      <w:r>
        <w:rPr>
          <w:rFonts w:ascii="Arial" w:hAnsi="Arial" w:cs="Arial"/>
        </w:rPr>
        <w:t>, n</w:t>
      </w:r>
      <w:r w:rsidRPr="0020109E">
        <w:rPr>
          <w:rFonts w:ascii="Arial" w:hAnsi="Arial" w:cs="Arial"/>
        </w:rPr>
        <w:t>ausea</w:t>
      </w:r>
      <w:r>
        <w:rPr>
          <w:rFonts w:ascii="Arial" w:hAnsi="Arial" w:cs="Arial"/>
        </w:rPr>
        <w:t>, n</w:t>
      </w:r>
      <w:r w:rsidRPr="0020109E">
        <w:rPr>
          <w:rFonts w:ascii="Arial" w:hAnsi="Arial" w:cs="Arial"/>
        </w:rPr>
        <w:t>erve damage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EN.CITE &lt;EndNote&gt;&lt;Cite&gt;&lt;Author&gt;Ltd.&lt;/Author&gt;&lt;Year&gt;2021&lt;/Year&gt;&lt;RecNum&gt;1144&lt;/RecNum&gt;&lt;DisplayText&gt;&lt;style face="superscript"&gt;1&lt;/style&gt;&lt;/DisplayText&gt;&lt;record&gt;&lt;rec-number&gt;1144&lt;/rec-number&gt;&lt;foreign-keys&gt;&lt;key app="EN" db-id="0se2pz2fozvftdeszpcxp2dpxdvzxzra2trd" timestamp="1650645068"&gt;1144&lt;/key&gt;&lt;/foreign-keys&gt;&lt;ref-type name="Web Page"&gt;12&lt;/ref-type&gt;&lt;contributors&gt;&lt;authors&gt;&lt;author&gt;Biocompatibles UK Ltd. &lt;/author&gt;&lt;/authors&gt;&lt;secondary-authors&gt;&lt;author&gt;Boston Scientific Corporation&lt;/author&gt;&lt;/secondary-authors&gt;&lt;/contributors&gt;&lt;titles&gt;&lt;title&gt;THERASPHERE™ Y-90 Glass Microspheres&lt;/title&gt;&lt;/titles&gt;&lt;volume&gt;2022&lt;/volume&gt;&lt;number&gt;22/4/22&lt;/number&gt;&lt;dates&gt;&lt;year&gt;2021&lt;/year&gt;&lt;/dates&gt;&lt;urls&gt;&lt;related-urls&gt;&lt;url&gt;https://www.bostonscientific.com/content/dam/bostonscientific/pi/portfolio-group/cancer-therapies/therasphere/resource-center/product-info/TheraSphere_Fact_Sheet.pdf&lt;/url&gt;&lt;/related-urls&gt;&lt;/urls&gt;&lt;/record&gt;&lt;/Cite&gt;&lt;/EndNote&gt;</w:instrText>
      </w:r>
      <w:r>
        <w:rPr>
          <w:rFonts w:ascii="Arial" w:hAnsi="Arial" w:cs="Arial"/>
        </w:rPr>
        <w:fldChar w:fldCharType="separate"/>
      </w:r>
      <w:r w:rsidRPr="0020109E">
        <w:rPr>
          <w:rFonts w:ascii="Arial" w:hAnsi="Arial" w:cs="Arial"/>
          <w:noProof/>
          <w:vertAlign w:val="superscript"/>
        </w:rPr>
        <w:t>1</w:t>
      </w:r>
      <w:r>
        <w:rPr>
          <w:rFonts w:ascii="Arial" w:hAnsi="Arial" w:cs="Arial"/>
        </w:rPr>
        <w:fldChar w:fldCharType="end"/>
      </w:r>
      <w:bookmarkStart w:id="0" w:name="_GoBack"/>
      <w:bookmarkEnd w:id="0"/>
      <w:r w:rsidRPr="0020109E">
        <w:rPr>
          <w:rFonts w:ascii="Arial" w:hAnsi="Arial" w:cs="Arial"/>
        </w:rPr>
        <w:t>.</w:t>
      </w:r>
    </w:p>
    <w:p w:rsidR="0020109E" w:rsidRDefault="0020109E" w:rsidP="0020109E">
      <w:pPr>
        <w:rPr>
          <w:rFonts w:ascii="Arial" w:hAnsi="Arial" w:cs="Arial"/>
        </w:rPr>
      </w:pPr>
    </w:p>
    <w:p w:rsidR="0020109E" w:rsidRPr="0020109E" w:rsidRDefault="0020109E" w:rsidP="0020109E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20109E">
        <w:t>1.</w:t>
      </w:r>
      <w:r w:rsidRPr="0020109E">
        <w:tab/>
        <w:t xml:space="preserve">Ltd. BU. THERASPHERE™ Y-90 Glass Microspheres. 2021. </w:t>
      </w:r>
      <w:hyperlink r:id="rId4" w:history="1">
        <w:r w:rsidRPr="0020109E">
          <w:rPr>
            <w:rStyle w:val="Hyperlink"/>
          </w:rPr>
          <w:t>https://www.bostonscientific.com/content/dam/bostonscientific/pi/portfolio-group/cancer-therapies/therasphere/resource-center/product-info/TheraSphere_Fact_Sheet.pdf</w:t>
        </w:r>
      </w:hyperlink>
      <w:r w:rsidRPr="0020109E">
        <w:t xml:space="preserve"> (accessed 22/4/22 2022).</w:t>
      </w:r>
    </w:p>
    <w:p w:rsidR="00FC6E5D" w:rsidRPr="0020109E" w:rsidRDefault="0020109E" w:rsidP="0020109E">
      <w:r>
        <w:fldChar w:fldCharType="end"/>
      </w:r>
    </w:p>
    <w:sectPr w:rsidR="00FC6E5D" w:rsidRPr="002010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e2pz2fozvftdeszpcxp2dpxdvzxzra2trd&quot;&gt;NET&lt;record-ids&gt;&lt;item&gt;1144&lt;/item&gt;&lt;/record-ids&gt;&lt;/item&gt;&lt;/Libraries&gt;"/>
  </w:docVars>
  <w:rsids>
    <w:rsidRoot w:val="0020109E"/>
    <w:rsid w:val="0020109E"/>
    <w:rsid w:val="00FC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40D84"/>
  <w15:chartTrackingRefBased/>
  <w15:docId w15:val="{80278221-9608-4854-B235-1F9440F7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0109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0109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0109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0109E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010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ostonscientific.com/content/dam/bostonscientific/pi/portfolio-group/cancer-therapies/therasphere/resource-center/product-info/TheraSphere_Fact_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Rohini Sharma</dc:creator>
  <cp:keywords/>
  <dc:description/>
  <cp:lastModifiedBy>Rohini Sharma</cp:lastModifiedBy>
  <cp:revision>1</cp:revision>
  <dcterms:created xsi:type="dcterms:W3CDTF">2022-04-22T16:21:00Z</dcterms:created>
  <dcterms:modified xsi:type="dcterms:W3CDTF">2022-04-22T16:31:00Z</dcterms:modified>
</cp:coreProperties>
</file>