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0F" w:rsidRPr="001B6CDD" w:rsidRDefault="0083480F" w:rsidP="0083480F">
      <w:pPr>
        <w:rPr>
          <w:rFonts w:ascii="Calibri" w:hAnsi="Calibri" w:cs="Calibri"/>
          <w:sz w:val="24"/>
          <w:szCs w:val="24"/>
        </w:rPr>
      </w:pPr>
      <w:proofErr w:type="gramStart"/>
      <w:r w:rsidRPr="001B6CDD">
        <w:rPr>
          <w:rFonts w:ascii="Calibri" w:hAnsi="Calibri"/>
          <w:b/>
          <w:bCs/>
          <w:sz w:val="24"/>
          <w:szCs w:val="24"/>
        </w:rPr>
        <w:t>S</w:t>
      </w:r>
      <w:r>
        <w:rPr>
          <w:rFonts w:ascii="Calibri" w:hAnsi="Calibri"/>
          <w:b/>
          <w:bCs/>
          <w:sz w:val="24"/>
          <w:szCs w:val="24"/>
        </w:rPr>
        <w:t>upplementary</w:t>
      </w:r>
      <w:r w:rsidRPr="001B6CDD">
        <w:rPr>
          <w:rFonts w:ascii="Calibri" w:hAnsi="Calibri"/>
          <w:b/>
          <w:bCs/>
          <w:sz w:val="24"/>
          <w:szCs w:val="24"/>
        </w:rPr>
        <w:t xml:space="preserve"> T</w:t>
      </w:r>
      <w:r>
        <w:rPr>
          <w:rFonts w:ascii="Calibri" w:hAnsi="Calibri"/>
          <w:b/>
          <w:bCs/>
          <w:sz w:val="24"/>
          <w:szCs w:val="24"/>
        </w:rPr>
        <w:t>able</w:t>
      </w:r>
      <w:r w:rsidRPr="001B6CDD"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S</w:t>
      </w:r>
      <w:r w:rsidRPr="001B6CDD">
        <w:rPr>
          <w:rFonts w:ascii="Calibri" w:hAnsi="Calibri" w:cs="Calibri"/>
          <w:b/>
          <w:bCs/>
          <w:sz w:val="24"/>
          <w:szCs w:val="24"/>
        </w:rPr>
        <w:t>7</w:t>
      </w:r>
      <w:r>
        <w:rPr>
          <w:rFonts w:ascii="Calibri" w:hAnsi="Calibri" w:cs="Calibri"/>
          <w:b/>
          <w:bCs/>
          <w:sz w:val="24"/>
          <w:szCs w:val="24"/>
        </w:rPr>
        <w:t>.</w:t>
      </w:r>
      <w:proofErr w:type="gramEnd"/>
      <w:r w:rsidRPr="001B6CDD">
        <w:rPr>
          <w:rFonts w:ascii="Calibri" w:hAnsi="Calibri" w:cs="Calibri"/>
          <w:sz w:val="24"/>
          <w:szCs w:val="24"/>
        </w:rPr>
        <w:t xml:space="preserve"> KEGG pathway enrichment analysis of HK2 related genes</w:t>
      </w:r>
      <w:r>
        <w:rPr>
          <w:rFonts w:ascii="Calibri" w:hAnsi="Calibri" w:cs="Calibri"/>
          <w:sz w:val="24"/>
          <w:szCs w:val="24"/>
        </w:rPr>
        <w:t>.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1168"/>
        <w:gridCol w:w="4786"/>
        <w:gridCol w:w="1134"/>
        <w:gridCol w:w="992"/>
        <w:gridCol w:w="992"/>
      </w:tblGrid>
      <w:tr w:rsidR="0083480F" w:rsidRPr="001B6CDD" w:rsidTr="00D91A5B">
        <w:trPr>
          <w:trHeight w:val="276"/>
        </w:trPr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Gene Set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NES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P</w:t>
            </w: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-</w:t>
            </w:r>
            <w:proofErr w:type="spellStart"/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vaue</w:t>
            </w:r>
            <w:proofErr w:type="spellEnd"/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hsa05150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Staphylococcus aureus infection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0.84893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2.1852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hsa05140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Leishmaniasis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0.79334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2.1417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hsa05134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Legionellosis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0.78192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2.0639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hsa04380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Osteoclast differentiation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0.72398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2.0476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hsa05133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Pertussis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0.75496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2.0438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hsa04610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Complement and coagulation cascades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0.75067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2.0304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hsa05145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Toxoplasmosis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0.71694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2.0253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hsa04640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Hematopoietic cell lineage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0.73545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2.0248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hsa04672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Intestinal immune network for IgA production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0.78363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2.0077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hsa05152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Tuberculosis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0.68548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1.9955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hsa04064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NF-kappa B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0.72037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1.9913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hsa04145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Phagosome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0.67911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1.9394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hsa04670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 xml:space="preserve">Leukocyte </w:t>
            </w: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transendothelial</w:t>
            </w:r>
            <w:proofErr w:type="spellEnd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migration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0.68956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1.9342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hsa05310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Asthma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0.79917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1.9151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hsa05169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Epstein-Barr virus infection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0.65655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1.9101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hsa05168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Herpes simplex infection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0.66098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1.9001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hsa04659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Th17 cell differentiation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0.67309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1.8732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hsa04611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Platelet activation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0.6656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1.8724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hsa04620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Toll-like receptor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0.67594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1.8674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hsa05144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Malaria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0.72403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1.8382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hsa04721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Synaptic vesicle cycle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0.61401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-2.104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hsa05033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Nicotine addiction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0.76498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2.3622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hsa05130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Pathogenic Escherichia coli infection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0.69449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1.8153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hsa04621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NOD-like receptor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0.63137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1.8193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hsa04630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JAK-STAT signaling pathway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0.6286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1.8111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hsa04727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GABAergic synapse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-0.4975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1.7516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hsa04723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Retrograde endocannabinoid signaling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0.46449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1.7601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hsa04724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Glutamatergic synapse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-0.4772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1.7605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hsa04911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Insulin secretion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0.50152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1.7688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hsa04742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Taste transduction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0.48921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1.6749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0.0174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hsa04925</w:t>
            </w: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Aldosterone synthesis and secretion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0.47017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-1.664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83480F" w:rsidRPr="001B6CDD" w:rsidTr="00D91A5B">
        <w:trPr>
          <w:trHeight w:val="276"/>
        </w:trPr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hsa04260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Cardiac muscle contraction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0.49747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1.6765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480F" w:rsidRPr="001B6CDD" w:rsidRDefault="0083480F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</w:tbl>
    <w:p w:rsidR="00B7553D" w:rsidRDefault="0083480F">
      <w:r w:rsidRPr="001B6CDD">
        <w:rPr>
          <w:rFonts w:ascii="Calibri" w:hAnsi="Calibri" w:cs="Calibri" w:hint="eastAsia"/>
          <w:sz w:val="24"/>
          <w:szCs w:val="24"/>
        </w:rPr>
        <w:t>E</w:t>
      </w:r>
      <w:r w:rsidRPr="001B6CDD">
        <w:rPr>
          <w:rFonts w:ascii="Calibri" w:hAnsi="Calibri" w:cs="Calibri"/>
          <w:sz w:val="24"/>
          <w:szCs w:val="24"/>
        </w:rPr>
        <w:t>S, enrichment score; NES, normalized enrichment score.</w:t>
      </w:r>
      <w:r w:rsidRPr="001B6CDD">
        <w:rPr>
          <w:rFonts w:ascii="Calibri" w:hAnsi="Calibri" w:cs="Calibri"/>
          <w:sz w:val="24"/>
          <w:szCs w:val="24"/>
        </w:rPr>
        <w:br w:type="column"/>
      </w:r>
      <w:bookmarkStart w:id="0" w:name="_GoBack"/>
      <w:bookmarkEnd w:id="0"/>
    </w:p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80F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3E57"/>
    <w:rsid w:val="007F1895"/>
    <w:rsid w:val="007F37AE"/>
    <w:rsid w:val="0081548A"/>
    <w:rsid w:val="0083480F"/>
    <w:rsid w:val="008349CB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1560</Characters>
  <Application>Microsoft Office Word</Application>
  <DocSecurity>0</DocSecurity>
  <Lines>141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2022-08-15T10:17:00Z</dcterms:created>
  <dcterms:modified xsi:type="dcterms:W3CDTF">2022-08-15T10:17:00Z</dcterms:modified>
</cp:coreProperties>
</file>