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DB416" w14:textId="171049C4" w:rsidR="00AC0768" w:rsidRDefault="00AC0768" w:rsidP="00956566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C879EC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5E513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879EC" w:rsidRPr="00C879E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879EC">
        <w:rPr>
          <w:rFonts w:ascii="Times New Roman" w:hAnsi="Times New Roman" w:cs="Times New Roman"/>
          <w:sz w:val="24"/>
          <w:szCs w:val="24"/>
        </w:rPr>
        <w:t xml:space="preserve">The SUCRA </w:t>
      </w:r>
      <w:r w:rsidR="00C879EC" w:rsidRPr="00C879EC">
        <w:rPr>
          <w:rFonts w:ascii="Times New Roman" w:hAnsi="Times New Roman" w:cs="Times New Roman"/>
          <w:sz w:val="24"/>
          <w:szCs w:val="24"/>
        </w:rPr>
        <w:t>ranking of network meta-analysis</w:t>
      </w:r>
    </w:p>
    <w:tbl>
      <w:tblPr>
        <w:tblStyle w:val="a7"/>
        <w:tblW w:w="150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236"/>
        <w:gridCol w:w="1133"/>
        <w:gridCol w:w="1467"/>
        <w:gridCol w:w="1242"/>
        <w:gridCol w:w="1464"/>
        <w:gridCol w:w="236"/>
        <w:gridCol w:w="1371"/>
        <w:gridCol w:w="1343"/>
        <w:gridCol w:w="236"/>
        <w:gridCol w:w="1190"/>
        <w:gridCol w:w="1581"/>
      </w:tblGrid>
      <w:tr w:rsidR="00851866" w:rsidRPr="00851866" w14:paraId="41D28869" w14:textId="77777777" w:rsidTr="00851866">
        <w:trPr>
          <w:trHeight w:val="737"/>
          <w:jc w:val="center"/>
        </w:trPr>
        <w:tc>
          <w:tcPr>
            <w:tcW w:w="3572" w:type="dxa"/>
            <w:tcBorders>
              <w:top w:val="single" w:sz="4" w:space="0" w:color="auto"/>
            </w:tcBorders>
          </w:tcPr>
          <w:p w14:paraId="154BAD2B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133F0598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649D2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O</w:t>
            </w:r>
            <w:r w:rsidRPr="00851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utcomes of Efficacy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190AE092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60E70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O</w:t>
            </w:r>
            <w:r w:rsidRPr="00851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utcomes of Activity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6D74D0E0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E1AAF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O</w:t>
            </w:r>
            <w:r w:rsidRPr="00851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utcomes of Safety</w:t>
            </w:r>
          </w:p>
        </w:tc>
      </w:tr>
      <w:tr w:rsidR="00851866" w:rsidRPr="00851866" w14:paraId="584EC306" w14:textId="77777777" w:rsidTr="006A4B36">
        <w:trPr>
          <w:trHeight w:val="737"/>
          <w:jc w:val="center"/>
        </w:trPr>
        <w:tc>
          <w:tcPr>
            <w:tcW w:w="3572" w:type="dxa"/>
            <w:tcBorders>
              <w:bottom w:val="single" w:sz="4" w:space="0" w:color="auto"/>
            </w:tcBorders>
            <w:vAlign w:val="center"/>
          </w:tcPr>
          <w:p w14:paraId="44C80002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T</w:t>
            </w:r>
            <w:r w:rsidRPr="00851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reatments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7B51ABA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F2EC9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ank OS</w:t>
            </w: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286FF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UCRA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1C465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ank PFS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835ED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UCRA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0D999C5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ECD7C8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ank ORR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EFCDB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UCRA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AD7384C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7942E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ank AEs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C50A7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UCRA</w:t>
            </w:r>
          </w:p>
        </w:tc>
      </w:tr>
      <w:tr w:rsidR="00851866" w:rsidRPr="00851866" w14:paraId="4D170755" w14:textId="77777777" w:rsidTr="006A4B36">
        <w:trPr>
          <w:trHeight w:val="737"/>
          <w:jc w:val="center"/>
        </w:trPr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CAB66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  <w:szCs w:val="24"/>
              </w:rPr>
              <w:t>F</w:t>
            </w:r>
            <w:r w:rsidRPr="0085186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irst-line treatments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7568494F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1530F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C4DED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65104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EF114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10C351F4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BAE45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9627D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46D40B95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D397B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3022C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66" w:rsidRPr="00851866" w14:paraId="6E5F622D" w14:textId="77777777" w:rsidTr="006A4B36">
        <w:trPr>
          <w:trHeight w:val="737"/>
          <w:jc w:val="center"/>
        </w:trPr>
        <w:tc>
          <w:tcPr>
            <w:tcW w:w="3572" w:type="dxa"/>
            <w:tcBorders>
              <w:top w:val="single" w:sz="4" w:space="0" w:color="auto"/>
            </w:tcBorders>
            <w:vAlign w:val="center"/>
          </w:tcPr>
          <w:p w14:paraId="07812E4F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Toripalimab + chemotherapy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01DA4BCB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E9A5BFA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center"/>
          </w:tcPr>
          <w:p w14:paraId="72C74642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87.40%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14:paraId="61DF4AE9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center"/>
          </w:tcPr>
          <w:p w14:paraId="4E49AD14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70.35%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7B81A956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</w:tcBorders>
            <w:vAlign w:val="center"/>
          </w:tcPr>
          <w:p w14:paraId="384A369D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14:paraId="121DEDF2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57.57%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213E0647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  <w:vAlign w:val="center"/>
          </w:tcPr>
          <w:p w14:paraId="63838F75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vAlign w:val="center"/>
          </w:tcPr>
          <w:p w14:paraId="49236826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45.59%</w:t>
            </w:r>
          </w:p>
        </w:tc>
      </w:tr>
      <w:tr w:rsidR="00851866" w:rsidRPr="00851866" w14:paraId="4E4CFFED" w14:textId="77777777" w:rsidTr="00851866">
        <w:trPr>
          <w:trHeight w:val="737"/>
          <w:jc w:val="center"/>
        </w:trPr>
        <w:tc>
          <w:tcPr>
            <w:tcW w:w="3572" w:type="dxa"/>
            <w:vAlign w:val="center"/>
          </w:tcPr>
          <w:p w14:paraId="5C465986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Sintilimab + chemotherapy</w:t>
            </w:r>
          </w:p>
        </w:tc>
        <w:tc>
          <w:tcPr>
            <w:tcW w:w="236" w:type="dxa"/>
            <w:vAlign w:val="center"/>
          </w:tcPr>
          <w:p w14:paraId="11E54937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24368D29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7" w:type="dxa"/>
            <w:vAlign w:val="center"/>
          </w:tcPr>
          <w:p w14:paraId="5BD230FD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77.66%</w:t>
            </w:r>
          </w:p>
        </w:tc>
        <w:tc>
          <w:tcPr>
            <w:tcW w:w="1242" w:type="dxa"/>
            <w:vAlign w:val="center"/>
          </w:tcPr>
          <w:p w14:paraId="29AE449C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center"/>
          </w:tcPr>
          <w:p w14:paraId="1D8AE153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79.05%</w:t>
            </w:r>
          </w:p>
        </w:tc>
        <w:tc>
          <w:tcPr>
            <w:tcW w:w="236" w:type="dxa"/>
            <w:vAlign w:val="center"/>
          </w:tcPr>
          <w:p w14:paraId="73F30005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4C54BBF9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3" w:type="dxa"/>
            <w:vAlign w:val="center"/>
          </w:tcPr>
          <w:p w14:paraId="69BC188B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80.30%</w:t>
            </w:r>
          </w:p>
        </w:tc>
        <w:tc>
          <w:tcPr>
            <w:tcW w:w="236" w:type="dxa"/>
            <w:vAlign w:val="center"/>
          </w:tcPr>
          <w:p w14:paraId="70068B92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vAlign w:val="center"/>
          </w:tcPr>
          <w:p w14:paraId="462562A4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581" w:type="dxa"/>
            <w:vAlign w:val="center"/>
          </w:tcPr>
          <w:p w14:paraId="2345F822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44.40%</w:t>
            </w:r>
          </w:p>
        </w:tc>
      </w:tr>
      <w:tr w:rsidR="00851866" w:rsidRPr="00851866" w14:paraId="01875AAB" w14:textId="77777777" w:rsidTr="00851866">
        <w:trPr>
          <w:trHeight w:val="737"/>
          <w:jc w:val="center"/>
        </w:trPr>
        <w:tc>
          <w:tcPr>
            <w:tcW w:w="3572" w:type="dxa"/>
            <w:vAlign w:val="center"/>
          </w:tcPr>
          <w:p w14:paraId="7B02FD30" w14:textId="5F031E15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8"/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Camrelizumab</w:t>
            </w:r>
            <w:bookmarkEnd w:id="0"/>
            <w:r w:rsidRPr="00851866">
              <w:rPr>
                <w:rFonts w:ascii="Times New Roman" w:hAnsi="Times New Roman" w:cs="Times New Roman"/>
                <w:sz w:val="24"/>
                <w:szCs w:val="24"/>
              </w:rPr>
              <w:t xml:space="preserve"> + chemotherapy</w:t>
            </w:r>
          </w:p>
        </w:tc>
        <w:tc>
          <w:tcPr>
            <w:tcW w:w="236" w:type="dxa"/>
            <w:vAlign w:val="center"/>
          </w:tcPr>
          <w:p w14:paraId="3CB80F53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7C30CAC6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467" w:type="dxa"/>
            <w:vAlign w:val="center"/>
          </w:tcPr>
          <w:p w14:paraId="76E01625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56.35%</w:t>
            </w:r>
          </w:p>
        </w:tc>
        <w:tc>
          <w:tcPr>
            <w:tcW w:w="1242" w:type="dxa"/>
            <w:vAlign w:val="center"/>
          </w:tcPr>
          <w:p w14:paraId="0DBE9257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4" w:type="dxa"/>
            <w:vAlign w:val="center"/>
          </w:tcPr>
          <w:p w14:paraId="6300C1AF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79.31%</w:t>
            </w:r>
          </w:p>
        </w:tc>
        <w:tc>
          <w:tcPr>
            <w:tcW w:w="236" w:type="dxa"/>
            <w:vAlign w:val="center"/>
          </w:tcPr>
          <w:p w14:paraId="2F134B9D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1248953D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</w:p>
        </w:tc>
        <w:tc>
          <w:tcPr>
            <w:tcW w:w="1343" w:type="dxa"/>
            <w:vAlign w:val="center"/>
          </w:tcPr>
          <w:p w14:paraId="0591F86A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</w:p>
        </w:tc>
        <w:tc>
          <w:tcPr>
            <w:tcW w:w="236" w:type="dxa"/>
            <w:vAlign w:val="center"/>
          </w:tcPr>
          <w:p w14:paraId="4BF3B746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vAlign w:val="center"/>
          </w:tcPr>
          <w:p w14:paraId="5FCADE2E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581" w:type="dxa"/>
            <w:vAlign w:val="center"/>
          </w:tcPr>
          <w:p w14:paraId="04BA7E2E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89.79%</w:t>
            </w:r>
          </w:p>
        </w:tc>
      </w:tr>
      <w:tr w:rsidR="00851866" w:rsidRPr="00851866" w14:paraId="79CE12A7" w14:textId="77777777" w:rsidTr="00851866">
        <w:trPr>
          <w:trHeight w:val="737"/>
          <w:jc w:val="center"/>
        </w:trPr>
        <w:tc>
          <w:tcPr>
            <w:tcW w:w="3572" w:type="dxa"/>
            <w:vAlign w:val="center"/>
          </w:tcPr>
          <w:p w14:paraId="40AE0F30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Pembrolizumab + chemotherapy</w:t>
            </w:r>
          </w:p>
        </w:tc>
        <w:tc>
          <w:tcPr>
            <w:tcW w:w="236" w:type="dxa"/>
            <w:vAlign w:val="center"/>
          </w:tcPr>
          <w:p w14:paraId="70897FB3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65F4E478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467" w:type="dxa"/>
            <w:vAlign w:val="center"/>
          </w:tcPr>
          <w:p w14:paraId="7EEDC5E7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48.64%</w:t>
            </w:r>
          </w:p>
        </w:tc>
        <w:tc>
          <w:tcPr>
            <w:tcW w:w="1242" w:type="dxa"/>
            <w:vAlign w:val="center"/>
          </w:tcPr>
          <w:p w14:paraId="02CE27DB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464" w:type="dxa"/>
            <w:vAlign w:val="center"/>
          </w:tcPr>
          <w:p w14:paraId="39DBB6A1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48.97%</w:t>
            </w:r>
          </w:p>
        </w:tc>
        <w:tc>
          <w:tcPr>
            <w:tcW w:w="236" w:type="dxa"/>
            <w:vAlign w:val="center"/>
          </w:tcPr>
          <w:p w14:paraId="3CFA0F90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6033E652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343" w:type="dxa"/>
            <w:vAlign w:val="center"/>
          </w:tcPr>
          <w:p w14:paraId="4217BDEB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52.38%</w:t>
            </w:r>
          </w:p>
        </w:tc>
        <w:tc>
          <w:tcPr>
            <w:tcW w:w="236" w:type="dxa"/>
            <w:vAlign w:val="center"/>
          </w:tcPr>
          <w:p w14:paraId="23DDA9F4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vAlign w:val="center"/>
          </w:tcPr>
          <w:p w14:paraId="09CDB75B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581" w:type="dxa"/>
            <w:vAlign w:val="center"/>
          </w:tcPr>
          <w:p w14:paraId="33FFDD00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34.08%</w:t>
            </w:r>
          </w:p>
        </w:tc>
      </w:tr>
      <w:tr w:rsidR="00851866" w:rsidRPr="00851866" w14:paraId="21257CA5" w14:textId="77777777" w:rsidTr="00851866">
        <w:trPr>
          <w:trHeight w:val="737"/>
          <w:jc w:val="center"/>
        </w:trPr>
        <w:tc>
          <w:tcPr>
            <w:tcW w:w="3572" w:type="dxa"/>
            <w:vAlign w:val="center"/>
          </w:tcPr>
          <w:p w14:paraId="71AE7FB6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Nivolumab + chemotherapy</w:t>
            </w:r>
          </w:p>
        </w:tc>
        <w:tc>
          <w:tcPr>
            <w:tcW w:w="236" w:type="dxa"/>
            <w:vAlign w:val="center"/>
          </w:tcPr>
          <w:p w14:paraId="4E664A73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542F5D1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467" w:type="dxa"/>
            <w:vAlign w:val="center"/>
          </w:tcPr>
          <w:p w14:paraId="34DD3D2D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44.79%</w:t>
            </w:r>
          </w:p>
        </w:tc>
        <w:tc>
          <w:tcPr>
            <w:tcW w:w="1242" w:type="dxa"/>
            <w:vAlign w:val="center"/>
          </w:tcPr>
          <w:p w14:paraId="2680B08E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4" w:type="dxa"/>
            <w:vAlign w:val="center"/>
          </w:tcPr>
          <w:p w14:paraId="3201FCD2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21.31%</w:t>
            </w:r>
          </w:p>
        </w:tc>
        <w:tc>
          <w:tcPr>
            <w:tcW w:w="236" w:type="dxa"/>
            <w:vAlign w:val="center"/>
          </w:tcPr>
          <w:p w14:paraId="114CD7D6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4C00F486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5BB192F8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89.24%</w:t>
            </w:r>
          </w:p>
        </w:tc>
        <w:tc>
          <w:tcPr>
            <w:tcW w:w="236" w:type="dxa"/>
            <w:vAlign w:val="center"/>
          </w:tcPr>
          <w:p w14:paraId="46600936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vAlign w:val="center"/>
          </w:tcPr>
          <w:p w14:paraId="6D4E43A4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581" w:type="dxa"/>
            <w:vAlign w:val="center"/>
          </w:tcPr>
          <w:p w14:paraId="6E85E169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1.62%</w:t>
            </w:r>
          </w:p>
        </w:tc>
      </w:tr>
      <w:tr w:rsidR="00851866" w:rsidRPr="00851866" w14:paraId="740A2824" w14:textId="77777777" w:rsidTr="00851866">
        <w:trPr>
          <w:trHeight w:val="737"/>
          <w:jc w:val="center"/>
        </w:trPr>
        <w:tc>
          <w:tcPr>
            <w:tcW w:w="3572" w:type="dxa"/>
            <w:vAlign w:val="center"/>
          </w:tcPr>
          <w:p w14:paraId="362B9764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Nivolumab + Ipilimumab</w:t>
            </w:r>
          </w:p>
        </w:tc>
        <w:tc>
          <w:tcPr>
            <w:tcW w:w="236" w:type="dxa"/>
            <w:vAlign w:val="center"/>
          </w:tcPr>
          <w:p w14:paraId="415B9BD0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72755526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467" w:type="dxa"/>
            <w:vAlign w:val="center"/>
          </w:tcPr>
          <w:p w14:paraId="1A5083CD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34.67%</w:t>
            </w:r>
          </w:p>
        </w:tc>
        <w:tc>
          <w:tcPr>
            <w:tcW w:w="1242" w:type="dxa"/>
            <w:vAlign w:val="center"/>
          </w:tcPr>
          <w:p w14:paraId="1DDCFFA7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</w:p>
        </w:tc>
        <w:tc>
          <w:tcPr>
            <w:tcW w:w="1464" w:type="dxa"/>
            <w:vAlign w:val="center"/>
          </w:tcPr>
          <w:p w14:paraId="42487BA4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</w:p>
        </w:tc>
        <w:tc>
          <w:tcPr>
            <w:tcW w:w="236" w:type="dxa"/>
            <w:vAlign w:val="center"/>
          </w:tcPr>
          <w:p w14:paraId="71BC117A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56F7596C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343" w:type="dxa"/>
            <w:vAlign w:val="center"/>
          </w:tcPr>
          <w:p w14:paraId="6A2E77D9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16.60%</w:t>
            </w:r>
          </w:p>
        </w:tc>
        <w:tc>
          <w:tcPr>
            <w:tcW w:w="236" w:type="dxa"/>
            <w:vAlign w:val="center"/>
          </w:tcPr>
          <w:p w14:paraId="13B8A417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vAlign w:val="center"/>
          </w:tcPr>
          <w:p w14:paraId="2D7BBB2E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581" w:type="dxa"/>
            <w:vAlign w:val="center"/>
          </w:tcPr>
          <w:p w14:paraId="7EC8AFB8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64.09%</w:t>
            </w:r>
          </w:p>
        </w:tc>
      </w:tr>
      <w:tr w:rsidR="00851866" w:rsidRPr="00851866" w14:paraId="2E45712E" w14:textId="77777777" w:rsidTr="00C920DC">
        <w:trPr>
          <w:trHeight w:val="737"/>
          <w:jc w:val="center"/>
        </w:trPr>
        <w:tc>
          <w:tcPr>
            <w:tcW w:w="3572" w:type="dxa"/>
            <w:tcBorders>
              <w:bottom w:val="single" w:sz="4" w:space="0" w:color="auto"/>
            </w:tcBorders>
            <w:vAlign w:val="center"/>
          </w:tcPr>
          <w:p w14:paraId="44B2E87C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 xml:space="preserve">Chemotherapy 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1E8DBD2F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3E9F6946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467" w:type="dxa"/>
            <w:tcBorders>
              <w:bottom w:val="single" w:sz="4" w:space="0" w:color="auto"/>
            </w:tcBorders>
            <w:vAlign w:val="center"/>
          </w:tcPr>
          <w:p w14:paraId="04967AED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0.50%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1BF67712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464" w:type="dxa"/>
            <w:tcBorders>
              <w:bottom w:val="single" w:sz="4" w:space="0" w:color="auto"/>
            </w:tcBorders>
            <w:vAlign w:val="center"/>
          </w:tcPr>
          <w:p w14:paraId="59429E04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1.02%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6BB4ED4C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Borders>
              <w:bottom w:val="single" w:sz="4" w:space="0" w:color="auto"/>
            </w:tcBorders>
            <w:vAlign w:val="center"/>
          </w:tcPr>
          <w:p w14:paraId="17006164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vAlign w:val="center"/>
          </w:tcPr>
          <w:p w14:paraId="04A4F8A5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3.91%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47E39813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14:paraId="014DEB58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14:paraId="254A4BAA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70.43%</w:t>
            </w:r>
          </w:p>
        </w:tc>
      </w:tr>
      <w:tr w:rsidR="00851866" w:rsidRPr="00851866" w14:paraId="64AC989E" w14:textId="77777777" w:rsidTr="00C920DC">
        <w:trPr>
          <w:trHeight w:val="737"/>
          <w:jc w:val="center"/>
        </w:trPr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3CE6F" w14:textId="5EB6B4D1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Second-line treatments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35CEA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06468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8DD19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6D089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B0A6A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9B3489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B562B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586C3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FCA31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2CB476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3D3AF" w14:textId="77777777" w:rsidR="00851866" w:rsidRPr="00851866" w:rsidRDefault="00851866" w:rsidP="0085186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B67" w:rsidRPr="00851866" w14:paraId="0F53E18A" w14:textId="77777777" w:rsidTr="00C920DC">
        <w:trPr>
          <w:trHeight w:val="737"/>
          <w:jc w:val="center"/>
        </w:trPr>
        <w:tc>
          <w:tcPr>
            <w:tcW w:w="3572" w:type="dxa"/>
            <w:tcBorders>
              <w:top w:val="single" w:sz="4" w:space="0" w:color="auto"/>
            </w:tcBorders>
            <w:vAlign w:val="center"/>
          </w:tcPr>
          <w:p w14:paraId="4C67E081" w14:textId="580D8F6B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Nivolumab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481C9F69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D1C643A" w14:textId="20DAA01F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center"/>
          </w:tcPr>
          <w:p w14:paraId="153DB9D3" w14:textId="13DCF4AC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33948">
              <w:rPr>
                <w:rFonts w:ascii="Times New Roman" w:hAnsi="Times New Roman" w:cs="Times New Roman"/>
                <w:sz w:val="24"/>
                <w:szCs w:val="24"/>
              </w:rPr>
              <w:t>47.94%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14:paraId="7C0E8254" w14:textId="488C05CF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center"/>
          </w:tcPr>
          <w:p w14:paraId="53AAD6F0" w14:textId="463B5BAC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22EE5">
              <w:rPr>
                <w:rFonts w:ascii="Times New Roman" w:hAnsi="Times New Roman" w:cs="Times New Roman"/>
                <w:sz w:val="24"/>
                <w:szCs w:val="24"/>
              </w:rPr>
              <w:t>18.47%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5C0489EE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</w:tcBorders>
            <w:vAlign w:val="center"/>
          </w:tcPr>
          <w:p w14:paraId="352C5A03" w14:textId="3EC7B2BC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14:paraId="0185E3CF" w14:textId="1F247589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93806">
              <w:rPr>
                <w:rFonts w:ascii="Times New Roman" w:hAnsi="Times New Roman" w:cs="Times New Roman"/>
                <w:sz w:val="24"/>
                <w:szCs w:val="24"/>
              </w:rPr>
              <w:t>89.04%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088130F4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  <w:vAlign w:val="center"/>
          </w:tcPr>
          <w:p w14:paraId="5F3FAF52" w14:textId="78030176" w:rsidR="00A22B67" w:rsidRPr="00851866" w:rsidRDefault="00C920DC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vAlign w:val="center"/>
          </w:tcPr>
          <w:p w14:paraId="2935C85A" w14:textId="0CAB2D42" w:rsidR="00A22B67" w:rsidRPr="00851866" w:rsidRDefault="00A22B67" w:rsidP="00C920DC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D07">
              <w:rPr>
                <w:rFonts w:ascii="Times New Roman" w:hAnsi="Times New Roman" w:cs="Times New Roman"/>
                <w:sz w:val="24"/>
                <w:szCs w:val="24"/>
              </w:rPr>
              <w:t>97.96%</w:t>
            </w:r>
          </w:p>
        </w:tc>
      </w:tr>
      <w:tr w:rsidR="00A22B67" w:rsidRPr="00851866" w14:paraId="49D99D6A" w14:textId="77777777" w:rsidTr="00C920DC">
        <w:trPr>
          <w:trHeight w:val="737"/>
          <w:jc w:val="center"/>
        </w:trPr>
        <w:tc>
          <w:tcPr>
            <w:tcW w:w="3572" w:type="dxa"/>
            <w:vAlign w:val="center"/>
          </w:tcPr>
          <w:p w14:paraId="28427BF5" w14:textId="47E20711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>Camrelizumab</w:t>
            </w:r>
          </w:p>
        </w:tc>
        <w:tc>
          <w:tcPr>
            <w:tcW w:w="236" w:type="dxa"/>
            <w:vAlign w:val="center"/>
          </w:tcPr>
          <w:p w14:paraId="199A3AAD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CC9BC10" w14:textId="379D1926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467" w:type="dxa"/>
            <w:vAlign w:val="center"/>
          </w:tcPr>
          <w:p w14:paraId="72409B02" w14:textId="1EA31FFC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33948">
              <w:rPr>
                <w:rFonts w:ascii="Times New Roman" w:hAnsi="Times New Roman" w:cs="Times New Roman"/>
                <w:sz w:val="24"/>
                <w:szCs w:val="24"/>
              </w:rPr>
              <w:t>67.28%</w:t>
            </w:r>
          </w:p>
        </w:tc>
        <w:tc>
          <w:tcPr>
            <w:tcW w:w="1242" w:type="dxa"/>
            <w:vAlign w:val="center"/>
          </w:tcPr>
          <w:p w14:paraId="33879CD4" w14:textId="3FDDD6E8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464" w:type="dxa"/>
            <w:vAlign w:val="center"/>
          </w:tcPr>
          <w:p w14:paraId="749849A7" w14:textId="6E38B65D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22EE5">
              <w:rPr>
                <w:rFonts w:ascii="Times New Roman" w:hAnsi="Times New Roman" w:cs="Times New Roman"/>
                <w:sz w:val="24"/>
                <w:szCs w:val="24"/>
              </w:rPr>
              <w:t>98.40%</w:t>
            </w:r>
          </w:p>
        </w:tc>
        <w:tc>
          <w:tcPr>
            <w:tcW w:w="236" w:type="dxa"/>
            <w:vAlign w:val="center"/>
          </w:tcPr>
          <w:p w14:paraId="114E874E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0CA963BA" w14:textId="00AEAEE6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343" w:type="dxa"/>
            <w:vAlign w:val="center"/>
          </w:tcPr>
          <w:p w14:paraId="59638660" w14:textId="54BDCD2E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93806">
              <w:rPr>
                <w:rFonts w:ascii="Times New Roman" w:hAnsi="Times New Roman" w:cs="Times New Roman"/>
                <w:sz w:val="24"/>
                <w:szCs w:val="24"/>
              </w:rPr>
              <w:t>8.33%</w:t>
            </w:r>
          </w:p>
        </w:tc>
        <w:tc>
          <w:tcPr>
            <w:tcW w:w="236" w:type="dxa"/>
            <w:vAlign w:val="center"/>
          </w:tcPr>
          <w:p w14:paraId="5A26E65E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vAlign w:val="center"/>
          </w:tcPr>
          <w:p w14:paraId="216087A8" w14:textId="4ECD9113" w:rsidR="00A22B67" w:rsidRPr="00851866" w:rsidRDefault="00C920DC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581" w:type="dxa"/>
            <w:vAlign w:val="center"/>
          </w:tcPr>
          <w:p w14:paraId="0F40F3E7" w14:textId="1DF3EEF5" w:rsidR="00A22B67" w:rsidRPr="00851866" w:rsidRDefault="00A22B67" w:rsidP="00C920DC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D07">
              <w:rPr>
                <w:rFonts w:ascii="Times New Roman" w:hAnsi="Times New Roman" w:cs="Times New Roman"/>
                <w:sz w:val="24"/>
                <w:szCs w:val="24"/>
              </w:rPr>
              <w:t>43.17%</w:t>
            </w:r>
          </w:p>
        </w:tc>
      </w:tr>
      <w:tr w:rsidR="00A22B67" w:rsidRPr="00851866" w14:paraId="1823915A" w14:textId="77777777" w:rsidTr="00C920DC">
        <w:trPr>
          <w:trHeight w:val="737"/>
          <w:jc w:val="center"/>
        </w:trPr>
        <w:tc>
          <w:tcPr>
            <w:tcW w:w="3572" w:type="dxa"/>
            <w:vAlign w:val="center"/>
          </w:tcPr>
          <w:p w14:paraId="03922D22" w14:textId="474DB162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A4B36">
              <w:rPr>
                <w:rFonts w:ascii="Times New Roman" w:hAnsi="Times New Roman" w:cs="Times New Roman"/>
                <w:sz w:val="24"/>
                <w:szCs w:val="24"/>
              </w:rPr>
              <w:t>Pembrolizumab</w:t>
            </w:r>
          </w:p>
        </w:tc>
        <w:tc>
          <w:tcPr>
            <w:tcW w:w="236" w:type="dxa"/>
            <w:vAlign w:val="center"/>
          </w:tcPr>
          <w:p w14:paraId="19DA3444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6313D00B" w14:textId="7E3D8C84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467" w:type="dxa"/>
            <w:vAlign w:val="center"/>
          </w:tcPr>
          <w:p w14:paraId="0A2130CF" w14:textId="730ED48B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33948">
              <w:rPr>
                <w:rFonts w:ascii="Times New Roman" w:hAnsi="Times New Roman" w:cs="Times New Roman"/>
                <w:sz w:val="24"/>
                <w:szCs w:val="24"/>
              </w:rPr>
              <w:t>45.60%</w:t>
            </w:r>
          </w:p>
        </w:tc>
        <w:tc>
          <w:tcPr>
            <w:tcW w:w="1242" w:type="dxa"/>
            <w:vAlign w:val="center"/>
          </w:tcPr>
          <w:p w14:paraId="365A1D83" w14:textId="3C8A468B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center"/>
          </w:tcPr>
          <w:p w14:paraId="3A2AF9CA" w14:textId="10B908AC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22EE5">
              <w:rPr>
                <w:rFonts w:ascii="Times New Roman" w:hAnsi="Times New Roman" w:cs="Times New Roman"/>
                <w:sz w:val="24"/>
                <w:szCs w:val="24"/>
              </w:rPr>
              <w:t>58.40%</w:t>
            </w:r>
          </w:p>
        </w:tc>
        <w:tc>
          <w:tcPr>
            <w:tcW w:w="236" w:type="dxa"/>
            <w:vAlign w:val="center"/>
          </w:tcPr>
          <w:p w14:paraId="1DBD9400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0CE380C5" w14:textId="1E0D5626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343" w:type="dxa"/>
            <w:vAlign w:val="center"/>
          </w:tcPr>
          <w:p w14:paraId="0ECFC4F6" w14:textId="10753156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93806">
              <w:rPr>
                <w:rFonts w:ascii="Times New Roman" w:hAnsi="Times New Roman" w:cs="Times New Roman"/>
                <w:sz w:val="24"/>
                <w:szCs w:val="24"/>
              </w:rPr>
              <w:t>41.84%</w:t>
            </w:r>
          </w:p>
        </w:tc>
        <w:tc>
          <w:tcPr>
            <w:tcW w:w="236" w:type="dxa"/>
            <w:vAlign w:val="center"/>
          </w:tcPr>
          <w:p w14:paraId="53C3B81B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vAlign w:val="center"/>
          </w:tcPr>
          <w:p w14:paraId="167ABA21" w14:textId="313163C7" w:rsidR="00A22B67" w:rsidRPr="00851866" w:rsidRDefault="00C920DC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581" w:type="dxa"/>
            <w:vAlign w:val="center"/>
          </w:tcPr>
          <w:p w14:paraId="7D43410D" w14:textId="3222E666" w:rsidR="00A22B67" w:rsidRPr="00851866" w:rsidRDefault="00A22B67" w:rsidP="00C920DC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D07">
              <w:rPr>
                <w:rFonts w:ascii="Times New Roman" w:hAnsi="Times New Roman" w:cs="Times New Roman"/>
                <w:sz w:val="24"/>
                <w:szCs w:val="24"/>
              </w:rPr>
              <w:t>45.67%</w:t>
            </w:r>
          </w:p>
        </w:tc>
      </w:tr>
      <w:tr w:rsidR="00A22B67" w:rsidRPr="00851866" w14:paraId="6DC8B0A7" w14:textId="77777777" w:rsidTr="00C920DC">
        <w:trPr>
          <w:trHeight w:val="737"/>
          <w:jc w:val="center"/>
        </w:trPr>
        <w:tc>
          <w:tcPr>
            <w:tcW w:w="3572" w:type="dxa"/>
            <w:vAlign w:val="center"/>
          </w:tcPr>
          <w:p w14:paraId="2000317E" w14:textId="1AD14E10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9"/>
            <w:r w:rsidRPr="006A4B36">
              <w:rPr>
                <w:rFonts w:ascii="Times New Roman" w:hAnsi="Times New Roman" w:cs="Times New Roman"/>
                <w:sz w:val="24"/>
                <w:szCs w:val="24"/>
              </w:rPr>
              <w:t>Tislelizumab</w:t>
            </w:r>
            <w:bookmarkEnd w:id="1"/>
          </w:p>
        </w:tc>
        <w:tc>
          <w:tcPr>
            <w:tcW w:w="236" w:type="dxa"/>
            <w:vAlign w:val="center"/>
          </w:tcPr>
          <w:p w14:paraId="427777C1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7C39FDCD" w14:textId="5BC49D70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467" w:type="dxa"/>
            <w:vAlign w:val="center"/>
          </w:tcPr>
          <w:p w14:paraId="57CAA7BE" w14:textId="1AFCDC13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33948">
              <w:rPr>
                <w:rFonts w:ascii="Times New Roman" w:hAnsi="Times New Roman" w:cs="Times New Roman"/>
                <w:sz w:val="24"/>
                <w:szCs w:val="24"/>
              </w:rPr>
              <w:t>70.51%</w:t>
            </w:r>
          </w:p>
        </w:tc>
        <w:tc>
          <w:tcPr>
            <w:tcW w:w="1242" w:type="dxa"/>
            <w:vAlign w:val="center"/>
          </w:tcPr>
          <w:p w14:paraId="1492110C" w14:textId="4EC1030F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</w:p>
        </w:tc>
        <w:tc>
          <w:tcPr>
            <w:tcW w:w="1464" w:type="dxa"/>
            <w:vAlign w:val="center"/>
          </w:tcPr>
          <w:p w14:paraId="42A4B7DA" w14:textId="5D9F3D66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</w:p>
        </w:tc>
        <w:tc>
          <w:tcPr>
            <w:tcW w:w="236" w:type="dxa"/>
            <w:vAlign w:val="center"/>
          </w:tcPr>
          <w:p w14:paraId="442DEC67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30D30CD3" w14:textId="1894C319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343" w:type="dxa"/>
            <w:vAlign w:val="center"/>
          </w:tcPr>
          <w:p w14:paraId="2B9FD997" w14:textId="7AF258A0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93806">
              <w:rPr>
                <w:rFonts w:ascii="Times New Roman" w:hAnsi="Times New Roman" w:cs="Times New Roman"/>
                <w:sz w:val="24"/>
                <w:szCs w:val="24"/>
              </w:rPr>
              <w:t>33.92%</w:t>
            </w:r>
          </w:p>
        </w:tc>
        <w:tc>
          <w:tcPr>
            <w:tcW w:w="236" w:type="dxa"/>
            <w:vAlign w:val="center"/>
          </w:tcPr>
          <w:p w14:paraId="2E6B2EA7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vAlign w:val="center"/>
          </w:tcPr>
          <w:p w14:paraId="60E98A5E" w14:textId="265BF777" w:rsidR="00A22B67" w:rsidRPr="00851866" w:rsidRDefault="00C920DC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581" w:type="dxa"/>
            <w:vAlign w:val="center"/>
          </w:tcPr>
          <w:p w14:paraId="7A6E1FD9" w14:textId="7FEDB623" w:rsidR="00A22B67" w:rsidRPr="00851866" w:rsidRDefault="00A22B67" w:rsidP="00C920DC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D07">
              <w:rPr>
                <w:rFonts w:ascii="Times New Roman" w:hAnsi="Times New Roman" w:cs="Times New Roman"/>
                <w:sz w:val="24"/>
                <w:szCs w:val="24"/>
              </w:rPr>
              <w:t>81.25%</w:t>
            </w:r>
          </w:p>
        </w:tc>
      </w:tr>
      <w:tr w:rsidR="00A22B67" w:rsidRPr="00851866" w14:paraId="176AC0BE" w14:textId="77777777" w:rsidTr="00C920DC">
        <w:trPr>
          <w:trHeight w:val="737"/>
          <w:jc w:val="center"/>
        </w:trPr>
        <w:tc>
          <w:tcPr>
            <w:tcW w:w="3572" w:type="dxa"/>
            <w:vAlign w:val="center"/>
          </w:tcPr>
          <w:p w14:paraId="1645E62D" w14:textId="1DF7FEA1" w:rsidR="00A22B67" w:rsidRPr="006A4B3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A4B36">
              <w:rPr>
                <w:rFonts w:ascii="Times New Roman" w:hAnsi="Times New Roman" w:cs="Times New Roman"/>
                <w:sz w:val="24"/>
                <w:szCs w:val="24"/>
              </w:rPr>
              <w:t>Sintilimab</w:t>
            </w:r>
          </w:p>
        </w:tc>
        <w:tc>
          <w:tcPr>
            <w:tcW w:w="236" w:type="dxa"/>
            <w:vAlign w:val="center"/>
          </w:tcPr>
          <w:p w14:paraId="129C0BE4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0780DE82" w14:textId="20D8C8D3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467" w:type="dxa"/>
            <w:vAlign w:val="center"/>
          </w:tcPr>
          <w:p w14:paraId="75E4C8F0" w14:textId="719376E0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33948">
              <w:rPr>
                <w:rFonts w:ascii="Times New Roman" w:hAnsi="Times New Roman" w:cs="Times New Roman"/>
                <w:sz w:val="24"/>
                <w:szCs w:val="24"/>
              </w:rPr>
              <w:t>67.95%</w:t>
            </w:r>
          </w:p>
        </w:tc>
        <w:tc>
          <w:tcPr>
            <w:tcW w:w="1242" w:type="dxa"/>
            <w:vAlign w:val="center"/>
          </w:tcPr>
          <w:p w14:paraId="64FD835D" w14:textId="1FC1082F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464" w:type="dxa"/>
            <w:vAlign w:val="center"/>
          </w:tcPr>
          <w:p w14:paraId="6CA58171" w14:textId="67C013B5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22EE5">
              <w:rPr>
                <w:rFonts w:ascii="Times New Roman" w:hAnsi="Times New Roman" w:cs="Times New Roman"/>
                <w:sz w:val="24"/>
                <w:szCs w:val="24"/>
              </w:rPr>
              <w:t>37.92%</w:t>
            </w:r>
          </w:p>
        </w:tc>
        <w:tc>
          <w:tcPr>
            <w:tcW w:w="236" w:type="dxa"/>
            <w:vAlign w:val="center"/>
          </w:tcPr>
          <w:p w14:paraId="2463B327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1FDCB69D" w14:textId="18F20ACB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343" w:type="dxa"/>
            <w:vAlign w:val="center"/>
          </w:tcPr>
          <w:p w14:paraId="71565789" w14:textId="3E3EEEA8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93806">
              <w:rPr>
                <w:rFonts w:ascii="Times New Roman" w:hAnsi="Times New Roman" w:cs="Times New Roman"/>
                <w:sz w:val="24"/>
                <w:szCs w:val="24"/>
              </w:rPr>
              <w:t>39.42%</w:t>
            </w:r>
          </w:p>
        </w:tc>
        <w:tc>
          <w:tcPr>
            <w:tcW w:w="236" w:type="dxa"/>
            <w:vAlign w:val="center"/>
          </w:tcPr>
          <w:p w14:paraId="18690CF2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vAlign w:val="center"/>
          </w:tcPr>
          <w:p w14:paraId="1122623B" w14:textId="3F436031" w:rsidR="00A22B67" w:rsidRPr="00851866" w:rsidRDefault="00C920DC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581" w:type="dxa"/>
            <w:vAlign w:val="center"/>
          </w:tcPr>
          <w:p w14:paraId="6F1F1B64" w14:textId="5D7149CF" w:rsidR="00A22B67" w:rsidRPr="00851866" w:rsidRDefault="00A22B67" w:rsidP="00C920DC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D07">
              <w:rPr>
                <w:rFonts w:ascii="Times New Roman" w:hAnsi="Times New Roman" w:cs="Times New Roman"/>
                <w:sz w:val="24"/>
                <w:szCs w:val="24"/>
              </w:rPr>
              <w:t>31.80%</w:t>
            </w:r>
          </w:p>
        </w:tc>
      </w:tr>
      <w:tr w:rsidR="00A22B67" w:rsidRPr="00851866" w14:paraId="7A3B7536" w14:textId="77777777" w:rsidTr="00C920DC">
        <w:trPr>
          <w:trHeight w:val="737"/>
          <w:jc w:val="center"/>
        </w:trPr>
        <w:tc>
          <w:tcPr>
            <w:tcW w:w="3572" w:type="dxa"/>
            <w:tcBorders>
              <w:bottom w:val="single" w:sz="4" w:space="0" w:color="auto"/>
            </w:tcBorders>
            <w:vAlign w:val="center"/>
          </w:tcPr>
          <w:p w14:paraId="472DFB5E" w14:textId="59633709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51866">
              <w:rPr>
                <w:rFonts w:ascii="Times New Roman" w:hAnsi="Times New Roman" w:cs="Times New Roman"/>
                <w:sz w:val="24"/>
                <w:szCs w:val="24"/>
              </w:rPr>
              <w:t xml:space="preserve">Chemotherapy 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4A111300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0C12B647" w14:textId="1A449A31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467" w:type="dxa"/>
            <w:tcBorders>
              <w:bottom w:val="single" w:sz="4" w:space="0" w:color="auto"/>
            </w:tcBorders>
            <w:vAlign w:val="center"/>
          </w:tcPr>
          <w:p w14:paraId="44E77C03" w14:textId="4144757F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33948">
              <w:rPr>
                <w:rFonts w:ascii="Times New Roman" w:hAnsi="Times New Roman" w:cs="Times New Roman"/>
                <w:sz w:val="24"/>
                <w:szCs w:val="24"/>
              </w:rPr>
              <w:t>0.72%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7F8D5E18" w14:textId="4B63A3B4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bottom w:val="single" w:sz="4" w:space="0" w:color="auto"/>
            </w:tcBorders>
            <w:vAlign w:val="center"/>
          </w:tcPr>
          <w:p w14:paraId="6D5FCB35" w14:textId="7490B162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22EE5">
              <w:rPr>
                <w:rFonts w:ascii="Times New Roman" w:hAnsi="Times New Roman" w:cs="Times New Roman"/>
                <w:sz w:val="24"/>
                <w:szCs w:val="24"/>
              </w:rPr>
              <w:t>36.82%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0F03A046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Borders>
              <w:bottom w:val="single" w:sz="4" w:space="0" w:color="auto"/>
            </w:tcBorders>
            <w:vAlign w:val="center"/>
          </w:tcPr>
          <w:p w14:paraId="19286630" w14:textId="0E20BCA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vAlign w:val="center"/>
          </w:tcPr>
          <w:p w14:paraId="3DE5013A" w14:textId="0F5678AD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93806">
              <w:rPr>
                <w:rFonts w:ascii="Times New Roman" w:hAnsi="Times New Roman" w:cs="Times New Roman"/>
                <w:sz w:val="24"/>
                <w:szCs w:val="24"/>
              </w:rPr>
              <w:t>87.45%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156CD3FB" w14:textId="77777777" w:rsidR="00A22B67" w:rsidRPr="00851866" w:rsidRDefault="00A22B67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14:paraId="0B0D09B8" w14:textId="16CE0CEC" w:rsidR="00A22B67" w:rsidRPr="00851866" w:rsidRDefault="00C920DC" w:rsidP="00A22B67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14:paraId="0E3AA0E7" w14:textId="5E297605" w:rsidR="00A22B67" w:rsidRPr="00851866" w:rsidRDefault="00A22B67" w:rsidP="00C920DC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D07">
              <w:rPr>
                <w:rFonts w:ascii="Times New Roman" w:hAnsi="Times New Roman" w:cs="Times New Roman"/>
                <w:sz w:val="24"/>
                <w:szCs w:val="24"/>
              </w:rPr>
              <w:t>0.13%</w:t>
            </w:r>
          </w:p>
        </w:tc>
      </w:tr>
    </w:tbl>
    <w:p w14:paraId="2835E00B" w14:textId="77777777" w:rsidR="00851866" w:rsidRPr="00C879EC" w:rsidRDefault="00851866" w:rsidP="00956566">
      <w:pPr>
        <w:spacing w:after="240"/>
        <w:rPr>
          <w:rFonts w:ascii="Times New Roman" w:hAnsi="Times New Roman" w:cs="Times New Roman"/>
          <w:sz w:val="24"/>
          <w:szCs w:val="24"/>
        </w:rPr>
      </w:pPr>
    </w:p>
    <w:sectPr w:rsidR="00851866" w:rsidRPr="00C879EC" w:rsidSect="00AC076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85717" w14:textId="77777777" w:rsidR="00EE577A" w:rsidRDefault="00EE577A" w:rsidP="00AC0768">
      <w:r>
        <w:separator/>
      </w:r>
    </w:p>
  </w:endnote>
  <w:endnote w:type="continuationSeparator" w:id="0">
    <w:p w14:paraId="117B06F0" w14:textId="77777777" w:rsidR="00EE577A" w:rsidRDefault="00EE577A" w:rsidP="00AC0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C1B85" w14:textId="77777777" w:rsidR="00EE577A" w:rsidRDefault="00EE577A" w:rsidP="00AC0768">
      <w:r>
        <w:separator/>
      </w:r>
    </w:p>
  </w:footnote>
  <w:footnote w:type="continuationSeparator" w:id="0">
    <w:p w14:paraId="6E3C8F27" w14:textId="77777777" w:rsidR="00EE577A" w:rsidRDefault="00EE577A" w:rsidP="00AC07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210"/>
    <w:rsid w:val="000C5683"/>
    <w:rsid w:val="00101712"/>
    <w:rsid w:val="00155717"/>
    <w:rsid w:val="00187218"/>
    <w:rsid w:val="00333998"/>
    <w:rsid w:val="003A580C"/>
    <w:rsid w:val="0052683E"/>
    <w:rsid w:val="0054180B"/>
    <w:rsid w:val="005E513B"/>
    <w:rsid w:val="00670397"/>
    <w:rsid w:val="006A4B36"/>
    <w:rsid w:val="00733948"/>
    <w:rsid w:val="00793806"/>
    <w:rsid w:val="00851866"/>
    <w:rsid w:val="00871B74"/>
    <w:rsid w:val="008B6BD0"/>
    <w:rsid w:val="00956566"/>
    <w:rsid w:val="009D21E0"/>
    <w:rsid w:val="00A22B67"/>
    <w:rsid w:val="00A425B0"/>
    <w:rsid w:val="00A9174D"/>
    <w:rsid w:val="00A959BC"/>
    <w:rsid w:val="00AC0768"/>
    <w:rsid w:val="00B4675A"/>
    <w:rsid w:val="00B64CEC"/>
    <w:rsid w:val="00B7792C"/>
    <w:rsid w:val="00BF02F6"/>
    <w:rsid w:val="00C3126E"/>
    <w:rsid w:val="00C64D07"/>
    <w:rsid w:val="00C879EC"/>
    <w:rsid w:val="00C920DC"/>
    <w:rsid w:val="00E90210"/>
    <w:rsid w:val="00EE577A"/>
    <w:rsid w:val="00F22EE5"/>
    <w:rsid w:val="00F92448"/>
    <w:rsid w:val="00FE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81495"/>
  <w15:chartTrackingRefBased/>
  <w15:docId w15:val="{97103D87-0BBD-439E-AB18-ADBD0A9C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7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C07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07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C0768"/>
    <w:rPr>
      <w:sz w:val="18"/>
      <w:szCs w:val="18"/>
    </w:rPr>
  </w:style>
  <w:style w:type="table" w:styleId="a7">
    <w:name w:val="Table Grid"/>
    <w:basedOn w:val="a1"/>
    <w:uiPriority w:val="39"/>
    <w:rsid w:val="00AC07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7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 tiantian</dc:creator>
  <cp:keywords/>
  <dc:description/>
  <cp:lastModifiedBy>GAO tiantian</cp:lastModifiedBy>
  <cp:revision>17</cp:revision>
  <dcterms:created xsi:type="dcterms:W3CDTF">2022-09-03T02:36:00Z</dcterms:created>
  <dcterms:modified xsi:type="dcterms:W3CDTF">2022-09-04T08:58:00Z</dcterms:modified>
</cp:coreProperties>
</file>