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72708" w14:textId="56843D09" w:rsidR="00D86B1C" w:rsidRPr="002B60B7" w:rsidRDefault="00DE6012" w:rsidP="002B60B7">
      <w:pPr>
        <w:ind w:firstLine="240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B60B7">
        <w:rPr>
          <w:rFonts w:ascii="Times New Roman" w:hAnsi="Times New Roman" w:cs="Times New Roman"/>
          <w:b/>
          <w:bCs/>
          <w:i/>
          <w:iCs/>
          <w:sz w:val="32"/>
          <w:szCs w:val="32"/>
        </w:rPr>
        <w:t>Supplement materials</w:t>
      </w:r>
    </w:p>
    <w:p w14:paraId="203A8E24" w14:textId="26F65462" w:rsidR="00DE6012" w:rsidRDefault="00DE6012"/>
    <w:p w14:paraId="41400CA1" w14:textId="1C09E87B" w:rsidR="002B60B7" w:rsidRPr="002B60B7" w:rsidRDefault="0042642D" w:rsidP="0042642D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2B60B7">
        <w:rPr>
          <w:rFonts w:ascii="Times New Roman" w:hAnsi="Times New Roman" w:cs="Times New Roman"/>
          <w:b/>
          <w:bCs/>
          <w:sz w:val="24"/>
          <w:szCs w:val="24"/>
        </w:rPr>
        <w:t>Identification and Clinical Validation of Key Proteins as the Potential Biomarkers in Colorectal Adenoma</w:t>
      </w:r>
    </w:p>
    <w:p w14:paraId="2F856E27" w14:textId="450A1455" w:rsidR="002B60B7" w:rsidRPr="00994A3D" w:rsidRDefault="002B60B7" w:rsidP="00F50129">
      <w:pPr>
        <w:pStyle w:val="1"/>
        <w:numPr>
          <w:ilvl w:val="0"/>
          <w:numId w:val="2"/>
        </w:numPr>
      </w:pPr>
      <w:bookmarkStart w:id="0" w:name="_Hlk102676213"/>
      <w:bookmarkStart w:id="1" w:name="_Hlk102676470"/>
      <w:r w:rsidRPr="00994A3D">
        <w:t>Supplementary Figures</w:t>
      </w:r>
      <w:bookmarkEnd w:id="0"/>
      <w:r w:rsidRPr="00994A3D">
        <w:t xml:space="preserve"> and Tables</w:t>
      </w:r>
    </w:p>
    <w:bookmarkEnd w:id="1"/>
    <w:p w14:paraId="795EDDDC" w14:textId="47722ADF" w:rsidR="00771560" w:rsidRDefault="002B60B7" w:rsidP="007715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60B7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01E380DC" w14:textId="77777777" w:rsidR="00771560" w:rsidRDefault="00771560" w:rsidP="007715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E3FFC3" w14:textId="2DC60069" w:rsidR="002B60B7" w:rsidRDefault="0075320F" w:rsidP="00771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0A7CF6" wp14:editId="42F82830">
            <wp:extent cx="5274310" cy="32950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21C42" w14:textId="77777777" w:rsidR="002B60B7" w:rsidRDefault="002B60B7" w:rsidP="002B60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6926D6" w14:textId="0D91BA45" w:rsidR="002B60B7" w:rsidRDefault="00B373CA" w:rsidP="002B60B7">
      <w:pPr>
        <w:rPr>
          <w:rFonts w:ascii="Times New Roman" w:hAnsi="Times New Roman" w:cs="Times New Roman"/>
          <w:sz w:val="24"/>
          <w:szCs w:val="24"/>
        </w:rPr>
      </w:pPr>
      <w:r w:rsidRPr="00B373C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715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>. The expression level of hub genes in GEO datasets.</w:t>
      </w:r>
      <w:r w:rsidR="002B60B7" w:rsidRPr="002B60B7">
        <w:rPr>
          <w:rFonts w:ascii="Times New Roman" w:hAnsi="Times New Roman" w:cs="Times New Roman"/>
          <w:sz w:val="24"/>
          <w:szCs w:val="24"/>
        </w:rPr>
        <w:t xml:space="preserve"> (A) </w:t>
      </w:r>
      <w:bookmarkStart w:id="2" w:name="_Hlk99739166"/>
      <w:r w:rsidR="002B60B7" w:rsidRPr="002B60B7">
        <w:rPr>
          <w:rFonts w:ascii="Times New Roman" w:hAnsi="Times New Roman" w:cs="Times New Roman"/>
          <w:sz w:val="24"/>
          <w:szCs w:val="24"/>
        </w:rPr>
        <w:t>The RPKM of</w:t>
      </w:r>
      <w:r w:rsidR="002B60B7">
        <w:rPr>
          <w:rFonts w:ascii="Times New Roman" w:hAnsi="Times New Roman" w:cs="Times New Roman"/>
          <w:sz w:val="24"/>
          <w:szCs w:val="24"/>
        </w:rPr>
        <w:t xml:space="preserve"> </w:t>
      </w:r>
      <w:r w:rsidR="002B60B7" w:rsidRPr="002B60B7">
        <w:rPr>
          <w:rFonts w:ascii="Times New Roman" w:hAnsi="Times New Roman" w:cs="Times New Roman"/>
          <w:sz w:val="24"/>
          <w:szCs w:val="24"/>
        </w:rPr>
        <w:t>hub genes (CA2, HSD11B2, TMIP1 and REG1A) in GSE37364.</w:t>
      </w:r>
      <w:bookmarkEnd w:id="2"/>
      <w:r w:rsidR="002B60B7" w:rsidRPr="002B60B7">
        <w:rPr>
          <w:rFonts w:ascii="Times New Roman" w:hAnsi="Times New Roman" w:cs="Times New Roman"/>
          <w:sz w:val="24"/>
          <w:szCs w:val="24"/>
        </w:rPr>
        <w:t xml:space="preserve"> (B) The RPKM of hub genes (CA2, HSD11B2, TMIP1 and REG1A) in GSE71181.</w:t>
      </w:r>
      <w:r w:rsidR="002B60B7">
        <w:rPr>
          <w:rFonts w:ascii="Times New Roman" w:hAnsi="Times New Roman" w:cs="Times New Roman"/>
          <w:sz w:val="24"/>
          <w:szCs w:val="24"/>
        </w:rPr>
        <w:t xml:space="preserve"> </w:t>
      </w:r>
      <w:r w:rsidR="002B60B7" w:rsidRPr="002B60B7">
        <w:rPr>
          <w:rFonts w:ascii="Times New Roman" w:hAnsi="Times New Roman" w:cs="Times New Roman"/>
          <w:sz w:val="24"/>
          <w:szCs w:val="24"/>
        </w:rPr>
        <w:t>*** indicates p &lt; 0.001, ** indicates p &lt; 0.05, * indicate p &lt; 0.05.</w:t>
      </w:r>
    </w:p>
    <w:p w14:paraId="5577C05C" w14:textId="42AAA9C6" w:rsidR="002B60B7" w:rsidRDefault="0075320F" w:rsidP="00C45C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3FFB41" wp14:editId="20CAA60F">
            <wp:extent cx="4678680" cy="5041392"/>
            <wp:effectExtent l="0" t="0" r="762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504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09801" w14:textId="77777777" w:rsidR="0075320F" w:rsidRDefault="0075320F" w:rsidP="002B60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2C5B0B" w14:textId="7277010F" w:rsidR="002B60B7" w:rsidRPr="002B60B7" w:rsidRDefault="00B373CA" w:rsidP="002B60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73C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7156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 xml:space="preserve">. The association between </w:t>
      </w:r>
      <w:bookmarkStart w:id="3" w:name="_Hlk99739581"/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>hub genes (CA2 and HSD11B2)</w:t>
      </w:r>
      <w:bookmarkEnd w:id="3"/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 xml:space="preserve"> and stem-related genes (CCND1 and Olfm4) in GSE8671 and GSE37364.</w:t>
      </w:r>
    </w:p>
    <w:p w14:paraId="5BADA623" w14:textId="77777777" w:rsidR="002B60B7" w:rsidRPr="002B60B7" w:rsidRDefault="002B60B7" w:rsidP="002B60B7">
      <w:pPr>
        <w:rPr>
          <w:rFonts w:ascii="Times New Roman" w:hAnsi="Times New Roman" w:cs="Times New Roman"/>
          <w:sz w:val="24"/>
          <w:szCs w:val="24"/>
        </w:rPr>
      </w:pPr>
    </w:p>
    <w:p w14:paraId="3C9B79D2" w14:textId="1C03B65D" w:rsidR="00201F59" w:rsidRPr="002B60B7" w:rsidRDefault="00201F59" w:rsidP="00C45C0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0B7">
        <w:rPr>
          <w:rFonts w:ascii="Times New Roman" w:hAnsi="Times New Roman" w:cs="Times New Roman"/>
          <w:sz w:val="24"/>
          <w:szCs w:val="24"/>
        </w:rPr>
        <w:br w:type="page"/>
      </w:r>
    </w:p>
    <w:p w14:paraId="353D040C" w14:textId="3FD2A8E0" w:rsidR="0042642D" w:rsidRDefault="00F157F2" w:rsidP="007532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A56F2C" wp14:editId="3EA788BA">
            <wp:extent cx="4319016" cy="5401056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540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01C7" w14:textId="77777777" w:rsidR="0075320F" w:rsidRPr="002B60B7" w:rsidRDefault="0075320F" w:rsidP="007532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3D0AEB" w14:textId="60D0B97B" w:rsidR="002B60B7" w:rsidRPr="002B60B7" w:rsidRDefault="00B373CA" w:rsidP="002B60B7">
      <w:pPr>
        <w:rPr>
          <w:rFonts w:ascii="Times New Roman" w:hAnsi="Times New Roman" w:cs="Times New Roman"/>
          <w:sz w:val="24"/>
          <w:szCs w:val="24"/>
        </w:rPr>
      </w:pPr>
      <w:r w:rsidRPr="00B373C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7156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>. ROC and AUC of hub genes among mucosa, adenoma and cancer in GEO datasets.</w:t>
      </w:r>
      <w:r w:rsidR="002B60B7" w:rsidRPr="002B60B7">
        <w:rPr>
          <w:rFonts w:ascii="Times New Roman" w:hAnsi="Times New Roman" w:cs="Times New Roman"/>
          <w:sz w:val="24"/>
          <w:szCs w:val="24"/>
        </w:rPr>
        <w:t xml:space="preserve"> (A) </w:t>
      </w:r>
      <w:bookmarkStart w:id="4" w:name="_Hlk99976038"/>
      <w:r w:rsidR="002B60B7" w:rsidRPr="002B60B7">
        <w:rPr>
          <w:rFonts w:ascii="Times New Roman" w:hAnsi="Times New Roman" w:cs="Times New Roman"/>
          <w:sz w:val="24"/>
          <w:szCs w:val="24"/>
        </w:rPr>
        <w:t>ROC curve with corresponding AUC value for hub genes when classifying CRA from the mucosa in GSE</w:t>
      </w:r>
      <w:r w:rsidR="0075320F">
        <w:rPr>
          <w:rFonts w:ascii="Times New Roman" w:hAnsi="Times New Roman" w:cs="Times New Roman"/>
          <w:sz w:val="24"/>
          <w:szCs w:val="24"/>
        </w:rPr>
        <w:t>41657</w:t>
      </w:r>
      <w:r w:rsidR="002B60B7" w:rsidRPr="002B60B7">
        <w:rPr>
          <w:rFonts w:ascii="Times New Roman" w:hAnsi="Times New Roman" w:cs="Times New Roman"/>
          <w:sz w:val="24"/>
          <w:szCs w:val="24"/>
        </w:rPr>
        <w:t>.</w:t>
      </w:r>
      <w:bookmarkEnd w:id="4"/>
      <w:r w:rsidR="002B60B7" w:rsidRPr="002B60B7">
        <w:rPr>
          <w:rFonts w:ascii="Times New Roman" w:hAnsi="Times New Roman" w:cs="Times New Roman"/>
          <w:sz w:val="24"/>
          <w:szCs w:val="24"/>
        </w:rPr>
        <w:t xml:space="preserve"> (B) ROC curve with corresponding AUC value for hub genes when classifying CRA from CRC in GSE</w:t>
      </w:r>
      <w:r w:rsidR="0075320F">
        <w:rPr>
          <w:rFonts w:ascii="Times New Roman" w:hAnsi="Times New Roman" w:cs="Times New Roman"/>
          <w:sz w:val="24"/>
          <w:szCs w:val="24"/>
        </w:rPr>
        <w:t>41657</w:t>
      </w:r>
      <w:r w:rsidR="002B60B7" w:rsidRPr="002B60B7">
        <w:rPr>
          <w:rFonts w:ascii="Times New Roman" w:hAnsi="Times New Roman" w:cs="Times New Roman"/>
          <w:sz w:val="24"/>
          <w:szCs w:val="24"/>
        </w:rPr>
        <w:t>. (C) ROC curve with corresponding AUC value for hub genes when classifying CRA from the mucosa in GSE7118</w:t>
      </w:r>
      <w:r w:rsidR="00F157F2">
        <w:rPr>
          <w:rFonts w:ascii="Times New Roman" w:hAnsi="Times New Roman" w:cs="Times New Roman"/>
          <w:sz w:val="24"/>
          <w:szCs w:val="24"/>
        </w:rPr>
        <w:t>7</w:t>
      </w:r>
      <w:r w:rsidR="002B60B7" w:rsidRPr="002B60B7">
        <w:rPr>
          <w:rFonts w:ascii="Times New Roman" w:hAnsi="Times New Roman" w:cs="Times New Roman"/>
          <w:sz w:val="24"/>
          <w:szCs w:val="24"/>
        </w:rPr>
        <w:t>. (D) ROC curve with corresponding AUC value for hub genes when classifying CRA from CRC in GSE7118</w:t>
      </w:r>
      <w:r w:rsidR="00F157F2">
        <w:rPr>
          <w:rFonts w:ascii="Times New Roman" w:hAnsi="Times New Roman" w:cs="Times New Roman"/>
          <w:sz w:val="24"/>
          <w:szCs w:val="24"/>
        </w:rPr>
        <w:t>7</w:t>
      </w:r>
      <w:r w:rsidR="002B60B7" w:rsidRPr="002B60B7">
        <w:rPr>
          <w:rFonts w:ascii="Times New Roman" w:hAnsi="Times New Roman" w:cs="Times New Roman"/>
          <w:sz w:val="24"/>
          <w:szCs w:val="24"/>
        </w:rPr>
        <w:t>. CRC, colorectal cancer.</w:t>
      </w:r>
    </w:p>
    <w:p w14:paraId="48408BB7" w14:textId="0FC1A2F8" w:rsidR="002B60B7" w:rsidRPr="002B60B7" w:rsidRDefault="0075320F" w:rsidP="002B60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95CE93" wp14:editId="445E0FB3">
            <wp:extent cx="2880360" cy="4319016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431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AED2" w14:textId="678D312C" w:rsidR="002B60B7" w:rsidRPr="002B60B7" w:rsidRDefault="00B373CA" w:rsidP="002B60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73C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715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B60B7" w:rsidRPr="002B60B7">
        <w:rPr>
          <w:rFonts w:ascii="Times New Roman" w:hAnsi="Times New Roman" w:cs="Times New Roman"/>
          <w:b/>
          <w:bCs/>
          <w:sz w:val="24"/>
          <w:szCs w:val="24"/>
        </w:rPr>
        <w:t>. The relationship of hub genes (CA2 and HSD11B2) and CRC stages.</w:t>
      </w:r>
    </w:p>
    <w:p w14:paraId="174E9CBC" w14:textId="77777777" w:rsidR="002B60B7" w:rsidRPr="002B60B7" w:rsidRDefault="002B60B7" w:rsidP="002B60B7">
      <w:pPr>
        <w:rPr>
          <w:rFonts w:ascii="Times New Roman" w:hAnsi="Times New Roman" w:cs="Times New Roman"/>
          <w:sz w:val="24"/>
          <w:szCs w:val="24"/>
        </w:rPr>
      </w:pPr>
    </w:p>
    <w:p w14:paraId="2440565E" w14:textId="094E9D50" w:rsidR="00614007" w:rsidRDefault="00614007" w:rsidP="00C45C0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0B7">
        <w:rPr>
          <w:rFonts w:ascii="Times New Roman" w:hAnsi="Times New Roman" w:cs="Times New Roman"/>
          <w:sz w:val="24"/>
          <w:szCs w:val="24"/>
        </w:rPr>
        <w:br w:type="page"/>
      </w:r>
    </w:p>
    <w:p w14:paraId="48192FE1" w14:textId="401C4C95" w:rsidR="002B60B7" w:rsidRPr="00F50129" w:rsidRDefault="00F50129" w:rsidP="00F50129">
      <w:pPr>
        <w:pStyle w:val="a0"/>
        <w:widowControl/>
        <w:numPr>
          <w:ilvl w:val="0"/>
          <w:numId w:val="2"/>
        </w:numPr>
        <w:spacing w:before="240" w:after="240"/>
        <w:jc w:val="left"/>
        <w:outlineLvl w:val="0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 w:rsidRPr="00F50129"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  <w:lastRenderedPageBreak/>
        <w:t>Supplementary Table</w:t>
      </w:r>
    </w:p>
    <w:p w14:paraId="558A376C" w14:textId="19BDB703" w:rsidR="00C45C00" w:rsidRPr="002B60B7" w:rsidRDefault="00B373CA" w:rsidP="006140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73C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14007" w:rsidRPr="002B60B7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4007" w:rsidRPr="002B60B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977449" w:rsidRPr="002B60B7">
        <w:rPr>
          <w:rFonts w:ascii="Times New Roman" w:hAnsi="Times New Roman" w:cs="Times New Roman"/>
          <w:b/>
          <w:bCs/>
          <w:sz w:val="24"/>
          <w:szCs w:val="24"/>
        </w:rPr>
        <w:t>Primers for RT-qPCR.</w:t>
      </w:r>
    </w:p>
    <w:p w14:paraId="7ABB4391" w14:textId="7D1C0FB4" w:rsidR="00380C55" w:rsidRPr="002B60B7" w:rsidRDefault="00380C55" w:rsidP="006140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918"/>
      </w:tblGrid>
      <w:tr w:rsidR="00380C55" w:rsidRPr="002B60B7" w14:paraId="05A12ECD" w14:textId="77777777" w:rsidTr="00977449">
        <w:trPr>
          <w:jc w:val="center"/>
        </w:trPr>
        <w:tc>
          <w:tcPr>
            <w:tcW w:w="2122" w:type="dxa"/>
          </w:tcPr>
          <w:p w14:paraId="3B59A602" w14:textId="5EB450B3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REG1A-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27" w:type="dxa"/>
          </w:tcPr>
          <w:p w14:paraId="79427576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CCGGACCATCTCTCCAACTC</w:t>
            </w:r>
          </w:p>
        </w:tc>
      </w:tr>
      <w:tr w:rsidR="00380C55" w:rsidRPr="002B60B7" w14:paraId="7B32BC48" w14:textId="77777777" w:rsidTr="00977449">
        <w:trPr>
          <w:jc w:val="center"/>
        </w:trPr>
        <w:tc>
          <w:tcPr>
            <w:tcW w:w="2122" w:type="dxa"/>
          </w:tcPr>
          <w:p w14:paraId="138D1690" w14:textId="311DC8FD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REG1A-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3827" w:type="dxa"/>
          </w:tcPr>
          <w:p w14:paraId="26A74C9C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GGTTCCAAAGACTGGGGTAGG</w:t>
            </w:r>
          </w:p>
        </w:tc>
      </w:tr>
      <w:tr w:rsidR="00380C55" w:rsidRPr="002B60B7" w14:paraId="65651D30" w14:textId="77777777" w:rsidTr="00977449">
        <w:trPr>
          <w:jc w:val="center"/>
        </w:trPr>
        <w:tc>
          <w:tcPr>
            <w:tcW w:w="2122" w:type="dxa"/>
          </w:tcPr>
          <w:p w14:paraId="646E1E86" w14:textId="21C58220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TGFBI-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27" w:type="dxa"/>
          </w:tcPr>
          <w:p w14:paraId="6F95EAFF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ATGACCCTCACCTCTATGTACC</w:t>
            </w:r>
          </w:p>
        </w:tc>
      </w:tr>
      <w:tr w:rsidR="00380C55" w:rsidRPr="002B60B7" w14:paraId="6E5188E8" w14:textId="77777777" w:rsidTr="00977449">
        <w:trPr>
          <w:jc w:val="center"/>
        </w:trPr>
        <w:tc>
          <w:tcPr>
            <w:tcW w:w="2122" w:type="dxa"/>
          </w:tcPr>
          <w:p w14:paraId="731DB1A5" w14:textId="7D1F1FC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TGFBI-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3827" w:type="dxa"/>
          </w:tcPr>
          <w:p w14:paraId="553506C5" w14:textId="25A5B06D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CACAGTTCACAGTTACAATCCCA</w:t>
            </w:r>
          </w:p>
        </w:tc>
      </w:tr>
      <w:tr w:rsidR="00380C55" w:rsidRPr="002B60B7" w14:paraId="5B193235" w14:textId="77777777" w:rsidTr="00977449">
        <w:trPr>
          <w:jc w:val="center"/>
        </w:trPr>
        <w:tc>
          <w:tcPr>
            <w:tcW w:w="2122" w:type="dxa"/>
          </w:tcPr>
          <w:p w14:paraId="48FE2836" w14:textId="40AB0D04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TIMP1-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27" w:type="dxa"/>
          </w:tcPr>
          <w:p w14:paraId="59598A3D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CTTCTGCAATTCCGACCTCGT</w:t>
            </w:r>
          </w:p>
        </w:tc>
      </w:tr>
      <w:tr w:rsidR="00380C55" w:rsidRPr="002B60B7" w14:paraId="401AFCDF" w14:textId="77777777" w:rsidTr="00977449">
        <w:trPr>
          <w:jc w:val="center"/>
        </w:trPr>
        <w:tc>
          <w:tcPr>
            <w:tcW w:w="2122" w:type="dxa"/>
          </w:tcPr>
          <w:p w14:paraId="70A7F23E" w14:textId="2E130084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TIMP1-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3827" w:type="dxa"/>
          </w:tcPr>
          <w:p w14:paraId="7605304D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ACGCTGGTATAAGGTGGTCTG</w:t>
            </w:r>
          </w:p>
        </w:tc>
      </w:tr>
      <w:tr w:rsidR="00380C55" w:rsidRPr="002B60B7" w14:paraId="5E3FF7AB" w14:textId="77777777" w:rsidTr="00977449">
        <w:trPr>
          <w:jc w:val="center"/>
        </w:trPr>
        <w:tc>
          <w:tcPr>
            <w:tcW w:w="2122" w:type="dxa"/>
          </w:tcPr>
          <w:p w14:paraId="6663DD70" w14:textId="04E30A5D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HSD11B2-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27" w:type="dxa"/>
          </w:tcPr>
          <w:p w14:paraId="2032F725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ATTAGCCGCGTGCTAGAGTTC</w:t>
            </w:r>
          </w:p>
        </w:tc>
      </w:tr>
      <w:tr w:rsidR="00380C55" w:rsidRPr="002B60B7" w14:paraId="466C4F1B" w14:textId="77777777" w:rsidTr="00977449">
        <w:trPr>
          <w:jc w:val="center"/>
        </w:trPr>
        <w:tc>
          <w:tcPr>
            <w:tcW w:w="2122" w:type="dxa"/>
          </w:tcPr>
          <w:p w14:paraId="570D41EC" w14:textId="6D397691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HSD11B2-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3827" w:type="dxa"/>
          </w:tcPr>
          <w:p w14:paraId="32A6DCAB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CCGCATCAGCAACTACTTCAT</w:t>
            </w:r>
          </w:p>
        </w:tc>
      </w:tr>
      <w:tr w:rsidR="00380C55" w:rsidRPr="002B60B7" w14:paraId="09C9DB91" w14:textId="77777777" w:rsidTr="00977449">
        <w:trPr>
          <w:jc w:val="center"/>
        </w:trPr>
        <w:tc>
          <w:tcPr>
            <w:tcW w:w="2122" w:type="dxa"/>
          </w:tcPr>
          <w:p w14:paraId="4423A77C" w14:textId="3980263D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CA2-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27" w:type="dxa"/>
          </w:tcPr>
          <w:p w14:paraId="26DD105F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ATCGACACTCATACAGCCAAGT</w:t>
            </w:r>
          </w:p>
        </w:tc>
      </w:tr>
      <w:tr w:rsidR="00380C55" w:rsidRPr="002B60B7" w14:paraId="7C55EE28" w14:textId="77777777" w:rsidTr="00977449">
        <w:trPr>
          <w:jc w:val="center"/>
        </w:trPr>
        <w:tc>
          <w:tcPr>
            <w:tcW w:w="2122" w:type="dxa"/>
          </w:tcPr>
          <w:p w14:paraId="1FF8EEFE" w14:textId="0447BA9F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CA2-</w:t>
            </w:r>
            <w:r w:rsidR="00977449" w:rsidRPr="002B60B7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3827" w:type="dxa"/>
          </w:tcPr>
          <w:p w14:paraId="2BF54B49" w14:textId="77777777" w:rsidR="00380C55" w:rsidRPr="002B60B7" w:rsidRDefault="00380C55" w:rsidP="0038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AAAGCATGACCATTGTTGAGGA</w:t>
            </w:r>
          </w:p>
        </w:tc>
      </w:tr>
    </w:tbl>
    <w:p w14:paraId="38935A50" w14:textId="77777777" w:rsidR="00380C55" w:rsidRPr="002B60B7" w:rsidRDefault="00380C55" w:rsidP="00614007">
      <w:pPr>
        <w:rPr>
          <w:rFonts w:ascii="Times New Roman" w:hAnsi="Times New Roman" w:cs="Times New Roman"/>
          <w:sz w:val="24"/>
          <w:szCs w:val="24"/>
        </w:rPr>
      </w:pPr>
    </w:p>
    <w:sectPr w:rsidR="00380C55" w:rsidRPr="002B60B7" w:rsidSect="00794074">
      <w:headerReference w:type="default" r:id="rId12"/>
      <w:footerReference w:type="default" r:id="rId13"/>
      <w:footerReference w:type="first" r:id="rId14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09358" w14:textId="77777777" w:rsidR="00F014DB" w:rsidRDefault="00F014DB" w:rsidP="0042642D">
      <w:r>
        <w:separator/>
      </w:r>
    </w:p>
  </w:endnote>
  <w:endnote w:type="continuationSeparator" w:id="0">
    <w:p w14:paraId="4841F499" w14:textId="77777777" w:rsidR="00F014DB" w:rsidRDefault="00F014DB" w:rsidP="0042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8619626"/>
      <w:docPartObj>
        <w:docPartGallery w:val="Page Numbers (Bottom of Page)"/>
        <w:docPartUnique/>
      </w:docPartObj>
    </w:sdtPr>
    <w:sdtContent>
      <w:p w14:paraId="53D80A4C" w14:textId="055F86C4" w:rsidR="00347582" w:rsidRDefault="0034758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36041F" w14:textId="77777777" w:rsidR="00347582" w:rsidRDefault="003475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734694"/>
      <w:docPartObj>
        <w:docPartGallery w:val="Page Numbers (Bottom of Page)"/>
        <w:docPartUnique/>
      </w:docPartObj>
    </w:sdtPr>
    <w:sdtContent>
      <w:p w14:paraId="17EF4BAE" w14:textId="27FAF85C" w:rsidR="00347582" w:rsidRDefault="0034758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DCF61FE" w14:textId="77777777" w:rsidR="00347582" w:rsidRDefault="003475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A69D" w14:textId="77777777" w:rsidR="00F014DB" w:rsidRDefault="00F014DB" w:rsidP="0042642D">
      <w:r>
        <w:separator/>
      </w:r>
    </w:p>
  </w:footnote>
  <w:footnote w:type="continuationSeparator" w:id="0">
    <w:p w14:paraId="2E953ABB" w14:textId="77777777" w:rsidR="00F014DB" w:rsidRDefault="00F014DB" w:rsidP="0042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DAE2E" w14:textId="67E57ED4" w:rsidR="00347582" w:rsidRDefault="00347582" w:rsidP="00347582">
    <w:r>
      <w:tab/>
    </w:r>
    <w:r>
      <w:tab/>
    </w:r>
  </w:p>
  <w:p w14:paraId="642F6C4B" w14:textId="525B7DB1" w:rsidR="00347582" w:rsidRDefault="00347582" w:rsidP="00347582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DAB2CEB"/>
    <w:multiLevelType w:val="hybridMultilevel"/>
    <w:tmpl w:val="A296E35E"/>
    <w:lvl w:ilvl="0" w:tplc="CB46E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52819137">
    <w:abstractNumId w:val="0"/>
  </w:num>
  <w:num w:numId="2" w16cid:durableId="2072537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8E"/>
    <w:rsid w:val="000A1D01"/>
    <w:rsid w:val="000F3908"/>
    <w:rsid w:val="000F5D0D"/>
    <w:rsid w:val="001A2FC6"/>
    <w:rsid w:val="001C54E1"/>
    <w:rsid w:val="00201F59"/>
    <w:rsid w:val="00205D0C"/>
    <w:rsid w:val="00236850"/>
    <w:rsid w:val="002B60B7"/>
    <w:rsid w:val="002B796A"/>
    <w:rsid w:val="00347582"/>
    <w:rsid w:val="003802D9"/>
    <w:rsid w:val="00380C55"/>
    <w:rsid w:val="003F3EB7"/>
    <w:rsid w:val="0040028E"/>
    <w:rsid w:val="0042642D"/>
    <w:rsid w:val="00561B9F"/>
    <w:rsid w:val="00566812"/>
    <w:rsid w:val="005A5A57"/>
    <w:rsid w:val="00614007"/>
    <w:rsid w:val="00630DAD"/>
    <w:rsid w:val="007054A8"/>
    <w:rsid w:val="00743738"/>
    <w:rsid w:val="0075320F"/>
    <w:rsid w:val="00771560"/>
    <w:rsid w:val="00794074"/>
    <w:rsid w:val="008D6783"/>
    <w:rsid w:val="00977449"/>
    <w:rsid w:val="00980C11"/>
    <w:rsid w:val="00996A98"/>
    <w:rsid w:val="009A22B5"/>
    <w:rsid w:val="00A838C9"/>
    <w:rsid w:val="00AD5BA7"/>
    <w:rsid w:val="00B25F78"/>
    <w:rsid w:val="00B373CA"/>
    <w:rsid w:val="00BC2664"/>
    <w:rsid w:val="00C45C00"/>
    <w:rsid w:val="00D45671"/>
    <w:rsid w:val="00DE6012"/>
    <w:rsid w:val="00DE6A45"/>
    <w:rsid w:val="00E505D6"/>
    <w:rsid w:val="00F014DB"/>
    <w:rsid w:val="00F157F2"/>
    <w:rsid w:val="00F50129"/>
    <w:rsid w:val="00F74C53"/>
    <w:rsid w:val="00FE218C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A6E01"/>
  <w15:chartTrackingRefBased/>
  <w15:docId w15:val="{F04258BA-C7E4-4B48-9702-93AA0265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129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2B60B7"/>
    <w:pPr>
      <w:widowControl/>
      <w:numPr>
        <w:numId w:val="1"/>
      </w:numPr>
      <w:spacing w:before="240" w:after="24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2B60B7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2B60B7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2B60B7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2B60B7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26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264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6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2642D"/>
    <w:rPr>
      <w:sz w:val="18"/>
      <w:szCs w:val="18"/>
    </w:rPr>
  </w:style>
  <w:style w:type="table" w:styleId="a8">
    <w:name w:val="Table Grid"/>
    <w:basedOn w:val="a2"/>
    <w:uiPriority w:val="39"/>
    <w:rsid w:val="00380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C54E1"/>
  </w:style>
  <w:style w:type="character" w:customStyle="1" w:styleId="10">
    <w:name w:val="标题 1 字符"/>
    <w:basedOn w:val="a1"/>
    <w:link w:val="1"/>
    <w:uiPriority w:val="2"/>
    <w:rsid w:val="002B60B7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2B60B7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2B60B7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2B60B7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2B60B7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2B60B7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2B60B7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C4856-A58C-494C-8411-653D9569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bangting</dc:creator>
  <cp:keywords/>
  <dc:description/>
  <cp:lastModifiedBy>wang bangting</cp:lastModifiedBy>
  <cp:revision>3</cp:revision>
  <dcterms:created xsi:type="dcterms:W3CDTF">2022-11-01T14:51:00Z</dcterms:created>
  <dcterms:modified xsi:type="dcterms:W3CDTF">2022-11-02T14:36:00Z</dcterms:modified>
</cp:coreProperties>
</file>