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8FBF" w14:textId="6A408B4E" w:rsidR="002D55CB" w:rsidRDefault="002D55CB" w:rsidP="002D55CB">
      <w:pPr>
        <w:spacing w:beforeLines="50" w:before="156" w:after="5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Supplementary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Table </w:t>
      </w:r>
      <w:r w:rsidRPr="00216A30">
        <w:rPr>
          <w:rFonts w:ascii="Times New Roman" w:hAnsi="Times New Roman" w:cs="Times New Roman"/>
          <w:color w:val="000000"/>
          <w:sz w:val="24"/>
          <w:szCs w:val="24"/>
        </w:rPr>
        <w:t xml:space="preserve">Risk stratification and outcomes in </w:t>
      </w:r>
      <w:r w:rsidR="00673E6E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GB"/>
        </w:rPr>
        <w:t>acute promyelocytic leukaemia</w:t>
      </w:r>
      <w:r w:rsidR="00673E6E" w:rsidRPr="00216A30" w:rsidDel="00673E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A30">
        <w:rPr>
          <w:rFonts w:ascii="Times New Roman" w:hAnsi="Times New Roman" w:cs="Times New Roman"/>
          <w:color w:val="000000"/>
          <w:sz w:val="24"/>
          <w:szCs w:val="24"/>
        </w:rPr>
        <w:t xml:space="preserve">patients with and without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combination </w:t>
      </w:r>
      <w:r w:rsidRPr="00216A30">
        <w:rPr>
          <w:rFonts w:ascii="Times New Roman" w:hAnsi="Times New Roman" w:cs="Times New Roman"/>
          <w:color w:val="000000"/>
          <w:sz w:val="24"/>
          <w:szCs w:val="24"/>
        </w:rPr>
        <w:t>chemotherapy.</w:t>
      </w:r>
    </w:p>
    <w:tbl>
      <w:tblPr>
        <w:tblStyle w:val="a3"/>
        <w:tblW w:w="9896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823"/>
        <w:gridCol w:w="1692"/>
        <w:gridCol w:w="2783"/>
        <w:gridCol w:w="1472"/>
      </w:tblGrid>
      <w:tr w:rsidR="002D55CB" w:rsidRPr="00D7066E" w14:paraId="01DD63D9" w14:textId="77777777" w:rsidTr="00A06821">
        <w:trPr>
          <w:trHeight w:val="336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1827F55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Group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</w:tcBorders>
            <w:vAlign w:val="center"/>
          </w:tcPr>
          <w:p w14:paraId="165BBDC4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Low/intermediate risk (n=61)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</w:tcBorders>
            <w:vAlign w:val="center"/>
          </w:tcPr>
          <w:p w14:paraId="588BD288" w14:textId="77777777" w:rsidR="002D55CB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H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igh risk</w:t>
            </w:r>
          </w:p>
          <w:p w14:paraId="07188C71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(n=25)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53D08724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E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</w:t>
            </w:r>
          </w:p>
        </w:tc>
      </w:tr>
      <w:tr w:rsidR="002D55CB" w:rsidRPr="00D7066E" w14:paraId="0E6B7DC8" w14:textId="77777777" w:rsidTr="00A06821">
        <w:trPr>
          <w:trHeight w:val="311"/>
        </w:trPr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4C214C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6338E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4C25A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0C299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Low/intermediate risk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64180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H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igh risk</w:t>
            </w:r>
          </w:p>
        </w:tc>
      </w:tr>
      <w:tr w:rsidR="002D55CB" w:rsidRPr="00D7066E" w14:paraId="6A138C30" w14:textId="77777777" w:rsidTr="00A06821">
        <w:trPr>
          <w:trHeight w:val="751"/>
        </w:trPr>
        <w:tc>
          <w:tcPr>
            <w:tcW w:w="2126" w:type="dxa"/>
            <w:tcBorders>
              <w:left w:val="nil"/>
            </w:tcBorders>
            <w:vAlign w:val="center"/>
          </w:tcPr>
          <w:p w14:paraId="4CC51090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</w:t>
            </w: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ith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out combination chemotherapy</w:t>
            </w:r>
          </w:p>
        </w:tc>
        <w:tc>
          <w:tcPr>
            <w:tcW w:w="1823" w:type="dxa"/>
            <w:vAlign w:val="center"/>
          </w:tcPr>
          <w:p w14:paraId="3F1932EA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26.2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6/61)</w:t>
            </w:r>
          </w:p>
        </w:tc>
        <w:tc>
          <w:tcPr>
            <w:tcW w:w="1692" w:type="dxa"/>
            <w:vAlign w:val="center"/>
          </w:tcPr>
          <w:p w14:paraId="44C3033D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2783" w:type="dxa"/>
            <w:vAlign w:val="center"/>
          </w:tcPr>
          <w:p w14:paraId="086018E6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56.3</w:t>
            </w:r>
            <w:proofErr w:type="gramStart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%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9/16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72" w:type="dxa"/>
            <w:tcBorders>
              <w:right w:val="nil"/>
            </w:tcBorders>
            <w:vAlign w:val="center"/>
          </w:tcPr>
          <w:p w14:paraId="69A7EBF2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0</w:t>
            </w:r>
          </w:p>
        </w:tc>
      </w:tr>
      <w:tr w:rsidR="002D55CB" w:rsidRPr="00D7066E" w14:paraId="040EA6EA" w14:textId="77777777" w:rsidTr="00A06821">
        <w:trPr>
          <w:trHeight w:val="544"/>
        </w:trPr>
        <w:tc>
          <w:tcPr>
            <w:tcW w:w="2126" w:type="dxa"/>
            <w:tcBorders>
              <w:left w:val="nil"/>
            </w:tcBorders>
            <w:vAlign w:val="center"/>
          </w:tcPr>
          <w:p w14:paraId="0AF5EF26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ombination chemotherapy</w:t>
            </w:r>
          </w:p>
        </w:tc>
        <w:tc>
          <w:tcPr>
            <w:tcW w:w="1823" w:type="dxa"/>
            <w:vAlign w:val="center"/>
          </w:tcPr>
          <w:p w14:paraId="17E432E3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73.8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5/61)</w:t>
            </w:r>
          </w:p>
        </w:tc>
        <w:tc>
          <w:tcPr>
            <w:tcW w:w="1692" w:type="dxa"/>
            <w:vAlign w:val="center"/>
          </w:tcPr>
          <w:p w14:paraId="2880FD24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/25)</w:t>
            </w:r>
          </w:p>
        </w:tc>
        <w:tc>
          <w:tcPr>
            <w:tcW w:w="2783" w:type="dxa"/>
            <w:vAlign w:val="center"/>
          </w:tcPr>
          <w:p w14:paraId="777C1D46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11.1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5/45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72" w:type="dxa"/>
            <w:tcBorders>
              <w:right w:val="nil"/>
            </w:tcBorders>
            <w:vAlign w:val="center"/>
          </w:tcPr>
          <w:p w14:paraId="6F7C0668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7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/25)</w:t>
            </w:r>
          </w:p>
        </w:tc>
      </w:tr>
      <w:tr w:rsidR="002D55CB" w:rsidRPr="00D7066E" w14:paraId="5DA65CB9" w14:textId="77777777" w:rsidTr="00A06821">
        <w:trPr>
          <w:trHeight w:val="544"/>
        </w:trPr>
        <w:tc>
          <w:tcPr>
            <w:tcW w:w="2126" w:type="dxa"/>
            <w:tcBorders>
              <w:left w:val="nil"/>
            </w:tcBorders>
            <w:vAlign w:val="center"/>
          </w:tcPr>
          <w:p w14:paraId="41261E79" w14:textId="77777777" w:rsidR="002D55CB" w:rsidRPr="00D7066E" w:rsidRDefault="002D55CB" w:rsidP="00A06821">
            <w:pPr>
              <w:spacing w:beforeLines="50" w:before="156" w:afterLines="10" w:after="31" w:line="276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prior to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  <w:t>d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ay 3</w:t>
            </w:r>
          </w:p>
        </w:tc>
        <w:tc>
          <w:tcPr>
            <w:tcW w:w="1823" w:type="dxa"/>
            <w:vAlign w:val="center"/>
          </w:tcPr>
          <w:p w14:paraId="6E6BDC06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11.1</w:t>
            </w:r>
            <w:proofErr w:type="gramStart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7066E">
              <w:rPr>
                <w:rFonts w:ascii="Times New Roman" w:hAnsi="Times New Roman" w:cs="Times New Roman" w:hint="eastAsia"/>
                <w:sz w:val="21"/>
                <w:szCs w:val="21"/>
              </w:rPr>
              <w:t>/45</w:t>
            </w: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692" w:type="dxa"/>
            <w:vAlign w:val="center"/>
          </w:tcPr>
          <w:p w14:paraId="3AE4CABD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96.0</w:t>
            </w:r>
            <w:proofErr w:type="gramStart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/25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3" w:type="dxa"/>
            <w:vAlign w:val="center"/>
          </w:tcPr>
          <w:p w14:paraId="76429889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/5)</w:t>
            </w:r>
          </w:p>
        </w:tc>
        <w:tc>
          <w:tcPr>
            <w:tcW w:w="1472" w:type="dxa"/>
            <w:tcBorders>
              <w:right w:val="nil"/>
            </w:tcBorders>
            <w:vAlign w:val="center"/>
          </w:tcPr>
          <w:p w14:paraId="73E2C4D7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7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/7)</w:t>
            </w:r>
          </w:p>
        </w:tc>
      </w:tr>
      <w:tr w:rsidR="002D55CB" w:rsidRPr="00D7066E" w14:paraId="77EF58A1" w14:textId="77777777" w:rsidTr="00A06821">
        <w:trPr>
          <w:trHeight w:val="544"/>
        </w:trPr>
        <w:tc>
          <w:tcPr>
            <w:tcW w:w="2126" w:type="dxa"/>
            <w:tcBorders>
              <w:left w:val="nil"/>
              <w:bottom w:val="single" w:sz="4" w:space="0" w:color="auto"/>
            </w:tcBorders>
            <w:vAlign w:val="center"/>
          </w:tcPr>
          <w:p w14:paraId="523FFF58" w14:textId="77777777" w:rsidR="002D55CB" w:rsidRPr="00D7066E" w:rsidRDefault="002D55CB" w:rsidP="00A06821">
            <w:pPr>
              <w:spacing w:beforeLines="50" w:before="156" w:afterLines="10" w:after="31" w:line="276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prior to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d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ay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14:paraId="7C33C083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33.3</w:t>
            </w:r>
            <w:proofErr w:type="gramStart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D7066E">
              <w:rPr>
                <w:rFonts w:ascii="Times New Roman" w:hAnsi="Times New Roman" w:cs="Times New Roman" w:hint="eastAsia"/>
                <w:sz w:val="21"/>
                <w:szCs w:val="21"/>
              </w:rPr>
              <w:t>/45</w:t>
            </w: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86D50DB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96.0</w:t>
            </w:r>
            <w:proofErr w:type="gramStart"/>
            <w:r w:rsidRPr="00D7066E">
              <w:rPr>
                <w:rFonts w:ascii="Times New Roman" w:hAnsi="Times New Roman" w:cs="Times New Roman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/25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52E24">
              <w:rPr>
                <w:rFonts w:ascii="Times New Roman" w:hAnsi="Times New Roman" w:cs="Times New Roman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 xml:space="preserve"> †</w:t>
            </w:r>
            <w:r w:rsidRPr="00852E2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vAlign w:val="center"/>
          </w:tcPr>
          <w:p w14:paraId="44C3D7B8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5/5)</w:t>
            </w:r>
          </w:p>
        </w:tc>
        <w:tc>
          <w:tcPr>
            <w:tcW w:w="1472" w:type="dxa"/>
            <w:tcBorders>
              <w:bottom w:val="single" w:sz="4" w:space="0" w:color="auto"/>
              <w:right w:val="nil"/>
            </w:tcBorders>
            <w:vAlign w:val="center"/>
          </w:tcPr>
          <w:p w14:paraId="283798D8" w14:textId="77777777" w:rsidR="002D55CB" w:rsidRPr="00D7066E" w:rsidRDefault="002D55CB" w:rsidP="00A06821">
            <w:pPr>
              <w:spacing w:beforeLines="50" w:before="156" w:afterLines="10" w:after="31" w:line="276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  <w:proofErr w:type="gramStart"/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%(</w:t>
            </w:r>
            <w:proofErr w:type="gramEnd"/>
            <w:r w:rsidRPr="00D7066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7</w:t>
            </w:r>
            <w:r w:rsidRPr="00D706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/7)</w:t>
            </w:r>
          </w:p>
        </w:tc>
      </w:tr>
    </w:tbl>
    <w:p w14:paraId="3428013D" w14:textId="77777777" w:rsidR="002D55CB" w:rsidRPr="00B71E5A" w:rsidRDefault="002D55CB" w:rsidP="002D55CB">
      <w:pPr>
        <w:spacing w:line="276" w:lineRule="auto"/>
        <w:jc w:val="left"/>
        <w:rPr>
          <w:rFonts w:ascii="Times New Roman" w:hAnsi="Times New Roman" w:cs="Times New Roman"/>
          <w:color w:val="000000"/>
          <w:szCs w:val="21"/>
        </w:rPr>
      </w:pPr>
      <w:r w:rsidRPr="00B71E5A">
        <w:rPr>
          <w:rFonts w:ascii="Times New Roman" w:hAnsi="Times New Roman" w:cs="Times New Roman" w:hint="eastAsia"/>
          <w:color w:val="000000"/>
          <w:szCs w:val="21"/>
        </w:rPr>
        <w:t>E</w:t>
      </w:r>
      <w:r w:rsidRPr="00B71E5A">
        <w:rPr>
          <w:rFonts w:ascii="Times New Roman" w:hAnsi="Times New Roman" w:cs="Times New Roman"/>
          <w:color w:val="000000"/>
          <w:szCs w:val="21"/>
        </w:rPr>
        <w:t>D, early death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852E24">
        <w:rPr>
          <w:rFonts w:ascii="Times New Roman" w:hAnsi="Times New Roman" w:cs="Times New Roman"/>
          <w:color w:val="1C1D1E"/>
          <w:szCs w:val="21"/>
          <w:shd w:val="clear" w:color="auto" w:fill="FFFFFF"/>
          <w:vertAlign w:val="superscript"/>
        </w:rPr>
        <w:t>†</w:t>
      </w:r>
      <w:r w:rsidRPr="00852E24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:</w:t>
      </w:r>
      <w:r w:rsidRPr="00F020A2">
        <w:rPr>
          <w:rFonts w:ascii="Times New Roman" w:hAnsi="Times New Roman" w:cs="Times New Roman"/>
          <w:color w:val="000000"/>
          <w:szCs w:val="21"/>
        </w:rPr>
        <w:t>one patient delayed combination chemotherapy due to complications.</w:t>
      </w:r>
    </w:p>
    <w:p w14:paraId="05FC7755" w14:textId="77777777" w:rsidR="00190A51" w:rsidRPr="002D55CB" w:rsidRDefault="00000000"/>
    <w:sectPr w:rsidR="00190A51" w:rsidRPr="002D5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7916" w14:textId="77777777" w:rsidR="00C676F8" w:rsidRDefault="00C676F8" w:rsidP="00673E6E">
      <w:r>
        <w:separator/>
      </w:r>
    </w:p>
  </w:endnote>
  <w:endnote w:type="continuationSeparator" w:id="0">
    <w:p w14:paraId="401DD3F3" w14:textId="77777777" w:rsidR="00C676F8" w:rsidRDefault="00C676F8" w:rsidP="0067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77DF" w14:textId="77777777" w:rsidR="00C676F8" w:rsidRDefault="00C676F8" w:rsidP="00673E6E">
      <w:r>
        <w:separator/>
      </w:r>
    </w:p>
  </w:footnote>
  <w:footnote w:type="continuationSeparator" w:id="0">
    <w:p w14:paraId="7794AB3F" w14:textId="77777777" w:rsidR="00C676F8" w:rsidRDefault="00C676F8" w:rsidP="0067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D55CB"/>
    <w:rsid w:val="002D55CB"/>
    <w:rsid w:val="00673E6E"/>
    <w:rsid w:val="006D58A8"/>
    <w:rsid w:val="006F5338"/>
    <w:rsid w:val="00851876"/>
    <w:rsid w:val="008A08A9"/>
    <w:rsid w:val="00BA1074"/>
    <w:rsid w:val="00C6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1651F"/>
  <w15:chartTrackingRefBased/>
  <w15:docId w15:val="{20A4A8E1-B8CF-4B3B-942A-7206DBF5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D55CB"/>
    <w:pPr>
      <w:widowControl w:val="0"/>
      <w:spacing w:after="160" w:line="259" w:lineRule="auto"/>
      <w:jc w:val="both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3E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3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3E6E"/>
    <w:rPr>
      <w:sz w:val="18"/>
      <w:szCs w:val="18"/>
    </w:rPr>
  </w:style>
  <w:style w:type="paragraph" w:styleId="a8">
    <w:name w:val="Revision"/>
    <w:hidden/>
    <w:uiPriority w:val="99"/>
    <w:semiHidden/>
    <w:rsid w:val="0067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文菁菁</dc:creator>
  <cp:keywords/>
  <dc:description/>
  <cp:lastModifiedBy>文菁菁</cp:lastModifiedBy>
  <cp:revision>3</cp:revision>
  <dcterms:created xsi:type="dcterms:W3CDTF">2022-11-06T16:06:00Z</dcterms:created>
  <dcterms:modified xsi:type="dcterms:W3CDTF">2022-12-23T12:19:00Z</dcterms:modified>
</cp:coreProperties>
</file>