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800F3" w14:textId="7C3F852E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  <w:sectPr w:rsidR="003C4B67" w:rsidRPr="003C4B6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5840" w:h="12240" w:orient="landscape"/>
          <w:pgMar w:top="1440" w:right="1440" w:bottom="1440" w:left="1440" w:header="0" w:footer="0" w:gutter="0"/>
          <w:pgNumType w:start="1"/>
          <w:cols w:space="708"/>
        </w:sectPr>
      </w:pPr>
    </w:p>
    <w:p w14:paraId="7CD95F9D" w14:textId="7EB46DCD" w:rsid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SUPPLEMENTARY</w:t>
      </w:r>
    </w:p>
    <w:p w14:paraId="6AE55C50" w14:textId="77777777" w:rsidR="00131D99" w:rsidRPr="003C4B67" w:rsidRDefault="00131D99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A35F542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Supplementary table 1: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Primer sequences used in site-directed mutagenesis. </w:t>
      </w:r>
    </w:p>
    <w:p w14:paraId="430EBC1E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BRCT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ab/>
        <w:t>Variants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ab/>
        <w:t>aa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ab/>
        <w:t>Primers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ab/>
        <w:t>Sequences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ab/>
        <w:t>Bases</w:t>
      </w:r>
    </w:p>
    <w:p w14:paraId="2753AE41" w14:textId="4A9B55AC" w:rsidR="003C4B67" w:rsidRPr="003C4B67" w:rsidRDefault="00683840" w:rsidP="003C4B67">
      <w:pPr>
        <w:pBdr>
          <w:top w:val="nil"/>
          <w:left w:val="nil"/>
          <w:bottom w:val="single" w:sz="4" w:space="1" w:color="auto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repeat</w:t>
      </w:r>
    </w:p>
    <w:p w14:paraId="5050C7E8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Upstream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c.4315C&gt;T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p.(Leu1439Phe)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5'-ATTTCGCAGGTCCTCAAAGGCAGAAGAGTCACTTA-3'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35</w:t>
      </w:r>
    </w:p>
    <w:p w14:paraId="4611F662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5'-TAAGTGACTCTTCTGCCTTTGAGGACCTGCGAAAT-3'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35</w:t>
      </w:r>
    </w:p>
    <w:p w14:paraId="3A25E50B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Upstream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c.4603G&gt;A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p.(Glu1535Lys)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5'-CTTCCAGCTGTTGCTCCTTCACATCAACAACCTTAAT-3'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37</w:t>
      </w:r>
    </w:p>
    <w:p w14:paraId="5AD0AFDC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5'-ATTAAGGTTGTTGATGTGAAGGAGCAACAGCTGGAAG-3'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37</w:t>
      </w:r>
    </w:p>
    <w:p w14:paraId="12F77519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Upstream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c.4884G&gt;A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p.(Met1628Ile)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5'-CTGCTGGGTATAATGCAATAGAAGAAAGTGTGAGCAG-3'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37</w:t>
      </w:r>
    </w:p>
    <w:p w14:paraId="3A540252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5'-CTGCTCACACTTTCTTCTATTGCATTATACCCAGCAG-3'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37</w:t>
      </w:r>
    </w:p>
    <w:p w14:paraId="43E9CD25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c.4956G&gt;A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p.(Met1652Ile)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5'-CAGGCCAGACACCACTATGGACATTCTTTTGTTGACC-3'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37</w:t>
      </w:r>
    </w:p>
    <w:p w14:paraId="7B6FD79C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5'-GGTCAACAAAAGAATGTCCATAGTGGTGTCTGGCCTG-3'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37</w:t>
      </w:r>
    </w:p>
    <w:p w14:paraId="0CAF6D57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c.5002T&gt;C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p.(Phe1668Leu)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5'-AATTTATGCTCGTGTACAAGCTTGCCAGAAAACACCACATC-3'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41</w:t>
      </w:r>
    </w:p>
    <w:p w14:paraId="41026B36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5'-GATGTGGTGTTTTCTGGCAAGCTTGTACACGAGCATAAATT-3'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41</w:t>
      </w:r>
    </w:p>
    <w:p w14:paraId="14D7D0D5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c.5095C&gt;T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p.(Arg1699Trp)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5'-CTAGAAAATATTTCAGTGTCCATTCACACACAAACTCAGCATCTG-3'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36734988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5'-CAGATGCTGAGTTTGTGTGTGAATGGACACTGAAATATTTTCTAG-3'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7FD8AB30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c.5101C&gt;A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p.(Leu1701Met)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5'-CCTAGAAAATATTTCATTGTCCGTTCACACACAAACTCAGCAT-3'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43</w:t>
      </w:r>
    </w:p>
    <w:p w14:paraId="362C46E6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5'-ATGCTGAGTTTGTGTGTGAACGGACAATGAAATATTTTCTAGG-3'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43</w:t>
      </w:r>
    </w:p>
    <w:p w14:paraId="5BA8C623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c.5123C&gt;T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p.(Ala1708Val)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5'-CGGACACTGAAATATTTTCTAGGAATTGTGGGAGGAAAATGGGTA-3'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74C60BB9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5'-TACCCATTTTCCTCCCACAATTCCTAGAAAATATTTCAGTGTCCG-3'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6CBC9E55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c.5125G&gt;A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p.(Gly1709Arg)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5'-CGGACACTGAAATATTTTCTAGGAATTGCGAGAGGAAAATGGGTA-3'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1B1312E6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5'-TACCCATTTTCCTCTCGCAATTCCTAGAAAATATTTCAGTGTCCG-3'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45C8CA4F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c.5131A&gt;C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p.(Lys1711Gln)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5'-TTTTCTAGGAATTGCGGGAGGACAATGGGTAGTTAGCTATTTCTG-3'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430620DA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5'-CAGAAATAGCTAACTACCCATTGTCCTCCCGCAATTCCTAGAAAA-3'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5D27111A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lastRenderedPageBreak/>
        <w:t>1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c.5153G&gt;C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p.(Trp1718Ser)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5'-GGGAGGAAAATGGGTAGTTAGCTATTTCTCGGTGACCCAGTCTAT-3'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3EC7FE58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5'-ATAGACTGGGTCACCGAGAAATAGCTAACTACCCATTTTCCTCCC-3'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19753F07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Linker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c.5245C&gt;G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p.(Pro1749Ala)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5'-TTCTCTTGCTCGCTTTGCACCTTGGTGGTTTCTTC-3'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35</w:t>
      </w:r>
    </w:p>
    <w:p w14:paraId="41FFA6D7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5'-GAAGAAACCACCAAGGTGCAAAGCGAGCAAGAGAA-3'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35</w:t>
      </w:r>
    </w:p>
    <w:p w14:paraId="07B061E5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2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c.5411T&gt;A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p.(Val1804Asp)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5'-CCACAATTGGGTGGTCACCTGTGCCAAGG-3'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29</w:t>
      </w:r>
    </w:p>
    <w:p w14:paraId="14A8553A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5'-CCTTGGCACAGGTGACCACCCAATTGTGG-3'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29</w:t>
      </w:r>
    </w:p>
    <w:p w14:paraId="18DA4D0B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2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c.5504G&gt;A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p.(Arg1835Gln)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5'-GAGGCACCTGTGGTGACCCAAGAGTGGGTGTTGGACAGT-3'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39</w:t>
      </w:r>
    </w:p>
    <w:p w14:paraId="09CA509A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5'-ACTGTCCAACACCCACTCTTGGGTCACCACAGGTGCCTC-3'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39</w:t>
      </w:r>
    </w:p>
    <w:p w14:paraId="3182E0DD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0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>2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c.5513T&gt;G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p.(Val1838Gly)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F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5'-CCTGTGGTGACCCGAGAGTGGGGGTTGGACAGTGTAGCACTCTAC-3'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45</w:t>
      </w:r>
    </w:p>
    <w:p w14:paraId="04F94B9D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843"/>
          <w:tab w:val="center" w:pos="3402"/>
          <w:tab w:val="center" w:pos="4820"/>
          <w:tab w:val="center" w:pos="8505"/>
          <w:tab w:val="center" w:pos="12191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R</w:t>
      </w:r>
      <w:r w:rsidRPr="003C4B67">
        <w:rPr>
          <w:rFonts w:ascii="Times New Roman" w:hAnsi="Times New Roman" w:cs="Times New Roman"/>
          <w:sz w:val="20"/>
          <w:szCs w:val="24"/>
          <w:lang w:val="en-GB"/>
        </w:rPr>
        <w:tab/>
        <w:t>5'-GTAGAGTGCTACACTGTCAAACCCCCACTCTCGGGTCACCACAGG-3'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ab/>
        <w:t>45</w:t>
      </w:r>
    </w:p>
    <w:p w14:paraId="6AD68AE4" w14:textId="49695EDE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  <w:sectPr w:rsidR="003C4B67" w:rsidRPr="003C4B67">
          <w:type w:val="continuous"/>
          <w:pgSz w:w="15840" w:h="12240" w:orient="landscape"/>
          <w:pgMar w:top="1440" w:right="1440" w:bottom="1440" w:left="1440" w:header="0" w:footer="0" w:gutter="0"/>
          <w:pgNumType w:start="1"/>
          <w:cols w:space="708"/>
        </w:sectPr>
      </w:pPr>
      <w:r w:rsidRPr="003C4B67">
        <w:rPr>
          <w:rFonts w:ascii="Times New Roman" w:hAnsi="Times New Roman" w:cs="Times New Roman"/>
          <w:sz w:val="24"/>
          <w:szCs w:val="24"/>
          <w:lang w:val="en-GB"/>
        </w:rPr>
        <w:t>BRCT domain = BRCA1 carboxy-terminal repeats; aa = amin</w:t>
      </w:r>
      <w:r w:rsidR="00131D99">
        <w:rPr>
          <w:rFonts w:ascii="Times New Roman" w:hAnsi="Times New Roman" w:cs="Times New Roman"/>
          <w:sz w:val="24"/>
          <w:szCs w:val="24"/>
          <w:lang w:val="en-GB"/>
        </w:rPr>
        <w:t>o acid; F = forward; R = rev</w:t>
      </w:r>
      <w:r w:rsidR="00A5460B">
        <w:rPr>
          <w:rFonts w:ascii="Times New Roman" w:hAnsi="Times New Roman" w:cs="Times New Roman"/>
          <w:sz w:val="24"/>
          <w:szCs w:val="24"/>
          <w:lang w:val="en-GB"/>
        </w:rPr>
        <w:t xml:space="preserve">erse. </w:t>
      </w:r>
    </w:p>
    <w:p w14:paraId="14158FCC" w14:textId="3B29C8FC" w:rsid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FIGURES: </w:t>
      </w:r>
    </w:p>
    <w:p w14:paraId="4D10508D" w14:textId="77777777" w:rsidR="001C1DD8" w:rsidRPr="003C4B67" w:rsidRDefault="001C1DD8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A3A525D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</w:p>
    <w:p w14:paraId="4A7677AD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val="en-GB" w:eastAsia="nb-NO"/>
        </w:rPr>
      </w:pPr>
      <w:r w:rsidRPr="003C4B67"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06489093" wp14:editId="16B53350">
            <wp:extent cx="6423243" cy="2770495"/>
            <wp:effectExtent l="0" t="0" r="0" b="0"/>
            <wp:docPr id="3" name="Bilde 3" descr="C:\Users\hehovl\AppData\Local\Microsoft\Windows\INetCache\Content.Word\DBD BRCT W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hovl\AppData\Local\Microsoft\Windows\INetCache\Content.Word\DBD BRCT WB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279" cy="27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A0309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</w:p>
    <w:p w14:paraId="6FB34C47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110FDBA3" wp14:editId="7C1CCAF9">
            <wp:extent cx="6114197" cy="3514698"/>
            <wp:effectExtent l="0" t="0" r="0" b="0"/>
            <wp:docPr id="2" name="Bilde 2" descr="C:\Users\hehovl\AppData\Local\Microsoft\Windows\INetCache\Content.Word\211021 western blotting Parvin BRCA1 variants ut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hovl\AppData\Local\Microsoft\Windows\INetCache\Content.Word\211021 western blotting Parvin BRCA1 variants uten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998" cy="352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8BE2F" w14:textId="7000785C" w:rsidR="001C1DD8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figure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tag w:val="goog_rdk_406"/>
          <w:id w:val="-1346862819"/>
        </w:sdtPr>
        <w:sdtEndPr/>
        <w:sdtContent/>
      </w:sdt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1: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Protein expression levels of BRCA1 variants determined by western blot analysis. (A)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The figure shows images from one representative replicate for the fusion protein </w:t>
      </w:r>
      <w:r w:rsidRPr="003C4B67">
        <w:rPr>
          <w:rFonts w:ascii="Times New Roman" w:hAnsi="Times New Roman" w:cs="Times New Roman"/>
          <w:iCs/>
          <w:sz w:val="24"/>
          <w:szCs w:val="24"/>
          <w:lang w:val="en-GB"/>
        </w:rPr>
        <w:t>DBD-BRCT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. HEK293FT cells were transiently transfected with </w:t>
      </w:r>
      <w:r w:rsidRPr="003C4B67">
        <w:rPr>
          <w:rFonts w:ascii="Times New Roman" w:hAnsi="Times New Roman" w:cs="Times New Roman"/>
          <w:i/>
          <w:iCs/>
          <w:sz w:val="24"/>
          <w:szCs w:val="24"/>
          <w:lang w:val="en-GB"/>
        </w:rPr>
        <w:t>DBD-BRCT</w:t>
      </w:r>
      <w:r w:rsidR="0068384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683840" w:rsidRPr="00720E14">
        <w:rPr>
          <w:rFonts w:ascii="Times New Roman" w:hAnsi="Times New Roman" w:cs="Times New Roman"/>
          <w:iCs/>
          <w:sz w:val="24"/>
          <w:szCs w:val="24"/>
          <w:lang w:val="en-GB"/>
        </w:rPr>
        <w:t>WT</w:t>
      </w:r>
      <w:r w:rsidRPr="00683840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known benign 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lastRenderedPageBreak/>
        <w:t>(green) and pathogenic (red) control variants, and 11 missense</w:t>
      </w:r>
      <w:r w:rsidRPr="003C4B6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BRCA1 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VUSs. Cells were harvested 48 h post transfection, and 7 µg total protein retrieved from cell lysate was analysed per lane by western blotting. BRCA1 was detected with anti-BRCA1 antibody. The BRCA1 bands were normalised against the total protein of each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tag w:val="goog_rdk_388"/>
          <w:id w:val="1709758546"/>
        </w:sdtPr>
        <w:sdtEndPr/>
        <w:sdtContent/>
      </w:sdt>
      <w:r w:rsidRPr="003C4B67">
        <w:rPr>
          <w:rFonts w:ascii="Times New Roman" w:hAnsi="Times New Roman" w:cs="Times New Roman"/>
          <w:sz w:val="24"/>
          <w:szCs w:val="24"/>
          <w:lang w:val="en-GB"/>
        </w:rPr>
        <w:t>lane.</w:t>
      </w:r>
      <w:r w:rsidR="00FC78D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C78DD" w:rsidRPr="00FC78DD">
        <w:rPr>
          <w:rFonts w:ascii="Times New Roman" w:hAnsi="Times New Roman" w:cs="Times New Roman"/>
          <w:sz w:val="24"/>
          <w:szCs w:val="24"/>
          <w:lang w:val="en-GB"/>
        </w:rPr>
        <w:t xml:space="preserve">The blots were cut in two prior to incubation with anti-BRCA1 and anti-actin, so each blot are divided into two images. 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(B)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The figure shows images from one representative replicate for the full-length </w:t>
      </w:r>
      <w:r w:rsidRPr="00720E14">
        <w:rPr>
          <w:rFonts w:ascii="Times New Roman" w:hAnsi="Times New Roman" w:cs="Times New Roman"/>
          <w:iCs/>
          <w:sz w:val="24"/>
          <w:szCs w:val="24"/>
          <w:lang w:val="en-GB"/>
        </w:rPr>
        <w:t>His</w:t>
      </w:r>
      <w:r w:rsidRPr="00753CE3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720E14">
        <w:rPr>
          <w:rFonts w:ascii="Times New Roman" w:hAnsi="Times New Roman" w:cs="Times New Roman"/>
          <w:sz w:val="24"/>
          <w:szCs w:val="24"/>
          <w:lang w:val="en-GB"/>
        </w:rPr>
        <w:t>BRCA1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. HEK293FT cells were transiently transfected with </w:t>
      </w:r>
      <w:r w:rsidRPr="00720E14">
        <w:rPr>
          <w:rFonts w:ascii="Times New Roman" w:hAnsi="Times New Roman" w:cs="Times New Roman"/>
          <w:i/>
          <w:sz w:val="24"/>
          <w:szCs w:val="24"/>
          <w:lang w:val="en-GB"/>
        </w:rPr>
        <w:t>His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3C4B67">
        <w:rPr>
          <w:rFonts w:ascii="Times New Roman" w:hAnsi="Times New Roman" w:cs="Times New Roman"/>
          <w:i/>
          <w:sz w:val="24"/>
          <w:szCs w:val="24"/>
          <w:lang w:val="en-GB"/>
        </w:rPr>
        <w:t>BRCA1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WT, known benign (green) and pathogenic (red) control variants, and 11 missense</w:t>
      </w:r>
      <w:r w:rsidRPr="003C4B67">
        <w:rPr>
          <w:rFonts w:ascii="Times New Roman" w:hAnsi="Times New Roman" w:cs="Times New Roman"/>
          <w:i/>
          <w:sz w:val="24"/>
          <w:szCs w:val="24"/>
          <w:lang w:val="en-GB"/>
        </w:rPr>
        <w:t xml:space="preserve"> BRCA1 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VUSs. Cells were harvested 48 h post transfection, and 5 µg total protein retrieved from cell lysate was analysed per lane by western blotting. BRCA1 was detected with anti-BRCA1 antibody. Actin was used as loading control to normalise the corresponding BRCA1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tag w:val="goog_rdk_407"/>
          <w:id w:val="-918017312"/>
        </w:sdtPr>
        <w:sdtEndPr/>
        <w:sdtContent/>
      </w:sdt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bands. </w:t>
      </w:r>
    </w:p>
    <w:p w14:paraId="20026740" w14:textId="6E5E00F9" w:rsidR="001C1DD8" w:rsidRPr="001C1DD8" w:rsidRDefault="001C1DD8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C2E67C3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B4F83E6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lastRenderedPageBreak/>
        <w:drawing>
          <wp:inline distT="0" distB="0" distL="0" distR="0" wp14:anchorId="78D972BB" wp14:editId="49135A68">
            <wp:extent cx="4639310" cy="5096510"/>
            <wp:effectExtent l="0" t="0" r="8890" b="889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310" cy="509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3E327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Supplementary figure 2: Representative raw data output from flow cytometry.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The settings for analyses were: FSC=60, SSC=220, GFP=235.</w:t>
      </w:r>
    </w:p>
    <w:p w14:paraId="22AE056B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Footnotes: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FSC, Forward SCatter; SSC, Side SCatter; GFP, Green Fluorescent Protein; WT, Wild Type; I-SceI, endonuclease causing double strand break; sc siRNA, scrambled siRNA.</w:t>
      </w:r>
    </w:p>
    <w:p w14:paraId="0912A0D5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AB0BF61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lastRenderedPageBreak/>
        <w:drawing>
          <wp:inline distT="0" distB="0" distL="0" distR="0" wp14:anchorId="068025F8" wp14:editId="7D3D5AEE">
            <wp:extent cx="5747494" cy="3930733"/>
            <wp:effectExtent l="0" t="0" r="5715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04" cy="393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AAC853" w14:textId="77777777" w:rsidR="003C4B67" w:rsidRPr="003C4B67" w:rsidRDefault="003C4B67" w:rsidP="003C4B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Supplementary figure 3: Fluorescent microscope analyses of GFP</w:t>
      </w:r>
      <w:r w:rsidRPr="003C4B67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+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cells after HRR induction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. The cells were evaluated 24 hours after flow cytometry analyses, using a magnification of 10x. </w:t>
      </w:r>
    </w:p>
    <w:p w14:paraId="07D3FB10" w14:textId="55D346C2" w:rsidR="003D4FCD" w:rsidRDefault="003C4B67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Footnotes: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GFP</w:t>
      </w:r>
      <w:r w:rsidRPr="003C4B67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>, green fluorescent protein positive cells; HRR, homologous recombination repair; WT, wild type; I-SceI, endonuclease causing double strand break; sc siRNA, scrambled siRNA.</w:t>
      </w:r>
    </w:p>
    <w:p w14:paraId="254E6AE0" w14:textId="5CE883FE" w:rsidR="007D7935" w:rsidRDefault="007D7935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F1C8E60" w14:textId="12BD4F7B" w:rsidR="007D7935" w:rsidRDefault="007D7935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9ED790" w14:textId="052473F8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2819FD9" w14:textId="37D5C5AE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F0D67A6" w14:textId="2EB09AA9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82A0F20" w14:textId="47913193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827B8F5" w14:textId="21525D17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FC9FBDE" w14:textId="77777777" w:rsidR="006D5F38" w:rsidRDefault="006D5F38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25C0C25" w14:textId="36F996C6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01A056B" w14:textId="77777777" w:rsidR="00924AEC" w:rsidRDefault="00924AEC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8143E2" w14:textId="33B3259B" w:rsidR="0002569D" w:rsidRPr="00042BD3" w:rsidRDefault="0002569D" w:rsidP="007D79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20E1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A</w:t>
      </w:r>
    </w:p>
    <w:p w14:paraId="6402A47D" w14:textId="1224769C" w:rsidR="006D5F38" w:rsidRPr="000B3A19" w:rsidRDefault="006D5F38" w:rsidP="00042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3A19">
        <w:rPr>
          <w:rFonts w:ascii="Times New Roman" w:hAnsi="Times New Roman" w:cs="Times New Roman"/>
          <w:sz w:val="24"/>
          <w:szCs w:val="24"/>
          <w:lang w:val="en-GB"/>
        </w:rPr>
        <w:t xml:space="preserve">Replicate 1. </w:t>
      </w:r>
    </w:p>
    <w:p w14:paraId="340A1EC6" w14:textId="09C40CE8" w:rsidR="006D5F38" w:rsidRPr="004C1BCE" w:rsidRDefault="006D5F38" w:rsidP="006D5F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eastAsia="nb-NO"/>
        </w:rPr>
        <w:drawing>
          <wp:inline distT="0" distB="0" distL="0" distR="0" wp14:anchorId="3EC9DDBD" wp14:editId="3B298B0F">
            <wp:extent cx="1748155" cy="1304014"/>
            <wp:effectExtent l="0" t="0" r="4445" b="0"/>
            <wp:docPr id="17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78092" cy="132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F38">
        <w:rPr>
          <w:noProof/>
          <w:lang w:eastAsia="nb-NO"/>
        </w:rPr>
        <w:t xml:space="preserve"> </w:t>
      </w:r>
      <w:r>
        <w:rPr>
          <w:noProof/>
          <w:lang w:eastAsia="nb-NO"/>
        </w:rPr>
        <w:drawing>
          <wp:inline distT="0" distB="0" distL="0" distR="0" wp14:anchorId="359AA68A" wp14:editId="6DD1AD6E">
            <wp:extent cx="1713810" cy="1303148"/>
            <wp:effectExtent l="0" t="0" r="1270" b="0"/>
            <wp:docPr id="18" name="Bil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4567" cy="131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5764C" w14:textId="42D6DAC1" w:rsidR="006D5F38" w:rsidRPr="000B3A19" w:rsidRDefault="006D5F38" w:rsidP="00042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20E14">
        <w:rPr>
          <w:rFonts w:ascii="Times New Roman" w:hAnsi="Times New Roman" w:cs="Times New Roman"/>
          <w:sz w:val="24"/>
          <w:szCs w:val="24"/>
          <w:lang w:val="en-GB"/>
        </w:rPr>
        <w:t>Replicate 2.</w:t>
      </w:r>
      <w:r w:rsidRPr="000B3A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FBE99F9" w14:textId="29C6768C" w:rsidR="006D5F38" w:rsidRPr="004C1BCE" w:rsidRDefault="006D5F38" w:rsidP="006D5F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eastAsia="nb-NO"/>
        </w:rPr>
        <w:drawing>
          <wp:inline distT="0" distB="0" distL="0" distR="0" wp14:anchorId="29E6FD0E" wp14:editId="34D332A2">
            <wp:extent cx="1781092" cy="1343770"/>
            <wp:effectExtent l="0" t="0" r="0" b="8890"/>
            <wp:docPr id="22" name="Bild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ilde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1767" cy="135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F38">
        <w:rPr>
          <w:noProof/>
          <w:lang w:eastAsia="nb-NO"/>
        </w:rPr>
        <w:t xml:space="preserve"> </w:t>
      </w:r>
      <w:r>
        <w:rPr>
          <w:noProof/>
          <w:lang w:eastAsia="nb-NO"/>
        </w:rPr>
        <w:drawing>
          <wp:inline distT="0" distB="0" distL="0" distR="0" wp14:anchorId="35AB1637" wp14:editId="62DF78F4">
            <wp:extent cx="1705500" cy="1343660"/>
            <wp:effectExtent l="0" t="0" r="9525" b="8890"/>
            <wp:docPr id="23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ilde 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36134" cy="136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F38">
        <w:rPr>
          <w:noProof/>
          <w:lang w:eastAsia="nb-NO"/>
        </w:rPr>
        <w:t xml:space="preserve"> </w:t>
      </w:r>
      <w:r>
        <w:rPr>
          <w:noProof/>
          <w:lang w:eastAsia="nb-NO"/>
        </w:rPr>
        <w:drawing>
          <wp:inline distT="0" distB="0" distL="0" distR="0" wp14:anchorId="430FFE26" wp14:editId="2DAF82BE">
            <wp:extent cx="1836751" cy="1350645"/>
            <wp:effectExtent l="0" t="0" r="0" b="1905"/>
            <wp:docPr id="24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ilde 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54631" cy="136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8614B" w14:textId="00DB8957" w:rsidR="006D5F38" w:rsidRPr="000B3A19" w:rsidRDefault="006D5F38" w:rsidP="00042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3A19">
        <w:rPr>
          <w:rFonts w:ascii="Times New Roman" w:hAnsi="Times New Roman" w:cs="Times New Roman"/>
          <w:sz w:val="24"/>
          <w:szCs w:val="24"/>
          <w:lang w:val="en-GB"/>
        </w:rPr>
        <w:t>Replicate 3</w:t>
      </w:r>
      <w:r w:rsidRPr="00720E1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B3A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B2CD121" w14:textId="537E7062" w:rsidR="006D5F38" w:rsidRPr="004C1BCE" w:rsidRDefault="006D5F38" w:rsidP="006D5F3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eastAsia="nb-NO"/>
        </w:rPr>
        <w:drawing>
          <wp:inline distT="0" distB="0" distL="0" distR="0" wp14:anchorId="0DD7695A" wp14:editId="656D51D6">
            <wp:extent cx="1812897" cy="1335819"/>
            <wp:effectExtent l="0" t="0" r="0" b="0"/>
            <wp:docPr id="3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Bilde 1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26926" cy="1346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5F38">
        <w:rPr>
          <w:noProof/>
          <w:lang w:eastAsia="nb-NO"/>
        </w:rPr>
        <w:t xml:space="preserve"> </w:t>
      </w:r>
      <w:r>
        <w:rPr>
          <w:noProof/>
          <w:lang w:eastAsia="nb-NO"/>
        </w:rPr>
        <w:drawing>
          <wp:inline distT="0" distB="0" distL="0" distR="0" wp14:anchorId="74AEA324" wp14:editId="6B065078">
            <wp:extent cx="1709530" cy="1327785"/>
            <wp:effectExtent l="0" t="0" r="5080" b="5715"/>
            <wp:docPr id="32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ilde 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8876" cy="133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14663" w14:textId="2392B82E" w:rsidR="000B3A19" w:rsidRPr="000B3A19" w:rsidRDefault="000B3A19" w:rsidP="000B3A1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Replicate 4</w:t>
      </w:r>
      <w:r w:rsidRPr="004C1BCE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B3A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23AA5E8" w14:textId="77777777" w:rsidR="000B3A19" w:rsidRDefault="000B3A19" w:rsidP="007D79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023FBAB5" wp14:editId="7B57E7C4">
            <wp:extent cx="1447137" cy="1158368"/>
            <wp:effectExtent l="0" t="0" r="1270" b="3810"/>
            <wp:docPr id="19" name="Bilde 19" descr="C:\Users\hehovl\Downloads\dbd brca1 (anti brca1) 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ehovl\Downloads\dbd brca1 (anti brca1) 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47" cy="116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24D1" w14:textId="432309C5" w:rsidR="006D5F38" w:rsidRPr="00720E14" w:rsidRDefault="000B3A19" w:rsidP="007D79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drawing>
          <wp:inline distT="0" distB="0" distL="0" distR="0" wp14:anchorId="2BEBA679" wp14:editId="4A967781">
            <wp:extent cx="1446530" cy="1157882"/>
            <wp:effectExtent l="0" t="0" r="1270" b="4445"/>
            <wp:docPr id="20" name="Bilde 20" descr="C:\Users\hehovl\Downloads\dbd brca1 (anti actin) 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ehovl\Downloads\dbd brca1 (anti actin) 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765" cy="117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66E1" w14:textId="7197993E" w:rsidR="007D7935" w:rsidRPr="00720E14" w:rsidRDefault="0002569D" w:rsidP="007D793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20E1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B</w:t>
      </w:r>
      <w:r w:rsidR="00753CE3" w:rsidRPr="0002569D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42B6C35C" w14:textId="2EE97BAF" w:rsidR="00924AEC" w:rsidRPr="00720E14" w:rsidRDefault="00042BD3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B3A19">
        <w:rPr>
          <w:rFonts w:ascii="Times New Roman" w:hAnsi="Times New Roman" w:cs="Times New Roman"/>
          <w:sz w:val="24"/>
          <w:szCs w:val="24"/>
          <w:lang w:val="en-GB"/>
        </w:rPr>
        <w:t xml:space="preserve">Replicate 1. </w:t>
      </w:r>
    </w:p>
    <w:p w14:paraId="78718606" w14:textId="77777777" w:rsidR="00924AEC" w:rsidRDefault="00924AEC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76E9DEF9" wp14:editId="051BE308">
            <wp:extent cx="1748475" cy="1399430"/>
            <wp:effectExtent l="0" t="0" r="4445" b="0"/>
            <wp:docPr id="1" name="Bilde 1" descr="C:\Users\hehovl\AppData\Local\Microsoft\Windows\INetCache\Content.Word\1 1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hovl\AppData\Local\Microsoft\Windows\INetCache\Content.Word\1 1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312" cy="140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drawing>
          <wp:inline distT="0" distB="0" distL="0" distR="0" wp14:anchorId="19E16507" wp14:editId="76ED7D14">
            <wp:extent cx="1746235" cy="1399430"/>
            <wp:effectExtent l="0" t="0" r="6985" b="0"/>
            <wp:docPr id="5" name="Bilde 5" descr="C:\Users\hehovl\AppData\Local\Microsoft\Windows\INetCache\Content.Word\1 2(Chemiluminescence) in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ehovl\AppData\Local\Microsoft\Windows\INetCache\Content.Word\1 2(Chemiluminescence) invert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117" cy="1411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F79B5" w14:textId="2F8B09A3" w:rsidR="00924AEC" w:rsidRDefault="00924AEC" w:rsidP="00924AEC">
      <w:pPr>
        <w:spacing w:after="0"/>
      </w:pP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0FE469AC" wp14:editId="48B69345">
            <wp:extent cx="1750794" cy="1406244"/>
            <wp:effectExtent l="0" t="0" r="1905" b="3810"/>
            <wp:docPr id="4" name="Bilde 4" descr="C:\Users\hehovl\AppData\Local\Microsoft\Windows\INetCache\Content.Word\1 1 a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hovl\AppData\Local\Microsoft\Windows\INetCache\Content.Word\1 1 a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932" cy="1409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drawing>
          <wp:inline distT="0" distB="0" distL="0" distR="0" wp14:anchorId="1F3CA937" wp14:editId="75347313">
            <wp:extent cx="1769487" cy="1417103"/>
            <wp:effectExtent l="0" t="0" r="2540" b="0"/>
            <wp:docPr id="6" name="Bilde 6" descr="C:\Users\hehovl\AppData\Local\Microsoft\Windows\INetCache\Content.Word\1 2 a(Chemiluminescence) in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ehovl\AppData\Local\Microsoft\Windows\INetCache\Content.Word\1 2 a(Chemiluminescence) invert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712" cy="143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5F38" w:rsidRPr="006D5F38">
        <w:rPr>
          <w:rFonts w:ascii="Times New Roman" w:hAnsi="Times New Roman" w:cs="Times New Roman"/>
          <w:sz w:val="24"/>
          <w:szCs w:val="24"/>
          <w:lang w:eastAsia="nb-NO"/>
        </w:rPr>
        <w:t xml:space="preserve"> </w:t>
      </w:r>
    </w:p>
    <w:p w14:paraId="565CF363" w14:textId="77777777" w:rsidR="00924AEC" w:rsidRPr="00720E14" w:rsidRDefault="00924AEC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20E14">
        <w:rPr>
          <w:rFonts w:ascii="Times New Roman" w:hAnsi="Times New Roman" w:cs="Times New Roman"/>
          <w:sz w:val="24"/>
          <w:szCs w:val="24"/>
          <w:lang w:val="en-GB"/>
        </w:rPr>
        <w:t xml:space="preserve">Replicate 2: </w:t>
      </w:r>
    </w:p>
    <w:p w14:paraId="46F2069D" w14:textId="138095E6" w:rsidR="00924AEC" w:rsidRDefault="00924AEC" w:rsidP="00924AEC">
      <w:pPr>
        <w:spacing w:after="0"/>
      </w:pPr>
      <w:r>
        <w:rPr>
          <w:noProof/>
          <w:lang w:eastAsia="nb-NO"/>
        </w:rPr>
        <w:drawing>
          <wp:inline distT="0" distB="0" distL="0" distR="0" wp14:anchorId="271278B6" wp14:editId="04DB0DFB">
            <wp:extent cx="1759239" cy="1415332"/>
            <wp:effectExtent l="0" t="0" r="0" b="0"/>
            <wp:docPr id="16" name="Bilde 16" descr="RKAK 2021-10-13 2 1(Chemiluminescence) inv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KAK 2021-10-13 2 1(Chemiluminescence) invert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606" cy="141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782FA6C5" wp14:editId="189F9467">
            <wp:extent cx="1761159" cy="1410685"/>
            <wp:effectExtent l="0" t="0" r="0" b="0"/>
            <wp:docPr id="7" name="Bilde 7" descr="C:\Users\hehovl\AppData\Local\Microsoft\Windows\INetCache\Content.Word\RKAK 2021-10-13 2 2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ehovl\AppData\Local\Microsoft\Windows\INetCache\Content.Word\RKAK 2021-10-13 2 2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123" cy="143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49338" w14:textId="5A04B2D1" w:rsidR="00924AEC" w:rsidRDefault="00924AEC" w:rsidP="00924AEC">
      <w:pPr>
        <w:spacing w:after="0"/>
      </w:pPr>
      <w:r>
        <w:rPr>
          <w:noProof/>
          <w:lang w:eastAsia="nb-NO"/>
        </w:rPr>
        <w:drawing>
          <wp:inline distT="0" distB="0" distL="0" distR="0" wp14:anchorId="0AADA59A" wp14:editId="012284AF">
            <wp:extent cx="1748155" cy="1390633"/>
            <wp:effectExtent l="0" t="0" r="4445" b="635"/>
            <wp:docPr id="15" name="Bilde 15" descr="RKAK 2021-10-13 2 1 a(Chemiluminescence) inv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KAK 2021-10-13 2 1 a(Chemiluminescence) inver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717" cy="139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2E0D016B" wp14:editId="09CB603E">
            <wp:extent cx="1745615" cy="1398447"/>
            <wp:effectExtent l="0" t="0" r="6985" b="0"/>
            <wp:docPr id="8" name="Bilde 8" descr="C:\Users\hehovl\AppData\Local\Microsoft\Windows\INetCache\Content.Word\RKAK 2021-10-13 2 2 a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ehovl\AppData\Local\Microsoft\Windows\INetCache\Content.Word\RKAK 2021-10-13 2 2 a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573" cy="144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8C7CC" w14:textId="77777777" w:rsidR="00B275B0" w:rsidRDefault="00B275B0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681C058" w14:textId="77777777" w:rsidR="00B275B0" w:rsidRDefault="00B275B0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A70FB3F" w14:textId="77777777" w:rsidR="00B275B0" w:rsidRDefault="00B275B0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FC5ADCA" w14:textId="77777777" w:rsidR="00B275B0" w:rsidRDefault="00B275B0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6010E3C" w14:textId="77777777" w:rsidR="00B275B0" w:rsidRDefault="00B275B0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4196177" w14:textId="77777777" w:rsidR="00B275B0" w:rsidRDefault="00B275B0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AC0B18C" w14:textId="703B0AC7" w:rsidR="00924AEC" w:rsidRPr="00720E14" w:rsidRDefault="00924AEC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20E14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Replicate 3: </w:t>
      </w:r>
    </w:p>
    <w:p w14:paraId="0D681869" w14:textId="77777777" w:rsidR="00924AEC" w:rsidRDefault="00924AEC" w:rsidP="00924AE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B4612">
        <w:rPr>
          <w:rFonts w:ascii="Times New Roman" w:hAnsi="Times New Roman" w:cs="Times New Roman"/>
          <w:b/>
          <w:noProof/>
          <w:sz w:val="24"/>
          <w:szCs w:val="24"/>
          <w:lang w:eastAsia="nb-NO"/>
        </w:rPr>
        <w:drawing>
          <wp:inline distT="0" distB="0" distL="0" distR="0" wp14:anchorId="3DB22B79" wp14:editId="0220F5AC">
            <wp:extent cx="1789130" cy="1431235"/>
            <wp:effectExtent l="0" t="0" r="1905" b="0"/>
            <wp:docPr id="9" name="Bilde 9" descr="C:\Users\hehovl\AppData\Local\Microsoft\Windows\INetCache\Content.Word\RKAK 2021-10-13 3 1(Chemiluminescence) in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ehovl\AppData\Local\Microsoft\Windows\INetCache\Content.Word\RKAK 2021-10-13 3 1(Chemiluminescence) invert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593" cy="146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1D6E4000" wp14:editId="04EE9A0F">
            <wp:extent cx="1729495" cy="1383527"/>
            <wp:effectExtent l="0" t="0" r="4445" b="7620"/>
            <wp:docPr id="13" name="Bilde 13" descr="C:\Users\hehovl\AppData\Local\Microsoft\Windows\INetCache\Content.Word\RKAK 2021-10-13 3 2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hehovl\AppData\Local\Microsoft\Windows\INetCache\Content.Word\RKAK 2021-10-13 3 2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174" cy="141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D31BC" w14:textId="77777777" w:rsidR="00924AEC" w:rsidRDefault="00924AEC" w:rsidP="00924AEC">
      <w:pPr>
        <w:spacing w:after="0"/>
      </w:pP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14DBC171" wp14:editId="36A7DACA">
            <wp:extent cx="1759313" cy="1407381"/>
            <wp:effectExtent l="0" t="0" r="0" b="2540"/>
            <wp:docPr id="10" name="Bilde 10" descr="C:\Users\hehovl\AppData\Local\Microsoft\Windows\INetCache\Content.Word\RKAK 2021-10-13 3 1 a(Chemiluminescence) inve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hehovl\AppData\Local\Microsoft\Windows\INetCache\Content.Word\RKAK 2021-10-13 3 1 a(Chemiluminescence) invert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08" cy="143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76B0BE74" wp14:editId="49C282D3">
            <wp:extent cx="1767980" cy="1414808"/>
            <wp:effectExtent l="0" t="0" r="3810" b="0"/>
            <wp:docPr id="14" name="Bilde 14" descr="C:\Users\hehovl\AppData\Local\Microsoft\Windows\INetCache\Content.Word\RKAK 2021-10-13 3 2 a(Chemiluminescence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hehovl\AppData\Local\Microsoft\Windows\INetCache\Content.Word\RKAK 2021-10-13 3 2 a(Chemiluminescence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303" cy="146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F5492" w14:textId="6644891B" w:rsidR="00BE3AD8" w:rsidRPr="004C1BCE" w:rsidRDefault="000B3A19" w:rsidP="00BE3AD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Replicate 4</w:t>
      </w:r>
      <w:r w:rsidR="00BE3AD8" w:rsidRPr="004C1BCE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</w:p>
    <w:p w14:paraId="706225A5" w14:textId="73158558" w:rsidR="00BE3AD8" w:rsidRDefault="00720E14" w:rsidP="00042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pict w14:anchorId="24E09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3pt;height:116.95pt">
            <v:imagedata r:id="rId37" o:title="EV Parvin (Chemiluminescence) inverted"/>
          </v:shape>
        </w:pict>
      </w:r>
    </w:p>
    <w:p w14:paraId="50604139" w14:textId="223D642C" w:rsidR="009F0EA9" w:rsidRDefault="0002569D" w:rsidP="009F0E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Supplementary figu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re 4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Pr="007D7935">
        <w:rPr>
          <w:rFonts w:ascii="Times New Roman" w:hAnsi="Times New Roman" w:cs="Times New Roman"/>
          <w:b/>
          <w:sz w:val="24"/>
          <w:szCs w:val="24"/>
          <w:lang w:val="en-GB"/>
        </w:rPr>
        <w:t>Original western blot images</w:t>
      </w:r>
      <w:r w:rsidR="0068384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Supplementary figure 1</w:t>
      </w:r>
      <w:r w:rsidRPr="007D7935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4C1BCE">
        <w:rPr>
          <w:rFonts w:ascii="Times New Roman" w:hAnsi="Times New Roman" w:cs="Times New Roman"/>
          <w:sz w:val="24"/>
          <w:szCs w:val="24"/>
          <w:lang w:val="en-GB"/>
        </w:rPr>
        <w:t>The images are not cropped or edited.</w:t>
      </w:r>
      <w:r w:rsidRPr="007D793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(A)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The figure shows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original 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images from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 xml:space="preserve">four 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>replicate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for the fusion protein </w:t>
      </w:r>
      <w:r w:rsidRPr="003C4B67">
        <w:rPr>
          <w:rFonts w:ascii="Times New Roman" w:hAnsi="Times New Roman" w:cs="Times New Roman"/>
          <w:iCs/>
          <w:sz w:val="24"/>
          <w:szCs w:val="24"/>
          <w:lang w:val="en-GB"/>
        </w:rPr>
        <w:t>DBD-BRCT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Loading order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 replicate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: WT, EV, p.Leu1439Phe, p.Phe1668Leu. p.Leu1701Met, p.Ala1708Val, p.Gly1709Arg, p.Lys1711Ser, p.Trp1718Ser, p.Pro1749Ala, </w:t>
      </w:r>
      <w:bookmarkStart w:id="0" w:name="tempHer"/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bookmarkEnd w:id="0"/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WT, EV,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9F0EA9">
        <w:rPr>
          <w:rFonts w:ascii="Times New Roman" w:hAnsi="Times New Roman" w:cs="Times New Roman"/>
          <w:sz w:val="24"/>
          <w:szCs w:val="24"/>
          <w:lang w:val="en-GB"/>
        </w:rPr>
        <w:t>*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p.Arg1835Gln,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p.Met1652Ile, p.Val1804Asp,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, p.Arg1699Trp, p.Val1838Gly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42BD3" w:rsidRPr="00720E14">
        <w:rPr>
          <w:lang w:val="en-GB"/>
        </w:rPr>
        <w:t xml:space="preserve">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Loading order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 replicate 2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: WT, EV, p.Leu1439Phe. p.Met1652Ile,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p.Leu1701Met, p.Arg1699Trp, p.Leu1701Met, p.Ala1708Val, p.Gly1709Arg, WT, p.Lys1711Ser,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p.Val1804Asp,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p.Arg1835Gln,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, WT, EV, p.Trp1718Ser, p.Pro1749Ser, p.Val1838Gly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Loading order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 replicate 3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: WT, EV, p.Met1652Ile, p.Val1804Asp, p.Leu1439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Phe, p.Phe1668Leu, p.Leu1701Met,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p.Ala1708Val, p.Gly1709Arg, p.Lys1711Ser, p.Trp1718Ser, WT, EV, p.Ser1655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Phe, p.Arg1699Trp, p.Val1838Gly,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p.Pro1749Ala,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 xml:space="preserve">not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lastRenderedPageBreak/>
        <w:t>relevant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, p.Arg1835Gln,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>not relevant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Loading order replicate 4: WT, </w:t>
      </w:r>
      <w:r w:rsidR="000B3A19" w:rsidRPr="000B3A19">
        <w:rPr>
          <w:rFonts w:ascii="Times New Roman" w:hAnsi="Times New Roman" w:cs="Times New Roman"/>
          <w:sz w:val="24"/>
          <w:szCs w:val="24"/>
          <w:lang w:val="en-GB"/>
        </w:rPr>
        <w:t>p.Glu1535Lys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0B3A19" w:rsidRPr="000B3A19">
        <w:rPr>
          <w:rFonts w:ascii="Times New Roman" w:hAnsi="Times New Roman" w:cs="Times New Roman"/>
          <w:sz w:val="24"/>
          <w:szCs w:val="24"/>
          <w:lang w:val="en-GB"/>
        </w:rPr>
        <w:t>p.Met1628Ile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, WT, </w:t>
      </w:r>
      <w:r w:rsidR="000B3A19" w:rsidRPr="000B3A19">
        <w:rPr>
          <w:rFonts w:ascii="Times New Roman" w:hAnsi="Times New Roman" w:cs="Times New Roman"/>
          <w:sz w:val="24"/>
          <w:szCs w:val="24"/>
          <w:lang w:val="en-GB"/>
        </w:rPr>
        <w:t>p.Glu1535Lys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0B3A19" w:rsidRPr="000B3A19">
        <w:rPr>
          <w:rFonts w:ascii="Times New Roman" w:hAnsi="Times New Roman" w:cs="Times New Roman"/>
          <w:sz w:val="24"/>
          <w:szCs w:val="24"/>
          <w:lang w:val="en-GB"/>
        </w:rPr>
        <w:t>p.Met1628Ile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, WT, </w:t>
      </w:r>
      <w:r w:rsidR="000B3A19" w:rsidRPr="000B3A19">
        <w:rPr>
          <w:rFonts w:ascii="Times New Roman" w:hAnsi="Times New Roman" w:cs="Times New Roman"/>
          <w:sz w:val="24"/>
          <w:szCs w:val="24"/>
          <w:lang w:val="en-GB"/>
        </w:rPr>
        <w:t>p.Glu1535Lys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0B3A19" w:rsidRPr="000B3A19">
        <w:rPr>
          <w:rFonts w:ascii="Times New Roman" w:hAnsi="Times New Roman" w:cs="Times New Roman"/>
          <w:sz w:val="24"/>
          <w:szCs w:val="24"/>
          <w:lang w:val="en-GB"/>
        </w:rPr>
        <w:t>p.Met1628Ile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F0E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0EA9"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BRCA1 was detected with anti-BRCA1 antibody. The BRCA1 bands were normalised against the total protein of each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tag w:val="goog_rdk_388"/>
          <w:id w:val="-1004673278"/>
        </w:sdtPr>
        <w:sdtEndPr/>
        <w:sdtContent/>
      </w:sdt>
      <w:r w:rsidR="009F0EA9" w:rsidRPr="003C4B67">
        <w:rPr>
          <w:rFonts w:ascii="Times New Roman" w:hAnsi="Times New Roman" w:cs="Times New Roman"/>
          <w:sz w:val="24"/>
          <w:szCs w:val="24"/>
          <w:lang w:val="en-GB"/>
        </w:rPr>
        <w:t>lane.</w:t>
      </w:r>
      <w:r w:rsidR="000B3A1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C4B67">
        <w:rPr>
          <w:rFonts w:ascii="Times New Roman" w:hAnsi="Times New Roman" w:cs="Times New Roman"/>
          <w:b/>
          <w:sz w:val="24"/>
          <w:szCs w:val="24"/>
          <w:lang w:val="en-GB"/>
        </w:rPr>
        <w:t>(B)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The figure shows images from </w:t>
      </w:r>
      <w:r w:rsidR="00BE3AD8">
        <w:rPr>
          <w:rFonts w:ascii="Times New Roman" w:hAnsi="Times New Roman" w:cs="Times New Roman"/>
          <w:sz w:val="24"/>
          <w:szCs w:val="24"/>
          <w:lang w:val="en-GB"/>
        </w:rPr>
        <w:t>four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replicate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for the full-length </w:t>
      </w:r>
      <w:r w:rsidRPr="004C1BCE">
        <w:rPr>
          <w:rFonts w:ascii="Times New Roman" w:hAnsi="Times New Roman" w:cs="Times New Roman"/>
          <w:iCs/>
          <w:sz w:val="24"/>
          <w:szCs w:val="24"/>
          <w:lang w:val="en-GB"/>
        </w:rPr>
        <w:t>His</w:t>
      </w:r>
      <w:r w:rsidRPr="00753CE3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4C1BCE">
        <w:rPr>
          <w:rFonts w:ascii="Times New Roman" w:hAnsi="Times New Roman" w:cs="Times New Roman"/>
          <w:sz w:val="24"/>
          <w:szCs w:val="24"/>
          <w:lang w:val="en-GB"/>
        </w:rPr>
        <w:t>BRCA1</w:t>
      </w:r>
      <w:r w:rsidRPr="00753CE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C78DD">
        <w:rPr>
          <w:rFonts w:ascii="Times New Roman" w:hAnsi="Times New Roman" w:cs="Times New Roman"/>
          <w:sz w:val="24"/>
          <w:szCs w:val="24"/>
          <w:lang w:val="en-GB"/>
        </w:rPr>
        <w:t xml:space="preserve">The blots were cut in two prior to incubation with anti-BRCA1 and anti-actin, so each blot are divided into two images.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Loading order</w:t>
      </w:r>
      <w:r w:rsidR="00042BD3">
        <w:rPr>
          <w:rFonts w:ascii="Times New Roman" w:hAnsi="Times New Roman" w:cs="Times New Roman"/>
          <w:sz w:val="24"/>
          <w:szCs w:val="24"/>
          <w:lang w:val="en-GB"/>
        </w:rPr>
        <w:t xml:space="preserve"> replicate 1, 2 and 3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 xml:space="preserve">: WT, p.Leu1439Phe, p.Glu1535Lys, p.Met1628Ile, p.Phe1668Leu, p.Leu1701Met, p.Ala1708Val, p.Gly1709Arg, p.Lys1711Gn, p.Trp1718Ser, WT, </w:t>
      </w:r>
      <w:r w:rsidR="005860F5">
        <w:rPr>
          <w:rFonts w:ascii="Times New Roman" w:hAnsi="Times New Roman" w:cs="Times New Roman"/>
          <w:sz w:val="24"/>
          <w:szCs w:val="24"/>
          <w:lang w:val="en-GB"/>
        </w:rPr>
        <w:t xml:space="preserve">not relevant, not relevant, not relevant, </w:t>
      </w:r>
      <w:r w:rsidR="00042BD3" w:rsidRPr="00042BD3">
        <w:rPr>
          <w:rFonts w:ascii="Times New Roman" w:hAnsi="Times New Roman" w:cs="Times New Roman"/>
          <w:sz w:val="24"/>
          <w:szCs w:val="24"/>
          <w:lang w:val="en-GB"/>
        </w:rPr>
        <w:t>p.Pro1749Ala, p.Arg1835Gln, p.Arg1699Trp, p.Val1838Gly, p.Met1652Ile, p.Val1804Asp.</w:t>
      </w:r>
      <w:r w:rsidR="00BE3AD8">
        <w:rPr>
          <w:rFonts w:ascii="Times New Roman" w:hAnsi="Times New Roman" w:cs="Times New Roman"/>
          <w:sz w:val="24"/>
          <w:szCs w:val="24"/>
          <w:lang w:val="en-GB"/>
        </w:rPr>
        <w:t xml:space="preserve"> Loading order replicate 4: WT, EV, EV</w:t>
      </w:r>
      <w:r w:rsidR="00683840">
        <w:rPr>
          <w:rFonts w:ascii="Times New Roman" w:hAnsi="Times New Roman" w:cs="Times New Roman"/>
          <w:sz w:val="24"/>
          <w:szCs w:val="24"/>
          <w:lang w:val="en-GB"/>
        </w:rPr>
        <w:t>, EV</w:t>
      </w:r>
      <w:r w:rsidR="00BE3AD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F0EA9" w:rsidRPr="003C4B67">
        <w:rPr>
          <w:rFonts w:ascii="Times New Roman" w:hAnsi="Times New Roman" w:cs="Times New Roman"/>
          <w:sz w:val="24"/>
          <w:szCs w:val="24"/>
          <w:lang w:val="en-GB"/>
        </w:rPr>
        <w:t>BRCA</w:t>
      </w:r>
      <w:bookmarkStart w:id="1" w:name="_GoBack"/>
      <w:bookmarkEnd w:id="1"/>
      <w:r w:rsidR="009F0EA9"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1 was detected with anti-BRCA1 antibody. Actin was used as loading control to normalise the corresponding BRCA1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tag w:val="goog_rdk_407"/>
          <w:id w:val="264498433"/>
        </w:sdtPr>
        <w:sdtEndPr/>
        <w:sdtContent/>
      </w:sdt>
      <w:r w:rsidR="009F0EA9" w:rsidRPr="003C4B67">
        <w:rPr>
          <w:rFonts w:ascii="Times New Roman" w:hAnsi="Times New Roman" w:cs="Times New Roman"/>
          <w:sz w:val="24"/>
          <w:szCs w:val="24"/>
          <w:lang w:val="en-GB"/>
        </w:rPr>
        <w:t xml:space="preserve">bands. </w:t>
      </w:r>
    </w:p>
    <w:p w14:paraId="2838B1D2" w14:textId="68BDA0FF" w:rsidR="009F0EA9" w:rsidRDefault="009F0EA9" w:rsidP="009F0E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*Samples included in the Western Blot, but not relevant in this study. </w:t>
      </w:r>
    </w:p>
    <w:p w14:paraId="059CCD27" w14:textId="12F467D9" w:rsidR="0002569D" w:rsidRDefault="0002569D" w:rsidP="00042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DE14AB0" w14:textId="509309C4" w:rsidR="007D7935" w:rsidRDefault="007D7935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lang w:val="en-GB"/>
        </w:rPr>
      </w:pPr>
    </w:p>
    <w:p w14:paraId="33EA89BB" w14:textId="5AC0BD3F" w:rsidR="005860F5" w:rsidRPr="003C4B67" w:rsidRDefault="005860F5" w:rsidP="003C4B67">
      <w:pPr>
        <w:pBdr>
          <w:top w:val="nil"/>
          <w:left w:val="nil"/>
          <w:bottom w:val="nil"/>
          <w:right w:val="nil"/>
          <w:between w:val="nil"/>
        </w:pBdr>
        <w:tabs>
          <w:tab w:val="center" w:pos="1701"/>
          <w:tab w:val="center" w:pos="6096"/>
        </w:tabs>
        <w:spacing w:after="0" w:line="360" w:lineRule="auto"/>
        <w:jc w:val="both"/>
        <w:rPr>
          <w:lang w:val="en-GB"/>
        </w:rPr>
      </w:pPr>
    </w:p>
    <w:sectPr w:rsidR="005860F5" w:rsidRPr="003C4B67" w:rsidSect="003C4B67">
      <w:pgSz w:w="12240" w:h="15840"/>
      <w:pgMar w:top="1440" w:right="1440" w:bottom="1440" w:left="1440" w:header="0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695A8" w14:textId="77777777" w:rsidR="00F5581A" w:rsidRDefault="00F5581A">
      <w:pPr>
        <w:spacing w:after="0" w:line="240" w:lineRule="auto"/>
      </w:pPr>
      <w:r>
        <w:separator/>
      </w:r>
    </w:p>
  </w:endnote>
  <w:endnote w:type="continuationSeparator" w:id="0">
    <w:p w14:paraId="269ED383" w14:textId="77777777" w:rsidR="00F5581A" w:rsidRDefault="00F5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C908" w14:textId="77777777" w:rsidR="00DF0813" w:rsidRDefault="00AC4E2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0788294"/>
      <w:docPartObj>
        <w:docPartGallery w:val="Page Numbers (Bottom of Page)"/>
        <w:docPartUnique/>
      </w:docPartObj>
    </w:sdtPr>
    <w:sdtEndPr/>
    <w:sdtContent>
      <w:p w14:paraId="3A318BA5" w14:textId="3C760A7E" w:rsidR="00DF0813" w:rsidRDefault="003C4B67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4E24">
          <w:rPr>
            <w:noProof/>
          </w:rPr>
          <w:t>8</w:t>
        </w:r>
        <w:r>
          <w:fldChar w:fldCharType="end"/>
        </w:r>
      </w:p>
    </w:sdtContent>
  </w:sdt>
  <w:p w14:paraId="19C6F9D5" w14:textId="77777777" w:rsidR="00DF0813" w:rsidRDefault="00AC4E2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1019A" w14:textId="77777777" w:rsidR="00DF0813" w:rsidRDefault="00AC4E2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ECF79" w14:textId="77777777" w:rsidR="00F5581A" w:rsidRDefault="00F5581A">
      <w:pPr>
        <w:spacing w:after="0" w:line="240" w:lineRule="auto"/>
      </w:pPr>
      <w:r>
        <w:separator/>
      </w:r>
    </w:p>
  </w:footnote>
  <w:footnote w:type="continuationSeparator" w:id="0">
    <w:p w14:paraId="11CF612C" w14:textId="77777777" w:rsidR="00F5581A" w:rsidRDefault="00F5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819AC" w14:textId="77777777" w:rsidR="00DF0813" w:rsidRDefault="00AC4E2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00514" w14:textId="77777777" w:rsidR="00DF0813" w:rsidRDefault="00AC4E2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03651" w14:textId="77777777" w:rsidR="00DF0813" w:rsidRDefault="00AC4E24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67"/>
    <w:rsid w:val="0002569D"/>
    <w:rsid w:val="00042BD3"/>
    <w:rsid w:val="000551FC"/>
    <w:rsid w:val="000B3A19"/>
    <w:rsid w:val="000D1C93"/>
    <w:rsid w:val="00131D99"/>
    <w:rsid w:val="001C1DD8"/>
    <w:rsid w:val="001C67C1"/>
    <w:rsid w:val="003C4B67"/>
    <w:rsid w:val="003D4FCD"/>
    <w:rsid w:val="00435BAA"/>
    <w:rsid w:val="004E24EA"/>
    <w:rsid w:val="00524EEA"/>
    <w:rsid w:val="005860F5"/>
    <w:rsid w:val="005D68BD"/>
    <w:rsid w:val="006613C9"/>
    <w:rsid w:val="00661CEE"/>
    <w:rsid w:val="00683840"/>
    <w:rsid w:val="006B4264"/>
    <w:rsid w:val="006D5F38"/>
    <w:rsid w:val="007200FE"/>
    <w:rsid w:val="00720E14"/>
    <w:rsid w:val="00753CE3"/>
    <w:rsid w:val="007D7935"/>
    <w:rsid w:val="00901374"/>
    <w:rsid w:val="00924AEC"/>
    <w:rsid w:val="009574B9"/>
    <w:rsid w:val="009F0EA9"/>
    <w:rsid w:val="00A0171A"/>
    <w:rsid w:val="00A23F6A"/>
    <w:rsid w:val="00A5460B"/>
    <w:rsid w:val="00AC4E24"/>
    <w:rsid w:val="00B275B0"/>
    <w:rsid w:val="00BE3AD8"/>
    <w:rsid w:val="00C616FE"/>
    <w:rsid w:val="00CE678E"/>
    <w:rsid w:val="00D63ADC"/>
    <w:rsid w:val="00E11326"/>
    <w:rsid w:val="00E95D57"/>
    <w:rsid w:val="00F5581A"/>
    <w:rsid w:val="00F73840"/>
    <w:rsid w:val="00FC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CB19C5"/>
  <w15:chartTrackingRefBased/>
  <w15:docId w15:val="{CB56B1F8-A14F-46B7-ADE8-2560A270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AD8"/>
  </w:style>
  <w:style w:type="paragraph" w:styleId="Overskrift1">
    <w:name w:val="heading 1"/>
    <w:basedOn w:val="LO-normal"/>
    <w:next w:val="LO-normal"/>
    <w:link w:val="Overskrift1Tegn"/>
    <w:uiPriority w:val="9"/>
    <w:qFormat/>
    <w:rsid w:val="003C4B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LO-normal"/>
    <w:next w:val="LO-normal"/>
    <w:link w:val="Overskrift2Tegn"/>
    <w:uiPriority w:val="9"/>
    <w:semiHidden/>
    <w:unhideWhenUsed/>
    <w:qFormat/>
    <w:rsid w:val="003C4B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LO-normal"/>
    <w:next w:val="LO-normal"/>
    <w:link w:val="Overskrift3Tegn"/>
    <w:uiPriority w:val="9"/>
    <w:semiHidden/>
    <w:unhideWhenUsed/>
    <w:qFormat/>
    <w:rsid w:val="003C4B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LO-normal"/>
    <w:next w:val="LO-normal"/>
    <w:link w:val="Overskrift4Tegn"/>
    <w:uiPriority w:val="9"/>
    <w:semiHidden/>
    <w:unhideWhenUsed/>
    <w:qFormat/>
    <w:rsid w:val="003C4B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LO-normal"/>
    <w:next w:val="LO-normal"/>
    <w:link w:val="Overskrift5Tegn"/>
    <w:uiPriority w:val="9"/>
    <w:semiHidden/>
    <w:unhideWhenUsed/>
    <w:qFormat/>
    <w:rsid w:val="003C4B67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LO-normal"/>
    <w:next w:val="LO-normal"/>
    <w:link w:val="Overskrift6Tegn"/>
    <w:uiPriority w:val="9"/>
    <w:semiHidden/>
    <w:unhideWhenUsed/>
    <w:qFormat/>
    <w:rsid w:val="003C4B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C4B67"/>
    <w:rPr>
      <w:rFonts w:ascii="Arial" w:eastAsia="Arial" w:hAnsi="Arial" w:cs="Arial"/>
      <w:b/>
      <w:sz w:val="48"/>
      <w:szCs w:val="48"/>
      <w:lang w:val="en-GB" w:eastAsia="zh-CN" w:bidi="hi-IN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C4B67"/>
    <w:rPr>
      <w:rFonts w:ascii="Arial" w:eastAsia="Arial" w:hAnsi="Arial" w:cs="Arial"/>
      <w:b/>
      <w:sz w:val="36"/>
      <w:szCs w:val="36"/>
      <w:lang w:val="en-GB" w:eastAsia="zh-CN" w:bidi="hi-IN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C4B67"/>
    <w:rPr>
      <w:rFonts w:ascii="Arial" w:eastAsia="Arial" w:hAnsi="Arial" w:cs="Arial"/>
      <w:b/>
      <w:sz w:val="28"/>
      <w:szCs w:val="28"/>
      <w:lang w:val="en-GB" w:eastAsia="zh-CN" w:bidi="hi-IN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C4B67"/>
    <w:rPr>
      <w:rFonts w:ascii="Arial" w:eastAsia="Arial" w:hAnsi="Arial" w:cs="Arial"/>
      <w:b/>
      <w:sz w:val="24"/>
      <w:szCs w:val="24"/>
      <w:lang w:val="en-GB" w:eastAsia="zh-CN" w:bidi="hi-IN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C4B67"/>
    <w:rPr>
      <w:rFonts w:ascii="Arial" w:eastAsia="Arial" w:hAnsi="Arial" w:cs="Arial"/>
      <w:b/>
      <w:lang w:val="en-GB" w:eastAsia="zh-CN" w:bidi="hi-IN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C4B67"/>
    <w:rPr>
      <w:rFonts w:ascii="Arial" w:eastAsia="Arial" w:hAnsi="Arial" w:cs="Arial"/>
      <w:b/>
      <w:sz w:val="20"/>
      <w:szCs w:val="20"/>
      <w:lang w:val="en-GB" w:eastAsia="zh-CN" w:bidi="hi-IN"/>
    </w:rPr>
  </w:style>
  <w:style w:type="table" w:customStyle="1" w:styleId="TableNormal1">
    <w:name w:val="Table Normal1"/>
    <w:rsid w:val="003C4B67"/>
    <w:pPr>
      <w:spacing w:after="0" w:line="276" w:lineRule="auto"/>
    </w:pPr>
    <w:rPr>
      <w:rFonts w:ascii="Arial" w:eastAsia="Arial" w:hAnsi="Arial" w:cs="Arial"/>
      <w:lang w:val="en-GB" w:eastAsia="nb-N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LO-normal"/>
    <w:next w:val="LO-normal"/>
    <w:link w:val="TittelTegn"/>
    <w:uiPriority w:val="10"/>
    <w:qFormat/>
    <w:rsid w:val="003C4B6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3C4B67"/>
    <w:rPr>
      <w:rFonts w:ascii="Arial" w:eastAsia="Arial" w:hAnsi="Arial" w:cs="Arial"/>
      <w:b/>
      <w:sz w:val="72"/>
      <w:szCs w:val="72"/>
      <w:lang w:val="en-GB" w:eastAsia="zh-CN" w:bidi="hi-IN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qFormat/>
    <w:rsid w:val="003C4B67"/>
  </w:style>
  <w:style w:type="character" w:customStyle="1" w:styleId="BobletekstTegn">
    <w:name w:val="Bobletekst Tegn"/>
    <w:basedOn w:val="Standardskriftforavsnitt"/>
    <w:link w:val="Bobletekst"/>
    <w:uiPriority w:val="99"/>
    <w:semiHidden/>
    <w:qFormat/>
    <w:rsid w:val="003C4B67"/>
    <w:rPr>
      <w:rFonts w:ascii="Segoe UI" w:hAnsi="Segoe UI" w:cs="Segoe UI"/>
      <w:sz w:val="18"/>
      <w:szCs w:val="18"/>
    </w:rPr>
  </w:style>
  <w:style w:type="character" w:customStyle="1" w:styleId="TopptekstTegn">
    <w:name w:val="Topptekst Tegn"/>
    <w:basedOn w:val="Standardskriftforavsnitt"/>
    <w:link w:val="Topptekst"/>
    <w:uiPriority w:val="99"/>
    <w:qFormat/>
    <w:rsid w:val="003C4B67"/>
  </w:style>
  <w:style w:type="character" w:customStyle="1" w:styleId="BunntekstTegn">
    <w:name w:val="Bunntekst Tegn"/>
    <w:basedOn w:val="Standardskriftforavsnitt"/>
    <w:link w:val="Bunntekst"/>
    <w:uiPriority w:val="99"/>
    <w:qFormat/>
    <w:rsid w:val="003C4B67"/>
  </w:style>
  <w:style w:type="paragraph" w:customStyle="1" w:styleId="Overskrift">
    <w:name w:val="Overskrift"/>
    <w:basedOn w:val="Normal"/>
    <w:next w:val="Brdtekst"/>
    <w:qFormat/>
    <w:rsid w:val="003C4B67"/>
    <w:pPr>
      <w:keepNext/>
      <w:spacing w:before="240" w:after="120" w:line="276" w:lineRule="auto"/>
    </w:pPr>
    <w:rPr>
      <w:rFonts w:ascii="Liberation Sans" w:eastAsia="Microsoft YaHei" w:hAnsi="Liberation Sans" w:cs="Lucida Sans"/>
      <w:sz w:val="28"/>
      <w:szCs w:val="28"/>
      <w:lang w:val="en-GB" w:eastAsia="zh-CN" w:bidi="hi-IN"/>
    </w:rPr>
  </w:style>
  <w:style w:type="paragraph" w:styleId="Brdtekst">
    <w:name w:val="Body Text"/>
    <w:basedOn w:val="LO-normal"/>
    <w:link w:val="BrdtekstTegn"/>
    <w:uiPriority w:val="99"/>
    <w:semiHidden/>
    <w:unhideWhenUsed/>
    <w:rsid w:val="003C4B67"/>
    <w:pPr>
      <w:spacing w:after="120"/>
    </w:pPr>
    <w:rPr>
      <w:rFonts w:asciiTheme="minorHAnsi" w:eastAsiaTheme="minorHAnsi" w:hAnsiTheme="minorHAnsi" w:cstheme="minorBidi"/>
      <w:lang w:val="nb-NO" w:eastAsia="en-US" w:bidi="ar-SA"/>
    </w:rPr>
  </w:style>
  <w:style w:type="character" w:customStyle="1" w:styleId="BrdtekstTegn1">
    <w:name w:val="Brødtekst Tegn1"/>
    <w:basedOn w:val="Standardskriftforavsnitt"/>
    <w:uiPriority w:val="99"/>
    <w:semiHidden/>
    <w:rsid w:val="003C4B67"/>
  </w:style>
  <w:style w:type="paragraph" w:styleId="Liste">
    <w:name w:val="List"/>
    <w:basedOn w:val="Brdtekst"/>
    <w:rsid w:val="003C4B67"/>
    <w:rPr>
      <w:rFonts w:cs="Lucida Sans"/>
    </w:rPr>
  </w:style>
  <w:style w:type="paragraph" w:styleId="Bildetekst">
    <w:name w:val="caption"/>
    <w:basedOn w:val="Normal"/>
    <w:qFormat/>
    <w:rsid w:val="003C4B67"/>
    <w:pPr>
      <w:suppressLineNumbers/>
      <w:spacing w:before="120" w:after="120" w:line="276" w:lineRule="auto"/>
    </w:pPr>
    <w:rPr>
      <w:rFonts w:ascii="Arial" w:eastAsia="Arial" w:hAnsi="Arial" w:cs="Lucida Sans"/>
      <w:i/>
      <w:iCs/>
      <w:sz w:val="24"/>
      <w:szCs w:val="24"/>
      <w:lang w:val="en-GB" w:eastAsia="zh-CN" w:bidi="hi-IN"/>
    </w:rPr>
  </w:style>
  <w:style w:type="paragraph" w:customStyle="1" w:styleId="Register">
    <w:name w:val="Register"/>
    <w:basedOn w:val="Normal"/>
    <w:qFormat/>
    <w:rsid w:val="003C4B67"/>
    <w:pPr>
      <w:suppressLineNumbers/>
      <w:spacing w:after="0" w:line="276" w:lineRule="auto"/>
    </w:pPr>
    <w:rPr>
      <w:rFonts w:ascii="Arial" w:eastAsia="Arial" w:hAnsi="Arial" w:cs="Lucida Sans"/>
      <w:lang w:val="en-GB" w:eastAsia="zh-CN" w:bidi="hi-IN"/>
    </w:rPr>
  </w:style>
  <w:style w:type="paragraph" w:customStyle="1" w:styleId="LO-normal">
    <w:name w:val="LO-normal"/>
    <w:qFormat/>
    <w:rsid w:val="003C4B67"/>
    <w:pPr>
      <w:spacing w:after="0" w:line="276" w:lineRule="auto"/>
    </w:pPr>
    <w:rPr>
      <w:rFonts w:ascii="Arial" w:eastAsia="Arial" w:hAnsi="Arial" w:cs="Arial"/>
      <w:lang w:val="en-GB" w:eastAsia="zh-CN" w:bidi="hi-IN"/>
    </w:rPr>
  </w:style>
  <w:style w:type="paragraph" w:styleId="Undertittel">
    <w:name w:val="Subtitle"/>
    <w:basedOn w:val="Normal"/>
    <w:next w:val="Normal"/>
    <w:link w:val="UndertittelTegn"/>
    <w:rsid w:val="003C4B67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en-GB" w:eastAsia="zh-CN" w:bidi="hi-IN"/>
    </w:rPr>
  </w:style>
  <w:style w:type="character" w:customStyle="1" w:styleId="UndertittelTegn">
    <w:name w:val="Undertittel Tegn"/>
    <w:basedOn w:val="Standardskriftforavsnitt"/>
    <w:link w:val="Undertittel"/>
    <w:rsid w:val="003C4B67"/>
    <w:rPr>
      <w:rFonts w:ascii="Georgia" w:eastAsia="Georgia" w:hAnsi="Georgia" w:cs="Georgia"/>
      <w:i/>
      <w:color w:val="666666"/>
      <w:sz w:val="48"/>
      <w:szCs w:val="48"/>
      <w:lang w:val="en-GB" w:eastAsia="zh-CN" w:bidi="hi-IN"/>
    </w:rPr>
  </w:style>
  <w:style w:type="paragraph" w:styleId="Revisjon">
    <w:name w:val="Revision"/>
    <w:uiPriority w:val="99"/>
    <w:semiHidden/>
    <w:qFormat/>
    <w:rsid w:val="003C4B67"/>
    <w:pPr>
      <w:spacing w:after="0" w:line="240" w:lineRule="auto"/>
    </w:pPr>
    <w:rPr>
      <w:rFonts w:ascii="Arial" w:eastAsia="Arial" w:hAnsi="Arial" w:cs="Arial"/>
      <w:lang w:val="en-GB" w:eastAsia="zh-CN" w:bidi="hi-IN"/>
    </w:rPr>
  </w:style>
  <w:style w:type="paragraph" w:styleId="Bobletekst">
    <w:name w:val="Balloon Text"/>
    <w:basedOn w:val="LO-normal"/>
    <w:link w:val="BobletekstTegn"/>
    <w:uiPriority w:val="99"/>
    <w:semiHidden/>
    <w:unhideWhenUsed/>
    <w:qFormat/>
    <w:rsid w:val="003C4B67"/>
    <w:pPr>
      <w:spacing w:line="240" w:lineRule="auto"/>
    </w:pPr>
    <w:rPr>
      <w:rFonts w:ascii="Segoe UI" w:eastAsiaTheme="minorHAnsi" w:hAnsi="Segoe UI" w:cs="Segoe UI"/>
      <w:sz w:val="18"/>
      <w:szCs w:val="18"/>
      <w:lang w:val="nb-NO" w:eastAsia="en-US" w:bidi="ar-SA"/>
    </w:rPr>
  </w:style>
  <w:style w:type="character" w:customStyle="1" w:styleId="BobletekstTegn1">
    <w:name w:val="Bobletekst Tegn1"/>
    <w:basedOn w:val="Standardskriftforavsnitt"/>
    <w:uiPriority w:val="99"/>
    <w:semiHidden/>
    <w:rsid w:val="003C4B67"/>
    <w:rPr>
      <w:rFonts w:ascii="Segoe UI" w:hAnsi="Segoe UI" w:cs="Segoe UI"/>
      <w:sz w:val="18"/>
      <w:szCs w:val="18"/>
    </w:rPr>
  </w:style>
  <w:style w:type="paragraph" w:customStyle="1" w:styleId="Toppogbunntekst">
    <w:name w:val="Topp og bunntekst"/>
    <w:basedOn w:val="Normal"/>
    <w:qFormat/>
    <w:rsid w:val="003C4B67"/>
    <w:pPr>
      <w:spacing w:after="0" w:line="276" w:lineRule="auto"/>
    </w:pPr>
    <w:rPr>
      <w:rFonts w:ascii="Arial" w:eastAsia="Arial" w:hAnsi="Arial" w:cs="Arial"/>
      <w:lang w:val="en-GB" w:eastAsia="zh-CN" w:bidi="hi-IN"/>
    </w:rPr>
  </w:style>
  <w:style w:type="paragraph" w:styleId="Topptekst">
    <w:name w:val="header"/>
    <w:basedOn w:val="LO-normal"/>
    <w:link w:val="TopptekstTegn"/>
    <w:uiPriority w:val="99"/>
    <w:unhideWhenUsed/>
    <w:rsid w:val="003C4B67"/>
    <w:pPr>
      <w:tabs>
        <w:tab w:val="center" w:pos="4703"/>
        <w:tab w:val="right" w:pos="9406"/>
      </w:tabs>
      <w:spacing w:line="240" w:lineRule="auto"/>
    </w:pPr>
    <w:rPr>
      <w:rFonts w:asciiTheme="minorHAnsi" w:eastAsiaTheme="minorHAnsi" w:hAnsiTheme="minorHAnsi" w:cstheme="minorBidi"/>
      <w:lang w:val="nb-NO" w:eastAsia="en-US" w:bidi="ar-SA"/>
    </w:rPr>
  </w:style>
  <w:style w:type="character" w:customStyle="1" w:styleId="TopptekstTegn1">
    <w:name w:val="Topptekst Tegn1"/>
    <w:basedOn w:val="Standardskriftforavsnitt"/>
    <w:uiPriority w:val="99"/>
    <w:semiHidden/>
    <w:rsid w:val="003C4B67"/>
  </w:style>
  <w:style w:type="paragraph" w:styleId="Bunntekst">
    <w:name w:val="footer"/>
    <w:basedOn w:val="LO-normal"/>
    <w:link w:val="BunntekstTegn"/>
    <w:uiPriority w:val="99"/>
    <w:unhideWhenUsed/>
    <w:rsid w:val="003C4B67"/>
    <w:pPr>
      <w:tabs>
        <w:tab w:val="center" w:pos="4703"/>
        <w:tab w:val="right" w:pos="9406"/>
      </w:tabs>
      <w:spacing w:line="240" w:lineRule="auto"/>
    </w:pPr>
    <w:rPr>
      <w:rFonts w:asciiTheme="minorHAnsi" w:eastAsiaTheme="minorHAnsi" w:hAnsiTheme="minorHAnsi" w:cstheme="minorBidi"/>
      <w:lang w:val="nb-NO" w:eastAsia="en-US" w:bidi="ar-SA"/>
    </w:rPr>
  </w:style>
  <w:style w:type="character" w:customStyle="1" w:styleId="BunntekstTegn1">
    <w:name w:val="Bunntekst Tegn1"/>
    <w:basedOn w:val="Standardskriftforavsnitt"/>
    <w:uiPriority w:val="99"/>
    <w:semiHidden/>
    <w:rsid w:val="003C4B67"/>
  </w:style>
  <w:style w:type="paragraph" w:styleId="Listeavsnitt">
    <w:name w:val="List Paragraph"/>
    <w:basedOn w:val="LO-normal"/>
    <w:uiPriority w:val="34"/>
    <w:qFormat/>
    <w:rsid w:val="003C4B67"/>
    <w:pPr>
      <w:ind w:left="720"/>
      <w:contextualSpacing/>
    </w:pPr>
  </w:style>
  <w:style w:type="table" w:styleId="Tabellrutenett">
    <w:name w:val="Table Grid"/>
    <w:basedOn w:val="Vanligtabell"/>
    <w:uiPriority w:val="39"/>
    <w:rsid w:val="003C4B67"/>
    <w:pPr>
      <w:spacing w:after="0" w:line="240" w:lineRule="auto"/>
    </w:pPr>
    <w:rPr>
      <w:rFonts w:ascii="Arial" w:eastAsia="Arial" w:hAnsi="Arial" w:cs="Arial"/>
      <w:lang w:val="en-GB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C4B6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C4B67"/>
    <w:pPr>
      <w:spacing w:after="0" w:line="240" w:lineRule="auto"/>
    </w:pPr>
    <w:rPr>
      <w:rFonts w:ascii="Arial" w:eastAsia="Arial" w:hAnsi="Arial" w:cs="Mangal"/>
      <w:sz w:val="20"/>
      <w:szCs w:val="18"/>
      <w:lang w:val="en-GB" w:eastAsia="zh-CN" w:bidi="hi-IN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C4B67"/>
    <w:rPr>
      <w:rFonts w:ascii="Arial" w:eastAsia="Arial" w:hAnsi="Arial" w:cs="Mangal"/>
      <w:sz w:val="20"/>
      <w:szCs w:val="18"/>
      <w:lang w:val="en-GB" w:eastAsia="zh-CN" w:bidi="hi-IN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C4B6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C4B67"/>
    <w:rPr>
      <w:rFonts w:ascii="Arial" w:eastAsia="Arial" w:hAnsi="Arial" w:cs="Mangal"/>
      <w:b/>
      <w:bCs/>
      <w:sz w:val="20"/>
      <w:szCs w:val="18"/>
      <w:lang w:val="en-GB" w:eastAsia="zh-CN" w:bidi="hi-IN"/>
    </w:rPr>
  </w:style>
  <w:style w:type="character" w:styleId="Utheving">
    <w:name w:val="Emphasis"/>
    <w:basedOn w:val="Standardskriftforavsnitt"/>
    <w:uiPriority w:val="20"/>
    <w:qFormat/>
    <w:rsid w:val="003C4B67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3C4B67"/>
    <w:pPr>
      <w:spacing w:after="0" w:line="276" w:lineRule="auto"/>
      <w:jc w:val="center"/>
    </w:pPr>
    <w:rPr>
      <w:rFonts w:ascii="Arial" w:eastAsia="Arial" w:hAnsi="Arial" w:cs="Arial"/>
      <w:noProof/>
      <w:lang w:val="en-GB" w:eastAsia="zh-CN" w:bidi="hi-IN"/>
    </w:rPr>
  </w:style>
  <w:style w:type="character" w:customStyle="1" w:styleId="EndNoteBibliographyTitleChar">
    <w:name w:val="EndNote Bibliography Title Char"/>
    <w:basedOn w:val="Standardskriftforavsnitt"/>
    <w:link w:val="EndNoteBibliographyTitle"/>
    <w:rsid w:val="003C4B67"/>
    <w:rPr>
      <w:rFonts w:ascii="Arial" w:eastAsia="Arial" w:hAnsi="Arial" w:cs="Arial"/>
      <w:noProof/>
      <w:lang w:val="en-GB" w:eastAsia="zh-CN" w:bidi="hi-IN"/>
    </w:rPr>
  </w:style>
  <w:style w:type="paragraph" w:customStyle="1" w:styleId="EndNoteBibliography">
    <w:name w:val="EndNote Bibliography"/>
    <w:basedOn w:val="Normal"/>
    <w:link w:val="EndNoteBibliographyChar"/>
    <w:rsid w:val="003C4B67"/>
    <w:pPr>
      <w:spacing w:after="0" w:line="240" w:lineRule="auto"/>
      <w:jc w:val="both"/>
    </w:pPr>
    <w:rPr>
      <w:rFonts w:ascii="Arial" w:eastAsia="Arial" w:hAnsi="Arial" w:cs="Arial"/>
      <w:noProof/>
      <w:lang w:val="en-GB" w:eastAsia="zh-CN" w:bidi="hi-IN"/>
    </w:rPr>
  </w:style>
  <w:style w:type="character" w:customStyle="1" w:styleId="EndNoteBibliographyChar">
    <w:name w:val="EndNote Bibliography Char"/>
    <w:basedOn w:val="Standardskriftforavsnitt"/>
    <w:link w:val="EndNoteBibliography"/>
    <w:rsid w:val="003C4B67"/>
    <w:rPr>
      <w:rFonts w:ascii="Arial" w:eastAsia="Arial" w:hAnsi="Arial" w:cs="Arial"/>
      <w:noProof/>
      <w:lang w:val="en-GB" w:eastAsia="zh-CN" w:bidi="hi-IN"/>
    </w:rPr>
  </w:style>
  <w:style w:type="character" w:styleId="Hyperkobling">
    <w:name w:val="Hyperlink"/>
    <w:basedOn w:val="Standardskriftforavsnitt"/>
    <w:uiPriority w:val="99"/>
    <w:unhideWhenUsed/>
    <w:rsid w:val="003C4B67"/>
    <w:rPr>
      <w:color w:val="0563C1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3C4B6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D5F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image" Target="media/image23.jpeg"/><Relationship Id="rId7" Type="http://schemas.openxmlformats.org/officeDocument/2006/relationships/header" Target="header2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1030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Hovland, Henrikke Nilsen</dc:creator>
  <cp:keywords/>
  <dc:description/>
  <cp:lastModifiedBy>Aukrust, Ingvild</cp:lastModifiedBy>
  <cp:revision>2</cp:revision>
  <dcterms:created xsi:type="dcterms:W3CDTF">2023-03-10T06:53:00Z</dcterms:created>
  <dcterms:modified xsi:type="dcterms:W3CDTF">2023-03-10T06:53:00Z</dcterms:modified>
</cp:coreProperties>
</file>