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2B5A0" w14:textId="779881D4" w:rsidR="004731F1" w:rsidRPr="000F7B22" w:rsidRDefault="00737B98" w:rsidP="002A0C4E">
      <w:pPr>
        <w:spacing w:line="360" w:lineRule="auto"/>
        <w:jc w:val="center"/>
        <w:rPr>
          <w:rFonts w:ascii="Times New Roman" w:hAnsi="Times New Roman" w:cs="Times New Roman"/>
          <w:sz w:val="24"/>
        </w:rPr>
      </w:pPr>
      <w:r w:rsidRPr="000F7B22">
        <w:rPr>
          <w:rFonts w:ascii="Times New Roman" w:hAnsi="Times New Roman" w:cs="Times New Roman"/>
          <w:b/>
          <w:bCs/>
          <w:sz w:val="24"/>
        </w:rPr>
        <w:t>Supplementary material</w:t>
      </w:r>
    </w:p>
    <w:p w14:paraId="7C1E6036" w14:textId="77777777" w:rsidR="004731F1" w:rsidRPr="000F7B22" w:rsidRDefault="004731F1" w:rsidP="002A0C4E">
      <w:pPr>
        <w:spacing w:line="360" w:lineRule="auto"/>
        <w:rPr>
          <w:rFonts w:ascii="Times New Roman" w:hAnsi="Times New Roman" w:cs="Times New Roman"/>
          <w:b/>
          <w:bCs/>
          <w:kern w:val="0"/>
          <w:sz w:val="24"/>
          <w:lang w:bidi="ar"/>
        </w:rPr>
      </w:pPr>
    </w:p>
    <w:p w14:paraId="345DF473" w14:textId="046DF0CB" w:rsidR="004731F1" w:rsidRPr="000F7B22" w:rsidRDefault="00222551" w:rsidP="002A0C4E">
      <w:pPr>
        <w:spacing w:line="360" w:lineRule="auto"/>
        <w:rPr>
          <w:rFonts w:ascii="Times New Roman" w:hAnsi="Times New Roman" w:cs="Times New Roman"/>
          <w:b/>
          <w:bCs/>
          <w:kern w:val="0"/>
          <w:sz w:val="24"/>
          <w:lang w:bidi="ar"/>
        </w:rPr>
      </w:pPr>
      <w:r w:rsidRPr="000F7B22">
        <w:rPr>
          <w:rFonts w:ascii="Times New Roman" w:hAnsi="Times New Roman" w:cs="Times New Roman"/>
          <w:b/>
          <w:bCs/>
          <w:kern w:val="0"/>
          <w:sz w:val="24"/>
          <w:lang w:bidi="ar"/>
        </w:rPr>
        <w:t>1.</w:t>
      </w:r>
      <w:r w:rsidR="0073745D" w:rsidRPr="000F7B22">
        <w:rPr>
          <w:rFonts w:ascii="Times New Roman" w:hAnsi="Times New Roman" w:cs="Times New Roman"/>
          <w:b/>
          <w:bCs/>
          <w:kern w:val="0"/>
          <w:sz w:val="24"/>
          <w:lang w:bidi="ar"/>
        </w:rPr>
        <w:t xml:space="preserve"> Neoadjuvant </w:t>
      </w:r>
      <w:r w:rsidRPr="000F7B22">
        <w:rPr>
          <w:rFonts w:ascii="Times New Roman" w:hAnsi="Times New Roman" w:cs="Times New Roman"/>
          <w:b/>
          <w:bCs/>
          <w:kern w:val="0"/>
          <w:sz w:val="24"/>
          <w:lang w:bidi="ar"/>
        </w:rPr>
        <w:t>concurrent chemoradiotherapy</w:t>
      </w:r>
    </w:p>
    <w:p w14:paraId="70E54D6A" w14:textId="5EA9E4E7" w:rsidR="004731F1" w:rsidRPr="000F7B22" w:rsidRDefault="00A70392" w:rsidP="00006064">
      <w:pPr>
        <w:spacing w:line="360" w:lineRule="auto"/>
        <w:ind w:firstLine="480"/>
        <w:rPr>
          <w:rFonts w:ascii="Times New Roman" w:hAnsi="Times New Roman" w:cs="Times New Roman"/>
          <w:kern w:val="0"/>
          <w:sz w:val="24"/>
          <w:lang w:bidi="ar"/>
        </w:rPr>
      </w:pPr>
      <w:r w:rsidRPr="000F7B22">
        <w:rPr>
          <w:rFonts w:ascii="Times New Roman" w:hAnsi="Times New Roman" w:cs="Times New Roman"/>
          <w:sz w:val="24"/>
        </w:rPr>
        <w:t>All patients received long-term treatment with neoadjuvant concurrent chemotherapy for rectal cancer. The nCRT comprised radiotherapy at a dose of 2.0 Gy/day given 5 days per week for 5 weeks, with the total dose being 50 Gy, which was delivered in one posterior and two lateral positions. Chemotherapy was administered simultaneously with the radiotherapy and comprised intravenous oxaliplatin at 50 mg/m</w:t>
      </w:r>
      <w:r w:rsidRPr="000F7B22">
        <w:rPr>
          <w:rFonts w:ascii="Times New Roman" w:hAnsi="Times New Roman" w:cs="Times New Roman"/>
          <w:sz w:val="24"/>
          <w:vertAlign w:val="superscript"/>
        </w:rPr>
        <w:t>2</w:t>
      </w:r>
      <w:r w:rsidRPr="000F7B22">
        <w:rPr>
          <w:rFonts w:ascii="Times New Roman" w:hAnsi="Times New Roman" w:cs="Times New Roman"/>
          <w:sz w:val="24"/>
        </w:rPr>
        <w:t xml:space="preserve"> per week and oral capecitabine at 825 mg/m</w:t>
      </w:r>
      <w:r w:rsidRPr="000F7B22">
        <w:rPr>
          <w:rFonts w:ascii="Times New Roman" w:hAnsi="Times New Roman" w:cs="Times New Roman"/>
          <w:sz w:val="24"/>
          <w:vertAlign w:val="superscript"/>
        </w:rPr>
        <w:t>2</w:t>
      </w:r>
      <w:r w:rsidRPr="000F7B22">
        <w:rPr>
          <w:rFonts w:ascii="Times New Roman" w:hAnsi="Times New Roman" w:cs="Times New Roman"/>
          <w:sz w:val="24"/>
        </w:rPr>
        <w:t xml:space="preserve"> per day given 5 days per week for 5 weeks. All enrolled patients successfully completed the planned nCRT.</w:t>
      </w:r>
    </w:p>
    <w:p w14:paraId="27D7DD5C" w14:textId="77777777" w:rsidR="004731F1" w:rsidRPr="000F7B22" w:rsidRDefault="00222551" w:rsidP="002A0C4E">
      <w:pPr>
        <w:spacing w:line="360" w:lineRule="auto"/>
        <w:rPr>
          <w:rFonts w:ascii="Times New Roman" w:hAnsi="Times New Roman" w:cs="Times New Roman"/>
          <w:b/>
          <w:bCs/>
          <w:kern w:val="0"/>
          <w:sz w:val="24"/>
          <w:lang w:bidi="ar"/>
        </w:rPr>
      </w:pPr>
      <w:r w:rsidRPr="000F7B22">
        <w:rPr>
          <w:rFonts w:ascii="Times New Roman" w:hAnsi="Times New Roman" w:cs="Times New Roman"/>
          <w:b/>
          <w:bCs/>
          <w:kern w:val="0"/>
          <w:sz w:val="24"/>
          <w:lang w:bidi="ar"/>
        </w:rPr>
        <w:t>2.Postoperative pathological evaluation</w:t>
      </w:r>
    </w:p>
    <w:p w14:paraId="1F53E405" w14:textId="096A56B9" w:rsidR="004731F1" w:rsidRPr="000F7B22" w:rsidRDefault="00222551" w:rsidP="002A0C4E">
      <w:pPr>
        <w:spacing w:line="360" w:lineRule="auto"/>
        <w:ind w:firstLineChars="200" w:firstLine="480"/>
        <w:rPr>
          <w:rFonts w:ascii="Times New Roman" w:hAnsi="Times New Roman" w:cs="Times New Roman"/>
          <w:kern w:val="0"/>
          <w:sz w:val="24"/>
          <w:lang w:bidi="ar"/>
        </w:rPr>
      </w:pPr>
      <w:r w:rsidRPr="000F7B22">
        <w:rPr>
          <w:rFonts w:ascii="Times New Roman" w:hAnsi="Times New Roman" w:cs="Times New Roman"/>
          <w:kern w:val="0"/>
          <w:sz w:val="24"/>
          <w:lang w:bidi="ar"/>
        </w:rPr>
        <w:t xml:space="preserve">Based on surgical resection specimens, </w:t>
      </w:r>
      <w:r w:rsidR="0073745D" w:rsidRPr="000F7B22">
        <w:rPr>
          <w:rFonts w:ascii="Times New Roman" w:hAnsi="Times New Roman" w:cs="Times New Roman"/>
          <w:kern w:val="0"/>
          <w:sz w:val="24"/>
          <w:lang w:bidi="ar"/>
        </w:rPr>
        <w:t xml:space="preserve">pathologists </w:t>
      </w:r>
      <w:r w:rsidRPr="000F7B22">
        <w:rPr>
          <w:rFonts w:ascii="Times New Roman" w:hAnsi="Times New Roman" w:cs="Times New Roman"/>
          <w:kern w:val="0"/>
          <w:sz w:val="24"/>
          <w:lang w:bidi="ar"/>
        </w:rPr>
        <w:t xml:space="preserve">(with more than 5 years of experience in gastrointestinal pathology) abstracted, assessed, and </w:t>
      </w:r>
      <w:r w:rsidR="0005710E" w:rsidRPr="000F7B22">
        <w:rPr>
          <w:rFonts w:ascii="Times New Roman" w:hAnsi="Times New Roman" w:cs="Times New Roman"/>
          <w:kern w:val="0"/>
          <w:sz w:val="24"/>
          <w:lang w:bidi="ar"/>
        </w:rPr>
        <w:t xml:space="preserve">prepared </w:t>
      </w:r>
      <w:r w:rsidRPr="000F7B22">
        <w:rPr>
          <w:rFonts w:ascii="Times New Roman" w:hAnsi="Times New Roman" w:cs="Times New Roman"/>
          <w:kern w:val="0"/>
          <w:sz w:val="24"/>
          <w:lang w:bidi="ar"/>
        </w:rPr>
        <w:t xml:space="preserve">pathology reports. </w:t>
      </w:r>
      <w:r w:rsidR="0005710E" w:rsidRPr="000F7B22">
        <w:rPr>
          <w:rFonts w:ascii="Times New Roman" w:hAnsi="Times New Roman" w:cs="Times New Roman"/>
          <w:kern w:val="0"/>
          <w:sz w:val="24"/>
          <w:lang w:bidi="ar"/>
        </w:rPr>
        <w:t xml:space="preserve">The specimens were scored </w:t>
      </w:r>
      <w:r w:rsidRPr="000F7B22">
        <w:rPr>
          <w:rFonts w:ascii="Times New Roman" w:hAnsi="Times New Roman" w:cs="Times New Roman"/>
          <w:kern w:val="0"/>
          <w:sz w:val="24"/>
          <w:lang w:bidi="ar"/>
        </w:rPr>
        <w:t xml:space="preserve">according to the tumor regression grading after chemoradiotherapy </w:t>
      </w:r>
      <w:r w:rsidR="0005710E" w:rsidRPr="000F7B22">
        <w:rPr>
          <w:rFonts w:ascii="Times New Roman" w:hAnsi="Times New Roman" w:cs="Times New Roman"/>
          <w:kern w:val="0"/>
          <w:sz w:val="24"/>
          <w:lang w:bidi="ar"/>
        </w:rPr>
        <w:t xml:space="preserve">as </w:t>
      </w:r>
      <w:r w:rsidRPr="000F7B22">
        <w:rPr>
          <w:rFonts w:ascii="Times New Roman" w:hAnsi="Times New Roman" w:cs="Times New Roman"/>
          <w:kern w:val="0"/>
          <w:sz w:val="24"/>
          <w:lang w:bidi="ar"/>
        </w:rPr>
        <w:t xml:space="preserve">proposed by Dworak et al. TRG4 </w:t>
      </w:r>
      <w:r w:rsidR="0005710E" w:rsidRPr="000F7B22">
        <w:rPr>
          <w:rFonts w:ascii="Times New Roman" w:hAnsi="Times New Roman" w:cs="Times New Roman"/>
          <w:kern w:val="0"/>
          <w:sz w:val="24"/>
          <w:lang w:bidi="ar"/>
        </w:rPr>
        <w:t xml:space="preserve">indicated </w:t>
      </w:r>
      <w:r w:rsidRPr="000F7B22">
        <w:rPr>
          <w:rFonts w:ascii="Times New Roman" w:hAnsi="Times New Roman" w:cs="Times New Roman"/>
          <w:kern w:val="0"/>
          <w:sz w:val="24"/>
          <w:lang w:bidi="ar"/>
        </w:rPr>
        <w:t xml:space="preserve">complete regression, </w:t>
      </w:r>
      <w:r w:rsidR="0005710E" w:rsidRPr="000F7B22">
        <w:rPr>
          <w:rFonts w:ascii="Times New Roman" w:hAnsi="Times New Roman" w:cs="Times New Roman"/>
          <w:kern w:val="0"/>
          <w:sz w:val="24"/>
          <w:lang w:bidi="ar"/>
        </w:rPr>
        <w:t xml:space="preserve">and </w:t>
      </w:r>
      <w:r w:rsidRPr="000F7B22">
        <w:rPr>
          <w:rFonts w:ascii="Times New Roman" w:hAnsi="Times New Roman" w:cs="Times New Roman"/>
          <w:kern w:val="0"/>
          <w:sz w:val="24"/>
          <w:lang w:bidi="ar"/>
        </w:rPr>
        <w:t>no viable tumor cells were observed in the specimen</w:t>
      </w:r>
      <w:r w:rsidR="0005710E" w:rsidRPr="000F7B22">
        <w:rPr>
          <w:rFonts w:ascii="Times New Roman" w:hAnsi="Times New Roman" w:cs="Times New Roman"/>
          <w:kern w:val="0"/>
          <w:sz w:val="24"/>
          <w:lang w:bidi="ar"/>
        </w:rPr>
        <w:t xml:space="preserve">; </w:t>
      </w:r>
      <w:r w:rsidRPr="000F7B22">
        <w:rPr>
          <w:rFonts w:ascii="Times New Roman" w:hAnsi="Times New Roman" w:cs="Times New Roman"/>
          <w:kern w:val="0"/>
          <w:sz w:val="24"/>
          <w:lang w:bidi="ar"/>
        </w:rPr>
        <w:t xml:space="preserve">only fibrous </w:t>
      </w:r>
      <w:r w:rsidR="0005710E" w:rsidRPr="000F7B22">
        <w:rPr>
          <w:rFonts w:ascii="Times New Roman" w:hAnsi="Times New Roman" w:cs="Times New Roman"/>
          <w:kern w:val="0"/>
          <w:sz w:val="24"/>
          <w:lang w:bidi="ar"/>
        </w:rPr>
        <w:t xml:space="preserve">tissue </w:t>
      </w:r>
      <w:r w:rsidRPr="000F7B22">
        <w:rPr>
          <w:rFonts w:ascii="Times New Roman" w:hAnsi="Times New Roman" w:cs="Times New Roman"/>
          <w:kern w:val="0"/>
          <w:sz w:val="24"/>
          <w:lang w:bidi="ar"/>
        </w:rPr>
        <w:t>degeneration was observed</w:t>
      </w:r>
      <w:r w:rsidR="0005710E" w:rsidRPr="000F7B22">
        <w:rPr>
          <w:rFonts w:ascii="Times New Roman" w:hAnsi="Times New Roman" w:cs="Times New Roman"/>
          <w:kern w:val="0"/>
          <w:sz w:val="24"/>
          <w:lang w:bidi="ar"/>
        </w:rPr>
        <w:t xml:space="preserve">. </w:t>
      </w:r>
      <w:r w:rsidRPr="000F7B22">
        <w:rPr>
          <w:rFonts w:ascii="Times New Roman" w:hAnsi="Times New Roman" w:cs="Times New Roman"/>
          <w:kern w:val="0"/>
          <w:sz w:val="24"/>
          <w:lang w:bidi="ar"/>
        </w:rPr>
        <w:t xml:space="preserve">TRG3 </w:t>
      </w:r>
      <w:r w:rsidR="00AC6ACA" w:rsidRPr="000F7B22">
        <w:rPr>
          <w:rFonts w:ascii="Times New Roman" w:hAnsi="Times New Roman" w:cs="Times New Roman"/>
          <w:kern w:val="0"/>
          <w:sz w:val="24"/>
          <w:lang w:bidi="ar"/>
        </w:rPr>
        <w:t xml:space="preserve">indicated </w:t>
      </w:r>
      <w:r w:rsidRPr="000F7B22">
        <w:rPr>
          <w:rFonts w:ascii="Times New Roman" w:hAnsi="Times New Roman" w:cs="Times New Roman"/>
          <w:kern w:val="0"/>
          <w:sz w:val="24"/>
          <w:lang w:bidi="ar"/>
        </w:rPr>
        <w:t xml:space="preserve">significant regression, </w:t>
      </w:r>
      <w:r w:rsidR="0005710E" w:rsidRPr="000F7B22">
        <w:rPr>
          <w:rFonts w:ascii="Times New Roman" w:hAnsi="Times New Roman" w:cs="Times New Roman"/>
          <w:kern w:val="0"/>
          <w:sz w:val="24"/>
          <w:lang w:bidi="ar"/>
        </w:rPr>
        <w:t>with &gt;</w:t>
      </w:r>
      <w:r w:rsidRPr="000F7B22">
        <w:rPr>
          <w:rFonts w:ascii="Times New Roman" w:hAnsi="Times New Roman" w:cs="Times New Roman"/>
          <w:kern w:val="0"/>
          <w:sz w:val="24"/>
          <w:lang w:bidi="ar"/>
        </w:rPr>
        <w:t xml:space="preserve">50% of tumor cells </w:t>
      </w:r>
      <w:r w:rsidR="0005710E" w:rsidRPr="000F7B22">
        <w:rPr>
          <w:rFonts w:ascii="Times New Roman" w:hAnsi="Times New Roman" w:cs="Times New Roman"/>
          <w:kern w:val="0"/>
          <w:sz w:val="24"/>
          <w:lang w:bidi="ar"/>
        </w:rPr>
        <w:t xml:space="preserve">showing </w:t>
      </w:r>
      <w:r w:rsidRPr="000F7B22">
        <w:rPr>
          <w:rFonts w:ascii="Times New Roman" w:hAnsi="Times New Roman" w:cs="Times New Roman"/>
          <w:kern w:val="0"/>
          <w:sz w:val="24"/>
          <w:lang w:bidi="ar"/>
        </w:rPr>
        <w:t>degeneration</w:t>
      </w:r>
      <w:r w:rsidR="0005710E" w:rsidRPr="000F7B22">
        <w:rPr>
          <w:rFonts w:ascii="Times New Roman" w:hAnsi="Times New Roman" w:cs="Times New Roman"/>
          <w:kern w:val="0"/>
          <w:sz w:val="24"/>
          <w:lang w:bidi="ar"/>
        </w:rPr>
        <w:t xml:space="preserve"> and evident </w:t>
      </w:r>
      <w:r w:rsidRPr="000F7B22">
        <w:rPr>
          <w:rFonts w:ascii="Times New Roman" w:hAnsi="Times New Roman" w:cs="Times New Roman"/>
          <w:kern w:val="0"/>
          <w:sz w:val="24"/>
          <w:lang w:bidi="ar"/>
        </w:rPr>
        <w:t xml:space="preserve">tumor tissue fibrosis. TRG2 </w:t>
      </w:r>
      <w:r w:rsidR="00AC6ACA" w:rsidRPr="000F7B22">
        <w:rPr>
          <w:rFonts w:ascii="Times New Roman" w:hAnsi="Times New Roman" w:cs="Times New Roman"/>
          <w:kern w:val="0"/>
          <w:sz w:val="24"/>
          <w:lang w:bidi="ar"/>
        </w:rPr>
        <w:t xml:space="preserve">indicated </w:t>
      </w:r>
      <w:r w:rsidRPr="000F7B22">
        <w:rPr>
          <w:rFonts w:ascii="Times New Roman" w:hAnsi="Times New Roman" w:cs="Times New Roman"/>
          <w:kern w:val="0"/>
          <w:sz w:val="24"/>
          <w:lang w:bidi="ar"/>
        </w:rPr>
        <w:t xml:space="preserve">moderate regression, </w:t>
      </w:r>
      <w:r w:rsidR="0005710E" w:rsidRPr="000F7B22">
        <w:rPr>
          <w:rFonts w:ascii="Times New Roman" w:hAnsi="Times New Roman" w:cs="Times New Roman"/>
          <w:kern w:val="0"/>
          <w:sz w:val="24"/>
          <w:lang w:bidi="ar"/>
        </w:rPr>
        <w:t xml:space="preserve">and </w:t>
      </w:r>
      <w:r w:rsidRPr="000F7B22">
        <w:rPr>
          <w:rFonts w:ascii="Times New Roman" w:hAnsi="Times New Roman" w:cs="Times New Roman"/>
          <w:kern w:val="0"/>
          <w:sz w:val="24"/>
          <w:lang w:bidi="ar"/>
        </w:rPr>
        <w:t>26</w:t>
      </w:r>
      <w:r w:rsidR="0005710E" w:rsidRPr="000F7B22">
        <w:rPr>
          <w:rFonts w:ascii="Times New Roman" w:hAnsi="Times New Roman" w:cs="Times New Roman"/>
          <w:kern w:val="0"/>
          <w:sz w:val="24"/>
          <w:lang w:bidi="ar"/>
        </w:rPr>
        <w:t>%–</w:t>
      </w:r>
      <w:r w:rsidRPr="000F7B22">
        <w:rPr>
          <w:rFonts w:ascii="Times New Roman" w:hAnsi="Times New Roman" w:cs="Times New Roman"/>
          <w:kern w:val="0"/>
          <w:sz w:val="24"/>
          <w:lang w:bidi="ar"/>
        </w:rPr>
        <w:t xml:space="preserve">50% of the tumor tissue was observed to have </w:t>
      </w:r>
      <w:r w:rsidR="00AC6ACA" w:rsidRPr="000F7B22">
        <w:rPr>
          <w:rFonts w:ascii="Times New Roman" w:hAnsi="Times New Roman" w:cs="Times New Roman"/>
          <w:kern w:val="0"/>
          <w:sz w:val="24"/>
          <w:lang w:bidi="ar"/>
        </w:rPr>
        <w:t xml:space="preserve">evident </w:t>
      </w:r>
      <w:r w:rsidRPr="000F7B22">
        <w:rPr>
          <w:rFonts w:ascii="Times New Roman" w:hAnsi="Times New Roman" w:cs="Times New Roman"/>
          <w:kern w:val="0"/>
          <w:sz w:val="24"/>
          <w:lang w:bidi="ar"/>
        </w:rPr>
        <w:t>fibrosis</w:t>
      </w:r>
      <w:r w:rsidR="0005710E" w:rsidRPr="000F7B22">
        <w:rPr>
          <w:rFonts w:ascii="Times New Roman" w:hAnsi="Times New Roman" w:cs="Times New Roman"/>
          <w:kern w:val="0"/>
          <w:sz w:val="24"/>
          <w:lang w:bidi="ar"/>
        </w:rPr>
        <w:t xml:space="preserve">. </w:t>
      </w:r>
      <w:r w:rsidRPr="000F7B22">
        <w:rPr>
          <w:rFonts w:ascii="Times New Roman" w:hAnsi="Times New Roman" w:cs="Times New Roman"/>
          <w:kern w:val="0"/>
          <w:sz w:val="24"/>
          <w:lang w:bidi="ar"/>
        </w:rPr>
        <w:t xml:space="preserve">TRG1 </w:t>
      </w:r>
      <w:r w:rsidR="00AC6ACA" w:rsidRPr="000F7B22">
        <w:rPr>
          <w:rFonts w:ascii="Times New Roman" w:hAnsi="Times New Roman" w:cs="Times New Roman"/>
          <w:kern w:val="0"/>
          <w:sz w:val="24"/>
          <w:lang w:bidi="ar"/>
        </w:rPr>
        <w:t xml:space="preserve">indicated </w:t>
      </w:r>
      <w:r w:rsidRPr="000F7B22">
        <w:rPr>
          <w:rFonts w:ascii="Times New Roman" w:hAnsi="Times New Roman" w:cs="Times New Roman"/>
          <w:kern w:val="0"/>
          <w:sz w:val="24"/>
          <w:lang w:bidi="ar"/>
        </w:rPr>
        <w:t xml:space="preserve">basically no morphological changes in the tumor tissue, and </w:t>
      </w:r>
      <w:r w:rsidR="00AC6ACA" w:rsidRPr="000F7B22">
        <w:rPr>
          <w:rFonts w:ascii="Times New Roman" w:hAnsi="Times New Roman" w:cs="Times New Roman"/>
          <w:kern w:val="0"/>
          <w:sz w:val="24"/>
          <w:lang w:bidi="ar"/>
        </w:rPr>
        <w:t>&lt;</w:t>
      </w:r>
      <w:r w:rsidRPr="000F7B22">
        <w:rPr>
          <w:rFonts w:ascii="Times New Roman" w:hAnsi="Times New Roman" w:cs="Times New Roman"/>
          <w:kern w:val="0"/>
          <w:sz w:val="24"/>
          <w:lang w:bidi="ar"/>
        </w:rPr>
        <w:t xml:space="preserve">25% of the tumor tissue </w:t>
      </w:r>
      <w:r w:rsidR="00AC6ACA" w:rsidRPr="000F7B22">
        <w:rPr>
          <w:rFonts w:ascii="Times New Roman" w:hAnsi="Times New Roman" w:cs="Times New Roman"/>
          <w:kern w:val="0"/>
          <w:sz w:val="24"/>
          <w:lang w:bidi="ar"/>
        </w:rPr>
        <w:t xml:space="preserve">showed evident </w:t>
      </w:r>
      <w:r w:rsidRPr="000F7B22">
        <w:rPr>
          <w:rFonts w:ascii="Times New Roman" w:hAnsi="Times New Roman" w:cs="Times New Roman"/>
          <w:kern w:val="0"/>
          <w:sz w:val="24"/>
          <w:lang w:bidi="ar"/>
        </w:rPr>
        <w:t>fibrosis</w:t>
      </w:r>
      <w:r w:rsidR="00AC6ACA" w:rsidRPr="000F7B22">
        <w:rPr>
          <w:rFonts w:ascii="Times New Roman" w:hAnsi="Times New Roman" w:cs="Times New Roman"/>
          <w:kern w:val="0"/>
          <w:sz w:val="24"/>
          <w:lang w:bidi="ar"/>
        </w:rPr>
        <w:t xml:space="preserve">. Finally, </w:t>
      </w:r>
      <w:r w:rsidRPr="000F7B22">
        <w:rPr>
          <w:rFonts w:ascii="Times New Roman" w:hAnsi="Times New Roman" w:cs="Times New Roman"/>
          <w:kern w:val="0"/>
          <w:sz w:val="24"/>
          <w:lang w:bidi="ar"/>
        </w:rPr>
        <w:t xml:space="preserve">TRGO </w:t>
      </w:r>
      <w:r w:rsidR="00AC6ACA" w:rsidRPr="000F7B22">
        <w:rPr>
          <w:rFonts w:ascii="Times New Roman" w:hAnsi="Times New Roman" w:cs="Times New Roman"/>
          <w:kern w:val="0"/>
          <w:sz w:val="24"/>
          <w:lang w:bidi="ar"/>
        </w:rPr>
        <w:t xml:space="preserve">indicated </w:t>
      </w:r>
      <w:r w:rsidRPr="000F7B22">
        <w:rPr>
          <w:rFonts w:ascii="Times New Roman" w:hAnsi="Times New Roman" w:cs="Times New Roman"/>
          <w:kern w:val="0"/>
          <w:sz w:val="24"/>
          <w:lang w:bidi="ar"/>
        </w:rPr>
        <w:t xml:space="preserve">no regression. In this study, TRG4 </w:t>
      </w:r>
      <w:r w:rsidR="00AC6ACA" w:rsidRPr="000F7B22">
        <w:rPr>
          <w:rFonts w:ascii="Times New Roman" w:hAnsi="Times New Roman" w:cs="Times New Roman"/>
          <w:kern w:val="0"/>
          <w:sz w:val="24"/>
          <w:lang w:bidi="ar"/>
        </w:rPr>
        <w:t xml:space="preserve">indicated </w:t>
      </w:r>
      <w:r w:rsidRPr="000F7B22">
        <w:rPr>
          <w:rFonts w:ascii="Times New Roman" w:hAnsi="Times New Roman" w:cs="Times New Roman"/>
          <w:kern w:val="0"/>
          <w:sz w:val="24"/>
          <w:lang w:bidi="ar"/>
        </w:rPr>
        <w:t>pathologic complete response (pCR</w:t>
      </w:r>
      <w:r w:rsidR="00AC6ACA" w:rsidRPr="000F7B22">
        <w:rPr>
          <w:rFonts w:ascii="Times New Roman" w:hAnsi="Times New Roman" w:cs="Times New Roman"/>
          <w:kern w:val="0"/>
          <w:sz w:val="24"/>
          <w:lang w:bidi="ar"/>
        </w:rPr>
        <w:t xml:space="preserve">), and </w:t>
      </w:r>
      <w:r w:rsidRPr="000F7B22">
        <w:rPr>
          <w:rFonts w:ascii="Times New Roman" w:hAnsi="Times New Roman" w:cs="Times New Roman"/>
          <w:kern w:val="0"/>
          <w:sz w:val="24"/>
          <w:lang w:bidi="ar"/>
        </w:rPr>
        <w:t xml:space="preserve">the rest </w:t>
      </w:r>
      <w:r w:rsidR="00AC6ACA" w:rsidRPr="000F7B22">
        <w:rPr>
          <w:rFonts w:ascii="Times New Roman" w:hAnsi="Times New Roman" w:cs="Times New Roman"/>
          <w:kern w:val="0"/>
          <w:sz w:val="24"/>
          <w:lang w:bidi="ar"/>
        </w:rPr>
        <w:t xml:space="preserve">were considered as indicative of </w:t>
      </w:r>
      <w:r w:rsidRPr="000F7B22">
        <w:rPr>
          <w:rFonts w:ascii="Times New Roman" w:hAnsi="Times New Roman" w:cs="Times New Roman"/>
          <w:kern w:val="0"/>
          <w:sz w:val="24"/>
          <w:lang w:bidi="ar"/>
        </w:rPr>
        <w:t>no response</w:t>
      </w:r>
      <w:r w:rsidR="00737B98" w:rsidRPr="000F7B22">
        <w:rPr>
          <w:rFonts w:ascii="Times New Roman" w:hAnsi="Times New Roman" w:cs="Times New Roman"/>
          <w:kern w:val="0"/>
          <w:sz w:val="24"/>
          <w:lang w:bidi="ar"/>
        </w:rPr>
        <w:t>.</w:t>
      </w:r>
    </w:p>
    <w:p w14:paraId="705F663C" w14:textId="77777777" w:rsidR="004731F1" w:rsidRPr="000F7B22" w:rsidRDefault="004731F1" w:rsidP="002A0C4E">
      <w:pPr>
        <w:spacing w:line="360" w:lineRule="auto"/>
        <w:ind w:firstLine="480"/>
        <w:jc w:val="left"/>
        <w:rPr>
          <w:rFonts w:ascii="Times New Roman" w:hAnsi="Times New Roman" w:cs="Times New Roman"/>
          <w:kern w:val="0"/>
          <w:sz w:val="24"/>
          <w:lang w:bidi="ar"/>
        </w:rPr>
      </w:pPr>
    </w:p>
    <w:p w14:paraId="16E20482" w14:textId="77777777" w:rsidR="004731F1" w:rsidRPr="000F7B22" w:rsidRDefault="00222551" w:rsidP="002A0C4E">
      <w:pPr>
        <w:spacing w:line="360" w:lineRule="auto"/>
        <w:rPr>
          <w:rFonts w:ascii="Times New Roman" w:hAnsi="Times New Roman" w:cs="Times New Roman"/>
          <w:sz w:val="24"/>
        </w:rPr>
      </w:pPr>
      <w:r w:rsidRPr="000F7B22">
        <w:rPr>
          <w:rFonts w:ascii="Times New Roman" w:hAnsi="Times New Roman" w:cs="Times New Roman"/>
          <w:b/>
          <w:bCs/>
          <w:kern w:val="0"/>
          <w:sz w:val="24"/>
          <w:lang w:bidi="ar"/>
        </w:rPr>
        <w:t>3.</w:t>
      </w:r>
      <w:r w:rsidRPr="000F7B22">
        <w:rPr>
          <w:rFonts w:ascii="Times New Roman" w:hAnsi="Times New Roman" w:cs="Times New Roman"/>
          <w:kern w:val="0"/>
          <w:sz w:val="24"/>
          <w:lang w:bidi="ar"/>
        </w:rPr>
        <w:t> </w:t>
      </w:r>
      <w:r w:rsidRPr="000F7B22">
        <w:rPr>
          <w:rFonts w:ascii="Times New Roman" w:hAnsi="Times New Roman" w:cs="Times New Roman"/>
          <w:b/>
          <w:bCs/>
          <w:kern w:val="0"/>
          <w:sz w:val="24"/>
          <w:lang w:bidi="ar"/>
        </w:rPr>
        <w:t>MRI image acquisition</w:t>
      </w:r>
    </w:p>
    <w:p w14:paraId="77D3BAAD" w14:textId="746D798E" w:rsidR="004731F1" w:rsidRPr="000F7B22" w:rsidRDefault="00222551" w:rsidP="002A0C4E">
      <w:pPr>
        <w:spacing w:line="360" w:lineRule="auto"/>
        <w:ind w:firstLineChars="200" w:firstLine="480"/>
        <w:rPr>
          <w:rFonts w:ascii="Times New Roman" w:hAnsi="Times New Roman" w:cs="Times New Roman"/>
          <w:kern w:val="0"/>
          <w:sz w:val="24"/>
          <w:lang w:bidi="ar"/>
        </w:rPr>
      </w:pPr>
      <w:r w:rsidRPr="000F7B22">
        <w:rPr>
          <w:rFonts w:ascii="Times New Roman" w:hAnsi="Times New Roman" w:cs="Times New Roman"/>
          <w:kern w:val="0"/>
          <w:sz w:val="24"/>
          <w:lang w:bidi="ar"/>
        </w:rPr>
        <w:t xml:space="preserve">All patients underwent placental MRI </w:t>
      </w:r>
      <w:r w:rsidR="00AC6ACA" w:rsidRPr="000F7B22">
        <w:rPr>
          <w:rFonts w:ascii="Times New Roman" w:hAnsi="Times New Roman" w:cs="Times New Roman"/>
          <w:kern w:val="0"/>
          <w:sz w:val="24"/>
          <w:lang w:bidi="ar"/>
        </w:rPr>
        <w:t xml:space="preserve">in the supine position </w:t>
      </w:r>
      <w:r w:rsidRPr="000F7B22">
        <w:rPr>
          <w:rFonts w:ascii="Times New Roman" w:hAnsi="Times New Roman" w:cs="Times New Roman"/>
          <w:kern w:val="0"/>
          <w:sz w:val="24"/>
          <w:lang w:bidi="ar"/>
        </w:rPr>
        <w:t xml:space="preserve">using 3.0T MR </w:t>
      </w:r>
      <w:r w:rsidR="00AC6ACA" w:rsidRPr="000F7B22">
        <w:rPr>
          <w:rFonts w:ascii="Times New Roman" w:hAnsi="Times New Roman" w:cs="Times New Roman"/>
          <w:kern w:val="0"/>
          <w:sz w:val="24"/>
          <w:lang w:bidi="ar"/>
        </w:rPr>
        <w:t xml:space="preserve">imaging </w:t>
      </w:r>
      <w:r w:rsidRPr="000F7B22">
        <w:rPr>
          <w:rFonts w:ascii="Times New Roman" w:hAnsi="Times New Roman" w:cs="Times New Roman"/>
          <w:kern w:val="0"/>
          <w:sz w:val="24"/>
          <w:lang w:bidi="ar"/>
        </w:rPr>
        <w:t>systems</w:t>
      </w:r>
      <w:r w:rsidR="00AC6ACA" w:rsidRPr="000F7B22">
        <w:rPr>
          <w:rFonts w:ascii="Times New Roman" w:hAnsi="Times New Roman" w:cs="Times New Roman"/>
          <w:kern w:val="0"/>
          <w:sz w:val="24"/>
          <w:lang w:bidi="ar"/>
        </w:rPr>
        <w:t xml:space="preserve"> </w:t>
      </w:r>
      <w:r w:rsidRPr="000F7B22">
        <w:rPr>
          <w:rFonts w:ascii="Times New Roman" w:hAnsi="Times New Roman" w:cs="Times New Roman"/>
          <w:kern w:val="0"/>
          <w:sz w:val="24"/>
          <w:lang w:bidi="ar"/>
        </w:rPr>
        <w:t>(Skyra</w:t>
      </w:r>
      <w:r w:rsidR="00097446" w:rsidRPr="000F7B22">
        <w:rPr>
          <w:rFonts w:ascii="Times New Roman" w:hAnsi="Times New Roman" w:cs="Times New Roman"/>
          <w:kern w:val="0"/>
          <w:sz w:val="24"/>
          <w:lang w:bidi="ar"/>
        </w:rPr>
        <w:t xml:space="preserve">, </w:t>
      </w:r>
      <w:r w:rsidRPr="000F7B22">
        <w:rPr>
          <w:rFonts w:ascii="Times New Roman" w:hAnsi="Times New Roman" w:cs="Times New Roman"/>
          <w:kern w:val="0"/>
          <w:sz w:val="24"/>
          <w:lang w:bidi="ar"/>
        </w:rPr>
        <w:t>Siemens Healthineers</w:t>
      </w:r>
      <w:r w:rsidR="00726270" w:rsidRPr="000F7B22">
        <w:rPr>
          <w:rFonts w:ascii="Times New Roman" w:hAnsi="Times New Roman" w:cs="Times New Roman"/>
          <w:kern w:val="0"/>
          <w:sz w:val="24"/>
          <w:lang w:bidi="ar"/>
        </w:rPr>
        <w:t>, Germany</w:t>
      </w:r>
      <w:r w:rsidRPr="000F7B22">
        <w:rPr>
          <w:rFonts w:ascii="Times New Roman" w:hAnsi="Times New Roman" w:cs="Times New Roman"/>
          <w:kern w:val="0"/>
          <w:sz w:val="24"/>
          <w:lang w:bidi="ar"/>
        </w:rPr>
        <w:t xml:space="preserve">) equipped with an 8-channel phased-array coil. The MRI sequences </w:t>
      </w:r>
      <w:r w:rsidR="00AC6ACA" w:rsidRPr="000F7B22">
        <w:rPr>
          <w:rFonts w:ascii="Times New Roman" w:hAnsi="Times New Roman" w:cs="Times New Roman"/>
          <w:kern w:val="0"/>
          <w:sz w:val="24"/>
          <w:lang w:bidi="ar"/>
        </w:rPr>
        <w:t xml:space="preserve">included sagittal </w:t>
      </w:r>
      <w:r w:rsidRPr="000F7B22">
        <w:rPr>
          <w:rFonts w:ascii="Times New Roman" w:hAnsi="Times New Roman" w:cs="Times New Roman"/>
          <w:kern w:val="0"/>
          <w:sz w:val="24"/>
          <w:lang w:bidi="ar"/>
        </w:rPr>
        <w:t xml:space="preserve">T2WI, </w:t>
      </w:r>
      <w:r w:rsidR="00AC6ACA" w:rsidRPr="000F7B22">
        <w:rPr>
          <w:rFonts w:ascii="Times New Roman" w:hAnsi="Times New Roman" w:cs="Times New Roman"/>
          <w:kern w:val="0"/>
          <w:sz w:val="24"/>
          <w:lang w:bidi="ar"/>
        </w:rPr>
        <w:t xml:space="preserve">axial </w:t>
      </w:r>
      <w:r w:rsidRPr="000F7B22">
        <w:rPr>
          <w:rFonts w:ascii="Times New Roman" w:hAnsi="Times New Roman" w:cs="Times New Roman"/>
          <w:kern w:val="0"/>
          <w:sz w:val="24"/>
          <w:lang w:bidi="ar"/>
        </w:rPr>
        <w:t xml:space="preserve">T2 blade TSE, </w:t>
      </w:r>
      <w:r w:rsidR="00AC6ACA" w:rsidRPr="000F7B22">
        <w:rPr>
          <w:rFonts w:ascii="Times New Roman" w:hAnsi="Times New Roman" w:cs="Times New Roman"/>
          <w:kern w:val="0"/>
          <w:sz w:val="24"/>
          <w:lang w:bidi="ar"/>
        </w:rPr>
        <w:t xml:space="preserve">axial </w:t>
      </w:r>
      <w:r w:rsidRPr="000F7B22">
        <w:rPr>
          <w:rFonts w:ascii="Times New Roman" w:hAnsi="Times New Roman" w:cs="Times New Roman"/>
          <w:kern w:val="0"/>
          <w:sz w:val="24"/>
          <w:lang w:bidi="ar"/>
        </w:rPr>
        <w:t xml:space="preserve">resolve DWI, </w:t>
      </w:r>
      <w:r w:rsidR="00AC6ACA" w:rsidRPr="000F7B22">
        <w:rPr>
          <w:rFonts w:ascii="Times New Roman" w:hAnsi="Times New Roman" w:cs="Times New Roman"/>
          <w:kern w:val="0"/>
          <w:sz w:val="24"/>
          <w:lang w:bidi="ar"/>
        </w:rPr>
        <w:t xml:space="preserve">and enhanced </w:t>
      </w:r>
      <w:r w:rsidRPr="000F7B22">
        <w:rPr>
          <w:rFonts w:ascii="Times New Roman" w:hAnsi="Times New Roman" w:cs="Times New Roman"/>
          <w:kern w:val="0"/>
          <w:sz w:val="24"/>
          <w:lang w:bidi="ar"/>
        </w:rPr>
        <w:t xml:space="preserve">T1WI. </w:t>
      </w:r>
      <w:r w:rsidR="00AC6ACA" w:rsidRPr="000F7B22">
        <w:rPr>
          <w:rFonts w:ascii="Times New Roman" w:hAnsi="Times New Roman" w:cs="Times New Roman"/>
          <w:kern w:val="0"/>
          <w:sz w:val="24"/>
          <w:lang w:bidi="ar"/>
        </w:rPr>
        <w:t xml:space="preserve">All patients were </w:t>
      </w:r>
      <w:r w:rsidRPr="000F7B22">
        <w:rPr>
          <w:rFonts w:ascii="Times New Roman" w:hAnsi="Times New Roman" w:cs="Times New Roman"/>
          <w:kern w:val="0"/>
          <w:sz w:val="24"/>
          <w:lang w:bidi="ar"/>
        </w:rPr>
        <w:t>intravenous</w:t>
      </w:r>
      <w:r w:rsidR="00AC6ACA" w:rsidRPr="000F7B22">
        <w:rPr>
          <w:rFonts w:ascii="Times New Roman" w:hAnsi="Times New Roman" w:cs="Times New Roman"/>
          <w:kern w:val="0"/>
          <w:sz w:val="24"/>
          <w:lang w:bidi="ar"/>
        </w:rPr>
        <w:t>ly</w:t>
      </w:r>
      <w:r w:rsidRPr="000F7B22">
        <w:rPr>
          <w:rFonts w:ascii="Times New Roman" w:hAnsi="Times New Roman" w:cs="Times New Roman"/>
          <w:kern w:val="0"/>
          <w:sz w:val="24"/>
          <w:lang w:bidi="ar"/>
        </w:rPr>
        <w:t xml:space="preserve"> inject</w:t>
      </w:r>
      <w:r w:rsidR="00AC6ACA" w:rsidRPr="000F7B22">
        <w:rPr>
          <w:rFonts w:ascii="Times New Roman" w:hAnsi="Times New Roman" w:cs="Times New Roman"/>
          <w:kern w:val="0"/>
          <w:sz w:val="24"/>
          <w:lang w:bidi="ar"/>
        </w:rPr>
        <w:t>ed</w:t>
      </w:r>
      <w:r w:rsidRPr="000F7B22">
        <w:rPr>
          <w:rFonts w:ascii="Times New Roman" w:hAnsi="Times New Roman" w:cs="Times New Roman"/>
          <w:kern w:val="0"/>
          <w:sz w:val="24"/>
          <w:lang w:bidi="ar"/>
        </w:rPr>
        <w:t xml:space="preserve"> </w:t>
      </w:r>
      <w:r w:rsidR="00AC6ACA" w:rsidRPr="000F7B22">
        <w:rPr>
          <w:rFonts w:ascii="Times New Roman" w:hAnsi="Times New Roman" w:cs="Times New Roman"/>
          <w:kern w:val="0"/>
          <w:sz w:val="24"/>
          <w:lang w:bidi="ar"/>
        </w:rPr>
        <w:t xml:space="preserve">with a </w:t>
      </w:r>
      <w:r w:rsidRPr="000F7B22">
        <w:rPr>
          <w:rFonts w:ascii="Times New Roman" w:hAnsi="Times New Roman" w:cs="Times New Roman"/>
          <w:kern w:val="0"/>
          <w:sz w:val="24"/>
          <w:lang w:bidi="ar"/>
        </w:rPr>
        <w:t>contrast agent (</w:t>
      </w:r>
      <w:r w:rsidR="00AC6ACA" w:rsidRPr="000F7B22">
        <w:rPr>
          <w:rFonts w:ascii="Times New Roman" w:hAnsi="Times New Roman" w:cs="Times New Roman"/>
          <w:kern w:val="0"/>
          <w:sz w:val="24"/>
          <w:lang w:bidi="ar"/>
        </w:rPr>
        <w:t xml:space="preserve">gadolinium, </w:t>
      </w:r>
      <w:r w:rsidRPr="000F7B22">
        <w:rPr>
          <w:rFonts w:ascii="Times New Roman" w:hAnsi="Times New Roman" w:cs="Times New Roman"/>
          <w:kern w:val="0"/>
          <w:sz w:val="24"/>
          <w:lang w:bidi="ar"/>
        </w:rPr>
        <w:t xml:space="preserve">Magnevist, Bayer, Germany). The detailed parameters for each sequence </w:t>
      </w:r>
      <w:r w:rsidR="00AC6ACA" w:rsidRPr="000F7B22">
        <w:rPr>
          <w:rFonts w:ascii="Times New Roman" w:hAnsi="Times New Roman" w:cs="Times New Roman"/>
          <w:kern w:val="0"/>
          <w:sz w:val="24"/>
          <w:lang w:bidi="ar"/>
        </w:rPr>
        <w:t xml:space="preserve">are </w:t>
      </w:r>
      <w:r w:rsidRPr="000F7B22">
        <w:rPr>
          <w:rFonts w:ascii="Times New Roman" w:hAnsi="Times New Roman" w:cs="Times New Roman"/>
          <w:kern w:val="0"/>
          <w:sz w:val="24"/>
          <w:lang w:bidi="ar"/>
        </w:rPr>
        <w:t>illustrated in Table S1.</w:t>
      </w:r>
    </w:p>
    <w:p w14:paraId="10AD7BAE" w14:textId="77777777" w:rsidR="004731F1" w:rsidRPr="000F7B22" w:rsidRDefault="004731F1" w:rsidP="002A0C4E">
      <w:pPr>
        <w:spacing w:line="360" w:lineRule="auto"/>
        <w:ind w:firstLine="480"/>
        <w:jc w:val="left"/>
        <w:rPr>
          <w:rFonts w:ascii="Times New Roman" w:hAnsi="Times New Roman" w:cs="Times New Roman"/>
          <w:kern w:val="0"/>
          <w:sz w:val="24"/>
          <w:lang w:bidi="ar"/>
        </w:rPr>
      </w:pPr>
    </w:p>
    <w:p w14:paraId="6A6E8D5D" w14:textId="77777777" w:rsidR="004731F1" w:rsidRPr="000F7B22" w:rsidRDefault="00222551" w:rsidP="002A0C4E">
      <w:pPr>
        <w:spacing w:line="360" w:lineRule="auto"/>
        <w:rPr>
          <w:rFonts w:ascii="Times New Roman" w:hAnsi="Times New Roman" w:cs="Times New Roman"/>
          <w:b/>
          <w:bCs/>
          <w:sz w:val="24"/>
        </w:rPr>
      </w:pPr>
      <w:r w:rsidRPr="000F7B22">
        <w:rPr>
          <w:rFonts w:ascii="Times New Roman" w:hAnsi="Times New Roman" w:cs="Times New Roman"/>
          <w:b/>
          <w:bCs/>
          <w:kern w:val="0"/>
          <w:sz w:val="24"/>
          <w:lang w:bidi="ar"/>
        </w:rPr>
        <w:t> Table S1. MRI parameters of each sequence</w:t>
      </w:r>
    </w:p>
    <w:p w14:paraId="2E3209BE" w14:textId="77777777" w:rsidR="004731F1" w:rsidRPr="000F7B22" w:rsidRDefault="00222551" w:rsidP="002A0C4E">
      <w:pPr>
        <w:spacing w:line="360" w:lineRule="auto"/>
        <w:ind w:firstLine="400"/>
        <w:rPr>
          <w:rFonts w:ascii="Times New Roman" w:hAnsi="Times New Roman" w:cs="Times New Roman"/>
          <w:sz w:val="24"/>
        </w:rPr>
      </w:pPr>
      <w:r w:rsidRPr="000F7B22">
        <w:rPr>
          <w:rFonts w:ascii="Times New Roman" w:hAnsi="Times New Roman" w:cs="Times New Roman"/>
          <w:kern w:val="0"/>
          <w:sz w:val="24"/>
          <w:lang w:bidi="ar"/>
        </w:rPr>
        <w:t> </w:t>
      </w:r>
    </w:p>
    <w:tbl>
      <w:tblPr>
        <w:tblW w:w="8648" w:type="dxa"/>
        <w:jc w:val="center"/>
        <w:tblBorders>
          <w:top w:val="none" w:sz="6" w:space="0" w:color="auto"/>
          <w:left w:val="none" w:sz="6" w:space="0" w:color="auto"/>
          <w:bottom w:val="none" w:sz="6" w:space="0" w:color="auto"/>
          <w:right w:val="none" w:sz="6" w:space="0" w:color="auto"/>
          <w:insideH w:val="outset" w:sz="6" w:space="0" w:color="auto"/>
          <w:insideV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892"/>
        <w:gridCol w:w="1413"/>
        <w:gridCol w:w="767"/>
        <w:gridCol w:w="762"/>
        <w:gridCol w:w="1605"/>
        <w:gridCol w:w="1088"/>
        <w:gridCol w:w="937"/>
        <w:gridCol w:w="596"/>
        <w:gridCol w:w="588"/>
      </w:tblGrid>
      <w:tr w:rsidR="004731F1" w:rsidRPr="000F7B22" w14:paraId="42B2460C" w14:textId="77777777">
        <w:trPr>
          <w:trHeight w:val="796"/>
          <w:jc w:val="center"/>
        </w:trPr>
        <w:tc>
          <w:tcPr>
            <w:tcW w:w="892"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50AC9983"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b/>
                <w:bCs/>
                <w:kern w:val="0"/>
                <w:sz w:val="24"/>
                <w:lang w:bidi="ar"/>
              </w:rPr>
              <w:t>S</w:t>
            </w:r>
            <w:r w:rsidRPr="000F7B22">
              <w:rPr>
                <w:rFonts w:ascii="Times New Roman" w:hAnsi="Times New Roman" w:cs="Times New Roman"/>
                <w:b/>
                <w:bCs/>
                <w:kern w:val="0"/>
                <w:sz w:val="24"/>
                <w:lang w:bidi="ar"/>
              </w:rPr>
              <w:t>canner</w:t>
            </w:r>
          </w:p>
        </w:tc>
        <w:tc>
          <w:tcPr>
            <w:tcW w:w="1413"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088A081E"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b/>
                <w:bCs/>
                <w:kern w:val="0"/>
                <w:sz w:val="24"/>
                <w:lang w:bidi="ar"/>
              </w:rPr>
              <w:t>S</w:t>
            </w:r>
            <w:r w:rsidRPr="000F7B22">
              <w:rPr>
                <w:rFonts w:ascii="Times New Roman" w:hAnsi="Times New Roman" w:cs="Times New Roman"/>
                <w:b/>
                <w:bCs/>
                <w:kern w:val="0"/>
                <w:sz w:val="24"/>
                <w:lang w:bidi="ar"/>
              </w:rPr>
              <w:t>equence</w:t>
            </w:r>
          </w:p>
        </w:tc>
        <w:tc>
          <w:tcPr>
            <w:tcW w:w="767"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32660BFD"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b/>
                <w:bCs/>
                <w:kern w:val="0"/>
                <w:sz w:val="24"/>
                <w:lang w:bidi="ar"/>
              </w:rPr>
              <w:t>T</w:t>
            </w:r>
            <w:r w:rsidRPr="000F7B22">
              <w:rPr>
                <w:rFonts w:ascii="Times New Roman" w:hAnsi="Times New Roman" w:cs="Times New Roman"/>
                <w:b/>
                <w:bCs/>
                <w:kern w:val="0"/>
                <w:sz w:val="24"/>
                <w:lang w:bidi="ar"/>
              </w:rPr>
              <w:t>R (ms)</w:t>
            </w:r>
          </w:p>
        </w:tc>
        <w:tc>
          <w:tcPr>
            <w:tcW w:w="762"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0FE6BF61"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b/>
                <w:bCs/>
                <w:kern w:val="0"/>
                <w:sz w:val="24"/>
                <w:lang w:bidi="ar"/>
              </w:rPr>
              <w:t>T</w:t>
            </w:r>
            <w:r w:rsidRPr="000F7B22">
              <w:rPr>
                <w:rFonts w:ascii="Times New Roman" w:hAnsi="Times New Roman" w:cs="Times New Roman"/>
                <w:b/>
                <w:bCs/>
                <w:kern w:val="0"/>
                <w:sz w:val="24"/>
                <w:lang w:bidi="ar"/>
              </w:rPr>
              <w:t>E (ms)</w:t>
            </w:r>
          </w:p>
        </w:tc>
        <w:tc>
          <w:tcPr>
            <w:tcW w:w="1605"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2248B73E"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b/>
                <w:bCs/>
                <w:kern w:val="0"/>
                <w:sz w:val="24"/>
                <w:lang w:bidi="ar"/>
              </w:rPr>
              <w:t>S</w:t>
            </w:r>
            <w:r w:rsidRPr="000F7B22">
              <w:rPr>
                <w:rFonts w:ascii="Times New Roman" w:hAnsi="Times New Roman" w:cs="Times New Roman"/>
                <w:b/>
                <w:bCs/>
                <w:kern w:val="0"/>
                <w:sz w:val="24"/>
                <w:lang w:bidi="ar"/>
              </w:rPr>
              <w:t>lice Thickness</w:t>
            </w:r>
            <w:r w:rsidRPr="000F7B22">
              <w:rPr>
                <w:rFonts w:ascii="Times New Roman" w:eastAsia="宋体" w:hAnsi="Times New Roman" w:cs="Times New Roman"/>
                <w:b/>
                <w:bCs/>
                <w:kern w:val="0"/>
                <w:sz w:val="24"/>
                <w:lang w:bidi="ar"/>
              </w:rPr>
              <w:t> </w:t>
            </w:r>
            <w:r w:rsidRPr="000F7B22">
              <w:rPr>
                <w:rFonts w:ascii="Times New Roman" w:hAnsi="Times New Roman" w:cs="Times New Roman"/>
                <w:b/>
                <w:bCs/>
                <w:kern w:val="0"/>
                <w:sz w:val="24"/>
                <w:lang w:bidi="ar"/>
              </w:rPr>
              <w:t>(mm)</w:t>
            </w:r>
          </w:p>
        </w:tc>
        <w:tc>
          <w:tcPr>
            <w:tcW w:w="1088"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5AAA988B"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b/>
                <w:bCs/>
                <w:kern w:val="0"/>
                <w:sz w:val="24"/>
                <w:lang w:bidi="ar"/>
              </w:rPr>
              <w:t>S</w:t>
            </w:r>
            <w:r w:rsidRPr="000F7B22">
              <w:rPr>
                <w:rFonts w:ascii="Times New Roman" w:hAnsi="Times New Roman" w:cs="Times New Roman"/>
                <w:b/>
                <w:bCs/>
                <w:kern w:val="0"/>
                <w:sz w:val="24"/>
                <w:lang w:bidi="ar"/>
              </w:rPr>
              <w:t>lice Gap (mm)</w:t>
            </w:r>
          </w:p>
        </w:tc>
        <w:tc>
          <w:tcPr>
            <w:tcW w:w="937"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5DAAF039" w14:textId="4158B64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b/>
                <w:bCs/>
                <w:kern w:val="0"/>
                <w:sz w:val="24"/>
                <w:lang w:bidi="ar"/>
              </w:rPr>
              <w:t>Fov</w:t>
            </w:r>
            <w:r w:rsidR="00097446" w:rsidRPr="000F7B22">
              <w:rPr>
                <w:rFonts w:ascii="Times New Roman" w:hAnsi="Times New Roman" w:cs="Times New Roman"/>
                <w:b/>
                <w:bCs/>
                <w:kern w:val="0"/>
                <w:sz w:val="24"/>
                <w:lang w:bidi="ar"/>
              </w:rPr>
              <w:t xml:space="preserve"> </w:t>
            </w:r>
            <w:r w:rsidRPr="000F7B22">
              <w:rPr>
                <w:rFonts w:ascii="Times New Roman" w:hAnsi="Times New Roman" w:cs="Times New Roman"/>
                <w:b/>
                <w:bCs/>
                <w:kern w:val="0"/>
                <w:sz w:val="24"/>
                <w:lang w:bidi="ar"/>
              </w:rPr>
              <w:t>(mm)</w:t>
            </w:r>
          </w:p>
        </w:tc>
        <w:tc>
          <w:tcPr>
            <w:tcW w:w="596"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01CEB1D9"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b/>
                <w:bCs/>
                <w:kern w:val="0"/>
                <w:sz w:val="24"/>
                <w:lang w:bidi="ar"/>
              </w:rPr>
              <w:t>S</w:t>
            </w:r>
            <w:r w:rsidRPr="000F7B22">
              <w:rPr>
                <w:rFonts w:ascii="Times New Roman" w:hAnsi="Times New Roman" w:cs="Times New Roman"/>
                <w:b/>
                <w:bCs/>
                <w:kern w:val="0"/>
                <w:sz w:val="24"/>
                <w:lang w:bidi="ar"/>
              </w:rPr>
              <w:t>lices</w:t>
            </w:r>
          </w:p>
        </w:tc>
        <w:tc>
          <w:tcPr>
            <w:tcW w:w="588" w:type="dxa"/>
            <w:tcBorders>
              <w:top w:val="single" w:sz="12" w:space="0" w:color="auto"/>
              <w:left w:val="nil"/>
              <w:bottom w:val="single" w:sz="12" w:space="0" w:color="auto"/>
              <w:right w:val="nil"/>
            </w:tcBorders>
            <w:shd w:val="clear" w:color="auto" w:fill="auto"/>
            <w:tcMar>
              <w:top w:w="0" w:type="dxa"/>
              <w:left w:w="108" w:type="dxa"/>
              <w:bottom w:w="0" w:type="dxa"/>
              <w:right w:w="108" w:type="dxa"/>
            </w:tcMar>
            <w:vAlign w:val="center"/>
          </w:tcPr>
          <w:p w14:paraId="71897DF6"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Matrix</w:t>
            </w:r>
          </w:p>
        </w:tc>
      </w:tr>
      <w:tr w:rsidR="004731F1" w:rsidRPr="000F7B22" w14:paraId="69F11566" w14:textId="77777777">
        <w:trPr>
          <w:trHeight w:val="358"/>
          <w:jc w:val="center"/>
        </w:trPr>
        <w:tc>
          <w:tcPr>
            <w:tcW w:w="892" w:type="dxa"/>
            <w:vMerge w:val="restart"/>
            <w:tcBorders>
              <w:top w:val="nil"/>
              <w:left w:val="nil"/>
              <w:bottom w:val="nil"/>
              <w:right w:val="nil"/>
            </w:tcBorders>
            <w:shd w:val="clear" w:color="auto" w:fill="auto"/>
            <w:tcMar>
              <w:top w:w="0" w:type="dxa"/>
              <w:left w:w="108" w:type="dxa"/>
              <w:bottom w:w="0" w:type="dxa"/>
              <w:right w:w="108" w:type="dxa"/>
            </w:tcMar>
            <w:vAlign w:val="center"/>
          </w:tcPr>
          <w:p w14:paraId="4C3618B2" w14:textId="16516BFE"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kern w:val="0"/>
                <w:sz w:val="24"/>
                <w:lang w:bidi="ar"/>
              </w:rPr>
              <w:t>S</w:t>
            </w:r>
            <w:r w:rsidRPr="000F7B22">
              <w:rPr>
                <w:rFonts w:ascii="Times New Roman" w:hAnsi="Times New Roman" w:cs="Times New Roman"/>
                <w:kern w:val="0"/>
                <w:sz w:val="24"/>
                <w:lang w:bidi="ar"/>
              </w:rPr>
              <w:t>IEMENS 3.0</w:t>
            </w:r>
            <w:r w:rsidR="006D10A4" w:rsidRPr="000F7B22">
              <w:rPr>
                <w:rFonts w:ascii="Times New Roman" w:hAnsi="Times New Roman" w:cs="Times New Roman"/>
                <w:kern w:val="0"/>
                <w:sz w:val="24"/>
                <w:lang w:bidi="ar"/>
              </w:rPr>
              <w:t xml:space="preserve"> </w:t>
            </w:r>
            <w:r w:rsidRPr="000F7B22">
              <w:rPr>
                <w:rFonts w:ascii="Times New Roman" w:hAnsi="Times New Roman" w:cs="Times New Roman"/>
                <w:kern w:val="0"/>
                <w:sz w:val="24"/>
                <w:lang w:bidi="ar"/>
              </w:rPr>
              <w:t>T</w:t>
            </w:r>
          </w:p>
          <w:p w14:paraId="525E3270"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kern w:val="0"/>
                <w:sz w:val="24"/>
                <w:lang w:bidi="ar"/>
              </w:rPr>
              <w:t>(</w:t>
            </w:r>
            <w:r w:rsidRPr="000F7B22">
              <w:rPr>
                <w:rFonts w:ascii="Times New Roman" w:hAnsi="Times New Roman" w:cs="Times New Roman"/>
                <w:kern w:val="0"/>
                <w:sz w:val="24"/>
                <w:lang w:bidi="ar"/>
              </w:rPr>
              <w:t>S</w:t>
            </w:r>
            <w:r w:rsidRPr="000F7B22">
              <w:rPr>
                <w:rFonts w:ascii="Times New Roman" w:eastAsia="宋体" w:hAnsi="Times New Roman" w:cs="Times New Roman"/>
                <w:kern w:val="0"/>
                <w:sz w:val="24"/>
                <w:lang w:bidi="ar"/>
              </w:rPr>
              <w:t>k</w:t>
            </w:r>
            <w:r w:rsidRPr="000F7B22">
              <w:rPr>
                <w:rFonts w:ascii="Times New Roman" w:hAnsi="Times New Roman" w:cs="Times New Roman"/>
                <w:kern w:val="0"/>
                <w:sz w:val="24"/>
                <w:lang w:bidi="ar"/>
              </w:rPr>
              <w:t>yra)</w:t>
            </w:r>
          </w:p>
        </w:tc>
        <w:tc>
          <w:tcPr>
            <w:tcW w:w="1413" w:type="dxa"/>
            <w:tcBorders>
              <w:top w:val="nil"/>
              <w:left w:val="nil"/>
              <w:bottom w:val="nil"/>
              <w:right w:val="nil"/>
            </w:tcBorders>
            <w:shd w:val="clear" w:color="auto" w:fill="auto"/>
            <w:tcMar>
              <w:top w:w="0" w:type="dxa"/>
              <w:left w:w="108" w:type="dxa"/>
              <w:bottom w:w="0" w:type="dxa"/>
              <w:right w:w="108" w:type="dxa"/>
            </w:tcMar>
            <w:vAlign w:val="center"/>
          </w:tcPr>
          <w:p w14:paraId="02C1E15C" w14:textId="77777777" w:rsidR="004731F1" w:rsidRPr="000F7B22" w:rsidRDefault="00222551" w:rsidP="002A0C4E">
            <w:pPr>
              <w:spacing w:line="360" w:lineRule="auto"/>
              <w:rPr>
                <w:rFonts w:ascii="Times New Roman" w:hAnsi="Times New Roman" w:cs="Times New Roman"/>
                <w:sz w:val="24"/>
              </w:rPr>
            </w:pPr>
            <w:r w:rsidRPr="000F7B22">
              <w:rPr>
                <w:rFonts w:ascii="Times New Roman" w:hAnsi="Times New Roman" w:cs="Times New Roman"/>
                <w:kern w:val="0"/>
                <w:sz w:val="24"/>
                <w:lang w:bidi="ar"/>
              </w:rPr>
              <w:t>Sagittal T2 WI</w:t>
            </w:r>
          </w:p>
        </w:tc>
        <w:tc>
          <w:tcPr>
            <w:tcW w:w="767" w:type="dxa"/>
            <w:tcBorders>
              <w:top w:val="nil"/>
              <w:left w:val="nil"/>
              <w:bottom w:val="nil"/>
              <w:right w:val="nil"/>
            </w:tcBorders>
            <w:shd w:val="clear" w:color="auto" w:fill="auto"/>
            <w:tcMar>
              <w:top w:w="0" w:type="dxa"/>
              <w:left w:w="108" w:type="dxa"/>
              <w:bottom w:w="0" w:type="dxa"/>
              <w:right w:w="108" w:type="dxa"/>
            </w:tcMar>
            <w:vAlign w:val="center"/>
          </w:tcPr>
          <w:p w14:paraId="62EF44C3"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6060</w:t>
            </w:r>
          </w:p>
        </w:tc>
        <w:tc>
          <w:tcPr>
            <w:tcW w:w="762" w:type="dxa"/>
            <w:tcBorders>
              <w:top w:val="nil"/>
              <w:left w:val="nil"/>
              <w:bottom w:val="nil"/>
              <w:right w:val="nil"/>
            </w:tcBorders>
            <w:shd w:val="clear" w:color="auto" w:fill="auto"/>
            <w:tcMar>
              <w:top w:w="0" w:type="dxa"/>
              <w:left w:w="108" w:type="dxa"/>
              <w:bottom w:w="0" w:type="dxa"/>
              <w:right w:w="108" w:type="dxa"/>
            </w:tcMar>
            <w:vAlign w:val="center"/>
          </w:tcPr>
          <w:p w14:paraId="102DCB7B"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90</w:t>
            </w:r>
          </w:p>
        </w:tc>
        <w:tc>
          <w:tcPr>
            <w:tcW w:w="1605" w:type="dxa"/>
            <w:tcBorders>
              <w:top w:val="nil"/>
              <w:left w:val="nil"/>
              <w:bottom w:val="nil"/>
              <w:right w:val="nil"/>
            </w:tcBorders>
            <w:shd w:val="clear" w:color="auto" w:fill="auto"/>
            <w:tcMar>
              <w:top w:w="0" w:type="dxa"/>
              <w:left w:w="108" w:type="dxa"/>
              <w:bottom w:w="0" w:type="dxa"/>
              <w:right w:w="108" w:type="dxa"/>
            </w:tcMar>
            <w:vAlign w:val="center"/>
          </w:tcPr>
          <w:p w14:paraId="47E3E19C"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w:t>
            </w:r>
          </w:p>
        </w:tc>
        <w:tc>
          <w:tcPr>
            <w:tcW w:w="1088" w:type="dxa"/>
            <w:tcBorders>
              <w:top w:val="nil"/>
              <w:left w:val="nil"/>
              <w:bottom w:val="nil"/>
              <w:right w:val="nil"/>
            </w:tcBorders>
            <w:shd w:val="clear" w:color="auto" w:fill="auto"/>
            <w:tcMar>
              <w:top w:w="0" w:type="dxa"/>
              <w:left w:w="108" w:type="dxa"/>
              <w:bottom w:w="0" w:type="dxa"/>
              <w:right w:w="108" w:type="dxa"/>
            </w:tcMar>
            <w:vAlign w:val="center"/>
          </w:tcPr>
          <w:p w14:paraId="0C52F2CB"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0.6</w:t>
            </w:r>
          </w:p>
        </w:tc>
        <w:tc>
          <w:tcPr>
            <w:tcW w:w="937" w:type="dxa"/>
            <w:tcBorders>
              <w:top w:val="nil"/>
              <w:left w:val="nil"/>
              <w:bottom w:val="nil"/>
              <w:right w:val="nil"/>
            </w:tcBorders>
            <w:shd w:val="clear" w:color="auto" w:fill="auto"/>
            <w:tcMar>
              <w:top w:w="0" w:type="dxa"/>
              <w:left w:w="108" w:type="dxa"/>
              <w:bottom w:w="0" w:type="dxa"/>
              <w:right w:w="108" w:type="dxa"/>
            </w:tcMar>
            <w:vAlign w:val="center"/>
          </w:tcPr>
          <w:p w14:paraId="65391668"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180´180</w:t>
            </w:r>
          </w:p>
        </w:tc>
        <w:tc>
          <w:tcPr>
            <w:tcW w:w="596" w:type="dxa"/>
            <w:tcBorders>
              <w:top w:val="nil"/>
              <w:left w:val="nil"/>
              <w:bottom w:val="nil"/>
              <w:right w:val="nil"/>
            </w:tcBorders>
            <w:shd w:val="clear" w:color="auto" w:fill="auto"/>
            <w:tcMar>
              <w:top w:w="0" w:type="dxa"/>
              <w:left w:w="108" w:type="dxa"/>
              <w:bottom w:w="0" w:type="dxa"/>
              <w:right w:w="108" w:type="dxa"/>
            </w:tcMar>
            <w:vAlign w:val="center"/>
          </w:tcPr>
          <w:p w14:paraId="5A1D8A9E"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25</w:t>
            </w:r>
          </w:p>
        </w:tc>
        <w:tc>
          <w:tcPr>
            <w:tcW w:w="588" w:type="dxa"/>
            <w:tcBorders>
              <w:top w:val="nil"/>
              <w:left w:val="nil"/>
              <w:bottom w:val="nil"/>
              <w:right w:val="nil"/>
            </w:tcBorders>
            <w:shd w:val="clear" w:color="auto" w:fill="auto"/>
            <w:tcMar>
              <w:top w:w="0" w:type="dxa"/>
              <w:left w:w="108" w:type="dxa"/>
              <w:bottom w:w="0" w:type="dxa"/>
              <w:right w:w="108" w:type="dxa"/>
            </w:tcMar>
            <w:vAlign w:val="center"/>
          </w:tcPr>
          <w:p w14:paraId="3A5BAC63"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320´224</w:t>
            </w:r>
          </w:p>
        </w:tc>
      </w:tr>
      <w:tr w:rsidR="004731F1" w:rsidRPr="000F7B22" w14:paraId="338E97A6" w14:textId="77777777">
        <w:trPr>
          <w:trHeight w:val="363"/>
          <w:jc w:val="center"/>
        </w:trPr>
        <w:tc>
          <w:tcPr>
            <w:tcW w:w="892" w:type="dxa"/>
            <w:vMerge/>
            <w:tcBorders>
              <w:top w:val="nil"/>
              <w:left w:val="nil"/>
              <w:bottom w:val="nil"/>
              <w:right w:val="nil"/>
            </w:tcBorders>
            <w:shd w:val="clear" w:color="auto" w:fill="auto"/>
            <w:tcMar>
              <w:top w:w="0" w:type="dxa"/>
              <w:left w:w="108" w:type="dxa"/>
              <w:bottom w:w="0" w:type="dxa"/>
              <w:right w:w="108" w:type="dxa"/>
            </w:tcMar>
            <w:vAlign w:val="center"/>
          </w:tcPr>
          <w:p w14:paraId="60CED62D" w14:textId="77777777" w:rsidR="004731F1" w:rsidRPr="000F7B22" w:rsidRDefault="004731F1" w:rsidP="002A0C4E">
            <w:pPr>
              <w:spacing w:line="360" w:lineRule="auto"/>
              <w:rPr>
                <w:rFonts w:ascii="Times New Roman" w:hAnsi="Times New Roman" w:cs="Times New Roman"/>
                <w:sz w:val="24"/>
              </w:rPr>
            </w:pPr>
          </w:p>
        </w:tc>
        <w:tc>
          <w:tcPr>
            <w:tcW w:w="1413" w:type="dxa"/>
            <w:tcBorders>
              <w:top w:val="nil"/>
              <w:left w:val="nil"/>
              <w:bottom w:val="nil"/>
              <w:right w:val="nil"/>
            </w:tcBorders>
            <w:shd w:val="clear" w:color="auto" w:fill="auto"/>
            <w:tcMar>
              <w:top w:w="0" w:type="dxa"/>
              <w:left w:w="108" w:type="dxa"/>
              <w:bottom w:w="0" w:type="dxa"/>
              <w:right w:w="108" w:type="dxa"/>
            </w:tcMar>
            <w:vAlign w:val="center"/>
          </w:tcPr>
          <w:p w14:paraId="79FB5A4E"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kern w:val="0"/>
                <w:sz w:val="24"/>
                <w:lang w:bidi="ar"/>
              </w:rPr>
              <w:t>A</w:t>
            </w:r>
            <w:r w:rsidRPr="000F7B22">
              <w:rPr>
                <w:rFonts w:ascii="Times New Roman" w:hAnsi="Times New Roman" w:cs="Times New Roman"/>
                <w:kern w:val="0"/>
                <w:sz w:val="24"/>
                <w:lang w:bidi="ar"/>
              </w:rPr>
              <w:t>xial T2_blade_TSE</w:t>
            </w:r>
          </w:p>
        </w:tc>
        <w:tc>
          <w:tcPr>
            <w:tcW w:w="767" w:type="dxa"/>
            <w:tcBorders>
              <w:top w:val="nil"/>
              <w:left w:val="nil"/>
              <w:bottom w:val="nil"/>
              <w:right w:val="nil"/>
            </w:tcBorders>
            <w:shd w:val="clear" w:color="auto" w:fill="auto"/>
            <w:tcMar>
              <w:top w:w="0" w:type="dxa"/>
              <w:left w:w="108" w:type="dxa"/>
              <w:bottom w:w="0" w:type="dxa"/>
              <w:right w:w="108" w:type="dxa"/>
            </w:tcMar>
            <w:vAlign w:val="center"/>
          </w:tcPr>
          <w:p w14:paraId="3AC459FF"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4790</w:t>
            </w:r>
          </w:p>
        </w:tc>
        <w:tc>
          <w:tcPr>
            <w:tcW w:w="762" w:type="dxa"/>
            <w:tcBorders>
              <w:top w:val="nil"/>
              <w:left w:val="nil"/>
              <w:bottom w:val="nil"/>
              <w:right w:val="nil"/>
            </w:tcBorders>
            <w:shd w:val="clear" w:color="auto" w:fill="auto"/>
            <w:tcMar>
              <w:top w:w="0" w:type="dxa"/>
              <w:left w:w="108" w:type="dxa"/>
              <w:bottom w:w="0" w:type="dxa"/>
              <w:right w:w="108" w:type="dxa"/>
            </w:tcMar>
            <w:vAlign w:val="center"/>
          </w:tcPr>
          <w:p w14:paraId="19BD68A0"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134</w:t>
            </w:r>
          </w:p>
        </w:tc>
        <w:tc>
          <w:tcPr>
            <w:tcW w:w="1605" w:type="dxa"/>
            <w:tcBorders>
              <w:top w:val="nil"/>
              <w:left w:val="nil"/>
              <w:bottom w:val="nil"/>
              <w:right w:val="nil"/>
            </w:tcBorders>
            <w:shd w:val="clear" w:color="auto" w:fill="auto"/>
            <w:tcMar>
              <w:top w:w="0" w:type="dxa"/>
              <w:left w:w="108" w:type="dxa"/>
              <w:bottom w:w="0" w:type="dxa"/>
              <w:right w:w="108" w:type="dxa"/>
            </w:tcMar>
            <w:vAlign w:val="center"/>
          </w:tcPr>
          <w:p w14:paraId="12638590"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w:t>
            </w:r>
          </w:p>
        </w:tc>
        <w:tc>
          <w:tcPr>
            <w:tcW w:w="1088" w:type="dxa"/>
            <w:tcBorders>
              <w:top w:val="nil"/>
              <w:left w:val="nil"/>
              <w:bottom w:val="nil"/>
              <w:right w:val="nil"/>
            </w:tcBorders>
            <w:shd w:val="clear" w:color="auto" w:fill="auto"/>
            <w:tcMar>
              <w:top w:w="0" w:type="dxa"/>
              <w:left w:w="108" w:type="dxa"/>
              <w:bottom w:w="0" w:type="dxa"/>
              <w:right w:w="108" w:type="dxa"/>
            </w:tcMar>
            <w:vAlign w:val="center"/>
          </w:tcPr>
          <w:p w14:paraId="0F07AB13"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0.6</w:t>
            </w:r>
          </w:p>
        </w:tc>
        <w:tc>
          <w:tcPr>
            <w:tcW w:w="937" w:type="dxa"/>
            <w:tcBorders>
              <w:top w:val="nil"/>
              <w:left w:val="nil"/>
              <w:bottom w:val="nil"/>
              <w:right w:val="nil"/>
            </w:tcBorders>
            <w:shd w:val="clear" w:color="auto" w:fill="auto"/>
            <w:tcMar>
              <w:top w:w="0" w:type="dxa"/>
              <w:left w:w="108" w:type="dxa"/>
              <w:bottom w:w="0" w:type="dxa"/>
              <w:right w:w="108" w:type="dxa"/>
            </w:tcMar>
            <w:vAlign w:val="center"/>
          </w:tcPr>
          <w:p w14:paraId="343AAF80"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200´200</w:t>
            </w:r>
          </w:p>
        </w:tc>
        <w:tc>
          <w:tcPr>
            <w:tcW w:w="596" w:type="dxa"/>
            <w:tcBorders>
              <w:top w:val="nil"/>
              <w:left w:val="nil"/>
              <w:bottom w:val="nil"/>
              <w:right w:val="nil"/>
            </w:tcBorders>
            <w:shd w:val="clear" w:color="auto" w:fill="auto"/>
            <w:tcMar>
              <w:top w:w="0" w:type="dxa"/>
              <w:left w:w="108" w:type="dxa"/>
              <w:bottom w:w="0" w:type="dxa"/>
              <w:right w:w="108" w:type="dxa"/>
            </w:tcMar>
            <w:vAlign w:val="center"/>
          </w:tcPr>
          <w:p w14:paraId="4A6B92CC"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35</w:t>
            </w:r>
          </w:p>
        </w:tc>
        <w:tc>
          <w:tcPr>
            <w:tcW w:w="588" w:type="dxa"/>
            <w:tcBorders>
              <w:top w:val="nil"/>
              <w:left w:val="nil"/>
              <w:bottom w:val="nil"/>
              <w:right w:val="nil"/>
            </w:tcBorders>
            <w:shd w:val="clear" w:color="auto" w:fill="auto"/>
            <w:tcMar>
              <w:top w:w="0" w:type="dxa"/>
              <w:left w:w="108" w:type="dxa"/>
              <w:bottom w:w="0" w:type="dxa"/>
              <w:right w:w="108" w:type="dxa"/>
            </w:tcMar>
            <w:vAlign w:val="center"/>
          </w:tcPr>
          <w:p w14:paraId="1BEB7906"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384´451</w:t>
            </w:r>
          </w:p>
        </w:tc>
      </w:tr>
      <w:tr w:rsidR="004731F1" w:rsidRPr="000F7B22" w14:paraId="4EE9FC15" w14:textId="77777777">
        <w:trPr>
          <w:trHeight w:val="363"/>
          <w:jc w:val="center"/>
        </w:trPr>
        <w:tc>
          <w:tcPr>
            <w:tcW w:w="892" w:type="dxa"/>
            <w:vMerge/>
            <w:tcBorders>
              <w:top w:val="nil"/>
              <w:left w:val="nil"/>
              <w:bottom w:val="nil"/>
              <w:right w:val="nil"/>
            </w:tcBorders>
            <w:shd w:val="clear" w:color="auto" w:fill="auto"/>
            <w:tcMar>
              <w:top w:w="0" w:type="dxa"/>
              <w:left w:w="108" w:type="dxa"/>
              <w:bottom w:w="0" w:type="dxa"/>
              <w:right w:w="108" w:type="dxa"/>
            </w:tcMar>
            <w:vAlign w:val="center"/>
          </w:tcPr>
          <w:p w14:paraId="005C8530" w14:textId="77777777" w:rsidR="004731F1" w:rsidRPr="000F7B22" w:rsidRDefault="004731F1" w:rsidP="002A0C4E">
            <w:pPr>
              <w:spacing w:line="360" w:lineRule="auto"/>
              <w:rPr>
                <w:rFonts w:ascii="Times New Roman" w:hAnsi="Times New Roman" w:cs="Times New Roman"/>
                <w:sz w:val="24"/>
              </w:rPr>
            </w:pPr>
          </w:p>
        </w:tc>
        <w:tc>
          <w:tcPr>
            <w:tcW w:w="1413" w:type="dxa"/>
            <w:tcBorders>
              <w:top w:val="nil"/>
              <w:left w:val="nil"/>
              <w:bottom w:val="nil"/>
              <w:right w:val="nil"/>
            </w:tcBorders>
            <w:shd w:val="clear" w:color="auto" w:fill="auto"/>
            <w:tcMar>
              <w:top w:w="0" w:type="dxa"/>
              <w:left w:w="108" w:type="dxa"/>
              <w:bottom w:w="0" w:type="dxa"/>
              <w:right w:w="108" w:type="dxa"/>
            </w:tcMar>
            <w:vAlign w:val="center"/>
          </w:tcPr>
          <w:p w14:paraId="786E39A8"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kern w:val="0"/>
                <w:sz w:val="24"/>
                <w:lang w:bidi="ar"/>
              </w:rPr>
              <w:t>A</w:t>
            </w:r>
            <w:r w:rsidRPr="000F7B22">
              <w:rPr>
                <w:rFonts w:ascii="Times New Roman" w:hAnsi="Times New Roman" w:cs="Times New Roman"/>
                <w:kern w:val="0"/>
                <w:sz w:val="24"/>
                <w:lang w:bidi="ar"/>
              </w:rPr>
              <w:t>xial T1 WI</w:t>
            </w:r>
          </w:p>
        </w:tc>
        <w:tc>
          <w:tcPr>
            <w:tcW w:w="767" w:type="dxa"/>
            <w:tcBorders>
              <w:top w:val="nil"/>
              <w:left w:val="nil"/>
              <w:bottom w:val="nil"/>
              <w:right w:val="nil"/>
            </w:tcBorders>
            <w:shd w:val="clear" w:color="auto" w:fill="auto"/>
            <w:tcMar>
              <w:top w:w="0" w:type="dxa"/>
              <w:left w:w="108" w:type="dxa"/>
              <w:bottom w:w="0" w:type="dxa"/>
              <w:right w:w="108" w:type="dxa"/>
            </w:tcMar>
            <w:vAlign w:val="center"/>
          </w:tcPr>
          <w:p w14:paraId="37A6DD37"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662</w:t>
            </w:r>
          </w:p>
        </w:tc>
        <w:tc>
          <w:tcPr>
            <w:tcW w:w="762" w:type="dxa"/>
            <w:tcBorders>
              <w:top w:val="nil"/>
              <w:left w:val="nil"/>
              <w:bottom w:val="nil"/>
              <w:right w:val="nil"/>
            </w:tcBorders>
            <w:shd w:val="clear" w:color="auto" w:fill="auto"/>
            <w:tcMar>
              <w:top w:w="0" w:type="dxa"/>
              <w:left w:w="108" w:type="dxa"/>
              <w:bottom w:w="0" w:type="dxa"/>
              <w:right w:w="108" w:type="dxa"/>
            </w:tcMar>
            <w:vAlign w:val="center"/>
          </w:tcPr>
          <w:p w14:paraId="17816086"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9.6</w:t>
            </w:r>
          </w:p>
        </w:tc>
        <w:tc>
          <w:tcPr>
            <w:tcW w:w="1605" w:type="dxa"/>
            <w:tcBorders>
              <w:top w:val="nil"/>
              <w:left w:val="nil"/>
              <w:bottom w:val="nil"/>
              <w:right w:val="nil"/>
            </w:tcBorders>
            <w:shd w:val="clear" w:color="auto" w:fill="auto"/>
            <w:tcMar>
              <w:top w:w="0" w:type="dxa"/>
              <w:left w:w="108" w:type="dxa"/>
              <w:bottom w:w="0" w:type="dxa"/>
              <w:right w:w="108" w:type="dxa"/>
            </w:tcMar>
            <w:vAlign w:val="center"/>
          </w:tcPr>
          <w:p w14:paraId="5960AA7A"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w:t>
            </w:r>
          </w:p>
        </w:tc>
        <w:tc>
          <w:tcPr>
            <w:tcW w:w="1088" w:type="dxa"/>
            <w:tcBorders>
              <w:top w:val="nil"/>
              <w:left w:val="nil"/>
              <w:bottom w:val="nil"/>
              <w:right w:val="nil"/>
            </w:tcBorders>
            <w:shd w:val="clear" w:color="auto" w:fill="auto"/>
            <w:tcMar>
              <w:top w:w="0" w:type="dxa"/>
              <w:left w:w="108" w:type="dxa"/>
              <w:bottom w:w="0" w:type="dxa"/>
              <w:right w:w="108" w:type="dxa"/>
            </w:tcMar>
            <w:vAlign w:val="center"/>
          </w:tcPr>
          <w:p w14:paraId="6C78F431"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0.6</w:t>
            </w:r>
          </w:p>
        </w:tc>
        <w:tc>
          <w:tcPr>
            <w:tcW w:w="937" w:type="dxa"/>
            <w:tcBorders>
              <w:top w:val="nil"/>
              <w:left w:val="nil"/>
              <w:bottom w:val="nil"/>
              <w:right w:val="nil"/>
            </w:tcBorders>
            <w:shd w:val="clear" w:color="auto" w:fill="auto"/>
            <w:tcMar>
              <w:top w:w="0" w:type="dxa"/>
              <w:left w:w="108" w:type="dxa"/>
              <w:bottom w:w="0" w:type="dxa"/>
              <w:right w:w="108" w:type="dxa"/>
            </w:tcMar>
            <w:vAlign w:val="center"/>
          </w:tcPr>
          <w:p w14:paraId="773CEEE3"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180´180</w:t>
            </w:r>
          </w:p>
        </w:tc>
        <w:tc>
          <w:tcPr>
            <w:tcW w:w="596" w:type="dxa"/>
            <w:tcBorders>
              <w:top w:val="nil"/>
              <w:left w:val="nil"/>
              <w:bottom w:val="nil"/>
              <w:right w:val="nil"/>
            </w:tcBorders>
            <w:shd w:val="clear" w:color="auto" w:fill="auto"/>
            <w:tcMar>
              <w:top w:w="0" w:type="dxa"/>
              <w:left w:w="108" w:type="dxa"/>
              <w:bottom w:w="0" w:type="dxa"/>
              <w:right w:w="108" w:type="dxa"/>
            </w:tcMar>
            <w:vAlign w:val="center"/>
          </w:tcPr>
          <w:p w14:paraId="77A57AAA"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35</w:t>
            </w:r>
          </w:p>
        </w:tc>
        <w:tc>
          <w:tcPr>
            <w:tcW w:w="588" w:type="dxa"/>
            <w:tcBorders>
              <w:top w:val="nil"/>
              <w:left w:val="nil"/>
              <w:bottom w:val="nil"/>
              <w:right w:val="nil"/>
            </w:tcBorders>
            <w:shd w:val="clear" w:color="auto" w:fill="auto"/>
            <w:tcMar>
              <w:top w:w="0" w:type="dxa"/>
              <w:left w:w="108" w:type="dxa"/>
              <w:bottom w:w="0" w:type="dxa"/>
              <w:right w:w="108" w:type="dxa"/>
            </w:tcMar>
            <w:vAlign w:val="center"/>
          </w:tcPr>
          <w:p w14:paraId="225FC3DF"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320´224</w:t>
            </w:r>
          </w:p>
        </w:tc>
      </w:tr>
      <w:tr w:rsidR="004731F1" w:rsidRPr="000F7B22" w14:paraId="1F07D6B8" w14:textId="77777777">
        <w:trPr>
          <w:trHeight w:val="363"/>
          <w:jc w:val="center"/>
        </w:trPr>
        <w:tc>
          <w:tcPr>
            <w:tcW w:w="892" w:type="dxa"/>
            <w:vMerge/>
            <w:tcBorders>
              <w:top w:val="nil"/>
              <w:left w:val="nil"/>
              <w:bottom w:val="nil"/>
              <w:right w:val="nil"/>
            </w:tcBorders>
            <w:shd w:val="clear" w:color="auto" w:fill="auto"/>
            <w:tcMar>
              <w:top w:w="0" w:type="dxa"/>
              <w:left w:w="108" w:type="dxa"/>
              <w:bottom w:w="0" w:type="dxa"/>
              <w:right w:w="108" w:type="dxa"/>
            </w:tcMar>
            <w:vAlign w:val="center"/>
          </w:tcPr>
          <w:p w14:paraId="017882B5" w14:textId="77777777" w:rsidR="004731F1" w:rsidRPr="000F7B22" w:rsidRDefault="004731F1" w:rsidP="002A0C4E">
            <w:pPr>
              <w:spacing w:line="360" w:lineRule="auto"/>
              <w:rPr>
                <w:rFonts w:ascii="Times New Roman" w:hAnsi="Times New Roman" w:cs="Times New Roman"/>
                <w:sz w:val="24"/>
              </w:rPr>
            </w:pPr>
          </w:p>
        </w:tc>
        <w:tc>
          <w:tcPr>
            <w:tcW w:w="1413" w:type="dxa"/>
            <w:tcBorders>
              <w:top w:val="nil"/>
              <w:left w:val="nil"/>
              <w:bottom w:val="nil"/>
              <w:right w:val="nil"/>
            </w:tcBorders>
            <w:shd w:val="clear" w:color="auto" w:fill="auto"/>
            <w:tcMar>
              <w:top w:w="0" w:type="dxa"/>
              <w:left w:w="108" w:type="dxa"/>
              <w:bottom w:w="0" w:type="dxa"/>
              <w:right w:w="108" w:type="dxa"/>
            </w:tcMar>
            <w:vAlign w:val="center"/>
          </w:tcPr>
          <w:p w14:paraId="073AFB67" w14:textId="0AED5B61"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Axial resolve DWI</w:t>
            </w:r>
            <w:r w:rsidR="00097446" w:rsidRPr="000F7B22">
              <w:rPr>
                <w:rFonts w:ascii="Times New Roman" w:hAnsi="Times New Roman" w:cs="Times New Roman"/>
                <w:kern w:val="0"/>
                <w:sz w:val="24"/>
                <w:lang w:bidi="ar"/>
              </w:rPr>
              <w:t xml:space="preserve"> </w:t>
            </w:r>
            <w:r w:rsidR="00097446" w:rsidRPr="000F7B22">
              <w:rPr>
                <w:rFonts w:ascii="Times New Roman" w:eastAsia="宋体" w:hAnsi="Times New Roman" w:cs="Times New Roman"/>
                <w:kern w:val="0"/>
                <w:sz w:val="24"/>
                <w:lang w:bidi="ar"/>
              </w:rPr>
              <w:t>(</w:t>
            </w:r>
            <w:r w:rsidRPr="000F7B22">
              <w:rPr>
                <w:rFonts w:ascii="Times New Roman" w:hAnsi="Times New Roman" w:cs="Times New Roman"/>
                <w:kern w:val="0"/>
                <w:sz w:val="24"/>
                <w:lang w:bidi="ar"/>
              </w:rPr>
              <w:t>DWI b</w:t>
            </w:r>
            <w:r w:rsidR="00097446" w:rsidRPr="000F7B22">
              <w:rPr>
                <w:rFonts w:ascii="Times New Roman" w:hAnsi="Times New Roman" w:cs="Times New Roman"/>
                <w:kern w:val="0"/>
                <w:sz w:val="24"/>
                <w:lang w:bidi="ar"/>
              </w:rPr>
              <w:t xml:space="preserve"> </w:t>
            </w:r>
            <w:r w:rsidRPr="000F7B22">
              <w:rPr>
                <w:rFonts w:ascii="Times New Roman" w:hAnsi="Times New Roman" w:cs="Times New Roman"/>
                <w:kern w:val="0"/>
                <w:sz w:val="24"/>
                <w:lang w:bidi="ar"/>
              </w:rPr>
              <w:t>=</w:t>
            </w:r>
            <w:r w:rsidR="00097446" w:rsidRPr="000F7B22">
              <w:rPr>
                <w:rFonts w:ascii="Times New Roman" w:hAnsi="Times New Roman" w:cs="Times New Roman"/>
                <w:kern w:val="0"/>
                <w:sz w:val="24"/>
                <w:lang w:bidi="ar"/>
              </w:rPr>
              <w:t xml:space="preserve"> </w:t>
            </w:r>
            <w:r w:rsidRPr="000F7B22">
              <w:rPr>
                <w:rFonts w:ascii="Times New Roman" w:hAnsi="Times New Roman" w:cs="Times New Roman"/>
                <w:kern w:val="0"/>
                <w:sz w:val="24"/>
                <w:lang w:bidi="ar"/>
              </w:rPr>
              <w:t>600</w:t>
            </w:r>
            <w:r w:rsidR="00097446" w:rsidRPr="000F7B22">
              <w:rPr>
                <w:rFonts w:ascii="Times New Roman" w:eastAsia="宋体" w:hAnsi="Times New Roman" w:cs="Times New Roman"/>
                <w:kern w:val="0"/>
                <w:sz w:val="24"/>
                <w:lang w:bidi="ar"/>
              </w:rPr>
              <w:t>)</w:t>
            </w:r>
          </w:p>
        </w:tc>
        <w:tc>
          <w:tcPr>
            <w:tcW w:w="767" w:type="dxa"/>
            <w:tcBorders>
              <w:top w:val="nil"/>
              <w:left w:val="nil"/>
              <w:bottom w:val="nil"/>
              <w:right w:val="nil"/>
            </w:tcBorders>
            <w:shd w:val="clear" w:color="auto" w:fill="auto"/>
            <w:tcMar>
              <w:top w:w="0" w:type="dxa"/>
              <w:left w:w="108" w:type="dxa"/>
              <w:bottom w:w="0" w:type="dxa"/>
              <w:right w:w="108" w:type="dxa"/>
            </w:tcMar>
            <w:vAlign w:val="center"/>
          </w:tcPr>
          <w:p w14:paraId="7CCB40E2"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7330</w:t>
            </w:r>
          </w:p>
        </w:tc>
        <w:tc>
          <w:tcPr>
            <w:tcW w:w="762" w:type="dxa"/>
            <w:tcBorders>
              <w:top w:val="nil"/>
              <w:left w:val="nil"/>
              <w:bottom w:val="nil"/>
              <w:right w:val="nil"/>
            </w:tcBorders>
            <w:shd w:val="clear" w:color="auto" w:fill="auto"/>
            <w:tcMar>
              <w:top w:w="0" w:type="dxa"/>
              <w:left w:w="108" w:type="dxa"/>
              <w:bottom w:w="0" w:type="dxa"/>
              <w:right w:w="108" w:type="dxa"/>
            </w:tcMar>
            <w:vAlign w:val="center"/>
          </w:tcPr>
          <w:p w14:paraId="1C8518B9"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56</w:t>
            </w:r>
          </w:p>
        </w:tc>
        <w:tc>
          <w:tcPr>
            <w:tcW w:w="1605" w:type="dxa"/>
            <w:tcBorders>
              <w:top w:val="nil"/>
              <w:left w:val="nil"/>
              <w:bottom w:val="nil"/>
              <w:right w:val="nil"/>
            </w:tcBorders>
            <w:shd w:val="clear" w:color="auto" w:fill="auto"/>
            <w:tcMar>
              <w:top w:w="0" w:type="dxa"/>
              <w:left w:w="108" w:type="dxa"/>
              <w:bottom w:w="0" w:type="dxa"/>
              <w:right w:w="108" w:type="dxa"/>
            </w:tcMar>
            <w:vAlign w:val="center"/>
          </w:tcPr>
          <w:p w14:paraId="391241C1"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w:t>
            </w:r>
          </w:p>
        </w:tc>
        <w:tc>
          <w:tcPr>
            <w:tcW w:w="1088" w:type="dxa"/>
            <w:tcBorders>
              <w:top w:val="nil"/>
              <w:left w:val="nil"/>
              <w:bottom w:val="nil"/>
              <w:right w:val="nil"/>
            </w:tcBorders>
            <w:shd w:val="clear" w:color="auto" w:fill="auto"/>
            <w:tcMar>
              <w:top w:w="0" w:type="dxa"/>
              <w:left w:w="108" w:type="dxa"/>
              <w:bottom w:w="0" w:type="dxa"/>
              <w:right w:w="108" w:type="dxa"/>
            </w:tcMar>
            <w:vAlign w:val="center"/>
          </w:tcPr>
          <w:p w14:paraId="0C716D12"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0.8</w:t>
            </w:r>
          </w:p>
        </w:tc>
        <w:tc>
          <w:tcPr>
            <w:tcW w:w="937" w:type="dxa"/>
            <w:tcBorders>
              <w:top w:val="nil"/>
              <w:left w:val="nil"/>
              <w:bottom w:val="nil"/>
              <w:right w:val="nil"/>
            </w:tcBorders>
            <w:shd w:val="clear" w:color="auto" w:fill="auto"/>
            <w:tcMar>
              <w:top w:w="0" w:type="dxa"/>
              <w:left w:w="108" w:type="dxa"/>
              <w:bottom w:w="0" w:type="dxa"/>
              <w:right w:w="108" w:type="dxa"/>
            </w:tcMar>
            <w:vAlign w:val="center"/>
          </w:tcPr>
          <w:p w14:paraId="76720ADA"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200´200</w:t>
            </w:r>
          </w:p>
        </w:tc>
        <w:tc>
          <w:tcPr>
            <w:tcW w:w="596" w:type="dxa"/>
            <w:tcBorders>
              <w:top w:val="nil"/>
              <w:left w:val="nil"/>
              <w:bottom w:val="nil"/>
              <w:right w:val="nil"/>
            </w:tcBorders>
            <w:shd w:val="clear" w:color="auto" w:fill="auto"/>
            <w:tcMar>
              <w:top w:w="0" w:type="dxa"/>
              <w:left w:w="108" w:type="dxa"/>
              <w:bottom w:w="0" w:type="dxa"/>
              <w:right w:w="108" w:type="dxa"/>
            </w:tcMar>
            <w:vAlign w:val="center"/>
          </w:tcPr>
          <w:p w14:paraId="101739B2"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35</w:t>
            </w:r>
          </w:p>
        </w:tc>
        <w:tc>
          <w:tcPr>
            <w:tcW w:w="588" w:type="dxa"/>
            <w:tcBorders>
              <w:top w:val="nil"/>
              <w:left w:val="nil"/>
              <w:bottom w:val="nil"/>
              <w:right w:val="nil"/>
            </w:tcBorders>
            <w:shd w:val="clear" w:color="auto" w:fill="auto"/>
            <w:tcMar>
              <w:top w:w="0" w:type="dxa"/>
              <w:left w:w="108" w:type="dxa"/>
              <w:bottom w:w="0" w:type="dxa"/>
              <w:right w:w="108" w:type="dxa"/>
            </w:tcMar>
            <w:vAlign w:val="center"/>
          </w:tcPr>
          <w:p w14:paraId="660D15BD"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112´100</w:t>
            </w:r>
          </w:p>
        </w:tc>
      </w:tr>
      <w:tr w:rsidR="004731F1" w:rsidRPr="000F7B22" w14:paraId="7D325F23" w14:textId="77777777">
        <w:trPr>
          <w:trHeight w:val="363"/>
          <w:jc w:val="center"/>
        </w:trPr>
        <w:tc>
          <w:tcPr>
            <w:tcW w:w="892"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0AC50945"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 </w:t>
            </w:r>
          </w:p>
        </w:tc>
        <w:tc>
          <w:tcPr>
            <w:tcW w:w="1413"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440146ED"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Enhanced T1 WI</w:t>
            </w:r>
          </w:p>
        </w:tc>
        <w:tc>
          <w:tcPr>
            <w:tcW w:w="767"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000AC80B"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616</w:t>
            </w:r>
          </w:p>
        </w:tc>
        <w:tc>
          <w:tcPr>
            <w:tcW w:w="762"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38A90E96"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9.6</w:t>
            </w:r>
          </w:p>
        </w:tc>
        <w:tc>
          <w:tcPr>
            <w:tcW w:w="1605"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48A159FF"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kern w:val="0"/>
                <w:sz w:val="24"/>
                <w:lang w:bidi="ar"/>
              </w:rPr>
              <w:t>3</w:t>
            </w:r>
          </w:p>
        </w:tc>
        <w:tc>
          <w:tcPr>
            <w:tcW w:w="1088"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71067A61"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eastAsia="宋体" w:hAnsi="Times New Roman" w:cs="Times New Roman"/>
                <w:kern w:val="0"/>
                <w:sz w:val="24"/>
                <w:lang w:bidi="ar"/>
              </w:rPr>
              <w:t>0</w:t>
            </w:r>
            <w:r w:rsidRPr="000F7B22">
              <w:rPr>
                <w:rFonts w:ascii="Times New Roman" w:hAnsi="Times New Roman" w:cs="Times New Roman"/>
                <w:kern w:val="0"/>
                <w:sz w:val="24"/>
                <w:lang w:bidi="ar"/>
              </w:rPr>
              <w:t>.6</w:t>
            </w:r>
          </w:p>
        </w:tc>
        <w:tc>
          <w:tcPr>
            <w:tcW w:w="937"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2091C6EA"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180´180</w:t>
            </w:r>
          </w:p>
        </w:tc>
        <w:tc>
          <w:tcPr>
            <w:tcW w:w="596"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1388B33C"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35</w:t>
            </w:r>
          </w:p>
        </w:tc>
        <w:tc>
          <w:tcPr>
            <w:tcW w:w="588" w:type="dxa"/>
            <w:tcBorders>
              <w:top w:val="nil"/>
              <w:left w:val="nil"/>
              <w:bottom w:val="single" w:sz="12" w:space="0" w:color="auto"/>
              <w:right w:val="nil"/>
            </w:tcBorders>
            <w:shd w:val="clear" w:color="auto" w:fill="auto"/>
            <w:tcMar>
              <w:top w:w="0" w:type="dxa"/>
              <w:left w:w="108" w:type="dxa"/>
              <w:bottom w:w="0" w:type="dxa"/>
              <w:right w:w="108" w:type="dxa"/>
            </w:tcMar>
            <w:vAlign w:val="center"/>
          </w:tcPr>
          <w:p w14:paraId="7E50CF6C"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kern w:val="0"/>
                <w:sz w:val="24"/>
                <w:lang w:bidi="ar"/>
              </w:rPr>
              <w:t>320´224</w:t>
            </w:r>
          </w:p>
        </w:tc>
      </w:tr>
    </w:tbl>
    <w:p w14:paraId="1078BA21" w14:textId="77777777" w:rsidR="004731F1" w:rsidRPr="000F7B22" w:rsidRDefault="004731F1" w:rsidP="002A0C4E">
      <w:pPr>
        <w:spacing w:line="360" w:lineRule="auto"/>
        <w:rPr>
          <w:rFonts w:ascii="Times New Roman" w:hAnsi="Times New Roman" w:cs="Times New Roman"/>
          <w:sz w:val="24"/>
        </w:rPr>
      </w:pPr>
    </w:p>
    <w:p w14:paraId="648C28A0" w14:textId="5BD5D57E" w:rsidR="004731F1" w:rsidRPr="000F7B22" w:rsidRDefault="004731F1" w:rsidP="002A0C4E">
      <w:pPr>
        <w:spacing w:line="360" w:lineRule="auto"/>
        <w:jc w:val="center"/>
        <w:rPr>
          <w:rFonts w:ascii="Times New Roman" w:hAnsi="Times New Roman" w:cs="Times New Roman"/>
          <w:b/>
          <w:bCs/>
          <w:sz w:val="24"/>
        </w:rPr>
      </w:pPr>
    </w:p>
    <w:p w14:paraId="6FFF71FE" w14:textId="77777777" w:rsidR="004731F1" w:rsidRPr="000F7B22" w:rsidRDefault="00222551" w:rsidP="002A0C4E">
      <w:pPr>
        <w:spacing w:line="360" w:lineRule="auto"/>
        <w:rPr>
          <w:rFonts w:ascii="Times New Roman" w:hAnsi="Times New Roman" w:cs="Times New Roman"/>
          <w:b/>
          <w:bCs/>
          <w:sz w:val="24"/>
        </w:rPr>
      </w:pPr>
      <w:r w:rsidRPr="000F7B22">
        <w:rPr>
          <w:rFonts w:ascii="Times New Roman" w:hAnsi="Times New Roman" w:cs="Times New Roman"/>
          <w:b/>
          <w:bCs/>
          <w:sz w:val="24"/>
        </w:rPr>
        <w:t>4. Image segmentation program</w:t>
      </w:r>
    </w:p>
    <w:p w14:paraId="35C51562" w14:textId="66F2FBA4" w:rsidR="004731F1" w:rsidRPr="000F7B22" w:rsidRDefault="00222551" w:rsidP="002A0C4E">
      <w:pPr>
        <w:spacing w:line="360" w:lineRule="auto"/>
        <w:ind w:firstLineChars="200" w:firstLine="480"/>
        <w:rPr>
          <w:rFonts w:ascii="Times New Roman" w:hAnsi="Times New Roman" w:cs="Times New Roman"/>
          <w:kern w:val="0"/>
          <w:sz w:val="24"/>
          <w:lang w:bidi="ar"/>
        </w:rPr>
      </w:pPr>
      <w:r w:rsidRPr="000F7B22">
        <w:rPr>
          <w:rFonts w:ascii="Times New Roman" w:hAnsi="Times New Roman" w:cs="Times New Roman"/>
          <w:kern w:val="0"/>
          <w:sz w:val="24"/>
          <w:lang w:bidi="ar"/>
        </w:rPr>
        <w:t xml:space="preserve">First, </w:t>
      </w:r>
      <w:r w:rsidR="00097446" w:rsidRPr="000F7B22">
        <w:rPr>
          <w:rFonts w:ascii="Times New Roman" w:hAnsi="Times New Roman" w:cs="Times New Roman"/>
          <w:kern w:val="0"/>
          <w:sz w:val="24"/>
          <w:lang w:bidi="ar"/>
        </w:rPr>
        <w:t xml:space="preserve">the </w:t>
      </w:r>
      <w:r w:rsidRPr="000F7B22">
        <w:rPr>
          <w:rFonts w:ascii="Times New Roman" w:hAnsi="Times New Roman" w:cs="Times New Roman"/>
          <w:kern w:val="0"/>
          <w:sz w:val="24"/>
          <w:lang w:bidi="ar"/>
        </w:rPr>
        <w:t xml:space="preserve">AK software </w:t>
      </w:r>
      <w:r w:rsidR="00C9014B" w:rsidRPr="000F7B22">
        <w:rPr>
          <w:rFonts w:ascii="Times New Roman" w:hAnsi="Times New Roman" w:cs="Times New Roman"/>
          <w:sz w:val="24"/>
        </w:rPr>
        <w:t>(GE Healthcare Analysis Kit</w:t>
      </w:r>
      <w:r w:rsidR="00006064" w:rsidRPr="000F7B22">
        <w:rPr>
          <w:rFonts w:ascii="Times New Roman" w:hAnsi="Times New Roman" w:cs="Times New Roman" w:hint="eastAsia"/>
          <w:sz w:val="24"/>
        </w:rPr>
        <w:t>,</w:t>
      </w:r>
      <w:r w:rsidR="00006064" w:rsidRPr="000F7B22">
        <w:rPr>
          <w:rFonts w:ascii="Times New Roman" w:hAnsi="Times New Roman" w:cs="Times New Roman"/>
          <w:sz w:val="24"/>
        </w:rPr>
        <w:t xml:space="preserve"> Shanghai, China</w:t>
      </w:r>
      <w:r w:rsidR="00C9014B" w:rsidRPr="000F7B22">
        <w:rPr>
          <w:rFonts w:ascii="Times New Roman" w:hAnsi="Times New Roman" w:cs="Times New Roman"/>
          <w:sz w:val="24"/>
        </w:rPr>
        <w:t>)</w:t>
      </w:r>
      <w:r w:rsidR="00C9014B" w:rsidRPr="000F7B22">
        <w:rPr>
          <w:rFonts w:ascii="Times New Roman" w:hAnsi="Times New Roman" w:cs="Times New Roman"/>
          <w:kern w:val="0"/>
          <w:sz w:val="24"/>
          <w:lang w:bidi="ar"/>
        </w:rPr>
        <w:t xml:space="preserve"> </w:t>
      </w:r>
      <w:r w:rsidR="00097446" w:rsidRPr="000F7B22">
        <w:rPr>
          <w:rFonts w:ascii="Times New Roman" w:hAnsi="Times New Roman" w:cs="Times New Roman"/>
          <w:kern w:val="0"/>
          <w:sz w:val="24"/>
          <w:lang w:bidi="ar"/>
        </w:rPr>
        <w:t xml:space="preserve">was used </w:t>
      </w:r>
      <w:r w:rsidRPr="000F7B22">
        <w:rPr>
          <w:rFonts w:ascii="Times New Roman" w:hAnsi="Times New Roman" w:cs="Times New Roman"/>
          <w:kern w:val="0"/>
          <w:sz w:val="24"/>
          <w:lang w:bidi="ar"/>
        </w:rPr>
        <w:t>to rigorously register the images of T2WI, T1WI, ADC, and T1CE</w:t>
      </w:r>
      <w:r w:rsidRPr="000F7B22">
        <w:rPr>
          <w:rFonts w:ascii="Times New Roman" w:hAnsi="Times New Roman" w:cs="Times New Roman"/>
          <w:kern w:val="0"/>
          <w:sz w:val="24"/>
          <w:lang w:eastAsia="en-US" w:bidi="ar"/>
        </w:rPr>
        <w:t xml:space="preserve"> sequences to reduce the potential influence of the parameters of a scanning scheme. </w:t>
      </w:r>
      <w:r w:rsidR="00097446" w:rsidRPr="000F7B22">
        <w:rPr>
          <w:rFonts w:ascii="Times New Roman" w:hAnsi="Times New Roman" w:cs="Times New Roman"/>
          <w:kern w:val="0"/>
          <w:sz w:val="24"/>
          <w:lang w:eastAsia="en-US" w:bidi="ar"/>
        </w:rPr>
        <w:t>Then</w:t>
      </w:r>
      <w:r w:rsidRPr="000F7B22">
        <w:rPr>
          <w:rFonts w:ascii="Times New Roman" w:hAnsi="Times New Roman" w:cs="Times New Roman"/>
          <w:kern w:val="0"/>
          <w:sz w:val="24"/>
          <w:lang w:eastAsia="en-US" w:bidi="ar"/>
        </w:rPr>
        <w:t xml:space="preserve">, the standardized T2WI images were imported into the ITK software </w:t>
      </w:r>
      <w:r w:rsidR="00C9014B" w:rsidRPr="000F7B22">
        <w:rPr>
          <w:rFonts w:ascii="Times New Roman" w:hAnsi="Times New Roman" w:cs="Times New Roman"/>
          <w:kern w:val="0"/>
          <w:sz w:val="24"/>
          <w:lang w:eastAsia="en-US" w:bidi="ar"/>
        </w:rPr>
        <w:t>(</w:t>
      </w:r>
      <w:r w:rsidR="00DD49D4" w:rsidRPr="000F7B22">
        <w:t>http://www.itksnap.org/</w:t>
      </w:r>
      <w:r w:rsidR="00C9014B" w:rsidRPr="000F7B22">
        <w:rPr>
          <w:rFonts w:ascii="Times New Roman" w:hAnsi="Times New Roman" w:cs="Times New Roman"/>
          <w:kern w:val="0"/>
          <w:sz w:val="24"/>
          <w:lang w:eastAsia="en-US" w:bidi="ar"/>
        </w:rPr>
        <w:t xml:space="preserve">) </w:t>
      </w:r>
      <w:r w:rsidRPr="000F7B22">
        <w:rPr>
          <w:rFonts w:ascii="Times New Roman" w:hAnsi="Times New Roman" w:cs="Times New Roman"/>
          <w:kern w:val="0"/>
          <w:sz w:val="24"/>
          <w:lang w:eastAsia="en-US" w:bidi="ar"/>
        </w:rPr>
        <w:t xml:space="preserve">to manually segment the </w:t>
      </w:r>
      <w:r w:rsidRPr="000F7B22">
        <w:rPr>
          <w:rFonts w:ascii="Times New Roman" w:hAnsi="Times New Roman" w:cs="Times New Roman"/>
          <w:kern w:val="0"/>
          <w:sz w:val="24"/>
          <w:lang w:eastAsia="en-US" w:bidi="ar"/>
        </w:rPr>
        <w:lastRenderedPageBreak/>
        <w:t xml:space="preserve">entire rectal tumor layer by layer and determine the volume of interest (VOI). Since the four sequences </w:t>
      </w:r>
      <w:r w:rsidR="00097446" w:rsidRPr="000F7B22">
        <w:rPr>
          <w:rFonts w:ascii="Times New Roman" w:hAnsi="Times New Roman" w:cs="Times New Roman"/>
          <w:kern w:val="0"/>
          <w:sz w:val="24"/>
          <w:lang w:eastAsia="en-US" w:bidi="ar"/>
        </w:rPr>
        <w:t>were</w:t>
      </w:r>
      <w:r w:rsidRPr="000F7B22">
        <w:rPr>
          <w:rFonts w:ascii="Times New Roman" w:hAnsi="Times New Roman" w:cs="Times New Roman"/>
          <w:kern w:val="0"/>
          <w:sz w:val="24"/>
          <w:lang w:eastAsia="en-US" w:bidi="ar"/>
        </w:rPr>
        <w:t xml:space="preserve"> rigorously registered, tumor VOI obtained from T2WI </w:t>
      </w:r>
      <w:r w:rsidR="00097446" w:rsidRPr="000F7B22">
        <w:rPr>
          <w:rFonts w:ascii="Times New Roman" w:hAnsi="Times New Roman" w:cs="Times New Roman"/>
          <w:kern w:val="0"/>
          <w:sz w:val="24"/>
          <w:lang w:eastAsia="en-US" w:bidi="ar"/>
        </w:rPr>
        <w:t xml:space="preserve">could </w:t>
      </w:r>
      <w:r w:rsidRPr="000F7B22">
        <w:rPr>
          <w:rFonts w:ascii="Times New Roman" w:hAnsi="Times New Roman" w:cs="Times New Roman"/>
          <w:kern w:val="0"/>
          <w:sz w:val="24"/>
          <w:lang w:eastAsia="en-US" w:bidi="ar"/>
        </w:rPr>
        <w:t>be applied directly to other sequences. All cases undertook the same VOI segmentation method.</w:t>
      </w:r>
    </w:p>
    <w:p w14:paraId="64D23108" w14:textId="77777777" w:rsidR="004731F1" w:rsidRPr="000F7B22" w:rsidRDefault="00222551" w:rsidP="002A0C4E">
      <w:pPr>
        <w:spacing w:line="360" w:lineRule="auto"/>
        <w:rPr>
          <w:rFonts w:ascii="Times New Roman" w:hAnsi="Times New Roman" w:cs="Times New Roman"/>
          <w:sz w:val="24"/>
        </w:rPr>
      </w:pPr>
      <w:r w:rsidRPr="000F7B22">
        <w:rPr>
          <w:rFonts w:ascii="Times New Roman" w:hAnsi="Times New Roman" w:cs="Times New Roman"/>
          <w:noProof/>
          <w:sz w:val="24"/>
        </w:rPr>
        <w:drawing>
          <wp:inline distT="0" distB="0" distL="0" distR="0" wp14:anchorId="7DBB69E9" wp14:editId="19DB0DE7">
            <wp:extent cx="5274310" cy="290385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5274310" cy="2903855"/>
                    </a:xfrm>
                    <a:prstGeom prst="rect">
                      <a:avLst/>
                    </a:prstGeom>
                    <a:ln>
                      <a:noFill/>
                    </a:ln>
                  </pic:spPr>
                </pic:pic>
              </a:graphicData>
            </a:graphic>
          </wp:inline>
        </w:drawing>
      </w:r>
    </w:p>
    <w:p w14:paraId="6EAFF757" w14:textId="68E59A9A" w:rsidR="004731F1" w:rsidRPr="000F7B22" w:rsidRDefault="00222551" w:rsidP="002A0C4E">
      <w:pPr>
        <w:spacing w:line="360" w:lineRule="auto"/>
        <w:rPr>
          <w:rFonts w:ascii="Times New Roman" w:hAnsi="Times New Roman" w:cs="Times New Roman"/>
          <w:sz w:val="24"/>
        </w:rPr>
      </w:pPr>
      <w:r w:rsidRPr="000F7B22">
        <w:rPr>
          <w:rFonts w:ascii="Times New Roman" w:eastAsia="宋体" w:hAnsi="Times New Roman" w:cs="Times New Roman"/>
          <w:b/>
          <w:bCs/>
          <w:snapToGrid w:val="0"/>
          <w:kern w:val="0"/>
          <w:sz w:val="24"/>
          <w:lang w:eastAsia="en-US"/>
        </w:rPr>
        <w:t xml:space="preserve">Figure S1. </w:t>
      </w:r>
      <w:r w:rsidRPr="000F7B22">
        <w:rPr>
          <w:rFonts w:ascii="Times New Roman" w:eastAsia="宋体" w:hAnsi="Times New Roman" w:cs="Times New Roman"/>
          <w:snapToGrid w:val="0"/>
          <w:kern w:val="0"/>
          <w:sz w:val="24"/>
          <w:lang w:eastAsia="en-US"/>
        </w:rPr>
        <w:t xml:space="preserve">Representative manual segmentation of the entire rectal tumor in the </w:t>
      </w:r>
      <w:r w:rsidR="004B0336" w:rsidRPr="000F7B22">
        <w:rPr>
          <w:rFonts w:ascii="Times New Roman" w:eastAsia="宋体" w:hAnsi="Times New Roman" w:cs="Times New Roman"/>
          <w:snapToGrid w:val="0"/>
          <w:kern w:val="0"/>
          <w:sz w:val="24"/>
          <w:lang w:eastAsia="en-US"/>
        </w:rPr>
        <w:t>T2WI</w:t>
      </w:r>
      <w:r w:rsidRPr="000F7B22">
        <w:rPr>
          <w:rFonts w:ascii="Times New Roman" w:eastAsia="宋体" w:hAnsi="Times New Roman" w:cs="Times New Roman"/>
          <w:snapToGrid w:val="0"/>
          <w:kern w:val="0"/>
          <w:sz w:val="24"/>
          <w:lang w:eastAsia="en-US"/>
        </w:rPr>
        <w:t xml:space="preserve">, T1WI, </w:t>
      </w:r>
      <w:r w:rsidRPr="000F7B22">
        <w:rPr>
          <w:rFonts w:ascii="Times New Roman" w:hAnsi="Times New Roman" w:cs="Times New Roman"/>
          <w:kern w:val="0"/>
          <w:sz w:val="24"/>
        </w:rPr>
        <w:t>ADC, and T</w:t>
      </w:r>
      <w:r w:rsidRPr="000F7B22">
        <w:rPr>
          <w:rFonts w:ascii="Times New Roman" w:eastAsia="宋体" w:hAnsi="Times New Roman" w:cs="Times New Roman"/>
          <w:kern w:val="0"/>
          <w:sz w:val="24"/>
        </w:rPr>
        <w:t>1CE</w:t>
      </w:r>
      <w:r w:rsidRPr="000F7B22">
        <w:rPr>
          <w:rFonts w:ascii="Times New Roman" w:eastAsia="宋体" w:hAnsi="Times New Roman" w:cs="Times New Roman"/>
          <w:snapToGrid w:val="0"/>
          <w:kern w:val="0"/>
          <w:sz w:val="24"/>
          <w:lang w:eastAsia="en-US"/>
        </w:rPr>
        <w:t xml:space="preserve"> using</w:t>
      </w:r>
      <w:r w:rsidR="004B0336" w:rsidRPr="000F7B22">
        <w:rPr>
          <w:rFonts w:ascii="Times New Roman" w:eastAsia="宋体" w:hAnsi="Times New Roman" w:cs="Times New Roman"/>
          <w:snapToGrid w:val="0"/>
          <w:kern w:val="0"/>
          <w:sz w:val="24"/>
          <w:lang w:eastAsia="en-US"/>
        </w:rPr>
        <w:t xml:space="preserve"> the</w:t>
      </w:r>
      <w:r w:rsidRPr="000F7B22">
        <w:rPr>
          <w:rFonts w:ascii="Times New Roman" w:eastAsia="宋体" w:hAnsi="Times New Roman" w:cs="Times New Roman"/>
          <w:snapToGrid w:val="0"/>
          <w:kern w:val="0"/>
          <w:sz w:val="24"/>
          <w:lang w:eastAsia="en-US"/>
        </w:rPr>
        <w:t xml:space="preserve"> ITK software.</w:t>
      </w:r>
    </w:p>
    <w:p w14:paraId="6FB0B2F9" w14:textId="77777777" w:rsidR="004731F1" w:rsidRPr="000F7B22" w:rsidRDefault="004731F1" w:rsidP="002A0C4E">
      <w:pPr>
        <w:adjustRightInd w:val="0"/>
        <w:snapToGrid w:val="0"/>
        <w:spacing w:line="360" w:lineRule="auto"/>
        <w:jc w:val="left"/>
        <w:rPr>
          <w:rFonts w:ascii="Times New Roman" w:hAnsi="Times New Roman" w:cs="Times New Roman"/>
          <w:kern w:val="0"/>
          <w:sz w:val="24"/>
        </w:rPr>
      </w:pPr>
    </w:p>
    <w:p w14:paraId="6BC95E56" w14:textId="77777777" w:rsidR="004731F1" w:rsidRPr="000F7B22" w:rsidRDefault="004731F1" w:rsidP="002A0C4E">
      <w:pPr>
        <w:spacing w:line="360" w:lineRule="auto"/>
        <w:rPr>
          <w:rFonts w:ascii="Times New Roman" w:hAnsi="Times New Roman" w:cs="Times New Roman"/>
          <w:sz w:val="24"/>
        </w:rPr>
      </w:pPr>
    </w:p>
    <w:p w14:paraId="273504F3" w14:textId="0128BB57" w:rsidR="004731F1" w:rsidRPr="000F7B22" w:rsidRDefault="00222551" w:rsidP="002A0C4E">
      <w:pPr>
        <w:widowControl/>
        <w:adjustRightInd w:val="0"/>
        <w:snapToGrid w:val="0"/>
        <w:spacing w:line="360" w:lineRule="auto"/>
        <w:jc w:val="left"/>
        <w:rPr>
          <w:rFonts w:ascii="Times New Roman" w:eastAsia="宋体" w:hAnsi="Times New Roman" w:cs="Times New Roman"/>
          <w:sz w:val="24"/>
        </w:rPr>
      </w:pPr>
      <w:r w:rsidRPr="000F7B22">
        <w:rPr>
          <w:rFonts w:ascii="Times New Roman" w:hAnsi="Times New Roman" w:cs="Times New Roman" w:hint="eastAsia"/>
          <w:b/>
          <w:bCs/>
          <w:sz w:val="24"/>
        </w:rPr>
        <w:t> </w:t>
      </w:r>
      <w:r w:rsidR="000B2FDB" w:rsidRPr="000F7B22">
        <w:rPr>
          <w:rFonts w:ascii="Times New Roman" w:hAnsi="Times New Roman" w:cs="Times New Roman"/>
          <w:b/>
          <w:bCs/>
          <w:sz w:val="24"/>
        </w:rPr>
        <w:t>5</w:t>
      </w:r>
      <w:r w:rsidRPr="000F7B22">
        <w:rPr>
          <w:rFonts w:ascii="Times New Roman" w:eastAsia="宋体" w:hAnsi="Times New Roman" w:cs="Times New Roman"/>
          <w:b/>
          <w:sz w:val="24"/>
          <w:lang w:bidi="ar"/>
        </w:rPr>
        <w:t>. Standardization of data</w:t>
      </w:r>
    </w:p>
    <w:p w14:paraId="380BB3EC" w14:textId="2C62F230" w:rsidR="004731F1" w:rsidRPr="000F7B22" w:rsidRDefault="004B0336" w:rsidP="002A0C4E">
      <w:pPr>
        <w:autoSpaceDE w:val="0"/>
        <w:spacing w:line="360" w:lineRule="auto"/>
        <w:ind w:firstLineChars="200" w:firstLine="480"/>
        <w:rPr>
          <w:rFonts w:ascii="Times New Roman" w:eastAsia="宋体" w:hAnsi="Times New Roman" w:cs="Times New Roman"/>
          <w:kern w:val="0"/>
          <w:sz w:val="24"/>
        </w:rPr>
      </w:pPr>
      <w:r w:rsidRPr="000F7B22">
        <w:rPr>
          <w:rFonts w:ascii="Times New Roman" w:eastAsia="宋体" w:hAnsi="Times New Roman" w:cs="Times New Roman"/>
          <w:kern w:val="0"/>
          <w:sz w:val="24"/>
          <w:lang w:bidi="ar"/>
        </w:rPr>
        <w:t xml:space="preserve">The extracted features were standardized before dimension reduction, which removed the unit limits of the data of each feature and converted </w:t>
      </w:r>
      <w:r w:rsidR="005C3546" w:rsidRPr="000F7B22">
        <w:rPr>
          <w:rFonts w:ascii="Times New Roman" w:eastAsia="宋体" w:hAnsi="Times New Roman" w:cs="Times New Roman"/>
          <w:kern w:val="0"/>
          <w:sz w:val="24"/>
          <w:lang w:bidi="ar"/>
        </w:rPr>
        <w:t xml:space="preserve">the value of a feature </w:t>
      </w:r>
      <w:r w:rsidRPr="000F7B22">
        <w:rPr>
          <w:rFonts w:ascii="Times New Roman" w:eastAsia="宋体" w:hAnsi="Times New Roman" w:cs="Times New Roman"/>
          <w:kern w:val="0"/>
          <w:sz w:val="24"/>
          <w:lang w:bidi="ar"/>
        </w:rPr>
        <w:t xml:space="preserve">into a dimensionless pure value. This allowed the </w:t>
      </w:r>
      <w:r w:rsidR="00B164E9" w:rsidRPr="000F7B22">
        <w:rPr>
          <w:rFonts w:ascii="Times New Roman" w:eastAsia="宋体" w:hAnsi="Times New Roman" w:cs="Times New Roman"/>
          <w:kern w:val="0"/>
          <w:sz w:val="24"/>
          <w:lang w:bidi="ar"/>
        </w:rPr>
        <w:t xml:space="preserve">indices </w:t>
      </w:r>
      <w:r w:rsidRPr="000F7B22">
        <w:rPr>
          <w:rFonts w:ascii="Times New Roman" w:eastAsia="宋体" w:hAnsi="Times New Roman" w:cs="Times New Roman"/>
          <w:kern w:val="0"/>
          <w:sz w:val="24"/>
          <w:lang w:bidi="ar"/>
        </w:rPr>
        <w:t xml:space="preserve">of different units or orders to be compared and weighted. We used </w:t>
      </w:r>
      <w:r w:rsidR="00B164E9" w:rsidRPr="000F7B22">
        <w:rPr>
          <w:rFonts w:ascii="Times New Roman" w:eastAsia="宋体" w:hAnsi="Times New Roman" w:cs="Times New Roman"/>
          <w:kern w:val="0"/>
          <w:sz w:val="24"/>
          <w:lang w:bidi="ar"/>
        </w:rPr>
        <w:t>Z</w:t>
      </w:r>
      <w:r w:rsidRPr="000F7B22">
        <w:rPr>
          <w:rFonts w:ascii="Times New Roman" w:eastAsia="宋体" w:hAnsi="Times New Roman" w:cs="Times New Roman"/>
          <w:kern w:val="0"/>
          <w:sz w:val="24"/>
          <w:lang w:bidi="ar"/>
        </w:rPr>
        <w:t>-score normalization to make the feature intensities fit a standard normal distribution with</w:t>
      </w:r>
      <w:r w:rsidR="00B164E9" w:rsidRPr="000F7B22">
        <w:rPr>
          <w:rFonts w:ascii="Times New Roman" w:eastAsia="宋体" w:hAnsi="Times New Roman" w:cs="Times New Roman"/>
          <w:kern w:val="0"/>
          <w:sz w:val="24"/>
          <w:lang w:bidi="ar"/>
        </w:rPr>
        <w:t xml:space="preserve"> </w:t>
      </w:r>
      <w:r w:rsidRPr="000F7B22">
        <w:rPr>
          <w:rFonts w:ascii="Times New Roman" w:eastAsia="宋体" w:hAnsi="Times New Roman" w:cs="Times New Roman" w:hint="eastAsia"/>
          <w:kern w:val="0"/>
          <w:sz w:val="24"/>
          <w:lang w:bidi="ar"/>
        </w:rPr>
        <w:t>μ</w:t>
      </w:r>
      <w:r w:rsidR="00B164E9" w:rsidRPr="000F7B22">
        <w:rPr>
          <w:rFonts w:ascii="Times New Roman" w:eastAsia="宋体" w:hAnsi="Times New Roman" w:cs="Times New Roman"/>
          <w:kern w:val="0"/>
          <w:sz w:val="24"/>
          <w:lang w:bidi="ar"/>
        </w:rPr>
        <w:t xml:space="preserve"> </w:t>
      </w:r>
      <w:r w:rsidRPr="000F7B22">
        <w:rPr>
          <w:rFonts w:ascii="Times New Roman" w:eastAsia="宋体" w:hAnsi="Times New Roman" w:cs="Times New Roman"/>
          <w:kern w:val="0"/>
          <w:sz w:val="24"/>
          <w:lang w:bidi="ar"/>
        </w:rPr>
        <w:t>and σ, where</w:t>
      </w:r>
      <w:r w:rsidR="00B164E9" w:rsidRPr="000F7B22">
        <w:rPr>
          <w:rFonts w:ascii="Times New Roman" w:eastAsia="宋体" w:hAnsi="Times New Roman" w:cs="Times New Roman"/>
          <w:kern w:val="0"/>
          <w:sz w:val="24"/>
          <w:lang w:bidi="ar"/>
        </w:rPr>
        <w:t xml:space="preserve">in </w:t>
      </w:r>
      <w:r w:rsidRPr="000F7B22">
        <w:rPr>
          <w:rFonts w:ascii="Times New Roman" w:eastAsia="宋体" w:hAnsi="Times New Roman" w:cs="Times New Roman" w:hint="eastAsia"/>
          <w:kern w:val="0"/>
          <w:sz w:val="24"/>
          <w:lang w:bidi="ar"/>
        </w:rPr>
        <w:t>μ</w:t>
      </w:r>
      <w:r w:rsidR="00B164E9" w:rsidRPr="000F7B22">
        <w:rPr>
          <w:rFonts w:ascii="Times New Roman" w:eastAsia="宋体" w:hAnsi="Times New Roman" w:cs="Times New Roman"/>
          <w:kern w:val="0"/>
          <w:sz w:val="24"/>
          <w:lang w:bidi="ar"/>
        </w:rPr>
        <w:t xml:space="preserve"> </w:t>
      </w:r>
      <w:r w:rsidRPr="000F7B22">
        <w:rPr>
          <w:rFonts w:ascii="Times New Roman" w:eastAsia="宋体" w:hAnsi="Times New Roman" w:cs="Times New Roman"/>
          <w:kern w:val="0"/>
          <w:sz w:val="24"/>
          <w:lang w:bidi="ar"/>
        </w:rPr>
        <w:t>is the mean value of the features</w:t>
      </w:r>
      <w:r w:rsidR="00B164E9" w:rsidRPr="000F7B22">
        <w:rPr>
          <w:rFonts w:ascii="Times New Roman" w:eastAsia="宋体" w:hAnsi="Times New Roman" w:cs="Times New Roman"/>
          <w:kern w:val="0"/>
          <w:sz w:val="24"/>
          <w:lang w:bidi="ar"/>
        </w:rPr>
        <w:t xml:space="preserve"> </w:t>
      </w:r>
      <w:r w:rsidRPr="000F7B22">
        <w:rPr>
          <w:rFonts w:ascii="Times New Roman" w:eastAsia="宋体" w:hAnsi="Times New Roman" w:cs="Times New Roman"/>
          <w:kern w:val="0"/>
          <w:sz w:val="24"/>
          <w:lang w:bidi="ar"/>
        </w:rPr>
        <w:t xml:space="preserve">and σ is the standard deviation. The normalized values (also called </w:t>
      </w:r>
      <w:r w:rsidR="00A16A19" w:rsidRPr="000F7B22">
        <w:rPr>
          <w:rFonts w:ascii="Times New Roman" w:eastAsia="宋体" w:hAnsi="Times New Roman" w:cs="Times New Roman"/>
          <w:kern w:val="0"/>
          <w:sz w:val="24"/>
          <w:lang w:bidi="ar"/>
        </w:rPr>
        <w:t>Z</w:t>
      </w:r>
      <w:r w:rsidRPr="000F7B22">
        <w:rPr>
          <w:rFonts w:ascii="Times New Roman" w:eastAsia="宋体" w:hAnsi="Times New Roman" w:cs="Times New Roman"/>
          <w:kern w:val="0"/>
          <w:sz w:val="24"/>
          <w:lang w:bidi="ar"/>
        </w:rPr>
        <w:t>-scores) of the feature intensities (x) were calculated as follows:</w:t>
      </w:r>
    </w:p>
    <w:p w14:paraId="34022FD0" w14:textId="77777777" w:rsidR="004731F1" w:rsidRPr="000F7B22" w:rsidRDefault="00222551" w:rsidP="002A0C4E">
      <w:pPr>
        <w:autoSpaceDE w:val="0"/>
        <w:spacing w:line="360" w:lineRule="auto"/>
        <w:jc w:val="center"/>
        <w:rPr>
          <w:rFonts w:ascii="Times New Roman" w:eastAsia="宋体" w:hAnsi="Times New Roman" w:cs="Times New Roman"/>
          <w:kern w:val="0"/>
          <w:sz w:val="24"/>
        </w:rPr>
      </w:pPr>
      <w:r w:rsidRPr="000F7B22">
        <w:rPr>
          <w:rFonts w:ascii="Times New Roman" w:eastAsia="宋体" w:hAnsi="Times New Roman" w:cs="Times New Roman"/>
          <w:noProof/>
          <w:kern w:val="0"/>
          <w:sz w:val="24"/>
        </w:rPr>
        <w:drawing>
          <wp:inline distT="0" distB="0" distL="114300" distR="114300" wp14:anchorId="03B10CF2" wp14:editId="3A4A51F8">
            <wp:extent cx="609600" cy="4191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stretch>
                      <a:fillRect/>
                    </a:stretch>
                  </pic:blipFill>
                  <pic:spPr>
                    <a:xfrm>
                      <a:off x="0" y="0"/>
                      <a:ext cx="609600" cy="419100"/>
                    </a:xfrm>
                    <a:prstGeom prst="rect">
                      <a:avLst/>
                    </a:prstGeom>
                  </pic:spPr>
                </pic:pic>
              </a:graphicData>
            </a:graphic>
          </wp:inline>
        </w:drawing>
      </w:r>
    </w:p>
    <w:p w14:paraId="52F1188D" w14:textId="21B2857F" w:rsidR="004731F1" w:rsidRPr="000F7B22" w:rsidRDefault="000B2FDB" w:rsidP="002A0C4E">
      <w:pPr>
        <w:widowControl/>
        <w:adjustRightInd w:val="0"/>
        <w:snapToGrid w:val="0"/>
        <w:spacing w:line="360" w:lineRule="auto"/>
        <w:ind w:left="47"/>
        <w:jc w:val="left"/>
        <w:rPr>
          <w:rFonts w:ascii="Times New Roman" w:eastAsia="宋体" w:hAnsi="Times New Roman" w:cs="Times New Roman"/>
          <w:sz w:val="24"/>
        </w:rPr>
      </w:pPr>
      <w:r w:rsidRPr="000F7B22">
        <w:rPr>
          <w:rFonts w:ascii="Times New Roman" w:eastAsia="宋体" w:hAnsi="Times New Roman" w:cs="Times New Roman"/>
          <w:b/>
          <w:sz w:val="24"/>
          <w:lang w:bidi="ar"/>
        </w:rPr>
        <w:t xml:space="preserve">6. Details of </w:t>
      </w:r>
      <w:r w:rsidR="0066493E" w:rsidRPr="000F7B22">
        <w:rPr>
          <w:rFonts w:ascii="Times New Roman" w:eastAsia="宋体" w:hAnsi="Times New Roman" w:cs="Times New Roman"/>
          <w:b/>
          <w:sz w:val="24"/>
          <w:lang w:bidi="ar"/>
        </w:rPr>
        <w:t xml:space="preserve">dimension </w:t>
      </w:r>
      <w:r w:rsidRPr="000F7B22">
        <w:rPr>
          <w:rFonts w:ascii="Times New Roman" w:eastAsia="宋体" w:hAnsi="Times New Roman" w:cs="Times New Roman"/>
          <w:b/>
          <w:sz w:val="24"/>
          <w:lang w:bidi="ar"/>
        </w:rPr>
        <w:t>reduction</w:t>
      </w:r>
    </w:p>
    <w:p w14:paraId="586A8927" w14:textId="13AA5B4E" w:rsidR="001F43E8" w:rsidRPr="000F7B22" w:rsidRDefault="001F43E8" w:rsidP="002A0C4E">
      <w:pPr>
        <w:autoSpaceDE w:val="0"/>
        <w:spacing w:line="360" w:lineRule="auto"/>
        <w:ind w:firstLineChars="250" w:firstLine="600"/>
        <w:rPr>
          <w:rFonts w:ascii="Times New Roman" w:eastAsia="宋体" w:hAnsi="Times New Roman" w:cs="Times New Roman"/>
          <w:kern w:val="0"/>
          <w:sz w:val="24"/>
          <w:lang w:bidi="ar"/>
        </w:rPr>
      </w:pPr>
      <w:r w:rsidRPr="000F7B22">
        <w:rPr>
          <w:rFonts w:ascii="Times New Roman" w:eastAsia="宋体" w:hAnsi="Times New Roman" w:cs="Times New Roman"/>
          <w:kern w:val="0"/>
          <w:sz w:val="24"/>
          <w:lang w:bidi="ar"/>
        </w:rPr>
        <w:t xml:space="preserve">First, </w:t>
      </w:r>
      <w:r w:rsidR="00A16A19" w:rsidRPr="000F7B22">
        <w:rPr>
          <w:rFonts w:ascii="Times New Roman" w:eastAsia="宋体" w:hAnsi="Times New Roman" w:cs="Times New Roman"/>
          <w:kern w:val="0"/>
          <w:sz w:val="24"/>
          <w:lang w:bidi="ar"/>
        </w:rPr>
        <w:t xml:space="preserve">we performed </w:t>
      </w:r>
      <w:r w:rsidRPr="000F7B22">
        <w:rPr>
          <w:rFonts w:ascii="Times New Roman" w:eastAsia="宋体" w:hAnsi="Times New Roman" w:cs="Times New Roman"/>
          <w:kern w:val="0"/>
          <w:sz w:val="24"/>
          <w:lang w:bidi="ar"/>
        </w:rPr>
        <w:t xml:space="preserve">analysis of variance on the extracted features. The variance value </w:t>
      </w:r>
      <w:r w:rsidR="00A16A19" w:rsidRPr="000F7B22">
        <w:rPr>
          <w:rFonts w:ascii="Times New Roman" w:eastAsia="宋体" w:hAnsi="Times New Roman" w:cs="Times New Roman"/>
          <w:kern w:val="0"/>
          <w:sz w:val="24"/>
          <w:lang w:bidi="ar"/>
        </w:rPr>
        <w:t xml:space="preserve">was </w:t>
      </w:r>
      <w:r w:rsidRPr="000F7B22">
        <w:rPr>
          <w:rFonts w:ascii="Times New Roman" w:eastAsia="宋体" w:hAnsi="Times New Roman" w:cs="Times New Roman"/>
          <w:kern w:val="0"/>
          <w:sz w:val="24"/>
          <w:lang w:bidi="ar"/>
        </w:rPr>
        <w:t xml:space="preserve">the average of the square of the difference between the value of each variable and the mean. </w:t>
      </w:r>
      <w:r w:rsidRPr="000F7B22">
        <w:rPr>
          <w:rFonts w:ascii="Times New Roman" w:eastAsia="宋体" w:hAnsi="Times New Roman" w:cs="Times New Roman"/>
          <w:kern w:val="0"/>
          <w:sz w:val="24"/>
          <w:lang w:bidi="ar"/>
        </w:rPr>
        <w:lastRenderedPageBreak/>
        <w:t xml:space="preserve">It is the most important method for measuring the dispersion of numeric data. The larger </w:t>
      </w:r>
      <w:r w:rsidR="0095212B" w:rsidRPr="000F7B22">
        <w:rPr>
          <w:rFonts w:ascii="Times New Roman" w:eastAsia="宋体" w:hAnsi="Times New Roman" w:cs="Times New Roman"/>
          <w:kern w:val="0"/>
          <w:sz w:val="24"/>
          <w:lang w:bidi="ar"/>
        </w:rPr>
        <w:t xml:space="preserve">was </w:t>
      </w:r>
      <w:r w:rsidRPr="000F7B22">
        <w:rPr>
          <w:rFonts w:ascii="Times New Roman" w:eastAsia="宋体" w:hAnsi="Times New Roman" w:cs="Times New Roman"/>
          <w:kern w:val="0"/>
          <w:sz w:val="24"/>
          <w:lang w:bidi="ar"/>
        </w:rPr>
        <w:t xml:space="preserve">the variance, the greater </w:t>
      </w:r>
      <w:r w:rsidR="0095212B" w:rsidRPr="000F7B22">
        <w:rPr>
          <w:rFonts w:ascii="Times New Roman" w:eastAsia="宋体" w:hAnsi="Times New Roman" w:cs="Times New Roman"/>
          <w:kern w:val="0"/>
          <w:sz w:val="24"/>
          <w:lang w:bidi="ar"/>
        </w:rPr>
        <w:t xml:space="preserve">was data </w:t>
      </w:r>
      <w:r w:rsidRPr="000F7B22">
        <w:rPr>
          <w:rFonts w:ascii="Times New Roman" w:eastAsia="宋体" w:hAnsi="Times New Roman" w:cs="Times New Roman"/>
          <w:kern w:val="0"/>
          <w:sz w:val="24"/>
          <w:lang w:bidi="ar"/>
        </w:rPr>
        <w:t xml:space="preserve">fluctuation and vice versa. </w:t>
      </w:r>
      <w:r w:rsidR="0095212B" w:rsidRPr="000F7B22">
        <w:rPr>
          <w:rFonts w:ascii="Times New Roman" w:eastAsia="宋体" w:hAnsi="Times New Roman" w:cs="Times New Roman"/>
          <w:kern w:val="0"/>
          <w:sz w:val="24"/>
          <w:lang w:bidi="ar"/>
        </w:rPr>
        <w:t>Therefore</w:t>
      </w:r>
      <w:r w:rsidRPr="000F7B22">
        <w:rPr>
          <w:rFonts w:ascii="Times New Roman" w:eastAsia="宋体" w:hAnsi="Times New Roman" w:cs="Times New Roman"/>
          <w:kern w:val="0"/>
          <w:sz w:val="24"/>
          <w:lang w:bidi="ar"/>
        </w:rPr>
        <w:t xml:space="preserve">, it is necessary to preferentially eliminate features with a variance of </w:t>
      </w:r>
      <w:r w:rsidR="0095212B" w:rsidRPr="000F7B22">
        <w:rPr>
          <w:rFonts w:ascii="Times New Roman" w:eastAsia="宋体" w:hAnsi="Times New Roman" w:cs="Times New Roman"/>
          <w:kern w:val="0"/>
          <w:sz w:val="24"/>
          <w:lang w:bidi="ar"/>
        </w:rPr>
        <w:t>≤</w:t>
      </w:r>
      <w:r w:rsidRPr="000F7B22">
        <w:rPr>
          <w:rFonts w:ascii="Times New Roman" w:eastAsia="宋体" w:hAnsi="Times New Roman" w:cs="Times New Roman"/>
          <w:kern w:val="0"/>
          <w:sz w:val="24"/>
          <w:lang w:bidi="ar"/>
        </w:rPr>
        <w:t>0. In this study, the variance of each feature was calculated, and then</w:t>
      </w:r>
      <w:r w:rsidR="0095212B" w:rsidRPr="000F7B22">
        <w:rPr>
          <w:rFonts w:ascii="Times New Roman" w:eastAsia="宋体" w:hAnsi="Times New Roman" w:cs="Times New Roman"/>
          <w:kern w:val="0"/>
          <w:sz w:val="24"/>
          <w:lang w:bidi="ar"/>
        </w:rPr>
        <w:t>,</w:t>
      </w:r>
      <w:r w:rsidRPr="000F7B22">
        <w:rPr>
          <w:rFonts w:ascii="Times New Roman" w:eastAsia="宋体" w:hAnsi="Times New Roman" w:cs="Times New Roman"/>
          <w:kern w:val="0"/>
          <w:sz w:val="24"/>
          <w:lang w:bidi="ar"/>
        </w:rPr>
        <w:t xml:space="preserve"> the features greater than the threshold 1 were retained.</w:t>
      </w:r>
    </w:p>
    <w:p w14:paraId="0A1C8DCA" w14:textId="66CB965C" w:rsidR="001F43E8" w:rsidRPr="000F7B22" w:rsidRDefault="001F43E8" w:rsidP="002A0C4E">
      <w:pPr>
        <w:autoSpaceDE w:val="0"/>
        <w:spacing w:line="360" w:lineRule="auto"/>
        <w:ind w:firstLineChars="200" w:firstLine="480"/>
        <w:rPr>
          <w:rFonts w:ascii="Times New Roman" w:eastAsia="宋体" w:hAnsi="Times New Roman" w:cs="Times New Roman"/>
          <w:kern w:val="0"/>
          <w:sz w:val="24"/>
          <w:lang w:bidi="ar"/>
        </w:rPr>
      </w:pPr>
      <w:r w:rsidRPr="000F7B22">
        <w:rPr>
          <w:rFonts w:ascii="Times New Roman" w:eastAsia="宋体" w:hAnsi="Times New Roman" w:cs="Times New Roman"/>
          <w:kern w:val="0"/>
          <w:sz w:val="24"/>
          <w:lang w:bidi="ar"/>
        </w:rPr>
        <w:t xml:space="preserve">Second, the minimum redundancy maximum relevance (mRMR) algorithm was used to extract robust features from the training set. The aim of the maximum relevance procedure was to select features </w:t>
      </w:r>
      <w:r w:rsidR="00BE07F6" w:rsidRPr="000F7B22">
        <w:rPr>
          <w:rFonts w:ascii="Times New Roman" w:eastAsia="宋体" w:hAnsi="Times New Roman" w:cs="Times New Roman"/>
          <w:kern w:val="0"/>
          <w:sz w:val="24"/>
          <w:lang w:bidi="ar"/>
        </w:rPr>
        <w:t xml:space="preserve">having </w:t>
      </w:r>
      <w:r w:rsidRPr="000F7B22">
        <w:rPr>
          <w:rFonts w:ascii="Times New Roman" w:eastAsia="宋体" w:hAnsi="Times New Roman" w:cs="Times New Roman"/>
          <w:kern w:val="0"/>
          <w:sz w:val="24"/>
          <w:lang w:bidi="ar"/>
        </w:rPr>
        <w:t>the maxim</w:t>
      </w:r>
      <w:r w:rsidR="00BE07F6" w:rsidRPr="000F7B22">
        <w:rPr>
          <w:rFonts w:ascii="Times New Roman" w:eastAsia="宋体" w:hAnsi="Times New Roman" w:cs="Times New Roman"/>
          <w:kern w:val="0"/>
          <w:sz w:val="24"/>
          <w:lang w:bidi="ar"/>
        </w:rPr>
        <w:t>um</w:t>
      </w:r>
      <w:r w:rsidRPr="000F7B22">
        <w:rPr>
          <w:rFonts w:ascii="Times New Roman" w:eastAsia="宋体" w:hAnsi="Times New Roman" w:cs="Times New Roman"/>
          <w:kern w:val="0"/>
          <w:sz w:val="24"/>
          <w:lang w:bidi="ar"/>
        </w:rPr>
        <w:t xml:space="preserve"> correlation with the actual PD diagnosis. At the same time, the minimum redundancy process ensured that the selected features had minimal redundancy among the other features, and we selected features with correlation coefficients greater than 0.1 and 0.8 as high correlation and low redundancy features, respectively</w:t>
      </w:r>
      <w:r w:rsidR="00BE07F6" w:rsidRPr="000F7B22">
        <w:rPr>
          <w:rFonts w:ascii="Times New Roman" w:eastAsia="宋体" w:hAnsi="Times New Roman" w:cs="Times New Roman"/>
          <w:kern w:val="0"/>
          <w:sz w:val="24"/>
          <w:lang w:bidi="ar"/>
        </w:rPr>
        <w:t>. T</w:t>
      </w:r>
      <w:r w:rsidRPr="000F7B22">
        <w:rPr>
          <w:rFonts w:ascii="Times New Roman" w:eastAsia="宋体" w:hAnsi="Times New Roman" w:cs="Times New Roman"/>
          <w:kern w:val="0"/>
          <w:sz w:val="24"/>
          <w:lang w:bidi="ar"/>
        </w:rPr>
        <w:t>hen</w:t>
      </w:r>
      <w:r w:rsidR="00BE07F6" w:rsidRPr="000F7B22">
        <w:rPr>
          <w:rFonts w:ascii="Times New Roman" w:eastAsia="宋体" w:hAnsi="Times New Roman" w:cs="Times New Roman"/>
          <w:kern w:val="0"/>
          <w:sz w:val="24"/>
          <w:lang w:bidi="ar"/>
        </w:rPr>
        <w:t>,</w:t>
      </w:r>
      <w:r w:rsidRPr="000F7B22">
        <w:rPr>
          <w:rFonts w:ascii="Times New Roman" w:eastAsia="宋体" w:hAnsi="Times New Roman" w:cs="Times New Roman"/>
          <w:kern w:val="0"/>
          <w:sz w:val="24"/>
          <w:lang w:bidi="ar"/>
        </w:rPr>
        <w:t xml:space="preserve"> the mRMR method was used to obtain an optimal feature set with a high correlation and low redundancy.</w:t>
      </w:r>
    </w:p>
    <w:p w14:paraId="7FE70D69" w14:textId="3A3C5ED0" w:rsidR="001F43E8" w:rsidRPr="000F7B22" w:rsidRDefault="001F43E8" w:rsidP="002A0C4E">
      <w:pPr>
        <w:spacing w:line="360" w:lineRule="auto"/>
        <w:ind w:firstLine="420"/>
        <w:rPr>
          <w:rFonts w:ascii="Times New Roman" w:eastAsia="宋体" w:hAnsi="Times New Roman" w:cs="Times New Roman"/>
          <w:kern w:val="0"/>
          <w:sz w:val="24"/>
          <w:lang w:bidi="ar"/>
        </w:rPr>
      </w:pPr>
      <w:r w:rsidRPr="000F7B22">
        <w:rPr>
          <w:rFonts w:ascii="Times New Roman" w:eastAsia="宋体" w:hAnsi="Times New Roman" w:cs="Times New Roman"/>
          <w:kern w:val="0"/>
          <w:sz w:val="24"/>
          <w:lang w:bidi="ar"/>
        </w:rPr>
        <w:t xml:space="preserve">Finally, the gradient boosting decision tree (GBDT) algorithm was used to reduce the dimension of the remaining features. GBDT is an algorithm that classifies or regresses data by </w:t>
      </w:r>
      <w:r w:rsidR="00BE07F6" w:rsidRPr="000F7B22">
        <w:rPr>
          <w:rFonts w:ascii="Times New Roman" w:eastAsia="宋体" w:hAnsi="Times New Roman" w:cs="Times New Roman"/>
          <w:kern w:val="0"/>
          <w:sz w:val="24"/>
          <w:lang w:bidi="ar"/>
        </w:rPr>
        <w:t xml:space="preserve">a </w:t>
      </w:r>
      <w:r w:rsidRPr="000F7B22">
        <w:rPr>
          <w:rFonts w:ascii="Times New Roman" w:eastAsia="宋体" w:hAnsi="Times New Roman" w:cs="Times New Roman"/>
          <w:kern w:val="0"/>
          <w:sz w:val="24"/>
          <w:lang w:bidi="ar"/>
        </w:rPr>
        <w:t xml:space="preserve">linear combination of basis functions and reduces the residual generated in the training process. Finally, 6 features were obtained in the pre-treatment group, 6 features in the post-treatment group, and 10 features in the delta group. The </w:t>
      </w:r>
      <w:r w:rsidR="00BE07F6" w:rsidRPr="000F7B22">
        <w:rPr>
          <w:rFonts w:ascii="Times New Roman" w:eastAsia="宋体" w:hAnsi="Times New Roman" w:cs="Times New Roman"/>
          <w:kern w:val="0"/>
          <w:sz w:val="24"/>
          <w:lang w:bidi="ar"/>
        </w:rPr>
        <w:t xml:space="preserve">details </w:t>
      </w:r>
      <w:r w:rsidRPr="000F7B22">
        <w:rPr>
          <w:rFonts w:ascii="Times New Roman" w:eastAsia="宋体" w:hAnsi="Times New Roman" w:cs="Times New Roman"/>
          <w:kern w:val="0"/>
          <w:sz w:val="24"/>
          <w:lang w:bidi="ar"/>
        </w:rPr>
        <w:t xml:space="preserve">of </w:t>
      </w:r>
      <w:r w:rsidR="006D373E" w:rsidRPr="000F7B22">
        <w:rPr>
          <w:rFonts w:ascii="Times New Roman" w:eastAsia="宋体" w:hAnsi="Times New Roman" w:cs="Times New Roman"/>
          <w:kern w:val="0"/>
          <w:sz w:val="24"/>
          <w:lang w:bidi="ar"/>
        </w:rPr>
        <w:t>d</w:t>
      </w:r>
      <w:r w:rsidRPr="000F7B22">
        <w:rPr>
          <w:rFonts w:ascii="Times New Roman" w:eastAsia="宋体" w:hAnsi="Times New Roman" w:cs="Times New Roman"/>
          <w:kern w:val="0"/>
          <w:sz w:val="24"/>
          <w:lang w:bidi="ar"/>
        </w:rPr>
        <w:t xml:space="preserve">imension reduction </w:t>
      </w:r>
      <w:r w:rsidR="00BE07F6" w:rsidRPr="000F7B22">
        <w:rPr>
          <w:rFonts w:ascii="Times New Roman" w:eastAsia="宋体" w:hAnsi="Times New Roman" w:cs="Times New Roman"/>
          <w:kern w:val="0"/>
          <w:sz w:val="24"/>
          <w:lang w:bidi="ar"/>
        </w:rPr>
        <w:t xml:space="preserve">are shown </w:t>
      </w:r>
      <w:r w:rsidRPr="000F7B22">
        <w:rPr>
          <w:rFonts w:ascii="Times New Roman" w:eastAsia="宋体" w:hAnsi="Times New Roman" w:cs="Times New Roman"/>
          <w:kern w:val="0"/>
          <w:sz w:val="24"/>
          <w:lang w:bidi="ar"/>
        </w:rPr>
        <w:t xml:space="preserve">in Figure </w:t>
      </w:r>
      <w:r w:rsidR="006D373E" w:rsidRPr="000F7B22">
        <w:rPr>
          <w:rFonts w:ascii="Times New Roman" w:eastAsia="宋体" w:hAnsi="Times New Roman" w:cs="Times New Roman"/>
          <w:kern w:val="0"/>
          <w:sz w:val="24"/>
          <w:lang w:bidi="ar"/>
        </w:rPr>
        <w:t>S</w:t>
      </w:r>
      <w:r w:rsidRPr="000F7B22">
        <w:rPr>
          <w:rFonts w:ascii="Times New Roman" w:eastAsia="宋体" w:hAnsi="Times New Roman" w:cs="Times New Roman"/>
          <w:kern w:val="0"/>
          <w:sz w:val="24"/>
          <w:lang w:bidi="ar"/>
        </w:rPr>
        <w:t>2</w:t>
      </w:r>
      <w:r w:rsidR="00BE07F6" w:rsidRPr="000F7B22">
        <w:rPr>
          <w:rFonts w:ascii="Times New Roman" w:eastAsia="宋体" w:hAnsi="Times New Roman" w:cs="Times New Roman"/>
          <w:kern w:val="0"/>
          <w:sz w:val="24"/>
          <w:lang w:bidi="ar"/>
        </w:rPr>
        <w:t>–</w:t>
      </w:r>
      <w:r w:rsidR="0002111E" w:rsidRPr="000F7B22">
        <w:rPr>
          <w:rFonts w:ascii="Times New Roman" w:eastAsia="宋体" w:hAnsi="Times New Roman" w:cs="Times New Roman"/>
          <w:kern w:val="0"/>
          <w:sz w:val="24"/>
          <w:lang w:bidi="ar"/>
        </w:rPr>
        <w:t>S4</w:t>
      </w:r>
      <w:r w:rsidR="006D373E" w:rsidRPr="000F7B22">
        <w:rPr>
          <w:rFonts w:ascii="Times New Roman" w:eastAsia="宋体" w:hAnsi="Times New Roman" w:cs="Times New Roman"/>
          <w:kern w:val="0"/>
          <w:sz w:val="24"/>
          <w:lang w:bidi="ar"/>
        </w:rPr>
        <w:t>.</w:t>
      </w:r>
    </w:p>
    <w:p w14:paraId="6C9CE744" w14:textId="77777777" w:rsidR="001F43E8" w:rsidRPr="000F7B22" w:rsidRDefault="001F43E8" w:rsidP="002A0C4E">
      <w:pPr>
        <w:spacing w:line="360" w:lineRule="auto"/>
        <w:rPr>
          <w:rFonts w:ascii="Times New Roman" w:eastAsia="宋体" w:hAnsi="Times New Roman" w:cs="Times New Roman"/>
          <w:kern w:val="0"/>
          <w:sz w:val="24"/>
          <w:lang w:bidi="ar"/>
        </w:rPr>
      </w:pPr>
    </w:p>
    <w:p w14:paraId="0249B62D"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noProof/>
          <w:sz w:val="24"/>
        </w:rPr>
        <w:lastRenderedPageBreak/>
        <w:drawing>
          <wp:inline distT="0" distB="0" distL="114300" distR="114300" wp14:anchorId="50375775" wp14:editId="7622FE77">
            <wp:extent cx="2583180" cy="3446780"/>
            <wp:effectExtent l="0" t="0" r="7620" b="1270"/>
            <wp:docPr id="7" name="图片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
                    <pic:cNvPicPr>
                      <a:picLocks noChangeAspect="1"/>
                    </pic:cNvPicPr>
                  </pic:nvPicPr>
                  <pic:blipFill>
                    <a:blip r:embed="rId9"/>
                    <a:srcRect/>
                    <a:stretch>
                      <a:fillRect/>
                    </a:stretch>
                  </pic:blipFill>
                  <pic:spPr>
                    <a:xfrm>
                      <a:off x="0" y="0"/>
                      <a:ext cx="2583180" cy="3446780"/>
                    </a:xfrm>
                    <a:prstGeom prst="rect">
                      <a:avLst/>
                    </a:prstGeom>
                  </pic:spPr>
                </pic:pic>
              </a:graphicData>
            </a:graphic>
          </wp:inline>
        </w:drawing>
      </w:r>
    </w:p>
    <w:p w14:paraId="60DE9A9D" w14:textId="77777777" w:rsidR="004731F1" w:rsidRPr="000F7B22" w:rsidRDefault="004731F1" w:rsidP="002A0C4E">
      <w:pPr>
        <w:spacing w:line="360" w:lineRule="auto"/>
        <w:rPr>
          <w:rFonts w:ascii="Times New Roman" w:hAnsi="Times New Roman" w:cs="Times New Roman"/>
          <w:kern w:val="0"/>
          <w:sz w:val="24"/>
          <w:lang w:bidi="ar"/>
        </w:rPr>
      </w:pPr>
    </w:p>
    <w:p w14:paraId="3F0268F4" w14:textId="68D7AB5C" w:rsidR="00632333" w:rsidRPr="000F7B22" w:rsidRDefault="00222551" w:rsidP="002A0C4E">
      <w:pPr>
        <w:spacing w:line="360" w:lineRule="auto"/>
        <w:rPr>
          <w:rFonts w:ascii="Times New Roman" w:hAnsi="Times New Roman" w:cs="Times New Roman"/>
          <w:sz w:val="24"/>
        </w:rPr>
      </w:pPr>
      <w:r w:rsidRPr="000F7B22">
        <w:rPr>
          <w:rFonts w:ascii="Times New Roman" w:hAnsi="Times New Roman" w:cs="Times New Roman"/>
          <w:kern w:val="0"/>
          <w:sz w:val="24"/>
          <w:lang w:bidi="ar"/>
        </w:rPr>
        <w:t>Figure</w:t>
      </w:r>
      <w:r w:rsidRPr="000F7B22">
        <w:rPr>
          <w:rFonts w:ascii="Times New Roman" w:hAnsi="Times New Roman" w:cs="Times New Roman"/>
          <w:b/>
          <w:bCs/>
          <w:kern w:val="0"/>
          <w:sz w:val="24"/>
          <w:lang w:bidi="ar"/>
        </w:rPr>
        <w:t xml:space="preserve"> S</w:t>
      </w:r>
      <w:r w:rsidR="00632333" w:rsidRPr="000F7B22">
        <w:rPr>
          <w:rFonts w:ascii="Times New Roman" w:hAnsi="Times New Roman" w:cs="Times New Roman"/>
          <w:b/>
          <w:bCs/>
          <w:kern w:val="0"/>
          <w:sz w:val="24"/>
          <w:lang w:bidi="ar"/>
        </w:rPr>
        <w:t>2</w:t>
      </w:r>
      <w:r w:rsidRPr="000F7B22">
        <w:rPr>
          <w:rFonts w:ascii="Times New Roman" w:hAnsi="Times New Roman" w:cs="Times New Roman"/>
          <w:b/>
          <w:bCs/>
          <w:kern w:val="0"/>
          <w:sz w:val="24"/>
          <w:lang w:bidi="ar"/>
        </w:rPr>
        <w:t>.</w:t>
      </w:r>
      <w:r w:rsidRPr="000F7B22">
        <w:rPr>
          <w:rFonts w:ascii="Times New Roman" w:hAnsi="Times New Roman" w:cs="Times New Roman"/>
          <w:kern w:val="0"/>
          <w:sz w:val="24"/>
          <w:lang w:bidi="ar"/>
        </w:rPr>
        <w:t> </w:t>
      </w:r>
      <w:r w:rsidRPr="000F7B22">
        <w:rPr>
          <w:rFonts w:ascii="Times New Roman" w:hAnsi="Times New Roman" w:cs="Times New Roman"/>
          <w:sz w:val="24"/>
        </w:rPr>
        <w:t xml:space="preserve">Process of heatmap for dimension reduction in </w:t>
      </w:r>
      <w:r w:rsidR="00BE07F6" w:rsidRPr="000F7B22">
        <w:rPr>
          <w:rFonts w:ascii="Times New Roman" w:hAnsi="Times New Roman" w:cs="Times New Roman"/>
          <w:sz w:val="24"/>
        </w:rPr>
        <w:t xml:space="preserve">the </w:t>
      </w:r>
      <w:r w:rsidRPr="000F7B22">
        <w:rPr>
          <w:rFonts w:ascii="Times New Roman" w:hAnsi="Times New Roman" w:cs="Times New Roman"/>
          <w:sz w:val="24"/>
        </w:rPr>
        <w:t>p</w:t>
      </w:r>
      <w:r w:rsidR="00632333" w:rsidRPr="000F7B22">
        <w:rPr>
          <w:rFonts w:ascii="Times New Roman" w:hAnsi="Times New Roman" w:cs="Times New Roman"/>
          <w:sz w:val="24"/>
        </w:rPr>
        <w:t>re</w:t>
      </w:r>
      <w:r w:rsidRPr="000F7B22">
        <w:rPr>
          <w:rFonts w:ascii="Times New Roman" w:hAnsi="Times New Roman" w:cs="Times New Roman"/>
          <w:sz w:val="24"/>
        </w:rPr>
        <w:t>-treatment model</w:t>
      </w:r>
      <w:r w:rsidR="00632333" w:rsidRPr="000F7B22">
        <w:rPr>
          <w:rFonts w:ascii="Times New Roman" w:hAnsi="Times New Roman" w:cs="Times New Roman"/>
          <w:sz w:val="24"/>
        </w:rPr>
        <w:t>. A</w:t>
      </w:r>
      <w:r w:rsidR="00BE07F6" w:rsidRPr="000F7B22">
        <w:rPr>
          <w:rFonts w:ascii="Times New Roman" w:hAnsi="Times New Roman" w:cs="Times New Roman"/>
          <w:sz w:val="24"/>
        </w:rPr>
        <w:t>.</w:t>
      </w:r>
      <w:r w:rsidR="00632333" w:rsidRPr="000F7B22">
        <w:rPr>
          <w:rFonts w:ascii="Times New Roman" w:hAnsi="Times New Roman" w:cs="Times New Roman"/>
          <w:sz w:val="24"/>
        </w:rPr>
        <w:t xml:space="preserve"> </w:t>
      </w:r>
      <w:r w:rsidR="00BE07F6" w:rsidRPr="000F7B22">
        <w:rPr>
          <w:rFonts w:ascii="Times New Roman" w:hAnsi="Times New Roman" w:cs="Times New Roman"/>
          <w:sz w:val="24"/>
        </w:rPr>
        <w:t>F</w:t>
      </w:r>
      <w:r w:rsidR="00632333" w:rsidRPr="000F7B22">
        <w:rPr>
          <w:rFonts w:ascii="Times New Roman" w:hAnsi="Times New Roman" w:cs="Times New Roman"/>
          <w:sz w:val="24"/>
        </w:rPr>
        <w:t>eatures selected based on analysis of variance. B</w:t>
      </w:r>
      <w:r w:rsidR="00BE07F6" w:rsidRPr="000F7B22">
        <w:rPr>
          <w:rFonts w:ascii="Times New Roman" w:hAnsi="Times New Roman" w:cs="Times New Roman"/>
          <w:sz w:val="24"/>
        </w:rPr>
        <w:t>.</w:t>
      </w:r>
      <w:r w:rsidR="00632333" w:rsidRPr="000F7B22">
        <w:rPr>
          <w:rFonts w:ascii="Times New Roman" w:hAnsi="Times New Roman" w:cs="Times New Roman"/>
          <w:sz w:val="24"/>
        </w:rPr>
        <w:t xml:space="preserve"> </w:t>
      </w:r>
      <w:r w:rsidR="00BE07F6" w:rsidRPr="000F7B22">
        <w:rPr>
          <w:rFonts w:ascii="Times New Roman" w:hAnsi="Times New Roman" w:cs="Times New Roman"/>
          <w:sz w:val="24"/>
        </w:rPr>
        <w:t>F</w:t>
      </w:r>
      <w:r w:rsidR="00632333" w:rsidRPr="000F7B22">
        <w:rPr>
          <w:rFonts w:ascii="Times New Roman" w:hAnsi="Times New Roman" w:cs="Times New Roman"/>
          <w:sz w:val="24"/>
        </w:rPr>
        <w:t>eatures extracted from</w:t>
      </w:r>
      <w:r w:rsidR="00FF5FE7" w:rsidRPr="000F7B22">
        <w:rPr>
          <w:rFonts w:ascii="Times New Roman" w:hAnsi="Times New Roman" w:cs="Times New Roman"/>
          <w:sz w:val="24"/>
        </w:rPr>
        <w:t xml:space="preserve"> the</w:t>
      </w:r>
      <w:r w:rsidR="00632333" w:rsidRPr="000F7B22">
        <w:rPr>
          <w:rFonts w:ascii="Times New Roman" w:hAnsi="Times New Roman" w:cs="Times New Roman"/>
          <w:sz w:val="24"/>
        </w:rPr>
        <w:t xml:space="preserve"> correlation analysis with clinical outcomes. C </w:t>
      </w:r>
      <w:r w:rsidR="00BE07F6" w:rsidRPr="000F7B22">
        <w:rPr>
          <w:rFonts w:ascii="Times New Roman" w:hAnsi="Times New Roman" w:cs="Times New Roman"/>
          <w:sz w:val="24"/>
        </w:rPr>
        <w:t>F</w:t>
      </w:r>
      <w:r w:rsidR="00632333" w:rsidRPr="000F7B22">
        <w:rPr>
          <w:rFonts w:ascii="Times New Roman" w:hAnsi="Times New Roman" w:cs="Times New Roman"/>
          <w:sz w:val="24"/>
        </w:rPr>
        <w:t xml:space="preserve">eatures extracted from </w:t>
      </w:r>
      <w:r w:rsidR="00FF5FE7" w:rsidRPr="000F7B22">
        <w:rPr>
          <w:rFonts w:ascii="Times New Roman" w:hAnsi="Times New Roman" w:cs="Times New Roman"/>
          <w:sz w:val="24"/>
        </w:rPr>
        <w:t xml:space="preserve">the </w:t>
      </w:r>
      <w:r w:rsidR="00632333" w:rsidRPr="000F7B22">
        <w:rPr>
          <w:rFonts w:ascii="Times New Roman" w:hAnsi="Times New Roman" w:cs="Times New Roman"/>
          <w:sz w:val="24"/>
        </w:rPr>
        <w:t>correlation analysis between features. D</w:t>
      </w:r>
      <w:r w:rsidR="00BE07F6" w:rsidRPr="000F7B22">
        <w:rPr>
          <w:rFonts w:ascii="Times New Roman" w:hAnsi="Times New Roman" w:cs="Times New Roman"/>
          <w:sz w:val="24"/>
        </w:rPr>
        <w:t>.</w:t>
      </w:r>
      <w:r w:rsidR="00632333" w:rsidRPr="000F7B22">
        <w:rPr>
          <w:rFonts w:ascii="Times New Roman" w:hAnsi="Times New Roman" w:cs="Times New Roman"/>
          <w:sz w:val="24"/>
        </w:rPr>
        <w:t xml:space="preserve"> </w:t>
      </w:r>
      <w:r w:rsidR="00BE07F6" w:rsidRPr="000F7B22">
        <w:rPr>
          <w:rFonts w:ascii="Times New Roman" w:hAnsi="Times New Roman" w:cs="Times New Roman"/>
          <w:sz w:val="24"/>
        </w:rPr>
        <w:t>T</w:t>
      </w:r>
      <w:r w:rsidR="00632333" w:rsidRPr="000F7B22">
        <w:rPr>
          <w:rFonts w:ascii="Times New Roman" w:hAnsi="Times New Roman" w:cs="Times New Roman"/>
          <w:sz w:val="24"/>
        </w:rPr>
        <w:t>he remaining features after dimensionality reduction using GBDT. Abscissa represents feature ordering, ordinate represents case sequencing, and color represents feature value size.</w:t>
      </w:r>
    </w:p>
    <w:p w14:paraId="56DE50B4" w14:textId="5A812BCF" w:rsidR="004731F1" w:rsidRPr="000F7B22" w:rsidRDefault="004731F1" w:rsidP="002A0C4E">
      <w:pPr>
        <w:spacing w:line="360" w:lineRule="auto"/>
        <w:rPr>
          <w:rFonts w:ascii="Times New Roman" w:hAnsi="Times New Roman" w:cs="Times New Roman"/>
          <w:sz w:val="24"/>
        </w:rPr>
      </w:pPr>
    </w:p>
    <w:p w14:paraId="29CAE7CD"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noProof/>
          <w:sz w:val="24"/>
        </w:rPr>
        <w:lastRenderedPageBreak/>
        <w:drawing>
          <wp:inline distT="0" distB="0" distL="114300" distR="114300" wp14:anchorId="378908B4" wp14:editId="1F1FA368">
            <wp:extent cx="2581910" cy="3445510"/>
            <wp:effectExtent l="0" t="0" r="8890" b="2540"/>
            <wp:docPr id="8" name="图片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
                    <pic:cNvPicPr>
                      <a:picLocks noChangeAspect="1"/>
                    </pic:cNvPicPr>
                  </pic:nvPicPr>
                  <pic:blipFill>
                    <a:blip r:embed="rId10"/>
                    <a:stretch>
                      <a:fillRect/>
                    </a:stretch>
                  </pic:blipFill>
                  <pic:spPr>
                    <a:xfrm>
                      <a:off x="0" y="0"/>
                      <a:ext cx="2581910" cy="3445510"/>
                    </a:xfrm>
                    <a:prstGeom prst="rect">
                      <a:avLst/>
                    </a:prstGeom>
                  </pic:spPr>
                </pic:pic>
              </a:graphicData>
            </a:graphic>
          </wp:inline>
        </w:drawing>
      </w:r>
    </w:p>
    <w:p w14:paraId="682B7837" w14:textId="77777777" w:rsidR="004731F1" w:rsidRPr="000F7B22" w:rsidRDefault="004731F1" w:rsidP="002A0C4E">
      <w:pPr>
        <w:spacing w:line="360" w:lineRule="auto"/>
        <w:rPr>
          <w:rFonts w:ascii="Times New Roman" w:hAnsi="Times New Roman" w:cs="Times New Roman"/>
          <w:sz w:val="24"/>
        </w:rPr>
      </w:pPr>
    </w:p>
    <w:p w14:paraId="12AE602C" w14:textId="0AC795B2" w:rsidR="003F7930" w:rsidRPr="000F7B22" w:rsidRDefault="003F7930" w:rsidP="002A0C4E">
      <w:pPr>
        <w:spacing w:line="360" w:lineRule="auto"/>
        <w:rPr>
          <w:rFonts w:ascii="Times New Roman" w:hAnsi="Times New Roman" w:cs="Times New Roman"/>
          <w:sz w:val="24"/>
        </w:rPr>
      </w:pPr>
      <w:r w:rsidRPr="000F7B22">
        <w:rPr>
          <w:rFonts w:ascii="Times New Roman" w:hAnsi="Times New Roman" w:cs="Times New Roman"/>
          <w:kern w:val="0"/>
          <w:sz w:val="24"/>
          <w:lang w:bidi="ar"/>
        </w:rPr>
        <w:t>Figure</w:t>
      </w:r>
      <w:r w:rsidRPr="000F7B22">
        <w:rPr>
          <w:rFonts w:ascii="Times New Roman" w:hAnsi="Times New Roman" w:cs="Times New Roman"/>
          <w:b/>
          <w:bCs/>
          <w:kern w:val="0"/>
          <w:sz w:val="24"/>
          <w:lang w:bidi="ar"/>
        </w:rPr>
        <w:t xml:space="preserve"> S3.</w:t>
      </w:r>
      <w:r w:rsidRPr="000F7B22">
        <w:rPr>
          <w:rFonts w:ascii="Times New Roman" w:hAnsi="Times New Roman" w:cs="Times New Roman"/>
          <w:kern w:val="0"/>
          <w:sz w:val="24"/>
          <w:lang w:bidi="ar"/>
        </w:rPr>
        <w:t> </w:t>
      </w:r>
      <w:r w:rsidRPr="000F7B22">
        <w:rPr>
          <w:rFonts w:ascii="Times New Roman" w:hAnsi="Times New Roman" w:cs="Times New Roman"/>
          <w:sz w:val="24"/>
        </w:rPr>
        <w:t xml:space="preserve">Process of heatmap for dimension reduction in </w:t>
      </w:r>
      <w:r w:rsidR="00BE07F6" w:rsidRPr="000F7B22">
        <w:rPr>
          <w:rFonts w:ascii="Times New Roman" w:hAnsi="Times New Roman" w:cs="Times New Roman"/>
          <w:sz w:val="24"/>
        </w:rPr>
        <w:t xml:space="preserve">the </w:t>
      </w:r>
      <w:r w:rsidRPr="000F7B22">
        <w:rPr>
          <w:rFonts w:ascii="Times New Roman" w:hAnsi="Times New Roman" w:cs="Times New Roman"/>
          <w:sz w:val="24"/>
        </w:rPr>
        <w:t>post-treatment model. A</w:t>
      </w:r>
      <w:r w:rsidR="00BE07F6" w:rsidRPr="000F7B22">
        <w:rPr>
          <w:rFonts w:ascii="Times New Roman" w:hAnsi="Times New Roman" w:cs="Times New Roman"/>
          <w:sz w:val="24"/>
        </w:rPr>
        <w:t>.</w:t>
      </w:r>
      <w:r w:rsidRPr="000F7B22">
        <w:rPr>
          <w:rFonts w:ascii="Times New Roman" w:hAnsi="Times New Roman" w:cs="Times New Roman"/>
          <w:sz w:val="24"/>
        </w:rPr>
        <w:t xml:space="preserve"> </w:t>
      </w:r>
      <w:r w:rsidR="00BE07F6" w:rsidRPr="000F7B22">
        <w:rPr>
          <w:rFonts w:ascii="Times New Roman" w:hAnsi="Times New Roman" w:cs="Times New Roman"/>
          <w:sz w:val="24"/>
        </w:rPr>
        <w:t>F</w:t>
      </w:r>
      <w:r w:rsidRPr="000F7B22">
        <w:rPr>
          <w:rFonts w:ascii="Times New Roman" w:hAnsi="Times New Roman" w:cs="Times New Roman"/>
          <w:sz w:val="24"/>
        </w:rPr>
        <w:t>eatures selected based on analysis of variance. B</w:t>
      </w:r>
      <w:r w:rsidR="00BE07F6" w:rsidRPr="000F7B22">
        <w:rPr>
          <w:rFonts w:ascii="Times New Roman" w:hAnsi="Times New Roman" w:cs="Times New Roman"/>
          <w:sz w:val="24"/>
        </w:rPr>
        <w:t>.</w:t>
      </w:r>
      <w:r w:rsidRPr="000F7B22">
        <w:rPr>
          <w:rFonts w:ascii="Times New Roman" w:hAnsi="Times New Roman" w:cs="Times New Roman"/>
          <w:sz w:val="24"/>
        </w:rPr>
        <w:t xml:space="preserve"> </w:t>
      </w:r>
      <w:r w:rsidR="00BE07F6" w:rsidRPr="000F7B22">
        <w:rPr>
          <w:rFonts w:ascii="Times New Roman" w:hAnsi="Times New Roman" w:cs="Times New Roman"/>
          <w:sz w:val="24"/>
        </w:rPr>
        <w:t>F</w:t>
      </w:r>
      <w:r w:rsidRPr="000F7B22">
        <w:rPr>
          <w:rFonts w:ascii="Times New Roman" w:hAnsi="Times New Roman" w:cs="Times New Roman"/>
          <w:sz w:val="24"/>
        </w:rPr>
        <w:t xml:space="preserve">eatures extracted from </w:t>
      </w:r>
      <w:r w:rsidR="00FF5FE7" w:rsidRPr="000F7B22">
        <w:rPr>
          <w:rFonts w:ascii="Times New Roman" w:hAnsi="Times New Roman" w:cs="Times New Roman"/>
          <w:sz w:val="24"/>
        </w:rPr>
        <w:t xml:space="preserve">the </w:t>
      </w:r>
      <w:r w:rsidRPr="000F7B22">
        <w:rPr>
          <w:rFonts w:ascii="Times New Roman" w:hAnsi="Times New Roman" w:cs="Times New Roman"/>
          <w:sz w:val="24"/>
        </w:rPr>
        <w:t>correlation analysis with clinical outcomes. C</w:t>
      </w:r>
      <w:r w:rsidR="00BE07F6" w:rsidRPr="000F7B22">
        <w:rPr>
          <w:rFonts w:ascii="Times New Roman" w:hAnsi="Times New Roman" w:cs="Times New Roman"/>
          <w:sz w:val="24"/>
        </w:rPr>
        <w:t>.</w:t>
      </w:r>
      <w:r w:rsidRPr="000F7B22">
        <w:rPr>
          <w:rFonts w:ascii="Times New Roman" w:hAnsi="Times New Roman" w:cs="Times New Roman"/>
          <w:sz w:val="24"/>
        </w:rPr>
        <w:t xml:space="preserve"> </w:t>
      </w:r>
      <w:r w:rsidR="00BE07F6" w:rsidRPr="000F7B22">
        <w:rPr>
          <w:rFonts w:ascii="Times New Roman" w:hAnsi="Times New Roman" w:cs="Times New Roman"/>
          <w:sz w:val="24"/>
        </w:rPr>
        <w:t>F</w:t>
      </w:r>
      <w:r w:rsidRPr="000F7B22">
        <w:rPr>
          <w:rFonts w:ascii="Times New Roman" w:hAnsi="Times New Roman" w:cs="Times New Roman"/>
          <w:sz w:val="24"/>
        </w:rPr>
        <w:t xml:space="preserve">eatures extracted from </w:t>
      </w:r>
      <w:r w:rsidR="00FF5FE7" w:rsidRPr="000F7B22">
        <w:rPr>
          <w:rFonts w:ascii="Times New Roman" w:hAnsi="Times New Roman" w:cs="Times New Roman"/>
          <w:sz w:val="24"/>
        </w:rPr>
        <w:t xml:space="preserve">the </w:t>
      </w:r>
      <w:r w:rsidRPr="000F7B22">
        <w:rPr>
          <w:rFonts w:ascii="Times New Roman" w:hAnsi="Times New Roman" w:cs="Times New Roman"/>
          <w:sz w:val="24"/>
        </w:rPr>
        <w:t>correlation analysis between features. D</w:t>
      </w:r>
      <w:r w:rsidR="00FF5FE7" w:rsidRPr="000F7B22">
        <w:rPr>
          <w:rFonts w:ascii="Times New Roman" w:hAnsi="Times New Roman" w:cs="Times New Roman"/>
          <w:sz w:val="24"/>
        </w:rPr>
        <w:t>.</w:t>
      </w:r>
      <w:r w:rsidRPr="000F7B22">
        <w:rPr>
          <w:rFonts w:ascii="Times New Roman" w:hAnsi="Times New Roman" w:cs="Times New Roman"/>
          <w:sz w:val="24"/>
        </w:rPr>
        <w:t xml:space="preserve"> </w:t>
      </w:r>
      <w:r w:rsidR="00FF5FE7" w:rsidRPr="000F7B22">
        <w:rPr>
          <w:rFonts w:ascii="Times New Roman" w:hAnsi="Times New Roman" w:cs="Times New Roman"/>
          <w:sz w:val="24"/>
        </w:rPr>
        <w:t>T</w:t>
      </w:r>
      <w:r w:rsidRPr="000F7B22">
        <w:rPr>
          <w:rFonts w:ascii="Times New Roman" w:hAnsi="Times New Roman" w:cs="Times New Roman"/>
          <w:sz w:val="24"/>
        </w:rPr>
        <w:t>he remaining features after dimensionality reduction using GBDT. Abscissa represents feature ordering, ordinate represents case sequencing, and color represents feature value size.</w:t>
      </w:r>
    </w:p>
    <w:p w14:paraId="7F79E01E" w14:textId="77777777" w:rsidR="004731F1" w:rsidRPr="000F7B22" w:rsidRDefault="004731F1" w:rsidP="002A0C4E">
      <w:pPr>
        <w:spacing w:line="360" w:lineRule="auto"/>
        <w:rPr>
          <w:rFonts w:ascii="Times New Roman" w:hAnsi="Times New Roman" w:cs="Times New Roman"/>
          <w:sz w:val="24"/>
        </w:rPr>
      </w:pPr>
    </w:p>
    <w:p w14:paraId="0197E061" w14:textId="77777777" w:rsidR="004731F1" w:rsidRPr="000F7B22" w:rsidRDefault="00222551" w:rsidP="002A0C4E">
      <w:pPr>
        <w:spacing w:line="360" w:lineRule="auto"/>
        <w:jc w:val="center"/>
        <w:rPr>
          <w:rFonts w:ascii="Times New Roman" w:hAnsi="Times New Roman" w:cs="Times New Roman"/>
          <w:sz w:val="24"/>
        </w:rPr>
      </w:pPr>
      <w:r w:rsidRPr="000F7B22">
        <w:rPr>
          <w:rFonts w:ascii="Times New Roman" w:hAnsi="Times New Roman" w:cs="Times New Roman"/>
          <w:noProof/>
          <w:sz w:val="24"/>
        </w:rPr>
        <w:lastRenderedPageBreak/>
        <w:drawing>
          <wp:inline distT="0" distB="0" distL="114300" distR="114300" wp14:anchorId="1BCC813C" wp14:editId="0F8693F8">
            <wp:extent cx="2581910" cy="3445510"/>
            <wp:effectExtent l="0" t="0" r="8890" b="2540"/>
            <wp:docPr id="9" name="图片 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3"/>
                    <pic:cNvPicPr>
                      <a:picLocks noChangeAspect="1"/>
                    </pic:cNvPicPr>
                  </pic:nvPicPr>
                  <pic:blipFill>
                    <a:blip r:embed="rId11"/>
                    <a:stretch>
                      <a:fillRect/>
                    </a:stretch>
                  </pic:blipFill>
                  <pic:spPr>
                    <a:xfrm>
                      <a:off x="0" y="0"/>
                      <a:ext cx="2581910" cy="3445510"/>
                    </a:xfrm>
                    <a:prstGeom prst="rect">
                      <a:avLst/>
                    </a:prstGeom>
                  </pic:spPr>
                </pic:pic>
              </a:graphicData>
            </a:graphic>
          </wp:inline>
        </w:drawing>
      </w:r>
    </w:p>
    <w:p w14:paraId="2FC785B7" w14:textId="19009F5C" w:rsidR="003F7930" w:rsidRPr="000F7B22" w:rsidRDefault="003F7930" w:rsidP="002A0C4E">
      <w:pPr>
        <w:spacing w:line="360" w:lineRule="auto"/>
        <w:rPr>
          <w:rFonts w:ascii="Times New Roman" w:hAnsi="Times New Roman" w:cs="Times New Roman"/>
          <w:sz w:val="24"/>
        </w:rPr>
      </w:pPr>
      <w:r w:rsidRPr="000F7B22">
        <w:rPr>
          <w:rFonts w:ascii="Times New Roman" w:hAnsi="Times New Roman" w:cs="Times New Roman"/>
          <w:kern w:val="0"/>
          <w:sz w:val="24"/>
          <w:lang w:bidi="ar"/>
        </w:rPr>
        <w:t>Figure</w:t>
      </w:r>
      <w:r w:rsidRPr="000F7B22">
        <w:rPr>
          <w:rFonts w:ascii="Times New Roman" w:hAnsi="Times New Roman" w:cs="Times New Roman"/>
          <w:b/>
          <w:bCs/>
          <w:kern w:val="0"/>
          <w:sz w:val="24"/>
          <w:lang w:bidi="ar"/>
        </w:rPr>
        <w:t xml:space="preserve"> S4.</w:t>
      </w:r>
      <w:r w:rsidRPr="000F7B22">
        <w:rPr>
          <w:rFonts w:ascii="Times New Roman" w:hAnsi="Times New Roman" w:cs="Times New Roman"/>
          <w:kern w:val="0"/>
          <w:sz w:val="24"/>
          <w:lang w:bidi="ar"/>
        </w:rPr>
        <w:t> </w:t>
      </w:r>
      <w:r w:rsidRPr="000F7B22">
        <w:rPr>
          <w:rFonts w:ascii="Times New Roman" w:hAnsi="Times New Roman" w:cs="Times New Roman"/>
          <w:sz w:val="24"/>
        </w:rPr>
        <w:t xml:space="preserve">Process of heatmap for dimension reduction in </w:t>
      </w:r>
      <w:r w:rsidR="00FF5FE7" w:rsidRPr="000F7B22">
        <w:rPr>
          <w:rFonts w:ascii="Times New Roman" w:hAnsi="Times New Roman" w:cs="Times New Roman"/>
          <w:sz w:val="24"/>
        </w:rPr>
        <w:t xml:space="preserve">the </w:t>
      </w:r>
      <w:r w:rsidR="00003B68" w:rsidRPr="000F7B22">
        <w:rPr>
          <w:rFonts w:ascii="Times New Roman" w:hAnsi="Times New Roman" w:cs="Times New Roman"/>
          <w:sz w:val="24"/>
        </w:rPr>
        <w:t>d</w:t>
      </w:r>
      <w:r w:rsidRPr="000F7B22">
        <w:rPr>
          <w:rFonts w:ascii="Times New Roman" w:hAnsi="Times New Roman" w:cs="Times New Roman"/>
          <w:sz w:val="24"/>
        </w:rPr>
        <w:t>elta model. A</w:t>
      </w:r>
      <w:r w:rsidR="00FF5FE7" w:rsidRPr="000F7B22">
        <w:rPr>
          <w:rFonts w:ascii="Times New Roman" w:hAnsi="Times New Roman" w:cs="Times New Roman"/>
          <w:sz w:val="24"/>
        </w:rPr>
        <w:t>.</w:t>
      </w:r>
      <w:r w:rsidRPr="000F7B22">
        <w:rPr>
          <w:rFonts w:ascii="Times New Roman" w:hAnsi="Times New Roman" w:cs="Times New Roman"/>
          <w:sz w:val="24"/>
        </w:rPr>
        <w:t xml:space="preserve"> </w:t>
      </w:r>
      <w:r w:rsidR="00FF5FE7" w:rsidRPr="000F7B22">
        <w:rPr>
          <w:rFonts w:ascii="Times New Roman" w:hAnsi="Times New Roman" w:cs="Times New Roman"/>
          <w:sz w:val="24"/>
        </w:rPr>
        <w:t>F</w:t>
      </w:r>
      <w:r w:rsidRPr="000F7B22">
        <w:rPr>
          <w:rFonts w:ascii="Times New Roman" w:hAnsi="Times New Roman" w:cs="Times New Roman"/>
          <w:sz w:val="24"/>
        </w:rPr>
        <w:t>eatures selected based on analysis of variance. B</w:t>
      </w:r>
      <w:r w:rsidR="00FF5FE7" w:rsidRPr="000F7B22">
        <w:rPr>
          <w:rFonts w:ascii="Times New Roman" w:hAnsi="Times New Roman" w:cs="Times New Roman"/>
          <w:sz w:val="24"/>
        </w:rPr>
        <w:t>.</w:t>
      </w:r>
      <w:r w:rsidRPr="000F7B22">
        <w:rPr>
          <w:rFonts w:ascii="Times New Roman" w:hAnsi="Times New Roman" w:cs="Times New Roman"/>
          <w:sz w:val="24"/>
        </w:rPr>
        <w:t xml:space="preserve"> </w:t>
      </w:r>
      <w:r w:rsidR="00FF5FE7" w:rsidRPr="000F7B22">
        <w:rPr>
          <w:rFonts w:ascii="Times New Roman" w:hAnsi="Times New Roman" w:cs="Times New Roman"/>
          <w:sz w:val="24"/>
        </w:rPr>
        <w:t>F</w:t>
      </w:r>
      <w:r w:rsidRPr="000F7B22">
        <w:rPr>
          <w:rFonts w:ascii="Times New Roman" w:hAnsi="Times New Roman" w:cs="Times New Roman"/>
          <w:sz w:val="24"/>
        </w:rPr>
        <w:t>eatures extracted from the correlation analysis with clinical outcomes. C</w:t>
      </w:r>
      <w:r w:rsidR="00FF5FE7" w:rsidRPr="000F7B22">
        <w:rPr>
          <w:rFonts w:ascii="Times New Roman" w:hAnsi="Times New Roman" w:cs="Times New Roman"/>
          <w:sz w:val="24"/>
        </w:rPr>
        <w:t>.</w:t>
      </w:r>
      <w:r w:rsidRPr="000F7B22">
        <w:rPr>
          <w:rFonts w:ascii="Times New Roman" w:hAnsi="Times New Roman" w:cs="Times New Roman"/>
          <w:sz w:val="24"/>
        </w:rPr>
        <w:t xml:space="preserve"> </w:t>
      </w:r>
      <w:r w:rsidR="00FF5FE7" w:rsidRPr="000F7B22">
        <w:rPr>
          <w:rFonts w:ascii="Times New Roman" w:hAnsi="Times New Roman" w:cs="Times New Roman"/>
          <w:sz w:val="24"/>
        </w:rPr>
        <w:t>F</w:t>
      </w:r>
      <w:r w:rsidRPr="000F7B22">
        <w:rPr>
          <w:rFonts w:ascii="Times New Roman" w:hAnsi="Times New Roman" w:cs="Times New Roman"/>
          <w:sz w:val="24"/>
        </w:rPr>
        <w:t>eatures extracted from the correlation analysis between features. D</w:t>
      </w:r>
      <w:r w:rsidR="00FF5FE7" w:rsidRPr="000F7B22">
        <w:rPr>
          <w:rFonts w:ascii="Times New Roman" w:hAnsi="Times New Roman" w:cs="Times New Roman"/>
          <w:sz w:val="24"/>
        </w:rPr>
        <w:t>.</w:t>
      </w:r>
      <w:r w:rsidRPr="000F7B22">
        <w:rPr>
          <w:rFonts w:ascii="Times New Roman" w:hAnsi="Times New Roman" w:cs="Times New Roman"/>
          <w:sz w:val="24"/>
        </w:rPr>
        <w:t xml:space="preserve"> </w:t>
      </w:r>
      <w:r w:rsidR="00FF5FE7" w:rsidRPr="000F7B22">
        <w:rPr>
          <w:rFonts w:ascii="Times New Roman" w:hAnsi="Times New Roman" w:cs="Times New Roman"/>
          <w:sz w:val="24"/>
        </w:rPr>
        <w:t>T</w:t>
      </w:r>
      <w:r w:rsidRPr="000F7B22">
        <w:rPr>
          <w:rFonts w:ascii="Times New Roman" w:hAnsi="Times New Roman" w:cs="Times New Roman"/>
          <w:sz w:val="24"/>
        </w:rPr>
        <w:t>he remaining features after dimensionality reduction using GBDT. Abscissa represents feature ordering, ordinate represents case sequencing, and color represents feature value size.</w:t>
      </w:r>
    </w:p>
    <w:p w14:paraId="7EDBF26D" w14:textId="77777777" w:rsidR="004731F1" w:rsidRPr="000F7B22" w:rsidRDefault="004731F1" w:rsidP="002A0C4E">
      <w:pPr>
        <w:spacing w:line="360" w:lineRule="auto"/>
        <w:rPr>
          <w:rFonts w:ascii="Times New Roman" w:hAnsi="Times New Roman" w:cs="Times New Roman"/>
          <w:sz w:val="24"/>
        </w:rPr>
      </w:pPr>
    </w:p>
    <w:p w14:paraId="56F04605" w14:textId="408BF869" w:rsidR="004731F1" w:rsidRPr="000F7B22" w:rsidRDefault="00222551" w:rsidP="002A0C4E">
      <w:pPr>
        <w:spacing w:line="360" w:lineRule="auto"/>
        <w:rPr>
          <w:rFonts w:ascii="Times New Roman" w:hAnsi="Times New Roman" w:cs="Times New Roman"/>
          <w:b/>
          <w:bCs/>
          <w:kern w:val="0"/>
          <w:sz w:val="24"/>
          <w:lang w:bidi="ar"/>
        </w:rPr>
      </w:pPr>
      <w:r w:rsidRPr="000F7B22">
        <w:rPr>
          <w:rFonts w:ascii="Times New Roman" w:eastAsia="宋体" w:hAnsi="Times New Roman" w:cs="Times New Roman"/>
          <w:b/>
          <w:bCs/>
          <w:kern w:val="0"/>
          <w:sz w:val="24"/>
          <w:lang w:bidi="ar"/>
        </w:rPr>
        <w:t>T</w:t>
      </w:r>
      <w:r w:rsidRPr="000F7B22">
        <w:rPr>
          <w:rFonts w:ascii="Times New Roman" w:hAnsi="Times New Roman" w:cs="Times New Roman"/>
          <w:b/>
          <w:bCs/>
          <w:kern w:val="0"/>
          <w:sz w:val="24"/>
          <w:lang w:bidi="ar"/>
        </w:rPr>
        <w:t>able S</w:t>
      </w:r>
      <w:r w:rsidR="000B2FDB" w:rsidRPr="000F7B22">
        <w:rPr>
          <w:rFonts w:ascii="Times New Roman" w:hAnsi="Times New Roman" w:cs="Times New Roman"/>
          <w:b/>
          <w:bCs/>
          <w:kern w:val="0"/>
          <w:sz w:val="24"/>
          <w:lang w:bidi="ar"/>
        </w:rPr>
        <w:t>2</w:t>
      </w:r>
      <w:r w:rsidRPr="000F7B22">
        <w:rPr>
          <w:rFonts w:ascii="Times New Roman" w:hAnsi="Times New Roman" w:cs="Times New Roman"/>
          <w:b/>
          <w:bCs/>
          <w:kern w:val="0"/>
          <w:sz w:val="24"/>
          <w:lang w:bidi="ar"/>
        </w:rPr>
        <w:t>. Features selected based on stepwise logistic regression for constructing combined basic model</w:t>
      </w:r>
    </w:p>
    <w:tbl>
      <w:tblPr>
        <w:tblW w:w="8224" w:type="dxa"/>
        <w:tblInd w:w="108" w:type="dxa"/>
        <w:tblBorders>
          <w:top w:val="single" w:sz="4" w:space="0" w:color="auto"/>
          <w:bottom w:val="single" w:sz="4" w:space="0" w:color="auto"/>
        </w:tblBorders>
        <w:tblLayout w:type="fixed"/>
        <w:tblLook w:val="04A0" w:firstRow="1" w:lastRow="0" w:firstColumn="1" w:lastColumn="0" w:noHBand="0" w:noVBand="1"/>
      </w:tblPr>
      <w:tblGrid>
        <w:gridCol w:w="1561"/>
        <w:gridCol w:w="2737"/>
        <w:gridCol w:w="2410"/>
        <w:gridCol w:w="1516"/>
      </w:tblGrid>
      <w:tr w:rsidR="004731F1" w:rsidRPr="000F7B22" w14:paraId="09025419" w14:textId="77777777" w:rsidTr="0002111E">
        <w:trPr>
          <w:trHeight w:val="313"/>
        </w:trPr>
        <w:tc>
          <w:tcPr>
            <w:tcW w:w="1561" w:type="dxa"/>
            <w:vMerge w:val="restart"/>
            <w:tcBorders>
              <w:top w:val="single" w:sz="4" w:space="0" w:color="auto"/>
              <w:bottom w:val="nil"/>
            </w:tcBorders>
            <w:vAlign w:val="center"/>
          </w:tcPr>
          <w:p w14:paraId="5ABB028F" w14:textId="77777777" w:rsidR="004731F1" w:rsidRPr="000F7B22" w:rsidRDefault="00222551" w:rsidP="006D10A4">
            <w:pPr>
              <w:spacing w:line="360" w:lineRule="auto"/>
              <w:jc w:val="center"/>
              <w:rPr>
                <w:rFonts w:ascii="Times New Roman" w:eastAsia="微软雅黑" w:hAnsi="Times New Roman" w:cs="Times New Roman"/>
                <w:b/>
                <w:sz w:val="24"/>
              </w:rPr>
            </w:pPr>
            <w:r w:rsidRPr="000F7B22">
              <w:rPr>
                <w:rFonts w:ascii="Times New Roman" w:eastAsia="微软雅黑" w:hAnsi="Times New Roman" w:cs="Times New Roman"/>
                <w:b/>
                <w:sz w:val="24"/>
              </w:rPr>
              <w:t>Time point</w:t>
            </w:r>
          </w:p>
        </w:tc>
        <w:tc>
          <w:tcPr>
            <w:tcW w:w="2737" w:type="dxa"/>
            <w:vMerge w:val="restart"/>
            <w:tcBorders>
              <w:top w:val="single" w:sz="4" w:space="0" w:color="auto"/>
              <w:bottom w:val="nil"/>
            </w:tcBorders>
            <w:vAlign w:val="center"/>
          </w:tcPr>
          <w:p w14:paraId="535E127F" w14:textId="77777777" w:rsidR="004731F1" w:rsidRPr="000F7B22" w:rsidRDefault="00222551" w:rsidP="006D10A4">
            <w:pPr>
              <w:spacing w:line="360" w:lineRule="auto"/>
              <w:jc w:val="center"/>
              <w:rPr>
                <w:rFonts w:ascii="Times New Roman" w:hAnsi="Times New Roman" w:cs="Times New Roman"/>
                <w:sz w:val="24"/>
              </w:rPr>
            </w:pPr>
            <w:r w:rsidRPr="000F7B22">
              <w:rPr>
                <w:rFonts w:ascii="Times New Roman" w:eastAsia="微软雅黑" w:hAnsi="Times New Roman" w:cs="Times New Roman"/>
                <w:b/>
                <w:sz w:val="24"/>
              </w:rPr>
              <w:t>Variables</w:t>
            </w:r>
          </w:p>
        </w:tc>
        <w:tc>
          <w:tcPr>
            <w:tcW w:w="3926" w:type="dxa"/>
            <w:gridSpan w:val="2"/>
            <w:tcBorders>
              <w:top w:val="single" w:sz="4" w:space="0" w:color="auto"/>
              <w:bottom w:val="nil"/>
            </w:tcBorders>
            <w:vAlign w:val="center"/>
          </w:tcPr>
          <w:p w14:paraId="5AF87737" w14:textId="77777777" w:rsidR="004731F1" w:rsidRPr="000F7B22" w:rsidRDefault="00222551" w:rsidP="006D10A4">
            <w:pPr>
              <w:spacing w:line="360" w:lineRule="auto"/>
              <w:jc w:val="center"/>
              <w:rPr>
                <w:rFonts w:ascii="Times New Roman" w:eastAsia="Arial Unicode MS" w:hAnsi="Times New Roman" w:cs="Times New Roman"/>
                <w:b/>
                <w:bCs/>
                <w:sz w:val="24"/>
              </w:rPr>
            </w:pPr>
            <w:r w:rsidRPr="000F7B22">
              <w:rPr>
                <w:rFonts w:ascii="Times New Roman" w:eastAsia="Arial Unicode MS" w:hAnsi="Times New Roman" w:cs="Times New Roman"/>
                <w:b/>
                <w:bCs/>
                <w:sz w:val="24"/>
              </w:rPr>
              <w:t>Multivariate</w:t>
            </w:r>
            <w:r w:rsidRPr="000F7B22">
              <w:rPr>
                <w:rFonts w:ascii="Times New Roman" w:hAnsi="Times New Roman" w:cs="Times New Roman"/>
                <w:b/>
                <w:bCs/>
                <w:sz w:val="24"/>
              </w:rPr>
              <w:t xml:space="preserve"> </w:t>
            </w:r>
            <w:r w:rsidRPr="000F7B22">
              <w:rPr>
                <w:rFonts w:ascii="Times New Roman" w:eastAsia="Arial Unicode MS" w:hAnsi="Times New Roman" w:cs="Times New Roman"/>
                <w:b/>
                <w:bCs/>
                <w:sz w:val="24"/>
              </w:rPr>
              <w:t>logistic regression</w:t>
            </w:r>
          </w:p>
        </w:tc>
      </w:tr>
      <w:tr w:rsidR="004731F1" w:rsidRPr="000F7B22" w14:paraId="54DB4AD4" w14:textId="77777777" w:rsidTr="0002111E">
        <w:trPr>
          <w:trHeight w:val="228"/>
        </w:trPr>
        <w:tc>
          <w:tcPr>
            <w:tcW w:w="1561" w:type="dxa"/>
            <w:vMerge/>
            <w:tcBorders>
              <w:top w:val="nil"/>
              <w:bottom w:val="single" w:sz="4" w:space="0" w:color="auto"/>
            </w:tcBorders>
            <w:vAlign w:val="center"/>
          </w:tcPr>
          <w:p w14:paraId="3960F1C3" w14:textId="77777777" w:rsidR="004731F1" w:rsidRPr="000F7B22" w:rsidRDefault="004731F1" w:rsidP="002A0C4E">
            <w:pPr>
              <w:spacing w:line="360" w:lineRule="auto"/>
              <w:jc w:val="center"/>
              <w:rPr>
                <w:rFonts w:ascii="Times New Roman" w:hAnsi="Times New Roman" w:cs="Times New Roman"/>
                <w:sz w:val="24"/>
              </w:rPr>
            </w:pPr>
          </w:p>
        </w:tc>
        <w:tc>
          <w:tcPr>
            <w:tcW w:w="2737" w:type="dxa"/>
            <w:vMerge/>
            <w:tcBorders>
              <w:top w:val="nil"/>
              <w:bottom w:val="single" w:sz="4" w:space="0" w:color="auto"/>
            </w:tcBorders>
            <w:vAlign w:val="center"/>
          </w:tcPr>
          <w:p w14:paraId="5727A5E6" w14:textId="77777777" w:rsidR="004731F1" w:rsidRPr="000F7B22" w:rsidRDefault="004731F1" w:rsidP="002A0C4E">
            <w:pPr>
              <w:spacing w:line="360" w:lineRule="auto"/>
              <w:jc w:val="center"/>
              <w:rPr>
                <w:rFonts w:ascii="Times New Roman" w:hAnsi="Times New Roman" w:cs="Times New Roman"/>
                <w:sz w:val="24"/>
              </w:rPr>
            </w:pPr>
          </w:p>
        </w:tc>
        <w:tc>
          <w:tcPr>
            <w:tcW w:w="2410" w:type="dxa"/>
            <w:tcBorders>
              <w:top w:val="nil"/>
              <w:bottom w:val="single" w:sz="4" w:space="0" w:color="auto"/>
            </w:tcBorders>
            <w:vAlign w:val="center"/>
          </w:tcPr>
          <w:p w14:paraId="27143D27" w14:textId="77777777" w:rsidR="004731F1" w:rsidRPr="000F7B22" w:rsidRDefault="00222551" w:rsidP="006D10A4">
            <w:pPr>
              <w:spacing w:line="360" w:lineRule="auto"/>
              <w:jc w:val="center"/>
              <w:rPr>
                <w:rFonts w:ascii="Times New Roman" w:hAnsi="Times New Roman" w:cs="Times New Roman"/>
                <w:b/>
                <w:bCs/>
                <w:sz w:val="24"/>
              </w:rPr>
            </w:pPr>
            <w:r w:rsidRPr="000F7B22">
              <w:rPr>
                <w:rFonts w:ascii="Times New Roman" w:eastAsia="Arial Unicode MS" w:hAnsi="Times New Roman" w:cs="Times New Roman"/>
                <w:b/>
                <w:bCs/>
                <w:sz w:val="24"/>
              </w:rPr>
              <w:t>OR</w:t>
            </w:r>
            <w:r w:rsidRPr="000F7B22">
              <w:rPr>
                <w:rFonts w:ascii="Times New Roman" w:eastAsia="微软雅黑" w:hAnsi="Times New Roman" w:cs="Times New Roman" w:hint="eastAsia"/>
                <w:b/>
                <w:bCs/>
                <w:sz w:val="24"/>
              </w:rPr>
              <w:t>（</w:t>
            </w:r>
            <w:bookmarkStart w:id="0" w:name="OLE_LINK8"/>
            <w:bookmarkStart w:id="1" w:name="OLE_LINK7"/>
            <w:r w:rsidRPr="000F7B22">
              <w:rPr>
                <w:rFonts w:ascii="Times New Roman" w:eastAsia="Arial Unicode MS" w:hAnsi="Times New Roman" w:cs="Times New Roman"/>
                <w:b/>
                <w:bCs/>
                <w:sz w:val="24"/>
              </w:rPr>
              <w:t>95%CI</w:t>
            </w:r>
            <w:bookmarkEnd w:id="0"/>
            <w:bookmarkEnd w:id="1"/>
            <w:r w:rsidRPr="000F7B22">
              <w:rPr>
                <w:rFonts w:ascii="Times New Roman" w:eastAsia="微软雅黑" w:hAnsi="Times New Roman" w:cs="Times New Roman" w:hint="eastAsia"/>
                <w:b/>
                <w:bCs/>
                <w:sz w:val="24"/>
              </w:rPr>
              <w:t>）</w:t>
            </w:r>
          </w:p>
        </w:tc>
        <w:tc>
          <w:tcPr>
            <w:tcW w:w="1516" w:type="dxa"/>
            <w:tcBorders>
              <w:top w:val="nil"/>
              <w:bottom w:val="single" w:sz="4" w:space="0" w:color="auto"/>
            </w:tcBorders>
            <w:vAlign w:val="center"/>
          </w:tcPr>
          <w:p w14:paraId="4E7AB76A" w14:textId="47EE3D0D" w:rsidR="004731F1" w:rsidRPr="000F7B22" w:rsidRDefault="00222551" w:rsidP="006D10A4">
            <w:pPr>
              <w:spacing w:line="360" w:lineRule="auto"/>
              <w:jc w:val="center"/>
              <w:rPr>
                <w:rFonts w:ascii="Times New Roman" w:hAnsi="Times New Roman" w:cs="Times New Roman"/>
                <w:b/>
                <w:bCs/>
                <w:i/>
                <w:iCs/>
                <w:sz w:val="24"/>
              </w:rPr>
            </w:pPr>
            <w:r w:rsidRPr="000F7B22">
              <w:rPr>
                <w:rFonts w:ascii="Times New Roman" w:hAnsi="Times New Roman" w:cs="Times New Roman"/>
                <w:b/>
                <w:bCs/>
                <w:i/>
                <w:iCs/>
                <w:sz w:val="24"/>
              </w:rPr>
              <w:t>P</w:t>
            </w:r>
            <w:r w:rsidR="009E71A3" w:rsidRPr="000F7B22">
              <w:rPr>
                <w:rFonts w:ascii="Times New Roman" w:hAnsi="Times New Roman" w:cs="Times New Roman"/>
                <w:b/>
                <w:bCs/>
                <w:sz w:val="24"/>
              </w:rPr>
              <w:t xml:space="preserve"> </w:t>
            </w:r>
            <w:r w:rsidRPr="000F7B22">
              <w:rPr>
                <w:rFonts w:ascii="Times New Roman" w:hAnsi="Times New Roman" w:cs="Times New Roman"/>
                <w:b/>
                <w:bCs/>
                <w:sz w:val="24"/>
              </w:rPr>
              <w:t>value</w:t>
            </w:r>
          </w:p>
        </w:tc>
      </w:tr>
      <w:tr w:rsidR="004731F1" w:rsidRPr="000F7B22" w14:paraId="1693EBF8" w14:textId="77777777" w:rsidTr="0002111E">
        <w:trPr>
          <w:trHeight w:val="306"/>
        </w:trPr>
        <w:tc>
          <w:tcPr>
            <w:tcW w:w="1561" w:type="dxa"/>
            <w:vMerge w:val="restart"/>
            <w:tcBorders>
              <w:top w:val="single" w:sz="4" w:space="0" w:color="auto"/>
            </w:tcBorders>
            <w:shd w:val="clear" w:color="auto" w:fill="auto"/>
          </w:tcPr>
          <w:p w14:paraId="7BD28160"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pre-treatment</w:t>
            </w:r>
          </w:p>
        </w:tc>
        <w:tc>
          <w:tcPr>
            <w:tcW w:w="2737" w:type="dxa"/>
            <w:tcBorders>
              <w:top w:val="single" w:sz="4" w:space="0" w:color="auto"/>
            </w:tcBorders>
            <w:shd w:val="clear" w:color="auto" w:fill="auto"/>
            <w:vAlign w:val="center"/>
          </w:tcPr>
          <w:p w14:paraId="55BA4253"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wavelet-HHL_firstorder_Energy_T1</w:t>
            </w:r>
          </w:p>
        </w:tc>
        <w:tc>
          <w:tcPr>
            <w:tcW w:w="2410" w:type="dxa"/>
            <w:tcBorders>
              <w:top w:val="single" w:sz="4" w:space="0" w:color="auto"/>
            </w:tcBorders>
            <w:shd w:val="clear" w:color="auto" w:fill="auto"/>
          </w:tcPr>
          <w:p w14:paraId="658F4D21" w14:textId="0137CE9E"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2.236</w:t>
            </w:r>
            <w:r w:rsidR="00FF5FE7" w:rsidRPr="000F7B22">
              <w:rPr>
                <w:rFonts w:ascii="Times New Roman" w:hAnsi="Times New Roman" w:cs="Times New Roman"/>
                <w:sz w:val="24"/>
              </w:rPr>
              <w:t xml:space="preserve"> (</w:t>
            </w:r>
            <w:r w:rsidRPr="000F7B22">
              <w:rPr>
                <w:rFonts w:ascii="Times New Roman" w:hAnsi="Times New Roman" w:cs="Times New Roman"/>
                <w:sz w:val="24"/>
              </w:rPr>
              <w:t>1.279,</w:t>
            </w:r>
            <w:r w:rsidR="00FF5FE7" w:rsidRPr="000F7B22">
              <w:rPr>
                <w:rFonts w:ascii="Times New Roman" w:hAnsi="Times New Roman" w:cs="Times New Roman"/>
                <w:sz w:val="24"/>
              </w:rPr>
              <w:t xml:space="preserve"> </w:t>
            </w:r>
            <w:r w:rsidRPr="000F7B22">
              <w:rPr>
                <w:rFonts w:ascii="Times New Roman" w:hAnsi="Times New Roman" w:cs="Times New Roman"/>
                <w:sz w:val="24"/>
              </w:rPr>
              <w:t xml:space="preserve">3.909) </w:t>
            </w:r>
          </w:p>
        </w:tc>
        <w:tc>
          <w:tcPr>
            <w:tcW w:w="1516" w:type="dxa"/>
            <w:tcBorders>
              <w:top w:val="single" w:sz="4" w:space="0" w:color="auto"/>
            </w:tcBorders>
            <w:shd w:val="clear" w:color="auto" w:fill="auto"/>
          </w:tcPr>
          <w:p w14:paraId="458EE92B"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0.005</w:t>
            </w:r>
          </w:p>
        </w:tc>
      </w:tr>
      <w:tr w:rsidR="004731F1" w:rsidRPr="000F7B22" w14:paraId="57248BDC" w14:textId="77777777" w:rsidTr="0002111E">
        <w:trPr>
          <w:trHeight w:val="306"/>
        </w:trPr>
        <w:tc>
          <w:tcPr>
            <w:tcW w:w="1561" w:type="dxa"/>
            <w:vMerge/>
            <w:shd w:val="clear" w:color="auto" w:fill="auto"/>
          </w:tcPr>
          <w:p w14:paraId="43D0384C" w14:textId="77777777" w:rsidR="004731F1" w:rsidRPr="000F7B22" w:rsidRDefault="004731F1" w:rsidP="006D10A4">
            <w:pPr>
              <w:spacing w:line="360" w:lineRule="auto"/>
              <w:rPr>
                <w:rFonts w:ascii="Times New Roman" w:hAnsi="Times New Roman" w:cs="Times New Roman"/>
                <w:sz w:val="24"/>
              </w:rPr>
            </w:pPr>
          </w:p>
        </w:tc>
        <w:tc>
          <w:tcPr>
            <w:tcW w:w="2737" w:type="dxa"/>
            <w:shd w:val="clear" w:color="auto" w:fill="auto"/>
            <w:vAlign w:val="center"/>
          </w:tcPr>
          <w:p w14:paraId="260CA616"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wavelet-LLH_glszm_GrayLevelNonUniformity_C+</w:t>
            </w:r>
          </w:p>
        </w:tc>
        <w:tc>
          <w:tcPr>
            <w:tcW w:w="2410" w:type="dxa"/>
            <w:shd w:val="clear" w:color="auto" w:fill="auto"/>
          </w:tcPr>
          <w:p w14:paraId="4E4C51BD" w14:textId="54FE4363"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0.489</w:t>
            </w:r>
            <w:r w:rsidR="00FF5FE7" w:rsidRPr="000F7B22">
              <w:rPr>
                <w:rFonts w:ascii="Times New Roman" w:hAnsi="Times New Roman" w:cs="Times New Roman"/>
                <w:sz w:val="24"/>
              </w:rPr>
              <w:t xml:space="preserve"> (</w:t>
            </w:r>
            <w:r w:rsidRPr="000F7B22">
              <w:rPr>
                <w:rFonts w:ascii="Times New Roman" w:hAnsi="Times New Roman" w:cs="Times New Roman"/>
                <w:sz w:val="24"/>
              </w:rPr>
              <w:t>0.249,</w:t>
            </w:r>
            <w:r w:rsidR="00FF5FE7" w:rsidRPr="000F7B22">
              <w:rPr>
                <w:rFonts w:ascii="Times New Roman" w:hAnsi="Times New Roman" w:cs="Times New Roman"/>
                <w:sz w:val="24"/>
              </w:rPr>
              <w:t xml:space="preserve"> </w:t>
            </w:r>
            <w:r w:rsidRPr="000F7B22">
              <w:rPr>
                <w:rFonts w:ascii="Times New Roman" w:hAnsi="Times New Roman" w:cs="Times New Roman"/>
                <w:sz w:val="24"/>
              </w:rPr>
              <w:t>0.958)</w:t>
            </w:r>
          </w:p>
        </w:tc>
        <w:tc>
          <w:tcPr>
            <w:tcW w:w="1516" w:type="dxa"/>
            <w:shd w:val="clear" w:color="auto" w:fill="auto"/>
          </w:tcPr>
          <w:p w14:paraId="60E89EE4"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0.037</w:t>
            </w:r>
          </w:p>
        </w:tc>
      </w:tr>
      <w:tr w:rsidR="004731F1" w:rsidRPr="000F7B22" w14:paraId="6926CA7A" w14:textId="77777777" w:rsidTr="0002111E">
        <w:trPr>
          <w:trHeight w:val="306"/>
        </w:trPr>
        <w:tc>
          <w:tcPr>
            <w:tcW w:w="1561" w:type="dxa"/>
            <w:vMerge w:val="restart"/>
            <w:shd w:val="clear" w:color="auto" w:fill="auto"/>
          </w:tcPr>
          <w:p w14:paraId="30165A81" w14:textId="77777777" w:rsidR="004731F1" w:rsidRPr="000F7B22" w:rsidRDefault="00222551" w:rsidP="006D10A4">
            <w:pPr>
              <w:spacing w:line="360" w:lineRule="auto"/>
              <w:rPr>
                <w:rFonts w:ascii="Times New Roman" w:hAnsi="Times New Roman" w:cs="Times New Roman"/>
                <w:sz w:val="24"/>
              </w:rPr>
            </w:pPr>
            <w:r w:rsidRPr="000F7B22">
              <w:rPr>
                <w:rFonts w:ascii="Times New Roman" w:eastAsia="等线" w:hAnsi="Times New Roman" w:cs="Times New Roman"/>
                <w:sz w:val="24"/>
              </w:rPr>
              <w:t>Delta</w:t>
            </w:r>
          </w:p>
          <w:p w14:paraId="649AC9B3" w14:textId="77777777" w:rsidR="004731F1" w:rsidRPr="000F7B22" w:rsidRDefault="00222551" w:rsidP="006D10A4">
            <w:pPr>
              <w:spacing w:line="360" w:lineRule="auto"/>
              <w:ind w:firstLineChars="1300" w:firstLine="3120"/>
              <w:rPr>
                <w:rFonts w:ascii="Times New Roman" w:hAnsi="Times New Roman" w:cs="Times New Roman"/>
                <w:sz w:val="24"/>
              </w:rPr>
            </w:pPr>
            <w:r w:rsidRPr="000F7B22">
              <w:rPr>
                <w:rFonts w:ascii="Times New Roman" w:hAnsi="Times New Roman" w:cs="Times New Roman" w:hint="eastAsia"/>
                <w:sz w:val="24"/>
              </w:rPr>
              <w:lastRenderedPageBreak/>
              <w:t>治</w:t>
            </w:r>
          </w:p>
          <w:p w14:paraId="2138B2C5" w14:textId="77777777" w:rsidR="004731F1" w:rsidRPr="000F7B22" w:rsidRDefault="004731F1" w:rsidP="002A0C4E">
            <w:pPr>
              <w:spacing w:line="360" w:lineRule="auto"/>
              <w:rPr>
                <w:rFonts w:ascii="Times New Roman" w:hAnsi="Times New Roman" w:cs="Times New Roman"/>
                <w:sz w:val="24"/>
              </w:rPr>
            </w:pPr>
          </w:p>
          <w:p w14:paraId="172EE1C5" w14:textId="77777777" w:rsidR="004731F1" w:rsidRPr="000F7B22" w:rsidRDefault="004731F1" w:rsidP="002A0C4E">
            <w:pPr>
              <w:spacing w:line="360" w:lineRule="auto"/>
              <w:rPr>
                <w:rFonts w:ascii="Times New Roman" w:hAnsi="Times New Roman" w:cs="Times New Roman"/>
                <w:sz w:val="24"/>
              </w:rPr>
            </w:pPr>
          </w:p>
        </w:tc>
        <w:tc>
          <w:tcPr>
            <w:tcW w:w="2737" w:type="dxa"/>
            <w:shd w:val="clear" w:color="auto" w:fill="auto"/>
            <w:vAlign w:val="center"/>
          </w:tcPr>
          <w:p w14:paraId="7C9810DD" w14:textId="77777777" w:rsidR="004731F1" w:rsidRPr="000F7B22" w:rsidRDefault="00222551" w:rsidP="006D10A4">
            <w:pPr>
              <w:spacing w:line="360" w:lineRule="auto"/>
              <w:rPr>
                <w:rFonts w:ascii="Times New Roman" w:hAnsi="Times New Roman" w:cs="Times New Roman"/>
                <w:i/>
                <w:iCs/>
                <w:sz w:val="24"/>
              </w:rPr>
            </w:pPr>
            <w:r w:rsidRPr="000F7B22">
              <w:rPr>
                <w:rFonts w:ascii="Times New Roman" w:hAnsi="Times New Roman" w:cs="Times New Roman"/>
                <w:sz w:val="24"/>
              </w:rPr>
              <w:lastRenderedPageBreak/>
              <w:t>wavelet-</w:t>
            </w:r>
            <w:r w:rsidRPr="000F7B22">
              <w:rPr>
                <w:rFonts w:ascii="Times New Roman" w:hAnsi="Times New Roman" w:cs="Times New Roman"/>
                <w:sz w:val="24"/>
              </w:rPr>
              <w:lastRenderedPageBreak/>
              <w:t>LLL_firstorder_Median_ADC</w:t>
            </w:r>
          </w:p>
        </w:tc>
        <w:tc>
          <w:tcPr>
            <w:tcW w:w="2410" w:type="dxa"/>
            <w:shd w:val="clear" w:color="auto" w:fill="auto"/>
          </w:tcPr>
          <w:p w14:paraId="70CBE75E" w14:textId="396C0B74"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lastRenderedPageBreak/>
              <w:t>0.489</w:t>
            </w:r>
            <w:r w:rsidR="00FF5FE7" w:rsidRPr="000F7B22">
              <w:rPr>
                <w:rFonts w:ascii="Times New Roman" w:hAnsi="Times New Roman" w:cs="Times New Roman"/>
                <w:sz w:val="24"/>
              </w:rPr>
              <w:t xml:space="preserve"> (</w:t>
            </w:r>
            <w:r w:rsidRPr="000F7B22">
              <w:rPr>
                <w:rFonts w:ascii="Times New Roman" w:hAnsi="Times New Roman" w:cs="Times New Roman"/>
                <w:sz w:val="24"/>
              </w:rPr>
              <w:t>0.247,</w:t>
            </w:r>
            <w:r w:rsidR="00FF5FE7" w:rsidRPr="000F7B22">
              <w:rPr>
                <w:rFonts w:ascii="Times New Roman" w:hAnsi="Times New Roman" w:cs="Times New Roman"/>
                <w:sz w:val="24"/>
              </w:rPr>
              <w:t xml:space="preserve"> </w:t>
            </w:r>
            <w:r w:rsidRPr="000F7B22">
              <w:rPr>
                <w:rFonts w:ascii="Times New Roman" w:hAnsi="Times New Roman" w:cs="Times New Roman"/>
                <w:sz w:val="24"/>
              </w:rPr>
              <w:t>0.97)</w:t>
            </w:r>
          </w:p>
        </w:tc>
        <w:tc>
          <w:tcPr>
            <w:tcW w:w="1516" w:type="dxa"/>
            <w:shd w:val="clear" w:color="auto" w:fill="auto"/>
          </w:tcPr>
          <w:p w14:paraId="5977EF5E"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0.041</w:t>
            </w:r>
          </w:p>
        </w:tc>
      </w:tr>
      <w:tr w:rsidR="004731F1" w:rsidRPr="000F7B22" w14:paraId="3A587EDE" w14:textId="77777777" w:rsidTr="0002111E">
        <w:trPr>
          <w:trHeight w:val="306"/>
        </w:trPr>
        <w:tc>
          <w:tcPr>
            <w:tcW w:w="1561" w:type="dxa"/>
            <w:vMerge/>
            <w:shd w:val="clear" w:color="auto" w:fill="auto"/>
          </w:tcPr>
          <w:p w14:paraId="1032A8A7" w14:textId="77777777" w:rsidR="004731F1" w:rsidRPr="000F7B22" w:rsidRDefault="004731F1" w:rsidP="002A0C4E">
            <w:pPr>
              <w:spacing w:line="360" w:lineRule="auto"/>
              <w:rPr>
                <w:rFonts w:ascii="Times New Roman" w:hAnsi="Times New Roman" w:cs="Times New Roman"/>
                <w:sz w:val="24"/>
              </w:rPr>
            </w:pPr>
          </w:p>
        </w:tc>
        <w:tc>
          <w:tcPr>
            <w:tcW w:w="2737" w:type="dxa"/>
            <w:shd w:val="clear" w:color="auto" w:fill="auto"/>
            <w:vAlign w:val="center"/>
          </w:tcPr>
          <w:p w14:paraId="027CCB97" w14:textId="77777777" w:rsidR="004731F1" w:rsidRPr="000F7B22" w:rsidRDefault="00222551" w:rsidP="006D10A4">
            <w:pPr>
              <w:spacing w:line="360" w:lineRule="auto"/>
              <w:rPr>
                <w:rFonts w:ascii="Times New Roman" w:hAnsi="Times New Roman" w:cs="Times New Roman"/>
                <w:i/>
                <w:iCs/>
                <w:sz w:val="24"/>
              </w:rPr>
            </w:pPr>
            <w:r w:rsidRPr="000F7B22">
              <w:rPr>
                <w:rFonts w:ascii="Times New Roman" w:hAnsi="Times New Roman" w:cs="Times New Roman"/>
                <w:sz w:val="24"/>
              </w:rPr>
              <w:t>wavelet-HHH_glszm_GrayLevelNonUniformity_T1</w:t>
            </w:r>
          </w:p>
        </w:tc>
        <w:tc>
          <w:tcPr>
            <w:tcW w:w="2410" w:type="dxa"/>
            <w:shd w:val="clear" w:color="auto" w:fill="auto"/>
          </w:tcPr>
          <w:p w14:paraId="089B06D2" w14:textId="010021F5"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2.664</w:t>
            </w:r>
            <w:r w:rsidR="00FF5FE7" w:rsidRPr="000F7B22">
              <w:rPr>
                <w:rFonts w:ascii="Times New Roman" w:hAnsi="Times New Roman" w:cs="Times New Roman"/>
                <w:sz w:val="24"/>
              </w:rPr>
              <w:t xml:space="preserve"> (</w:t>
            </w:r>
            <w:r w:rsidRPr="000F7B22">
              <w:rPr>
                <w:rFonts w:ascii="Times New Roman" w:hAnsi="Times New Roman" w:cs="Times New Roman"/>
                <w:sz w:val="24"/>
              </w:rPr>
              <w:t>1.211,</w:t>
            </w:r>
            <w:r w:rsidR="00FF5FE7" w:rsidRPr="000F7B22">
              <w:rPr>
                <w:rFonts w:ascii="Times New Roman" w:hAnsi="Times New Roman" w:cs="Times New Roman"/>
                <w:sz w:val="24"/>
              </w:rPr>
              <w:t xml:space="preserve"> </w:t>
            </w:r>
            <w:r w:rsidRPr="000F7B22">
              <w:rPr>
                <w:rFonts w:ascii="Times New Roman" w:hAnsi="Times New Roman" w:cs="Times New Roman"/>
                <w:sz w:val="24"/>
              </w:rPr>
              <w:t>5.862)</w:t>
            </w:r>
          </w:p>
        </w:tc>
        <w:tc>
          <w:tcPr>
            <w:tcW w:w="1516" w:type="dxa"/>
            <w:shd w:val="clear" w:color="auto" w:fill="auto"/>
          </w:tcPr>
          <w:p w14:paraId="3E616B27"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0.015</w:t>
            </w:r>
          </w:p>
        </w:tc>
      </w:tr>
      <w:tr w:rsidR="004731F1" w:rsidRPr="000F7B22" w14:paraId="2F489D22" w14:textId="77777777" w:rsidTr="0002111E">
        <w:trPr>
          <w:trHeight w:val="306"/>
        </w:trPr>
        <w:tc>
          <w:tcPr>
            <w:tcW w:w="1561" w:type="dxa"/>
            <w:vMerge/>
            <w:shd w:val="clear" w:color="auto" w:fill="auto"/>
          </w:tcPr>
          <w:p w14:paraId="7007CEAE" w14:textId="77777777" w:rsidR="004731F1" w:rsidRPr="000F7B22" w:rsidRDefault="004731F1" w:rsidP="002A0C4E">
            <w:pPr>
              <w:spacing w:line="360" w:lineRule="auto"/>
              <w:rPr>
                <w:rFonts w:ascii="Times New Roman" w:eastAsia="等线" w:hAnsi="Times New Roman" w:cs="Times New Roman"/>
                <w:sz w:val="24"/>
              </w:rPr>
            </w:pPr>
          </w:p>
        </w:tc>
        <w:tc>
          <w:tcPr>
            <w:tcW w:w="2737" w:type="dxa"/>
            <w:shd w:val="clear" w:color="auto" w:fill="auto"/>
          </w:tcPr>
          <w:p w14:paraId="7690E6B6" w14:textId="77777777" w:rsidR="004731F1" w:rsidRPr="000F7B22" w:rsidRDefault="00222551" w:rsidP="006D10A4">
            <w:pPr>
              <w:spacing w:line="360" w:lineRule="auto"/>
              <w:rPr>
                <w:rFonts w:ascii="Times New Roman" w:hAnsi="Times New Roman" w:cs="Times New Roman"/>
                <w:i/>
                <w:iCs/>
                <w:sz w:val="24"/>
              </w:rPr>
            </w:pPr>
            <w:r w:rsidRPr="000F7B22">
              <w:rPr>
                <w:rFonts w:ascii="Times New Roman" w:eastAsia="等线" w:hAnsi="Times New Roman" w:cs="Times New Roman"/>
                <w:sz w:val="24"/>
              </w:rPr>
              <w:t>wavelet-HLL_glcm_SumSquares_ADC</w:t>
            </w:r>
          </w:p>
        </w:tc>
        <w:tc>
          <w:tcPr>
            <w:tcW w:w="2410" w:type="dxa"/>
            <w:shd w:val="clear" w:color="auto" w:fill="auto"/>
          </w:tcPr>
          <w:p w14:paraId="2FEFDDE9" w14:textId="7D236C0C"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0.262</w:t>
            </w:r>
            <w:r w:rsidR="00FF5FE7" w:rsidRPr="000F7B22">
              <w:rPr>
                <w:rFonts w:ascii="Times New Roman" w:hAnsi="Times New Roman" w:cs="Times New Roman"/>
                <w:sz w:val="24"/>
              </w:rPr>
              <w:t xml:space="preserve"> (</w:t>
            </w:r>
            <w:r w:rsidRPr="000F7B22">
              <w:rPr>
                <w:rFonts w:ascii="Times New Roman" w:hAnsi="Times New Roman" w:cs="Times New Roman"/>
                <w:sz w:val="24"/>
              </w:rPr>
              <w:t>0.106,</w:t>
            </w:r>
            <w:r w:rsidR="00FF5FE7" w:rsidRPr="000F7B22">
              <w:rPr>
                <w:rFonts w:ascii="Times New Roman" w:hAnsi="Times New Roman" w:cs="Times New Roman"/>
                <w:sz w:val="24"/>
              </w:rPr>
              <w:t xml:space="preserve"> </w:t>
            </w:r>
            <w:r w:rsidRPr="000F7B22">
              <w:rPr>
                <w:rFonts w:ascii="Times New Roman" w:hAnsi="Times New Roman" w:cs="Times New Roman"/>
                <w:sz w:val="24"/>
              </w:rPr>
              <w:t>0.645)</w:t>
            </w:r>
          </w:p>
        </w:tc>
        <w:tc>
          <w:tcPr>
            <w:tcW w:w="1516" w:type="dxa"/>
            <w:shd w:val="clear" w:color="auto" w:fill="auto"/>
          </w:tcPr>
          <w:p w14:paraId="20210EFC"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0.004</w:t>
            </w:r>
          </w:p>
        </w:tc>
      </w:tr>
      <w:tr w:rsidR="004731F1" w:rsidRPr="000F7B22" w14:paraId="154F78EF" w14:textId="77777777" w:rsidTr="0002111E">
        <w:trPr>
          <w:trHeight w:val="306"/>
        </w:trPr>
        <w:tc>
          <w:tcPr>
            <w:tcW w:w="1561" w:type="dxa"/>
            <w:vMerge/>
            <w:shd w:val="clear" w:color="auto" w:fill="auto"/>
          </w:tcPr>
          <w:p w14:paraId="0FC0F50D" w14:textId="77777777" w:rsidR="004731F1" w:rsidRPr="000F7B22" w:rsidRDefault="004731F1" w:rsidP="002A0C4E">
            <w:pPr>
              <w:spacing w:line="360" w:lineRule="auto"/>
              <w:rPr>
                <w:rFonts w:ascii="Times New Roman" w:hAnsi="Times New Roman" w:cs="Times New Roman"/>
                <w:sz w:val="24"/>
              </w:rPr>
            </w:pPr>
          </w:p>
        </w:tc>
        <w:tc>
          <w:tcPr>
            <w:tcW w:w="2737" w:type="dxa"/>
            <w:shd w:val="clear" w:color="auto" w:fill="auto"/>
            <w:vAlign w:val="center"/>
          </w:tcPr>
          <w:p w14:paraId="7885A313"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wavelet-LLL_glcm_Autocorrelation_T1</w:t>
            </w:r>
          </w:p>
        </w:tc>
        <w:tc>
          <w:tcPr>
            <w:tcW w:w="2410" w:type="dxa"/>
            <w:shd w:val="clear" w:color="auto" w:fill="auto"/>
          </w:tcPr>
          <w:p w14:paraId="39CE0850" w14:textId="52F50378" w:rsidR="004731F1" w:rsidRPr="000F7B22" w:rsidRDefault="00222551" w:rsidP="006D10A4">
            <w:pPr>
              <w:spacing w:line="360" w:lineRule="auto"/>
              <w:ind w:firstLineChars="1300" w:firstLine="3120"/>
              <w:rPr>
                <w:rFonts w:ascii="Times New Roman" w:hAnsi="Times New Roman" w:cs="Times New Roman"/>
                <w:sz w:val="24"/>
              </w:rPr>
            </w:pPr>
            <w:r w:rsidRPr="000F7B22">
              <w:rPr>
                <w:rFonts w:ascii="Times New Roman" w:hAnsi="Times New Roman" w:cs="Times New Roman"/>
                <w:sz w:val="24"/>
              </w:rPr>
              <w:t>02.153</w:t>
            </w:r>
            <w:r w:rsidR="00FF5FE7" w:rsidRPr="000F7B22">
              <w:rPr>
                <w:rFonts w:ascii="Times New Roman" w:hAnsi="Times New Roman" w:cs="Times New Roman"/>
                <w:sz w:val="24"/>
              </w:rPr>
              <w:t xml:space="preserve"> (</w:t>
            </w:r>
            <w:r w:rsidRPr="000F7B22">
              <w:rPr>
                <w:rFonts w:ascii="Times New Roman" w:hAnsi="Times New Roman" w:cs="Times New Roman"/>
                <w:sz w:val="24"/>
              </w:rPr>
              <w:t>1.061,</w:t>
            </w:r>
            <w:r w:rsidR="006D10A4" w:rsidRPr="000F7B22">
              <w:rPr>
                <w:rFonts w:ascii="Times New Roman" w:hAnsi="Times New Roman" w:cs="Times New Roman"/>
                <w:sz w:val="24"/>
              </w:rPr>
              <w:t xml:space="preserve"> </w:t>
            </w:r>
            <w:r w:rsidRPr="000F7B22">
              <w:rPr>
                <w:rFonts w:ascii="Times New Roman" w:hAnsi="Times New Roman" w:cs="Times New Roman"/>
                <w:sz w:val="24"/>
              </w:rPr>
              <w:t>4.367)</w:t>
            </w:r>
          </w:p>
        </w:tc>
        <w:tc>
          <w:tcPr>
            <w:tcW w:w="1516" w:type="dxa"/>
            <w:shd w:val="clear" w:color="auto" w:fill="auto"/>
          </w:tcPr>
          <w:p w14:paraId="3021BB02" w14:textId="77777777" w:rsidR="004731F1" w:rsidRPr="000F7B22" w:rsidRDefault="00222551" w:rsidP="006D10A4">
            <w:pPr>
              <w:spacing w:line="360" w:lineRule="auto"/>
              <w:ind w:firstLineChars="1300" w:firstLine="3120"/>
              <w:rPr>
                <w:rFonts w:ascii="Times New Roman" w:hAnsi="Times New Roman" w:cs="Times New Roman"/>
                <w:sz w:val="24"/>
              </w:rPr>
            </w:pPr>
            <w:r w:rsidRPr="000F7B22">
              <w:rPr>
                <w:rFonts w:ascii="Times New Roman" w:hAnsi="Times New Roman" w:cs="Times New Roman"/>
                <w:sz w:val="24"/>
              </w:rPr>
              <w:t>00.034</w:t>
            </w:r>
          </w:p>
          <w:p w14:paraId="190FFC51" w14:textId="77777777" w:rsidR="004731F1" w:rsidRPr="000F7B22" w:rsidRDefault="004731F1" w:rsidP="002A0C4E">
            <w:pPr>
              <w:spacing w:line="360" w:lineRule="auto"/>
              <w:rPr>
                <w:rFonts w:ascii="Times New Roman" w:hAnsi="Times New Roman" w:cs="Times New Roman"/>
                <w:sz w:val="24"/>
              </w:rPr>
            </w:pPr>
          </w:p>
        </w:tc>
      </w:tr>
      <w:tr w:rsidR="004731F1" w:rsidRPr="000F7B22" w14:paraId="10C70E38" w14:textId="77777777" w:rsidTr="0002111E">
        <w:trPr>
          <w:trHeight w:val="306"/>
        </w:trPr>
        <w:tc>
          <w:tcPr>
            <w:tcW w:w="1561" w:type="dxa"/>
            <w:vMerge/>
            <w:shd w:val="clear" w:color="auto" w:fill="auto"/>
          </w:tcPr>
          <w:p w14:paraId="24DF2392" w14:textId="77777777" w:rsidR="004731F1" w:rsidRPr="000F7B22" w:rsidRDefault="004731F1" w:rsidP="006D10A4">
            <w:pPr>
              <w:spacing w:line="360" w:lineRule="auto"/>
              <w:ind w:firstLineChars="1300" w:firstLine="3120"/>
              <w:rPr>
                <w:rFonts w:ascii="Times New Roman" w:hAnsi="Times New Roman" w:cs="Times New Roman"/>
                <w:sz w:val="24"/>
              </w:rPr>
            </w:pPr>
          </w:p>
        </w:tc>
        <w:tc>
          <w:tcPr>
            <w:tcW w:w="2737" w:type="dxa"/>
            <w:shd w:val="clear" w:color="auto" w:fill="auto"/>
            <w:vAlign w:val="center"/>
          </w:tcPr>
          <w:p w14:paraId="1F645B1A"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wavelet-LLL_glszm_GrayLevelNonUniformity_ADC</w:t>
            </w:r>
          </w:p>
        </w:tc>
        <w:tc>
          <w:tcPr>
            <w:tcW w:w="2410" w:type="dxa"/>
            <w:shd w:val="clear" w:color="auto" w:fill="auto"/>
          </w:tcPr>
          <w:p w14:paraId="6807BDB9" w14:textId="1C92E265" w:rsidR="004731F1" w:rsidRPr="000F7B22" w:rsidRDefault="00222551" w:rsidP="006D10A4">
            <w:pPr>
              <w:spacing w:line="360" w:lineRule="auto"/>
              <w:ind w:firstLineChars="1300" w:firstLine="3120"/>
              <w:rPr>
                <w:rFonts w:ascii="Times New Roman" w:hAnsi="Times New Roman" w:cs="Times New Roman"/>
                <w:sz w:val="24"/>
              </w:rPr>
            </w:pPr>
            <w:r w:rsidRPr="000F7B22">
              <w:rPr>
                <w:rFonts w:ascii="Times New Roman" w:hAnsi="Times New Roman" w:cs="Times New Roman"/>
                <w:sz w:val="24"/>
              </w:rPr>
              <w:t>10.323</w:t>
            </w:r>
            <w:r w:rsidR="00FF5FE7" w:rsidRPr="000F7B22">
              <w:rPr>
                <w:rFonts w:ascii="Times New Roman" w:hAnsi="Times New Roman" w:cs="Times New Roman"/>
                <w:sz w:val="24"/>
              </w:rPr>
              <w:t xml:space="preserve"> (</w:t>
            </w:r>
            <w:r w:rsidRPr="000F7B22">
              <w:rPr>
                <w:rFonts w:ascii="Times New Roman" w:hAnsi="Times New Roman" w:cs="Times New Roman"/>
                <w:sz w:val="24"/>
              </w:rPr>
              <w:t>0.142,</w:t>
            </w:r>
            <w:r w:rsidR="006D10A4" w:rsidRPr="000F7B22">
              <w:rPr>
                <w:rFonts w:ascii="Times New Roman" w:hAnsi="Times New Roman" w:cs="Times New Roman"/>
                <w:sz w:val="24"/>
              </w:rPr>
              <w:t xml:space="preserve"> </w:t>
            </w:r>
            <w:r w:rsidRPr="000F7B22">
              <w:rPr>
                <w:rFonts w:ascii="Times New Roman" w:hAnsi="Times New Roman" w:cs="Times New Roman"/>
                <w:sz w:val="24"/>
              </w:rPr>
              <w:t>0.734)</w:t>
            </w:r>
          </w:p>
        </w:tc>
        <w:tc>
          <w:tcPr>
            <w:tcW w:w="1516" w:type="dxa"/>
            <w:shd w:val="clear" w:color="auto" w:fill="auto"/>
          </w:tcPr>
          <w:p w14:paraId="0C0654C7" w14:textId="77777777" w:rsidR="004731F1" w:rsidRPr="000F7B22" w:rsidRDefault="004731F1" w:rsidP="006D10A4">
            <w:pPr>
              <w:spacing w:line="360" w:lineRule="auto"/>
              <w:ind w:firstLineChars="1300" w:firstLine="3120"/>
              <w:rPr>
                <w:rFonts w:ascii="Times New Roman" w:hAnsi="Times New Roman" w:cs="Times New Roman"/>
                <w:sz w:val="24"/>
              </w:rPr>
            </w:pPr>
          </w:p>
          <w:p w14:paraId="69EEFF5A" w14:textId="77777777" w:rsidR="004731F1" w:rsidRPr="000F7B22" w:rsidRDefault="00222551" w:rsidP="002A0C4E">
            <w:pPr>
              <w:spacing w:line="360" w:lineRule="auto"/>
              <w:rPr>
                <w:rFonts w:ascii="Times New Roman" w:hAnsi="Times New Roman" w:cs="Times New Roman"/>
                <w:sz w:val="24"/>
              </w:rPr>
            </w:pPr>
            <w:r w:rsidRPr="000F7B22">
              <w:rPr>
                <w:rFonts w:ascii="Times New Roman" w:hAnsi="Times New Roman" w:cs="Times New Roman"/>
                <w:sz w:val="24"/>
              </w:rPr>
              <w:t>0.007</w:t>
            </w:r>
          </w:p>
        </w:tc>
      </w:tr>
      <w:tr w:rsidR="004731F1" w:rsidRPr="000F7B22" w14:paraId="7C8CE140" w14:textId="77777777" w:rsidTr="0002111E">
        <w:trPr>
          <w:trHeight w:val="306"/>
        </w:trPr>
        <w:tc>
          <w:tcPr>
            <w:tcW w:w="1561" w:type="dxa"/>
            <w:vMerge/>
            <w:shd w:val="clear" w:color="auto" w:fill="auto"/>
          </w:tcPr>
          <w:p w14:paraId="3F792ABF" w14:textId="77777777" w:rsidR="004731F1" w:rsidRPr="000F7B22" w:rsidRDefault="004731F1" w:rsidP="006D10A4">
            <w:pPr>
              <w:spacing w:line="360" w:lineRule="auto"/>
              <w:ind w:firstLineChars="1300" w:firstLine="3120"/>
              <w:rPr>
                <w:rFonts w:ascii="Times New Roman" w:hAnsi="Times New Roman" w:cs="Times New Roman"/>
                <w:sz w:val="24"/>
              </w:rPr>
            </w:pPr>
          </w:p>
        </w:tc>
        <w:tc>
          <w:tcPr>
            <w:tcW w:w="2737" w:type="dxa"/>
            <w:shd w:val="clear" w:color="auto" w:fill="auto"/>
            <w:vAlign w:val="center"/>
          </w:tcPr>
          <w:p w14:paraId="2669C844" w14:textId="77777777" w:rsidR="004731F1" w:rsidRPr="000F7B22" w:rsidRDefault="00222551" w:rsidP="006D10A4">
            <w:pPr>
              <w:spacing w:line="360" w:lineRule="auto"/>
              <w:rPr>
                <w:rFonts w:ascii="Times New Roman" w:hAnsi="Times New Roman" w:cs="Times New Roman"/>
                <w:sz w:val="24"/>
              </w:rPr>
            </w:pPr>
            <w:r w:rsidRPr="000F7B22">
              <w:rPr>
                <w:rFonts w:ascii="Times New Roman" w:hAnsi="Times New Roman" w:cs="Times New Roman"/>
                <w:sz w:val="24"/>
              </w:rPr>
              <w:t>original_glszm_SizeZoneNonUniformity_C+</w:t>
            </w:r>
          </w:p>
        </w:tc>
        <w:tc>
          <w:tcPr>
            <w:tcW w:w="2410" w:type="dxa"/>
            <w:shd w:val="clear" w:color="auto" w:fill="auto"/>
          </w:tcPr>
          <w:p w14:paraId="43349B3D" w14:textId="4A040153" w:rsidR="004731F1" w:rsidRPr="000F7B22" w:rsidRDefault="00222551" w:rsidP="006D10A4">
            <w:pPr>
              <w:spacing w:line="360" w:lineRule="auto"/>
              <w:ind w:firstLineChars="1300" w:firstLine="3120"/>
              <w:rPr>
                <w:rFonts w:ascii="Times New Roman" w:hAnsi="Times New Roman" w:cs="Times New Roman"/>
                <w:sz w:val="24"/>
              </w:rPr>
            </w:pPr>
            <w:r w:rsidRPr="000F7B22">
              <w:rPr>
                <w:rFonts w:ascii="Times New Roman" w:hAnsi="Times New Roman" w:cs="Times New Roman"/>
                <w:sz w:val="24"/>
              </w:rPr>
              <w:t>00.489</w:t>
            </w:r>
            <w:r w:rsidR="00FF5FE7" w:rsidRPr="000F7B22">
              <w:rPr>
                <w:rFonts w:ascii="Times New Roman" w:hAnsi="Times New Roman" w:cs="Times New Roman"/>
                <w:sz w:val="24"/>
              </w:rPr>
              <w:t xml:space="preserve"> (</w:t>
            </w:r>
            <w:r w:rsidRPr="000F7B22">
              <w:rPr>
                <w:rFonts w:ascii="Times New Roman" w:hAnsi="Times New Roman" w:cs="Times New Roman"/>
                <w:sz w:val="24"/>
              </w:rPr>
              <w:t>0.25,</w:t>
            </w:r>
            <w:r w:rsidR="006D10A4" w:rsidRPr="000F7B22">
              <w:rPr>
                <w:rFonts w:ascii="Times New Roman" w:hAnsi="Times New Roman" w:cs="Times New Roman"/>
                <w:sz w:val="24"/>
              </w:rPr>
              <w:t xml:space="preserve"> </w:t>
            </w:r>
            <w:r w:rsidRPr="000F7B22">
              <w:rPr>
                <w:rFonts w:ascii="Times New Roman" w:hAnsi="Times New Roman" w:cs="Times New Roman"/>
                <w:sz w:val="24"/>
              </w:rPr>
              <w:t>0.955)</w:t>
            </w:r>
          </w:p>
        </w:tc>
        <w:tc>
          <w:tcPr>
            <w:tcW w:w="1516" w:type="dxa"/>
            <w:shd w:val="clear" w:color="auto" w:fill="auto"/>
          </w:tcPr>
          <w:p w14:paraId="54345863" w14:textId="77777777" w:rsidR="004731F1" w:rsidRPr="000F7B22" w:rsidRDefault="00222551" w:rsidP="006D10A4">
            <w:pPr>
              <w:spacing w:line="360" w:lineRule="auto"/>
              <w:ind w:firstLineChars="1300" w:firstLine="3120"/>
              <w:rPr>
                <w:rFonts w:ascii="Times New Roman" w:hAnsi="Times New Roman" w:cs="Times New Roman"/>
                <w:sz w:val="24"/>
              </w:rPr>
            </w:pPr>
            <w:r w:rsidRPr="000F7B22">
              <w:rPr>
                <w:rFonts w:ascii="Times New Roman" w:hAnsi="Times New Roman" w:cs="Times New Roman"/>
                <w:sz w:val="24"/>
              </w:rPr>
              <w:t>00.036</w:t>
            </w:r>
          </w:p>
          <w:p w14:paraId="772FB703" w14:textId="77777777" w:rsidR="004731F1" w:rsidRPr="000F7B22" w:rsidRDefault="00222551" w:rsidP="002A0C4E">
            <w:pPr>
              <w:tabs>
                <w:tab w:val="left" w:pos="588"/>
              </w:tabs>
              <w:spacing w:line="360" w:lineRule="auto"/>
              <w:rPr>
                <w:rFonts w:ascii="Times New Roman" w:hAnsi="Times New Roman" w:cs="Times New Roman"/>
                <w:sz w:val="24"/>
              </w:rPr>
            </w:pPr>
            <w:r w:rsidRPr="000F7B22">
              <w:rPr>
                <w:rFonts w:ascii="Times New Roman" w:hAnsi="Times New Roman" w:cs="Times New Roman"/>
                <w:sz w:val="24"/>
              </w:rPr>
              <w:tab/>
            </w:r>
          </w:p>
        </w:tc>
      </w:tr>
    </w:tbl>
    <w:p w14:paraId="43AA5B7F" w14:textId="77777777" w:rsidR="004731F1" w:rsidRPr="000F7B22" w:rsidRDefault="004731F1" w:rsidP="002A0C4E">
      <w:pPr>
        <w:spacing w:line="360" w:lineRule="auto"/>
        <w:rPr>
          <w:rFonts w:ascii="Times New Roman" w:hAnsi="Times New Roman" w:cs="Times New Roman"/>
          <w:sz w:val="24"/>
        </w:rPr>
      </w:pPr>
    </w:p>
    <w:p w14:paraId="7984EBBA" w14:textId="77777777" w:rsidR="004731F1" w:rsidRPr="000F7B22" w:rsidRDefault="004731F1" w:rsidP="002A0C4E">
      <w:pPr>
        <w:spacing w:line="360" w:lineRule="auto"/>
        <w:rPr>
          <w:rFonts w:ascii="Times New Roman" w:hAnsi="Times New Roman" w:cs="Times New Roman"/>
          <w:sz w:val="24"/>
        </w:rPr>
      </w:pPr>
    </w:p>
    <w:p w14:paraId="7B54418B" w14:textId="16B3B5AE" w:rsidR="004731F1" w:rsidRPr="000F7B22" w:rsidRDefault="000B2FDB" w:rsidP="002A0C4E">
      <w:pPr>
        <w:adjustRightInd w:val="0"/>
        <w:snapToGrid w:val="0"/>
        <w:spacing w:line="360" w:lineRule="auto"/>
        <w:jc w:val="left"/>
        <w:rPr>
          <w:rFonts w:ascii="Times New Roman" w:hAnsi="Times New Roman" w:cs="Times New Roman"/>
          <w:b/>
          <w:bCs/>
          <w:sz w:val="24"/>
        </w:rPr>
      </w:pPr>
      <w:r w:rsidRPr="000F7B22">
        <w:rPr>
          <w:rFonts w:ascii="Times New Roman" w:hAnsi="Times New Roman" w:cs="Times New Roman"/>
          <w:b/>
          <w:bCs/>
          <w:sz w:val="24"/>
        </w:rPr>
        <w:t>7.</w:t>
      </w:r>
      <w:r w:rsidR="00FF5FE7" w:rsidRPr="000F7B22">
        <w:rPr>
          <w:rFonts w:ascii="Times New Roman" w:hAnsi="Times New Roman" w:cs="Times New Roman"/>
          <w:b/>
          <w:bCs/>
          <w:sz w:val="24"/>
        </w:rPr>
        <w:t xml:space="preserve"> </w:t>
      </w:r>
      <w:r w:rsidRPr="000F7B22">
        <w:rPr>
          <w:rFonts w:ascii="Times New Roman" w:hAnsi="Times New Roman" w:cs="Times New Roman"/>
          <w:b/>
          <w:bCs/>
          <w:sz w:val="24"/>
        </w:rPr>
        <w:t xml:space="preserve">Machine </w:t>
      </w:r>
      <w:r w:rsidR="00FF5FE7" w:rsidRPr="000F7B22">
        <w:rPr>
          <w:rFonts w:ascii="Times New Roman" w:hAnsi="Times New Roman" w:cs="Times New Roman"/>
          <w:b/>
          <w:bCs/>
          <w:sz w:val="24"/>
        </w:rPr>
        <w:t>learning</w:t>
      </w:r>
    </w:p>
    <w:p w14:paraId="0A5A8635" w14:textId="39A2A7F4" w:rsidR="00651584" w:rsidRDefault="00651584" w:rsidP="00651584">
      <w:pPr>
        <w:wordWrap w:val="0"/>
        <w:autoSpaceDE w:val="0"/>
        <w:autoSpaceDN w:val="0"/>
        <w:adjustRightInd w:val="0"/>
        <w:spacing w:line="360" w:lineRule="auto"/>
        <w:ind w:firstLineChars="250" w:firstLine="600"/>
        <w:jc w:val="left"/>
        <w:rPr>
          <w:rFonts w:ascii="Times New Roman" w:hAnsi="Times New Roman" w:cs="Times New Roman"/>
          <w:kern w:val="0"/>
          <w:sz w:val="24"/>
          <w:lang w:bidi="ar"/>
        </w:rPr>
      </w:pPr>
      <w:r w:rsidRPr="00651584">
        <w:rPr>
          <w:rFonts w:ascii="Times New Roman" w:hAnsi="Times New Roman" w:cs="Times New Roman"/>
          <w:kern w:val="0"/>
          <w:sz w:val="24"/>
          <w:lang w:bidi="ar"/>
        </w:rPr>
        <w:t xml:space="preserve">Bootstrap method involved stratifying and dividing the data into 2 folds of equal size: 1 </w:t>
      </w:r>
      <w:proofErr w:type="gramStart"/>
      <w:r w:rsidRPr="00651584">
        <w:rPr>
          <w:rFonts w:ascii="Times New Roman" w:hAnsi="Times New Roman" w:cs="Times New Roman"/>
          <w:kern w:val="0"/>
          <w:sz w:val="24"/>
          <w:lang w:bidi="ar"/>
        </w:rPr>
        <w:t>folds</w:t>
      </w:r>
      <w:proofErr w:type="gramEnd"/>
      <w:r w:rsidRPr="00651584">
        <w:rPr>
          <w:rFonts w:ascii="Times New Roman" w:hAnsi="Times New Roman" w:cs="Times New Roman"/>
          <w:kern w:val="0"/>
          <w:sz w:val="24"/>
          <w:lang w:bidi="ar"/>
        </w:rPr>
        <w:t xml:space="preserve"> (50%) for training, and 1 fold (50%) for testing. Stratification was used to ensure a similar distribution of events across the 2 folds. This process was repeated for 1000 iterations, always using a different data fold for model training and testing. The machine learning scores were concatenated from all 1000 testing data folds to allow for the assessment of model performance over the entire dataset. Each of our three ML models was cross-validated separately using the same set of iterations and same folds of patient data. For each classification method, we trained the model on a subsampled training cohort (size N/2) from the dataset and evaluated the performance on the remaining data using the accuracy and kappa values. </w:t>
      </w:r>
    </w:p>
    <w:p w14:paraId="72E79742" w14:textId="77777777" w:rsidR="00651584" w:rsidRDefault="00651584" w:rsidP="002A0C4E">
      <w:pPr>
        <w:wordWrap w:val="0"/>
        <w:autoSpaceDE w:val="0"/>
        <w:autoSpaceDN w:val="0"/>
        <w:adjustRightInd w:val="0"/>
        <w:spacing w:line="360" w:lineRule="auto"/>
        <w:jc w:val="left"/>
        <w:rPr>
          <w:rFonts w:ascii="Times New Roman" w:hAnsi="Times New Roman" w:cs="Times New Roman"/>
          <w:b/>
          <w:bCs/>
          <w:kern w:val="0"/>
          <w:sz w:val="24"/>
          <w:lang w:bidi="ar"/>
        </w:rPr>
      </w:pPr>
    </w:p>
    <w:p w14:paraId="0F199CD8" w14:textId="4DDB58B9" w:rsidR="004731F1" w:rsidRPr="000F7B22" w:rsidRDefault="00222551" w:rsidP="002A0C4E">
      <w:pPr>
        <w:wordWrap w:val="0"/>
        <w:autoSpaceDE w:val="0"/>
        <w:autoSpaceDN w:val="0"/>
        <w:adjustRightInd w:val="0"/>
        <w:spacing w:line="360" w:lineRule="auto"/>
        <w:jc w:val="left"/>
        <w:rPr>
          <w:rFonts w:ascii="Times New Roman" w:hAnsi="Times New Roman" w:cs="Times New Roman"/>
          <w:b/>
          <w:bCs/>
          <w:kern w:val="0"/>
          <w:sz w:val="24"/>
        </w:rPr>
      </w:pPr>
      <w:r w:rsidRPr="000F7B22">
        <w:rPr>
          <w:rFonts w:ascii="Times New Roman" w:hAnsi="Times New Roman" w:cs="Times New Roman"/>
          <w:b/>
          <w:bCs/>
          <w:kern w:val="0"/>
          <w:sz w:val="24"/>
        </w:rPr>
        <w:t>Table</w:t>
      </w:r>
      <w:r w:rsidR="008919B7" w:rsidRPr="000F7B22">
        <w:rPr>
          <w:rFonts w:ascii="Times New Roman" w:hAnsi="Times New Roman" w:cs="Times New Roman"/>
          <w:b/>
          <w:bCs/>
          <w:kern w:val="0"/>
          <w:sz w:val="24"/>
        </w:rPr>
        <w:t xml:space="preserve"> </w:t>
      </w:r>
      <w:r w:rsidRPr="000F7B22">
        <w:rPr>
          <w:rFonts w:ascii="Times New Roman" w:hAnsi="Times New Roman" w:cs="Times New Roman"/>
          <w:b/>
          <w:bCs/>
          <w:kern w:val="0"/>
          <w:sz w:val="24"/>
        </w:rPr>
        <w:t>S</w:t>
      </w:r>
      <w:r w:rsidR="0002111E" w:rsidRPr="000F7B22">
        <w:rPr>
          <w:rFonts w:ascii="Times New Roman" w:hAnsi="Times New Roman" w:cs="Times New Roman"/>
          <w:b/>
          <w:bCs/>
          <w:kern w:val="0"/>
          <w:sz w:val="24"/>
        </w:rPr>
        <w:t>3</w:t>
      </w:r>
      <w:r w:rsidRPr="000F7B22">
        <w:rPr>
          <w:rFonts w:ascii="Times New Roman" w:hAnsi="Times New Roman" w:cs="Times New Roman"/>
          <w:b/>
          <w:bCs/>
          <w:kern w:val="0"/>
          <w:sz w:val="24"/>
        </w:rPr>
        <w:t>. Accuracy evaluation of different machine learning and hyperparameters</w:t>
      </w:r>
    </w:p>
    <w:tbl>
      <w:tblPr>
        <w:tblW w:w="5000" w:type="pct"/>
        <w:tblBorders>
          <w:top w:val="single" w:sz="12" w:space="0" w:color="auto"/>
          <w:bottom w:val="single" w:sz="12" w:space="0" w:color="auto"/>
        </w:tblBorders>
        <w:tblLayout w:type="fixed"/>
        <w:tblLook w:val="04A0" w:firstRow="1" w:lastRow="0" w:firstColumn="1" w:lastColumn="0" w:noHBand="0" w:noVBand="1"/>
      </w:tblPr>
      <w:tblGrid>
        <w:gridCol w:w="2319"/>
        <w:gridCol w:w="2511"/>
        <w:gridCol w:w="2098"/>
        <w:gridCol w:w="2098"/>
      </w:tblGrid>
      <w:tr w:rsidR="004731F1" w:rsidRPr="000F7B22" w14:paraId="637427CD" w14:textId="77777777" w:rsidTr="002A0C4E">
        <w:trPr>
          <w:trHeight w:val="322"/>
        </w:trPr>
        <w:tc>
          <w:tcPr>
            <w:tcW w:w="1285" w:type="pct"/>
            <w:tcBorders>
              <w:top w:val="single" w:sz="12" w:space="0" w:color="auto"/>
              <w:bottom w:val="single" w:sz="12" w:space="0" w:color="auto"/>
            </w:tcBorders>
          </w:tcPr>
          <w:p w14:paraId="64A2C2E4"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hAnsi="Times New Roman" w:cs="Times New Roman"/>
                <w:kern w:val="0"/>
                <w:sz w:val="24"/>
              </w:rPr>
              <w:t>Machine Learning</w:t>
            </w:r>
          </w:p>
        </w:tc>
        <w:tc>
          <w:tcPr>
            <w:tcW w:w="1391" w:type="pct"/>
            <w:tcBorders>
              <w:top w:val="single" w:sz="12" w:space="0" w:color="auto"/>
              <w:bottom w:val="single" w:sz="12" w:space="0" w:color="auto"/>
            </w:tcBorders>
          </w:tcPr>
          <w:p w14:paraId="531B818D"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hAnsi="Times New Roman" w:cs="Times New Roman"/>
                <w:kern w:val="0"/>
                <w:sz w:val="24"/>
              </w:rPr>
              <w:t>Hyperparameter</w:t>
            </w:r>
          </w:p>
        </w:tc>
        <w:tc>
          <w:tcPr>
            <w:tcW w:w="1162" w:type="pct"/>
            <w:tcBorders>
              <w:top w:val="single" w:sz="12" w:space="0" w:color="auto"/>
              <w:bottom w:val="single" w:sz="12" w:space="0" w:color="auto"/>
            </w:tcBorders>
          </w:tcPr>
          <w:p w14:paraId="6145E2C6"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hAnsi="Times New Roman" w:cs="Times New Roman"/>
                <w:kern w:val="0"/>
                <w:sz w:val="24"/>
              </w:rPr>
              <w:t>Accuracy (SD)</w:t>
            </w:r>
          </w:p>
        </w:tc>
        <w:tc>
          <w:tcPr>
            <w:tcW w:w="1162" w:type="pct"/>
            <w:tcBorders>
              <w:top w:val="single" w:sz="12" w:space="0" w:color="auto"/>
              <w:bottom w:val="single" w:sz="12" w:space="0" w:color="auto"/>
            </w:tcBorders>
          </w:tcPr>
          <w:p w14:paraId="5119BCFD" w14:textId="77777777" w:rsidR="004731F1" w:rsidRPr="000F7B22" w:rsidRDefault="00222551" w:rsidP="002A0C4E">
            <w:pPr>
              <w:autoSpaceDE w:val="0"/>
              <w:autoSpaceDN w:val="0"/>
              <w:adjustRightInd w:val="0"/>
              <w:spacing w:line="360" w:lineRule="auto"/>
              <w:rPr>
                <w:rFonts w:ascii="Times New Roman" w:hAnsi="Times New Roman" w:cs="Times New Roman"/>
                <w:i/>
                <w:iCs/>
                <w:kern w:val="0"/>
                <w:sz w:val="24"/>
              </w:rPr>
            </w:pPr>
            <w:r w:rsidRPr="000F7B22">
              <w:rPr>
                <w:rFonts w:ascii="Times New Roman" w:hAnsi="Times New Roman" w:cs="Times New Roman"/>
                <w:sz w:val="24"/>
              </w:rPr>
              <w:t>Kappa (SD)</w:t>
            </w:r>
          </w:p>
        </w:tc>
      </w:tr>
      <w:tr w:rsidR="004731F1" w:rsidRPr="000F7B22" w14:paraId="44A64281" w14:textId="77777777" w:rsidTr="002A0C4E">
        <w:trPr>
          <w:trHeight w:val="322"/>
        </w:trPr>
        <w:tc>
          <w:tcPr>
            <w:tcW w:w="1285" w:type="pct"/>
            <w:vMerge w:val="restart"/>
          </w:tcPr>
          <w:p w14:paraId="7A27C0E8" w14:textId="77777777"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KNN</w:t>
            </w:r>
          </w:p>
        </w:tc>
        <w:tc>
          <w:tcPr>
            <w:tcW w:w="1391" w:type="pct"/>
            <w:shd w:val="clear" w:color="auto" w:fill="auto"/>
          </w:tcPr>
          <w:p w14:paraId="62207186" w14:textId="77777777"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knn-1</w:t>
            </w:r>
          </w:p>
        </w:tc>
        <w:tc>
          <w:tcPr>
            <w:tcW w:w="1162" w:type="pct"/>
            <w:shd w:val="clear" w:color="auto" w:fill="auto"/>
          </w:tcPr>
          <w:p w14:paraId="11B01B97" w14:textId="53E9713B"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0.821</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(0.112)</w:t>
            </w:r>
          </w:p>
        </w:tc>
        <w:tc>
          <w:tcPr>
            <w:tcW w:w="1162" w:type="pct"/>
            <w:shd w:val="clear" w:color="auto" w:fill="auto"/>
          </w:tcPr>
          <w:p w14:paraId="2C1F37A3" w14:textId="380C1CA5"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0.533</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(0.298)</w:t>
            </w:r>
          </w:p>
        </w:tc>
      </w:tr>
      <w:tr w:rsidR="004731F1" w:rsidRPr="000F7B22" w14:paraId="29B2F568" w14:textId="77777777" w:rsidTr="002A0C4E">
        <w:trPr>
          <w:trHeight w:val="322"/>
        </w:trPr>
        <w:tc>
          <w:tcPr>
            <w:tcW w:w="1285" w:type="pct"/>
            <w:vMerge/>
          </w:tcPr>
          <w:p w14:paraId="395223FC" w14:textId="77777777" w:rsidR="004731F1" w:rsidRPr="000F7B22" w:rsidRDefault="004731F1" w:rsidP="002A0C4E">
            <w:pPr>
              <w:autoSpaceDE w:val="0"/>
              <w:autoSpaceDN w:val="0"/>
              <w:adjustRightInd w:val="0"/>
              <w:spacing w:line="360" w:lineRule="auto"/>
              <w:rPr>
                <w:rFonts w:ascii="Times New Roman" w:eastAsia="等线" w:hAnsi="Times New Roman" w:cs="Times New Roman"/>
                <w:sz w:val="24"/>
              </w:rPr>
            </w:pPr>
          </w:p>
        </w:tc>
        <w:tc>
          <w:tcPr>
            <w:tcW w:w="1391" w:type="pct"/>
            <w:shd w:val="clear" w:color="auto" w:fill="auto"/>
          </w:tcPr>
          <w:p w14:paraId="1F3B3B36"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knn-3</w:t>
            </w:r>
          </w:p>
        </w:tc>
        <w:tc>
          <w:tcPr>
            <w:tcW w:w="1162" w:type="pct"/>
            <w:shd w:val="clear" w:color="auto" w:fill="auto"/>
          </w:tcPr>
          <w:p w14:paraId="3E5B5717" w14:textId="5A5B7E1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0.858</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(0.103)</w:t>
            </w:r>
          </w:p>
        </w:tc>
        <w:tc>
          <w:tcPr>
            <w:tcW w:w="1162" w:type="pct"/>
            <w:shd w:val="clear" w:color="auto" w:fill="auto"/>
          </w:tcPr>
          <w:p w14:paraId="5128EA57" w14:textId="3314F894"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0.631</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(0.281)</w:t>
            </w:r>
          </w:p>
        </w:tc>
      </w:tr>
      <w:tr w:rsidR="004731F1" w:rsidRPr="000F7B22" w14:paraId="7B0BC29D" w14:textId="77777777" w:rsidTr="002A0C4E">
        <w:trPr>
          <w:trHeight w:val="322"/>
        </w:trPr>
        <w:tc>
          <w:tcPr>
            <w:tcW w:w="1285" w:type="pct"/>
            <w:vMerge/>
          </w:tcPr>
          <w:p w14:paraId="517D5C8A" w14:textId="77777777" w:rsidR="004731F1" w:rsidRPr="000F7B22" w:rsidRDefault="004731F1" w:rsidP="002A0C4E">
            <w:pPr>
              <w:autoSpaceDE w:val="0"/>
              <w:autoSpaceDN w:val="0"/>
              <w:adjustRightInd w:val="0"/>
              <w:spacing w:line="360" w:lineRule="auto"/>
              <w:rPr>
                <w:rFonts w:ascii="Times New Roman" w:eastAsia="等线" w:hAnsi="Times New Roman" w:cs="Times New Roman"/>
                <w:sz w:val="24"/>
              </w:rPr>
            </w:pPr>
          </w:p>
        </w:tc>
        <w:tc>
          <w:tcPr>
            <w:tcW w:w="1391" w:type="pct"/>
          </w:tcPr>
          <w:p w14:paraId="5153F818"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knn-5</w:t>
            </w:r>
          </w:p>
        </w:tc>
        <w:tc>
          <w:tcPr>
            <w:tcW w:w="1162" w:type="pct"/>
          </w:tcPr>
          <w:p w14:paraId="1D618205" w14:textId="6D583C81"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0.892</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(0.077)</w:t>
            </w:r>
          </w:p>
        </w:tc>
        <w:tc>
          <w:tcPr>
            <w:tcW w:w="1162" w:type="pct"/>
          </w:tcPr>
          <w:p w14:paraId="40C5B05D" w14:textId="4540B29F"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0.726</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(0.193)</w:t>
            </w:r>
          </w:p>
        </w:tc>
      </w:tr>
      <w:tr w:rsidR="004731F1" w:rsidRPr="000F7B22" w14:paraId="24D04B63" w14:textId="77777777" w:rsidTr="002A0C4E">
        <w:trPr>
          <w:trHeight w:val="322"/>
        </w:trPr>
        <w:tc>
          <w:tcPr>
            <w:tcW w:w="1285" w:type="pct"/>
            <w:vMerge/>
          </w:tcPr>
          <w:p w14:paraId="0D35F148" w14:textId="77777777" w:rsidR="004731F1" w:rsidRPr="000F7B22" w:rsidRDefault="004731F1" w:rsidP="002A0C4E">
            <w:pPr>
              <w:autoSpaceDE w:val="0"/>
              <w:autoSpaceDN w:val="0"/>
              <w:adjustRightInd w:val="0"/>
              <w:spacing w:line="360" w:lineRule="auto"/>
              <w:rPr>
                <w:rFonts w:ascii="Times New Roman" w:eastAsia="等线" w:hAnsi="Times New Roman" w:cs="Times New Roman"/>
                <w:sz w:val="24"/>
              </w:rPr>
            </w:pPr>
          </w:p>
        </w:tc>
        <w:tc>
          <w:tcPr>
            <w:tcW w:w="1391" w:type="pct"/>
          </w:tcPr>
          <w:p w14:paraId="69760E87"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knn-7</w:t>
            </w:r>
          </w:p>
        </w:tc>
        <w:tc>
          <w:tcPr>
            <w:tcW w:w="1162" w:type="pct"/>
          </w:tcPr>
          <w:p w14:paraId="711833CC" w14:textId="31C6B0DC"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0.856</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(0.123)</w:t>
            </w:r>
          </w:p>
        </w:tc>
        <w:tc>
          <w:tcPr>
            <w:tcW w:w="1162" w:type="pct"/>
          </w:tcPr>
          <w:p w14:paraId="48880262" w14:textId="0C642C52"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0.602</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(0.35)</w:t>
            </w:r>
          </w:p>
        </w:tc>
      </w:tr>
      <w:tr w:rsidR="004731F1" w:rsidRPr="000F7B22" w14:paraId="65D714B3" w14:textId="77777777" w:rsidTr="002A0C4E">
        <w:trPr>
          <w:trHeight w:val="322"/>
        </w:trPr>
        <w:tc>
          <w:tcPr>
            <w:tcW w:w="1285" w:type="pct"/>
            <w:vMerge/>
          </w:tcPr>
          <w:p w14:paraId="65E8CA03" w14:textId="77777777" w:rsidR="004731F1" w:rsidRPr="000F7B22" w:rsidRDefault="004731F1" w:rsidP="002A0C4E">
            <w:pPr>
              <w:autoSpaceDE w:val="0"/>
              <w:autoSpaceDN w:val="0"/>
              <w:adjustRightInd w:val="0"/>
              <w:spacing w:line="360" w:lineRule="auto"/>
              <w:rPr>
                <w:rFonts w:ascii="Times New Roman" w:eastAsia="等线" w:hAnsi="Times New Roman" w:cs="Times New Roman"/>
                <w:sz w:val="24"/>
              </w:rPr>
            </w:pPr>
          </w:p>
        </w:tc>
        <w:tc>
          <w:tcPr>
            <w:tcW w:w="1391" w:type="pct"/>
          </w:tcPr>
          <w:p w14:paraId="2E9AC602" w14:textId="77777777"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knn-9</w:t>
            </w:r>
          </w:p>
        </w:tc>
        <w:tc>
          <w:tcPr>
            <w:tcW w:w="1162" w:type="pct"/>
          </w:tcPr>
          <w:p w14:paraId="02AB0A4E" w14:textId="4EC38FDA"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0.838</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(0.12)</w:t>
            </w:r>
          </w:p>
        </w:tc>
        <w:tc>
          <w:tcPr>
            <w:tcW w:w="1162" w:type="pct"/>
          </w:tcPr>
          <w:p w14:paraId="76B70210" w14:textId="6B825A29"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0.537</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(0.347)</w:t>
            </w:r>
          </w:p>
        </w:tc>
      </w:tr>
      <w:tr w:rsidR="004731F1" w:rsidRPr="000F7B22" w14:paraId="2CF12F7D" w14:textId="77777777" w:rsidTr="002A0C4E">
        <w:trPr>
          <w:trHeight w:val="322"/>
        </w:trPr>
        <w:tc>
          <w:tcPr>
            <w:tcW w:w="1285" w:type="pct"/>
            <w:vMerge w:val="restart"/>
          </w:tcPr>
          <w:p w14:paraId="074215BC" w14:textId="77777777"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Random Forest</w:t>
            </w:r>
          </w:p>
        </w:tc>
        <w:tc>
          <w:tcPr>
            <w:tcW w:w="1391" w:type="pct"/>
          </w:tcPr>
          <w:p w14:paraId="0D4886B2"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rf-2</w:t>
            </w:r>
          </w:p>
        </w:tc>
        <w:tc>
          <w:tcPr>
            <w:tcW w:w="1162" w:type="pct"/>
          </w:tcPr>
          <w:p w14:paraId="32641363" w14:textId="680CB9E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0.785</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(0.053)</w:t>
            </w:r>
          </w:p>
        </w:tc>
        <w:tc>
          <w:tcPr>
            <w:tcW w:w="1162" w:type="pct"/>
          </w:tcPr>
          <w:p w14:paraId="444883B2" w14:textId="2C5119AE"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0.45</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(0.142)</w:t>
            </w:r>
          </w:p>
        </w:tc>
      </w:tr>
      <w:tr w:rsidR="004731F1" w:rsidRPr="000F7B22" w14:paraId="38CBBAFA" w14:textId="77777777" w:rsidTr="002A0C4E">
        <w:trPr>
          <w:trHeight w:val="322"/>
        </w:trPr>
        <w:tc>
          <w:tcPr>
            <w:tcW w:w="1285" w:type="pct"/>
            <w:vMerge/>
          </w:tcPr>
          <w:p w14:paraId="3BB7907F" w14:textId="77777777" w:rsidR="004731F1" w:rsidRPr="000F7B22" w:rsidRDefault="004731F1" w:rsidP="002A0C4E">
            <w:pPr>
              <w:autoSpaceDE w:val="0"/>
              <w:autoSpaceDN w:val="0"/>
              <w:adjustRightInd w:val="0"/>
              <w:spacing w:line="360" w:lineRule="auto"/>
              <w:rPr>
                <w:rFonts w:ascii="Times New Roman" w:eastAsia="等线" w:hAnsi="Times New Roman" w:cs="Times New Roman"/>
                <w:sz w:val="24"/>
              </w:rPr>
            </w:pPr>
          </w:p>
        </w:tc>
        <w:tc>
          <w:tcPr>
            <w:tcW w:w="1391" w:type="pct"/>
          </w:tcPr>
          <w:p w14:paraId="0C2F39EC"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rf-3</w:t>
            </w:r>
          </w:p>
        </w:tc>
        <w:tc>
          <w:tcPr>
            <w:tcW w:w="1162" w:type="pct"/>
          </w:tcPr>
          <w:p w14:paraId="0ACDC7CA" w14:textId="39B9635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0.802</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(0.079)</w:t>
            </w:r>
          </w:p>
        </w:tc>
        <w:tc>
          <w:tcPr>
            <w:tcW w:w="1162" w:type="pct"/>
          </w:tcPr>
          <w:p w14:paraId="13763494" w14:textId="2FB25103"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0.489</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(0.195)</w:t>
            </w:r>
          </w:p>
        </w:tc>
      </w:tr>
      <w:tr w:rsidR="004731F1" w:rsidRPr="000F7B22" w14:paraId="26454939" w14:textId="77777777" w:rsidTr="002A0C4E">
        <w:trPr>
          <w:trHeight w:val="322"/>
        </w:trPr>
        <w:tc>
          <w:tcPr>
            <w:tcW w:w="1285" w:type="pct"/>
            <w:vMerge/>
          </w:tcPr>
          <w:p w14:paraId="7AD0DEE9" w14:textId="77777777" w:rsidR="004731F1" w:rsidRPr="000F7B22" w:rsidRDefault="004731F1" w:rsidP="002A0C4E">
            <w:pPr>
              <w:autoSpaceDE w:val="0"/>
              <w:autoSpaceDN w:val="0"/>
              <w:adjustRightInd w:val="0"/>
              <w:spacing w:line="360" w:lineRule="auto"/>
              <w:rPr>
                <w:rFonts w:ascii="Times New Roman" w:eastAsia="等线" w:hAnsi="Times New Roman" w:cs="Times New Roman"/>
                <w:sz w:val="24"/>
              </w:rPr>
            </w:pPr>
          </w:p>
        </w:tc>
        <w:tc>
          <w:tcPr>
            <w:tcW w:w="1391" w:type="pct"/>
          </w:tcPr>
          <w:p w14:paraId="3A048589"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rf-4</w:t>
            </w:r>
          </w:p>
        </w:tc>
        <w:tc>
          <w:tcPr>
            <w:tcW w:w="1162" w:type="pct"/>
          </w:tcPr>
          <w:p w14:paraId="5A839A08" w14:textId="1E6B600E"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0.803</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(0.043)</w:t>
            </w:r>
          </w:p>
        </w:tc>
        <w:tc>
          <w:tcPr>
            <w:tcW w:w="1162" w:type="pct"/>
          </w:tcPr>
          <w:p w14:paraId="05B906C4" w14:textId="1618BE8B"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0.483</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(0.14)</w:t>
            </w:r>
          </w:p>
        </w:tc>
      </w:tr>
      <w:tr w:rsidR="004731F1" w:rsidRPr="000F7B22" w14:paraId="08C6696E" w14:textId="77777777" w:rsidTr="002A0C4E">
        <w:trPr>
          <w:trHeight w:val="322"/>
        </w:trPr>
        <w:tc>
          <w:tcPr>
            <w:tcW w:w="1285" w:type="pct"/>
            <w:vMerge w:val="restart"/>
          </w:tcPr>
          <w:p w14:paraId="4B16D624" w14:textId="77777777"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SVM</w:t>
            </w:r>
          </w:p>
        </w:tc>
        <w:tc>
          <w:tcPr>
            <w:tcW w:w="1391" w:type="pct"/>
          </w:tcPr>
          <w:p w14:paraId="4621F307" w14:textId="77777777"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svm-0.01</w:t>
            </w:r>
          </w:p>
        </w:tc>
        <w:tc>
          <w:tcPr>
            <w:tcW w:w="1162" w:type="pct"/>
          </w:tcPr>
          <w:p w14:paraId="1F75261E" w14:textId="0B09BE0E"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0.732</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(0.01)</w:t>
            </w:r>
          </w:p>
        </w:tc>
        <w:tc>
          <w:tcPr>
            <w:tcW w:w="1162" w:type="pct"/>
          </w:tcPr>
          <w:p w14:paraId="6C4406D1" w14:textId="6F77A744"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eastAsia="等线" w:hAnsi="Times New Roman" w:cs="Times New Roman"/>
                <w:sz w:val="24"/>
              </w:rPr>
              <w:t>0.001</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(0.001)</w:t>
            </w:r>
          </w:p>
        </w:tc>
      </w:tr>
      <w:tr w:rsidR="004731F1" w:rsidRPr="000F7B22" w14:paraId="09A07EC7" w14:textId="77777777" w:rsidTr="002A0C4E">
        <w:trPr>
          <w:trHeight w:val="322"/>
        </w:trPr>
        <w:tc>
          <w:tcPr>
            <w:tcW w:w="1285" w:type="pct"/>
            <w:vMerge/>
          </w:tcPr>
          <w:p w14:paraId="3EC74AD9" w14:textId="77777777" w:rsidR="004731F1" w:rsidRPr="000F7B22" w:rsidRDefault="004731F1" w:rsidP="002A0C4E">
            <w:pPr>
              <w:autoSpaceDE w:val="0"/>
              <w:autoSpaceDN w:val="0"/>
              <w:adjustRightInd w:val="0"/>
              <w:spacing w:line="360" w:lineRule="auto"/>
              <w:rPr>
                <w:rFonts w:ascii="Times New Roman" w:eastAsia="等线" w:hAnsi="Times New Roman" w:cs="Times New Roman"/>
                <w:sz w:val="24"/>
              </w:rPr>
            </w:pPr>
          </w:p>
        </w:tc>
        <w:tc>
          <w:tcPr>
            <w:tcW w:w="1391" w:type="pct"/>
          </w:tcPr>
          <w:p w14:paraId="7E8F2EE9" w14:textId="77777777"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svm-0.1</w:t>
            </w:r>
          </w:p>
        </w:tc>
        <w:tc>
          <w:tcPr>
            <w:tcW w:w="1162" w:type="pct"/>
          </w:tcPr>
          <w:p w14:paraId="560796CE" w14:textId="45C2EDA4"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0.841</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(0.068)</w:t>
            </w:r>
          </w:p>
        </w:tc>
        <w:tc>
          <w:tcPr>
            <w:tcW w:w="1162" w:type="pct"/>
          </w:tcPr>
          <w:p w14:paraId="7C3147E8" w14:textId="1C6A2CD3"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0.476</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(0.318)</w:t>
            </w:r>
          </w:p>
        </w:tc>
      </w:tr>
      <w:tr w:rsidR="004731F1" w:rsidRPr="000F7B22" w14:paraId="7E206671" w14:textId="77777777" w:rsidTr="002A0C4E">
        <w:trPr>
          <w:trHeight w:val="322"/>
        </w:trPr>
        <w:tc>
          <w:tcPr>
            <w:tcW w:w="1285" w:type="pct"/>
            <w:vMerge/>
          </w:tcPr>
          <w:p w14:paraId="6D2C568E" w14:textId="77777777" w:rsidR="004731F1" w:rsidRPr="000F7B22" w:rsidRDefault="004731F1" w:rsidP="002A0C4E">
            <w:pPr>
              <w:autoSpaceDE w:val="0"/>
              <w:autoSpaceDN w:val="0"/>
              <w:adjustRightInd w:val="0"/>
              <w:spacing w:line="360" w:lineRule="auto"/>
              <w:rPr>
                <w:rFonts w:ascii="Times New Roman" w:eastAsia="等线" w:hAnsi="Times New Roman" w:cs="Times New Roman"/>
                <w:sz w:val="24"/>
              </w:rPr>
            </w:pPr>
          </w:p>
        </w:tc>
        <w:tc>
          <w:tcPr>
            <w:tcW w:w="1391" w:type="pct"/>
          </w:tcPr>
          <w:p w14:paraId="5901839D" w14:textId="77777777"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svm-1</w:t>
            </w:r>
          </w:p>
        </w:tc>
        <w:tc>
          <w:tcPr>
            <w:tcW w:w="1162" w:type="pct"/>
          </w:tcPr>
          <w:p w14:paraId="2A230BF5" w14:textId="16480C3B"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0.82</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(0.067)</w:t>
            </w:r>
          </w:p>
        </w:tc>
        <w:tc>
          <w:tcPr>
            <w:tcW w:w="1162" w:type="pct"/>
          </w:tcPr>
          <w:p w14:paraId="1D8E7B64" w14:textId="1E01A603" w:rsidR="004731F1" w:rsidRPr="000F7B22" w:rsidRDefault="00222551" w:rsidP="002A0C4E">
            <w:pPr>
              <w:autoSpaceDE w:val="0"/>
              <w:autoSpaceDN w:val="0"/>
              <w:adjustRightInd w:val="0"/>
              <w:spacing w:line="360" w:lineRule="auto"/>
              <w:rPr>
                <w:rFonts w:ascii="Times New Roman" w:eastAsia="等线" w:hAnsi="Times New Roman" w:cs="Times New Roman"/>
                <w:sz w:val="24"/>
              </w:rPr>
            </w:pPr>
            <w:r w:rsidRPr="000F7B22">
              <w:rPr>
                <w:rFonts w:ascii="Times New Roman" w:eastAsia="等线" w:hAnsi="Times New Roman" w:cs="Times New Roman"/>
                <w:sz w:val="24"/>
              </w:rPr>
              <w:t>0.513</w:t>
            </w:r>
            <w:r w:rsidR="00FF5FE7" w:rsidRPr="000F7B22">
              <w:rPr>
                <w:rFonts w:ascii="Times New Roman" w:eastAsia="等线" w:hAnsi="Times New Roman" w:cs="Times New Roman"/>
                <w:sz w:val="24"/>
              </w:rPr>
              <w:t xml:space="preserve"> </w:t>
            </w:r>
            <w:r w:rsidRPr="000F7B22">
              <w:rPr>
                <w:rFonts w:ascii="Times New Roman" w:eastAsia="等线" w:hAnsi="Times New Roman" w:cs="Times New Roman"/>
                <w:sz w:val="24"/>
              </w:rPr>
              <w:t>(0.197)</w:t>
            </w:r>
          </w:p>
        </w:tc>
      </w:tr>
    </w:tbl>
    <w:p w14:paraId="3C070951" w14:textId="3314BA64" w:rsidR="004731F1" w:rsidRPr="000F7B22" w:rsidRDefault="00222551" w:rsidP="002A0C4E">
      <w:pPr>
        <w:autoSpaceDE w:val="0"/>
        <w:autoSpaceDN w:val="0"/>
        <w:adjustRightInd w:val="0"/>
        <w:spacing w:line="360" w:lineRule="auto"/>
        <w:rPr>
          <w:rFonts w:ascii="Times New Roman" w:hAnsi="Times New Roman" w:cs="Times New Roman"/>
          <w:kern w:val="0"/>
          <w:sz w:val="24"/>
        </w:rPr>
      </w:pPr>
      <w:r w:rsidRPr="000F7B22">
        <w:rPr>
          <w:rFonts w:ascii="Times New Roman" w:hAnsi="Times New Roman" w:cs="Times New Roman"/>
          <w:i/>
          <w:sz w:val="24"/>
        </w:rPr>
        <w:t>Abbreviations</w:t>
      </w:r>
      <w:r w:rsidRPr="000F7B22">
        <w:rPr>
          <w:rFonts w:ascii="Times New Roman" w:hAnsi="Times New Roman" w:cs="Times New Roman"/>
          <w:sz w:val="24"/>
        </w:rPr>
        <w:t xml:space="preserve">: </w:t>
      </w:r>
      <w:r w:rsidRPr="000F7B22">
        <w:rPr>
          <w:rFonts w:ascii="Times New Roman" w:hAnsi="Times New Roman" w:cs="Times New Roman"/>
          <w:kern w:val="0"/>
          <w:sz w:val="24"/>
        </w:rPr>
        <w:t xml:space="preserve">AUC: area under the curve; SD: </w:t>
      </w:r>
      <w:r w:rsidR="00D16041" w:rsidRPr="000F7B22">
        <w:rPr>
          <w:rFonts w:ascii="Times New Roman" w:hAnsi="Times New Roman" w:cs="Times New Roman"/>
          <w:sz w:val="24"/>
          <w:shd w:val="clear" w:color="auto" w:fill="FFFFFF"/>
        </w:rPr>
        <w:t>standard deviation</w:t>
      </w:r>
    </w:p>
    <w:p w14:paraId="74FD4376" w14:textId="2CEBA888" w:rsidR="004731F1" w:rsidRPr="000F7B22" w:rsidRDefault="004731F1" w:rsidP="002A0C4E">
      <w:pPr>
        <w:spacing w:line="360" w:lineRule="auto"/>
        <w:rPr>
          <w:rFonts w:ascii="Times New Roman" w:hAnsi="Times New Roman" w:cs="Times New Roman"/>
          <w:sz w:val="24"/>
        </w:rPr>
      </w:pPr>
    </w:p>
    <w:p w14:paraId="7C8F3E57" w14:textId="77777777" w:rsidR="000B2FDB" w:rsidRPr="000F7B22" w:rsidRDefault="000B2FDB" w:rsidP="006D10A4">
      <w:pPr>
        <w:spacing w:line="360" w:lineRule="auto"/>
        <w:ind w:firstLineChars="1500" w:firstLine="3600"/>
        <w:jc w:val="left"/>
        <w:rPr>
          <w:rFonts w:ascii="Times New Roman" w:hAnsi="Times New Roman" w:cs="Times New Roman"/>
          <w:position w:val="-24"/>
          <w:sz w:val="24"/>
        </w:rPr>
      </w:pPr>
    </w:p>
    <w:p w14:paraId="1E578E63" w14:textId="2223199A" w:rsidR="000B2FDB" w:rsidRPr="000F7B22" w:rsidRDefault="000B2FDB" w:rsidP="002A0C4E">
      <w:pPr>
        <w:adjustRightInd w:val="0"/>
        <w:snapToGrid w:val="0"/>
        <w:spacing w:line="360" w:lineRule="auto"/>
        <w:jc w:val="left"/>
        <w:rPr>
          <w:rFonts w:ascii="Times New Roman" w:hAnsi="Times New Roman" w:cs="Times New Roman"/>
          <w:b/>
          <w:bCs/>
          <w:kern w:val="0"/>
          <w:sz w:val="24"/>
        </w:rPr>
      </w:pPr>
      <w:r w:rsidRPr="000F7B22">
        <w:rPr>
          <w:rFonts w:ascii="Times New Roman" w:eastAsia="宋体" w:hAnsi="Times New Roman" w:cs="Times New Roman"/>
          <w:b/>
          <w:bCs/>
          <w:kern w:val="0"/>
          <w:sz w:val="24"/>
          <w:lang w:bidi="ar"/>
        </w:rPr>
        <w:t>T</w:t>
      </w:r>
      <w:r w:rsidRPr="000F7B22">
        <w:rPr>
          <w:rFonts w:ascii="Times New Roman" w:hAnsi="Times New Roman" w:cs="Times New Roman"/>
          <w:b/>
          <w:bCs/>
          <w:kern w:val="0"/>
          <w:sz w:val="24"/>
          <w:lang w:bidi="ar"/>
        </w:rPr>
        <w:t>able S</w:t>
      </w:r>
      <w:r w:rsidR="0002111E" w:rsidRPr="000F7B22">
        <w:rPr>
          <w:rFonts w:ascii="Times New Roman" w:hAnsi="Times New Roman" w:cs="Times New Roman"/>
          <w:b/>
          <w:bCs/>
          <w:kern w:val="0"/>
          <w:sz w:val="24"/>
          <w:lang w:bidi="ar"/>
        </w:rPr>
        <w:t>4</w:t>
      </w:r>
      <w:r w:rsidRPr="000F7B22">
        <w:rPr>
          <w:rFonts w:ascii="Times New Roman" w:hAnsi="Times New Roman" w:cs="Times New Roman"/>
          <w:b/>
          <w:bCs/>
          <w:kern w:val="0"/>
          <w:sz w:val="24"/>
          <w:lang w:bidi="ar"/>
        </w:rPr>
        <w:t>. The information of radiomics features</w:t>
      </w:r>
    </w:p>
    <w:tbl>
      <w:tblPr>
        <w:tblW w:w="8522" w:type="dxa"/>
        <w:tblLayout w:type="fixed"/>
        <w:tblCellMar>
          <w:top w:w="15" w:type="dxa"/>
          <w:left w:w="15" w:type="dxa"/>
          <w:bottom w:w="15" w:type="dxa"/>
          <w:right w:w="15" w:type="dxa"/>
        </w:tblCellMar>
        <w:tblLook w:val="04A0" w:firstRow="1" w:lastRow="0" w:firstColumn="1" w:lastColumn="0" w:noHBand="0" w:noVBand="1"/>
      </w:tblPr>
      <w:tblGrid>
        <w:gridCol w:w="1664"/>
        <w:gridCol w:w="2783"/>
        <w:gridCol w:w="1559"/>
        <w:gridCol w:w="2516"/>
      </w:tblGrid>
      <w:tr w:rsidR="000B2FDB" w:rsidRPr="000F7B22" w14:paraId="5C22550C" w14:textId="77777777" w:rsidTr="003932EE">
        <w:trPr>
          <w:trHeight w:val="285"/>
        </w:trPr>
        <w:tc>
          <w:tcPr>
            <w:tcW w:w="1664" w:type="dxa"/>
            <w:tcBorders>
              <w:top w:val="single" w:sz="8" w:space="0" w:color="auto"/>
              <w:left w:val="nil"/>
              <w:bottom w:val="single" w:sz="8" w:space="0" w:color="auto"/>
              <w:right w:val="nil"/>
            </w:tcBorders>
            <w:shd w:val="clear" w:color="auto" w:fill="auto"/>
            <w:noWrap/>
            <w:tcMar>
              <w:top w:w="0" w:type="dxa"/>
              <w:left w:w="108" w:type="dxa"/>
              <w:bottom w:w="0" w:type="dxa"/>
              <w:right w:w="108" w:type="dxa"/>
            </w:tcMar>
            <w:vAlign w:val="center"/>
          </w:tcPr>
          <w:p w14:paraId="1FFE2C5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Feature Groups (N)</w:t>
            </w:r>
          </w:p>
        </w:tc>
        <w:tc>
          <w:tcPr>
            <w:tcW w:w="2783" w:type="dxa"/>
            <w:tcBorders>
              <w:top w:val="single" w:sz="8" w:space="0" w:color="auto"/>
              <w:left w:val="nil"/>
              <w:bottom w:val="single" w:sz="8" w:space="0" w:color="auto"/>
              <w:right w:val="nil"/>
            </w:tcBorders>
            <w:shd w:val="clear" w:color="auto" w:fill="auto"/>
            <w:noWrap/>
            <w:tcMar>
              <w:top w:w="0" w:type="dxa"/>
              <w:left w:w="108" w:type="dxa"/>
              <w:bottom w:w="0" w:type="dxa"/>
              <w:right w:w="108" w:type="dxa"/>
            </w:tcMar>
            <w:vAlign w:val="center"/>
          </w:tcPr>
          <w:p w14:paraId="74F76D7A" w14:textId="3D3F4FD1"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xml:space="preserve">Feature </w:t>
            </w:r>
            <w:r w:rsidR="00D16041" w:rsidRPr="000F7B22">
              <w:rPr>
                <w:rFonts w:ascii="Times New Roman" w:hAnsi="Times New Roman" w:cs="Times New Roman"/>
                <w:sz w:val="24"/>
              </w:rPr>
              <w:t>names</w:t>
            </w:r>
          </w:p>
          <w:p w14:paraId="532FCEC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single" w:sz="8" w:space="0" w:color="auto"/>
              <w:left w:val="nil"/>
              <w:bottom w:val="single" w:sz="8" w:space="0" w:color="auto"/>
              <w:right w:val="nil"/>
            </w:tcBorders>
            <w:shd w:val="clear" w:color="auto" w:fill="auto"/>
            <w:noWrap/>
            <w:tcMar>
              <w:top w:w="0" w:type="dxa"/>
              <w:left w:w="108" w:type="dxa"/>
              <w:bottom w:w="0" w:type="dxa"/>
              <w:right w:w="108" w:type="dxa"/>
            </w:tcMar>
            <w:vAlign w:val="center"/>
          </w:tcPr>
          <w:p w14:paraId="6C1D03C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Feature Groups (N)</w:t>
            </w:r>
          </w:p>
        </w:tc>
        <w:tc>
          <w:tcPr>
            <w:tcW w:w="2516" w:type="dxa"/>
            <w:tcBorders>
              <w:top w:val="single" w:sz="8" w:space="0" w:color="auto"/>
              <w:left w:val="nil"/>
              <w:bottom w:val="single" w:sz="8" w:space="0" w:color="auto"/>
              <w:right w:val="nil"/>
            </w:tcBorders>
            <w:shd w:val="clear" w:color="auto" w:fill="auto"/>
            <w:noWrap/>
            <w:tcMar>
              <w:top w:w="0" w:type="dxa"/>
              <w:left w:w="108" w:type="dxa"/>
              <w:bottom w:w="0" w:type="dxa"/>
              <w:right w:w="108" w:type="dxa"/>
            </w:tcMar>
            <w:vAlign w:val="center"/>
          </w:tcPr>
          <w:p w14:paraId="3026044A" w14:textId="40E5D553"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xml:space="preserve">Feature </w:t>
            </w:r>
            <w:r w:rsidR="00D16041" w:rsidRPr="000F7B22">
              <w:rPr>
                <w:rFonts w:ascii="Times New Roman" w:hAnsi="Times New Roman" w:cs="Times New Roman"/>
                <w:sz w:val="24"/>
              </w:rPr>
              <w:t>names</w:t>
            </w:r>
          </w:p>
          <w:p w14:paraId="3D7F6A6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79603A0C"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C25A6D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3B7D8AA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firstorder_10Percentile</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5A3BE8C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75DED2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glszm_GrayLevelNonUniformity</w:t>
            </w:r>
          </w:p>
        </w:tc>
      </w:tr>
      <w:tr w:rsidR="000B2FDB" w:rsidRPr="000F7B22" w14:paraId="1FC21B18"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B9FDDB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3F0A6D6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firstorder_90Percentile</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0E140F3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3298820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glszm_GrayLevelNonUniformityNormalized</w:t>
            </w:r>
          </w:p>
        </w:tc>
      </w:tr>
      <w:tr w:rsidR="000B2FDB" w:rsidRPr="000F7B22" w14:paraId="3267CE93"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496308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40D159F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firstorder_Energy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A75B40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5088FD3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glszm_GrayLevelVariance</w:t>
            </w:r>
          </w:p>
        </w:tc>
      </w:tr>
      <w:tr w:rsidR="000B2FDB" w:rsidRPr="000F7B22" w14:paraId="24F79C82"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536CA6D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A49138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firstorder_Entropy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07E9C8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0446A36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glszm_HighGrayLevelZoneEmphasis</w:t>
            </w:r>
          </w:p>
        </w:tc>
      </w:tr>
      <w:tr w:rsidR="000B2FDB" w:rsidRPr="000F7B22" w14:paraId="662591B4"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4A3BE4E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6C8EB7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firstorder_InterquartileRa</w:t>
            </w:r>
            <w:r w:rsidRPr="000F7B22">
              <w:rPr>
                <w:rFonts w:ascii="Times New Roman" w:hAnsi="Times New Roman" w:cs="Times New Roman"/>
                <w:sz w:val="24"/>
              </w:rPr>
              <w:lastRenderedPageBreak/>
              <w:t>nge</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14FE695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lastRenderedPageBreak/>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F1BBCC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glszm_LargeAreaEmph</w:t>
            </w:r>
            <w:r w:rsidRPr="000F7B22">
              <w:rPr>
                <w:rFonts w:ascii="Times New Roman" w:hAnsi="Times New Roman" w:cs="Times New Roman"/>
                <w:sz w:val="24"/>
              </w:rPr>
              <w:lastRenderedPageBreak/>
              <w:t>asis</w:t>
            </w:r>
          </w:p>
        </w:tc>
      </w:tr>
      <w:tr w:rsidR="000B2FDB" w:rsidRPr="000F7B22" w14:paraId="7FC87673"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4A5392D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lastRenderedPageBreak/>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334090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firstorder_Kurtosis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E4B5F1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C8B870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glszm_LargeAreaHighGrayLevelEmphasis</w:t>
            </w:r>
          </w:p>
        </w:tc>
      </w:tr>
      <w:tr w:rsidR="000B2FDB" w:rsidRPr="000F7B22" w14:paraId="3D5F2F0D"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4875289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51A30AC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firstorder_Maximum</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6E1AA5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A51C0D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glszm_LargeAreaLowGrayLevelEmphasis</w:t>
            </w:r>
          </w:p>
        </w:tc>
      </w:tr>
      <w:tr w:rsidR="000B2FDB" w:rsidRPr="000F7B22" w14:paraId="5D4EDB71" w14:textId="77777777" w:rsidTr="003932EE">
        <w:trPr>
          <w:trHeight w:val="90"/>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079CDBBE" w14:textId="4C35A72B"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xml:space="preserve">First-order </w:t>
            </w:r>
            <w:r w:rsidR="00D16041" w:rsidRPr="000F7B22">
              <w:rPr>
                <w:rFonts w:ascii="Times New Roman" w:hAnsi="Times New Roman" w:cs="Times New Roman"/>
                <w:sz w:val="24"/>
              </w:rPr>
              <w:t xml:space="preserve">features </w:t>
            </w:r>
            <w:r w:rsidRPr="000F7B22">
              <w:rPr>
                <w:rFonts w:ascii="Times New Roman" w:hAnsi="Times New Roman" w:cs="Times New Roman"/>
                <w:sz w:val="24"/>
              </w:rPr>
              <w:t>(N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18)</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27A6CF9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firstorder_MeanAbsoluteDeviation</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5764C83" w14:textId="5CB03BE1"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 </w:t>
            </w:r>
            <w:r w:rsidR="00D16041" w:rsidRPr="000F7B22">
              <w:rPr>
                <w:rFonts w:ascii="Times New Roman" w:hAnsi="Times New Roman" w:cs="Times New Roman"/>
                <w:sz w:val="24"/>
              </w:rPr>
              <w:t>texture features</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66621F1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glszm_LowGrayLevelZoneEmphasis</w:t>
            </w:r>
          </w:p>
        </w:tc>
      </w:tr>
      <w:tr w:rsidR="000B2FDB" w:rsidRPr="000F7B22" w14:paraId="3CDB41BE"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3545591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4077956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firstorder_Mean</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6AC8124" w14:textId="5B421D05"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16)</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62E3164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glszm_SizeZoneNonUniformity</w:t>
            </w:r>
          </w:p>
        </w:tc>
      </w:tr>
      <w:tr w:rsidR="000B2FDB" w:rsidRPr="000F7B22" w14:paraId="10B2669D"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4275F19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41C1DFF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firstorder_Median</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5BA8DE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0E1C79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glszm_SizeZoneNonUniformityNormalized</w:t>
            </w:r>
          </w:p>
        </w:tc>
      </w:tr>
      <w:tr w:rsidR="000B2FDB" w:rsidRPr="000F7B22" w14:paraId="4A1E0A85"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717537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44E9486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firstorder_Minimum</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48A96C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13C6BBC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glszm_SmallAreaEmphasis</w:t>
            </w:r>
          </w:p>
        </w:tc>
      </w:tr>
      <w:tr w:rsidR="000B2FDB" w:rsidRPr="000F7B22" w14:paraId="240C8BF1"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D86729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29E8239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firstorder_Range</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9AA2C0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066D52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glszm_SmallAreaHighGrayLevelEmphasis</w:t>
            </w:r>
          </w:p>
        </w:tc>
      </w:tr>
      <w:tr w:rsidR="000B2FDB" w:rsidRPr="000F7B22" w14:paraId="7C94D8D9"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106174A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5C58EF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firstorder_RobustMeanAbsoluteDeviation</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070AD1E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52376E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glszm_SmallAreaLowGrayLevelEmphasis</w:t>
            </w:r>
          </w:p>
        </w:tc>
      </w:tr>
      <w:tr w:rsidR="000B2FDB" w:rsidRPr="000F7B22" w14:paraId="6A1FDEA9"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54FFCB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189F948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firstorder_RootMeanSquared</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D12165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9EF3DB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glszm_ZoneEntropy</w:t>
            </w:r>
          </w:p>
        </w:tc>
      </w:tr>
      <w:tr w:rsidR="000B2FDB" w:rsidRPr="000F7B22" w14:paraId="762B7241"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63ADEE5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229E07A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firstorder_Skewness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23986F6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9F6A52D"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glszm_ZonePercentage</w:t>
            </w:r>
          </w:p>
        </w:tc>
      </w:tr>
      <w:tr w:rsidR="000B2FDB" w:rsidRPr="000F7B22" w14:paraId="0F13A6F7"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BCB2FA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3CF1210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firstorder_TotalEnergy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098C8B9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6FD30FD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glszm_ZoneVariance</w:t>
            </w:r>
          </w:p>
        </w:tc>
      </w:tr>
      <w:tr w:rsidR="000B2FDB" w:rsidRPr="000F7B22" w14:paraId="62873FEF" w14:textId="77777777" w:rsidTr="003932EE">
        <w:trPr>
          <w:trHeight w:val="285"/>
        </w:trPr>
        <w:tc>
          <w:tcPr>
            <w:tcW w:w="1664"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7FF90EF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10BF431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firstorder_Uniformity</w:t>
            </w:r>
          </w:p>
        </w:tc>
        <w:tc>
          <w:tcPr>
            <w:tcW w:w="1559"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147E8A4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558B77F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17BB771F"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9ACACE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0722E8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glrlm_GrayLevelNonUniformity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676EC5D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1FA8546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glcm_Autocorrelation</w:t>
            </w:r>
          </w:p>
        </w:tc>
      </w:tr>
      <w:tr w:rsidR="000B2FDB" w:rsidRPr="000F7B22" w14:paraId="6A76F001"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0DD5A97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58D325D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glrlm_GrayLevelNonUniformityNormalized</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75F099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53FEA11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glcm_ClusterProminence</w:t>
            </w:r>
          </w:p>
        </w:tc>
      </w:tr>
      <w:tr w:rsidR="000B2FDB" w:rsidRPr="000F7B22" w14:paraId="0842BBB9"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6FE251D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586AB27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glrlm_GrayLevelVariance</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104E82B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EF8578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glcm_ClusterShade</w:t>
            </w:r>
          </w:p>
        </w:tc>
      </w:tr>
      <w:tr w:rsidR="000B2FDB" w:rsidRPr="000F7B22" w14:paraId="1C6E84C0"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03286E5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411DDA0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glrlm_HighGrayLevelRun</w:t>
            </w:r>
            <w:r w:rsidRPr="000F7B22">
              <w:rPr>
                <w:rFonts w:ascii="Times New Roman" w:hAnsi="Times New Roman" w:cs="Times New Roman"/>
                <w:sz w:val="24"/>
              </w:rPr>
              <w:lastRenderedPageBreak/>
              <w:t>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142BB0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lastRenderedPageBreak/>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680ED78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glcm_ClusterTendency</w:t>
            </w:r>
          </w:p>
        </w:tc>
      </w:tr>
      <w:tr w:rsidR="000B2FDB" w:rsidRPr="000F7B22" w14:paraId="54B452EB"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56E76A2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6E0410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glrlm_LongRunEmphasis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642C2BE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0D9CD56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glcm_Contrast</w:t>
            </w:r>
          </w:p>
        </w:tc>
      </w:tr>
      <w:tr w:rsidR="000B2FDB" w:rsidRPr="000F7B22" w14:paraId="4EC63A60"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4DDF48A" w14:textId="4CA6323F"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 </w:t>
            </w:r>
            <w:r w:rsidR="00D16041" w:rsidRPr="000F7B22">
              <w:rPr>
                <w:rFonts w:ascii="Times New Roman" w:hAnsi="Times New Roman" w:cs="Times New Roman"/>
                <w:sz w:val="24"/>
              </w:rPr>
              <w:t>texture features</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1FB0C9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glrlm_LongRunHighGrayLevelEmphasis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71E5751" w14:textId="70D2D32C"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 </w:t>
            </w:r>
            <w:r w:rsidR="00D16041" w:rsidRPr="000F7B22">
              <w:rPr>
                <w:rFonts w:ascii="Times New Roman" w:hAnsi="Times New Roman" w:cs="Times New Roman"/>
                <w:sz w:val="24"/>
              </w:rPr>
              <w:t>t</w:t>
            </w:r>
            <w:r w:rsidRPr="000F7B22">
              <w:rPr>
                <w:rFonts w:ascii="Times New Roman" w:hAnsi="Times New Roman" w:cs="Times New Roman"/>
                <w:sz w:val="24"/>
              </w:rPr>
              <w:t xml:space="preserve">exture </w:t>
            </w:r>
            <w:r w:rsidR="00D16041" w:rsidRPr="000F7B22">
              <w:rPr>
                <w:rFonts w:ascii="Times New Roman" w:hAnsi="Times New Roman" w:cs="Times New Roman"/>
                <w:sz w:val="24"/>
              </w:rPr>
              <w:t>features</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208984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glcm_Correlation</w:t>
            </w:r>
          </w:p>
        </w:tc>
      </w:tr>
      <w:tr w:rsidR="000B2FDB" w:rsidRPr="000F7B22" w14:paraId="22F9B57F"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5BA4E6B" w14:textId="1A7C32EB"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16)</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75F14A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glrlm_LongRunLowGrayLevelEmphasis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15A8CDFF" w14:textId="228FDCD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24)</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07F37C7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glcm_DifferenceAverage</w:t>
            </w:r>
          </w:p>
        </w:tc>
      </w:tr>
      <w:tr w:rsidR="000B2FDB" w:rsidRPr="000F7B22" w14:paraId="4E95FA49"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60B496B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B05B7B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glrlm_LowGrayLevelRunEmphasis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5653F1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832593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glcm_DifferenceEntropy</w:t>
            </w:r>
          </w:p>
        </w:tc>
      </w:tr>
      <w:tr w:rsidR="000B2FDB" w:rsidRPr="000F7B22" w14:paraId="14855ADB"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6AAF91C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C78F95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glrlm_RunEntropy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801EA8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C8EFCC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glcm_DifferenceVariance</w:t>
            </w:r>
          </w:p>
        </w:tc>
      </w:tr>
      <w:tr w:rsidR="000B2FDB" w:rsidRPr="000F7B22" w14:paraId="12A2A8B7"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5AFB4C5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5AB813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glrlm_RunLengthNonUniformity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F88E0E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5128507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glcm_Id</w:t>
            </w:r>
          </w:p>
        </w:tc>
      </w:tr>
      <w:tr w:rsidR="000B2FDB" w:rsidRPr="000F7B22" w14:paraId="2B87031D"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052F27A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D11343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glrlm_RunLengthNonUniformityNormalized</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180C25AD"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50E2AA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glcm_Idm</w:t>
            </w:r>
          </w:p>
        </w:tc>
      </w:tr>
      <w:tr w:rsidR="000B2FDB" w:rsidRPr="000F7B22" w14:paraId="3A57B157"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58F3D1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13274EC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glrlm_RunPercentage_T2</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6605335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08F08F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glcm_Idmn</w:t>
            </w:r>
          </w:p>
        </w:tc>
      </w:tr>
      <w:tr w:rsidR="000B2FDB" w:rsidRPr="000F7B22" w14:paraId="5BB75BCC"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513B26B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548A7E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glrlm_RunVariance</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2F5DFA9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363837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glcm_Idn</w:t>
            </w:r>
          </w:p>
        </w:tc>
      </w:tr>
      <w:tr w:rsidR="000B2FDB" w:rsidRPr="000F7B22" w14:paraId="1390D68A"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4498CB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34A7CF4D"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glrlm_ShortRunEmphasis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24C884C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3B99BA6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glcm_Imc1</w:t>
            </w:r>
          </w:p>
        </w:tc>
      </w:tr>
      <w:tr w:rsidR="000B2FDB" w:rsidRPr="000F7B22" w14:paraId="532CF200"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36832CC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15A5E9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glrlm_ShortRunHighGrayLevelEmphasis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62EB571D"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979DD5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glcm_Imc2</w:t>
            </w:r>
          </w:p>
        </w:tc>
      </w:tr>
      <w:tr w:rsidR="000B2FDB" w:rsidRPr="000F7B22" w14:paraId="7DE7A2AB"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E4CC80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2A2D98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glrlm_ShortRunLowGrayLevelEmphasis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1C8035B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D9951E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glcm_InverseVariance</w:t>
            </w:r>
          </w:p>
        </w:tc>
      </w:tr>
      <w:tr w:rsidR="000B2FDB" w:rsidRPr="000F7B22" w14:paraId="107FD8B3"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3A586A4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CF26F9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2BAF3A5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C5CD5B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glcm_JointAverage</w:t>
            </w:r>
          </w:p>
        </w:tc>
      </w:tr>
      <w:tr w:rsidR="000B2FDB" w:rsidRPr="000F7B22" w14:paraId="5AA5FE00"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13A9116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580CCBF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DF8D99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EC0EF3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glcm_JointEnergy</w:t>
            </w:r>
          </w:p>
        </w:tc>
      </w:tr>
      <w:tr w:rsidR="000B2FDB" w:rsidRPr="000F7B22" w14:paraId="74677977"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D0E2AD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138ED9C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6A45159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75AE09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glcm_JointEntropy</w:t>
            </w:r>
          </w:p>
        </w:tc>
      </w:tr>
      <w:tr w:rsidR="000B2FDB" w:rsidRPr="000F7B22" w14:paraId="572CF17B"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40ABBE7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17B5EAC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8FC226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3BC0313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glcm_MCC</w:t>
            </w:r>
          </w:p>
        </w:tc>
      </w:tr>
      <w:tr w:rsidR="000B2FDB" w:rsidRPr="000F7B22" w14:paraId="0AC10264"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238E81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C2D274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B48B61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6F7F893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glcm_MaximumProbability</w:t>
            </w:r>
          </w:p>
        </w:tc>
      </w:tr>
      <w:tr w:rsidR="000B2FDB" w:rsidRPr="000F7B22" w14:paraId="339679BA"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9857B5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0D9774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1C0800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0FC8C1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glcm_SumAverage</w:t>
            </w:r>
          </w:p>
        </w:tc>
      </w:tr>
      <w:tr w:rsidR="000B2FDB" w:rsidRPr="000F7B22" w14:paraId="22F9BF55"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EC8950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0094FA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6041C96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56D776E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glcm_SumEntropy</w:t>
            </w:r>
          </w:p>
        </w:tc>
      </w:tr>
      <w:tr w:rsidR="000B2FDB" w:rsidRPr="000F7B22" w14:paraId="5FDD10C8" w14:textId="77777777" w:rsidTr="003932EE">
        <w:trPr>
          <w:trHeight w:val="285"/>
        </w:trPr>
        <w:tc>
          <w:tcPr>
            <w:tcW w:w="1664"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622DEEED"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lastRenderedPageBreak/>
              <w:t> </w:t>
            </w:r>
          </w:p>
        </w:tc>
        <w:tc>
          <w:tcPr>
            <w:tcW w:w="2783"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1733EC2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1559"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3DF6E61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43E5BEF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glcm_SumSquares</w:t>
            </w:r>
          </w:p>
        </w:tc>
      </w:tr>
      <w:tr w:rsidR="000B2FDB" w:rsidRPr="000F7B22" w14:paraId="3C1B7F10"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3ED9A1D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3E21D4F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gldm_DependenceEntropy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2F42C9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5C5ECE4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ngtdm_Busyness</w:t>
            </w:r>
          </w:p>
        </w:tc>
      </w:tr>
      <w:tr w:rsidR="000B2FDB" w:rsidRPr="000F7B22" w14:paraId="75DBC447"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05E64E6D"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F5B554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gldm_DependenceNonUniformity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1DE29E8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19E80A3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ngtdm_Coarseness</w:t>
            </w:r>
          </w:p>
        </w:tc>
      </w:tr>
      <w:tr w:rsidR="000B2FDB" w:rsidRPr="000F7B22" w14:paraId="702C1036"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0B05C6C4" w14:textId="7DDDD68C"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 </w:t>
            </w:r>
            <w:r w:rsidR="00D16041" w:rsidRPr="000F7B22">
              <w:rPr>
                <w:rFonts w:ascii="Times New Roman" w:hAnsi="Times New Roman" w:cs="Times New Roman"/>
                <w:sz w:val="24"/>
              </w:rPr>
              <w:t>t</w:t>
            </w:r>
            <w:r w:rsidRPr="000F7B22">
              <w:rPr>
                <w:rFonts w:ascii="Times New Roman" w:hAnsi="Times New Roman" w:cs="Times New Roman"/>
                <w:sz w:val="24"/>
              </w:rPr>
              <w:t xml:space="preserve">exture </w:t>
            </w:r>
            <w:r w:rsidR="00D16041" w:rsidRPr="000F7B22">
              <w:rPr>
                <w:rFonts w:ascii="Times New Roman" w:hAnsi="Times New Roman" w:cs="Times New Roman"/>
                <w:sz w:val="24"/>
              </w:rPr>
              <w:t>features</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7A7012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gldm_DependenceNonUniformityNormalized</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5CE3241B" w14:textId="47D13598"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NGTDM </w:t>
            </w:r>
            <w:r w:rsidR="00D16041" w:rsidRPr="000F7B22">
              <w:rPr>
                <w:rFonts w:ascii="Times New Roman" w:hAnsi="Times New Roman" w:cs="Times New Roman"/>
                <w:sz w:val="24"/>
              </w:rPr>
              <w:t>t</w:t>
            </w:r>
            <w:r w:rsidRPr="000F7B22">
              <w:rPr>
                <w:rFonts w:ascii="Times New Roman" w:hAnsi="Times New Roman" w:cs="Times New Roman"/>
                <w:sz w:val="24"/>
              </w:rPr>
              <w:t xml:space="preserve">exture </w:t>
            </w:r>
            <w:r w:rsidR="00D16041" w:rsidRPr="000F7B22">
              <w:rPr>
                <w:rFonts w:ascii="Times New Roman" w:hAnsi="Times New Roman" w:cs="Times New Roman"/>
                <w:sz w:val="24"/>
              </w:rPr>
              <w:t>features</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10ED06D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ngtdm_Complexity</w:t>
            </w:r>
          </w:p>
        </w:tc>
      </w:tr>
      <w:tr w:rsidR="000B2FDB" w:rsidRPr="000F7B22" w14:paraId="7A9CB4EA"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6576EAF7" w14:textId="0C8EF466"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14)</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1E20EF9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gldm_DependenceVariance</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094DA08" w14:textId="2754EA42"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5)</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197D651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ngtdm_Contrast</w:t>
            </w:r>
          </w:p>
        </w:tc>
      </w:tr>
      <w:tr w:rsidR="000B2FDB" w:rsidRPr="000F7B22" w14:paraId="31C38B4B" w14:textId="77777777" w:rsidTr="003932EE">
        <w:trPr>
          <w:trHeight w:val="90"/>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68D57BB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0F87F3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gldm_GrayLevelNonUniformity</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38342E8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4E8CB1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ngtdm_Strength</w:t>
            </w:r>
          </w:p>
        </w:tc>
      </w:tr>
      <w:tr w:rsidR="000B2FDB" w:rsidRPr="000F7B22" w14:paraId="742EE8FF"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35C38B9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29CF2DC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gldm_GrayLevelVariance</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0C1BB97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1EA67DA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63927B44"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46AD787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7F37AE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gldm_HighGrayLevelEmphasis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22BF75B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613E059"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7063B2B6"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058FBDB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66ED3E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gldm_LargeDependenceEmphasis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14C503E4"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6532FEB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26254087"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3BCBDB5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16AA6FC0"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gldm_LargeDependenceHighGrayLevelEmphasis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238DD5B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134DAE5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06EB712F"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E29527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124E37E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gldm_LargeDependenceLowGrayLevelEmphasis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5DC3CFF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3C0E2D4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0E948168"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1161C5A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EE79C1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gldm_LowGrayLevelEmphasis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65CCA3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0C69D7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58B039AA"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23520D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7B3A8CF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gldm_SmallDependenceEmphasis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103E88B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A0FBC1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0484AA8C"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BA1112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D1B588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gldm_SmallDependenceHighGrayLevelEmphasis</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D1F698A"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920A5C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7E232DE1" w14:textId="77777777" w:rsidTr="003932EE">
        <w:trPr>
          <w:trHeight w:val="285"/>
        </w:trPr>
        <w:tc>
          <w:tcPr>
            <w:tcW w:w="1664"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708F7BD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4B9010F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gldm_SmallDependenceLowGrayLevelEmphasis</w:t>
            </w:r>
          </w:p>
        </w:tc>
        <w:tc>
          <w:tcPr>
            <w:tcW w:w="1559"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70E8F18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3387DC82"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32AB71B7"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26A41BF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00D14C5E" w14:textId="18205B75"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wavelet-LHL_*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86B54C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489FB9E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1A85D439"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636460E"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lastRenderedPageBreak/>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1B2A795B" w14:textId="57789785"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wavelet-LHH_*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77E4BA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532A582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7C3B0090"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1B2B5DA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9B5C748" w14:textId="175BF6CF"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wavelet-LLH_*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DAB04A5"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4DE38E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392DFD4E"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E91890C" w14:textId="4001E116"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xml:space="preserve">Wavelets </w:t>
            </w:r>
            <w:r w:rsidR="00D16041" w:rsidRPr="000F7B22">
              <w:rPr>
                <w:rFonts w:ascii="Times New Roman" w:hAnsi="Times New Roman" w:cs="Times New Roman"/>
                <w:sz w:val="24"/>
              </w:rPr>
              <w:t>features</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30439190" w14:textId="457328C8"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wavelet -HLL_*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2B341310" w14:textId="2324CCCE"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xml:space="preserve">Los </w:t>
            </w:r>
            <w:r w:rsidR="00D16041" w:rsidRPr="000F7B22">
              <w:rPr>
                <w:rFonts w:ascii="Times New Roman" w:hAnsi="Times New Roman" w:cs="Times New Roman"/>
                <w:sz w:val="24"/>
              </w:rPr>
              <w:t xml:space="preserve">features </w:t>
            </w:r>
            <w:r w:rsidRPr="000F7B22">
              <w:rPr>
                <w:rFonts w:ascii="Times New Roman" w:hAnsi="Times New Roman" w:cs="Times New Roman"/>
                <w:sz w:val="24"/>
              </w:rPr>
              <w:t>(N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07CC06D0" w14:textId="4BBCB6AA"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Log-sigma-2.0_*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r>
      <w:tr w:rsidR="000B2FDB" w:rsidRPr="000F7B22" w14:paraId="217A7CFD"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345B6577" w14:textId="38349CDA"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744)</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31504EB0" w14:textId="7DDDC9F0"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wavelet-HLH_*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0E7823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7C7B4E5F"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11BF3914"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7319ADBB"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3B2AC523" w14:textId="603EA956"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wavelet-HHL_*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72D9A04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21E60E4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1999154C" w14:textId="77777777" w:rsidTr="003932EE">
        <w:trPr>
          <w:trHeight w:val="285"/>
        </w:trPr>
        <w:tc>
          <w:tcPr>
            <w:tcW w:w="1664" w:type="dxa"/>
            <w:tcBorders>
              <w:top w:val="nil"/>
              <w:left w:val="nil"/>
              <w:bottom w:val="nil"/>
              <w:right w:val="nil"/>
            </w:tcBorders>
            <w:shd w:val="clear" w:color="auto" w:fill="auto"/>
            <w:noWrap/>
            <w:tcMar>
              <w:top w:w="0" w:type="dxa"/>
              <w:left w:w="108" w:type="dxa"/>
              <w:bottom w:w="0" w:type="dxa"/>
              <w:right w:w="108" w:type="dxa"/>
            </w:tcMar>
            <w:vAlign w:val="center"/>
          </w:tcPr>
          <w:p w14:paraId="6FFD61F8"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nil"/>
              <w:right w:val="nil"/>
            </w:tcBorders>
            <w:shd w:val="clear" w:color="auto" w:fill="auto"/>
            <w:noWrap/>
            <w:tcMar>
              <w:top w:w="0" w:type="dxa"/>
              <w:left w:w="108" w:type="dxa"/>
              <w:bottom w:w="0" w:type="dxa"/>
              <w:right w:w="108" w:type="dxa"/>
            </w:tcMar>
            <w:vAlign w:val="center"/>
          </w:tcPr>
          <w:p w14:paraId="66A45FA7" w14:textId="14E27201"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wavelet-HHH_*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1559" w:type="dxa"/>
            <w:tcBorders>
              <w:top w:val="nil"/>
              <w:left w:val="nil"/>
              <w:bottom w:val="nil"/>
              <w:right w:val="nil"/>
            </w:tcBorders>
            <w:shd w:val="clear" w:color="auto" w:fill="auto"/>
            <w:noWrap/>
            <w:tcMar>
              <w:top w:w="0" w:type="dxa"/>
              <w:left w:w="108" w:type="dxa"/>
              <w:bottom w:w="0" w:type="dxa"/>
              <w:right w:w="108" w:type="dxa"/>
            </w:tcMar>
            <w:vAlign w:val="center"/>
          </w:tcPr>
          <w:p w14:paraId="4AF66D8C"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nil"/>
              <w:right w:val="nil"/>
            </w:tcBorders>
            <w:shd w:val="clear" w:color="auto" w:fill="auto"/>
            <w:noWrap/>
            <w:tcMar>
              <w:top w:w="0" w:type="dxa"/>
              <w:left w:w="108" w:type="dxa"/>
              <w:bottom w:w="0" w:type="dxa"/>
              <w:right w:w="108" w:type="dxa"/>
            </w:tcMar>
            <w:vAlign w:val="center"/>
          </w:tcPr>
          <w:p w14:paraId="6AD57291"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r w:rsidR="000B2FDB" w:rsidRPr="000F7B22" w14:paraId="6CB0D022" w14:textId="77777777" w:rsidTr="003932EE">
        <w:trPr>
          <w:trHeight w:val="285"/>
        </w:trPr>
        <w:tc>
          <w:tcPr>
            <w:tcW w:w="1664"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20D2B863"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783"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4EF87525" w14:textId="4D448534"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wavelet -LLL_* (N</w:t>
            </w:r>
            <w:r w:rsidR="00D16041" w:rsidRPr="000F7B22">
              <w:rPr>
                <w:rFonts w:ascii="Times New Roman" w:hAnsi="Times New Roman" w:cs="Times New Roman"/>
                <w:sz w:val="24"/>
              </w:rPr>
              <w:t xml:space="preserve"> </w:t>
            </w:r>
            <w:r w:rsidRPr="000F7B22">
              <w:rPr>
                <w:rFonts w:ascii="Times New Roman" w:hAnsi="Times New Roman" w:cs="Times New Roman"/>
                <w:sz w:val="24"/>
              </w:rPr>
              <w:t>=</w:t>
            </w:r>
            <w:r w:rsidR="00D16041" w:rsidRPr="000F7B22">
              <w:rPr>
                <w:rFonts w:ascii="Times New Roman" w:hAnsi="Times New Roman" w:cs="Times New Roman"/>
                <w:sz w:val="24"/>
              </w:rPr>
              <w:t xml:space="preserve"> </w:t>
            </w:r>
            <w:r w:rsidRPr="000F7B22">
              <w:rPr>
                <w:rFonts w:ascii="Times New Roman" w:hAnsi="Times New Roman" w:cs="Times New Roman"/>
                <w:sz w:val="24"/>
              </w:rPr>
              <w:t>93)</w:t>
            </w:r>
          </w:p>
        </w:tc>
        <w:tc>
          <w:tcPr>
            <w:tcW w:w="1559"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2CB2FBB6"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c>
          <w:tcPr>
            <w:tcW w:w="2516" w:type="dxa"/>
            <w:tcBorders>
              <w:top w:val="nil"/>
              <w:left w:val="nil"/>
              <w:bottom w:val="single" w:sz="8" w:space="0" w:color="auto"/>
              <w:right w:val="nil"/>
            </w:tcBorders>
            <w:shd w:val="clear" w:color="auto" w:fill="auto"/>
            <w:noWrap/>
            <w:tcMar>
              <w:top w:w="0" w:type="dxa"/>
              <w:left w:w="108" w:type="dxa"/>
              <w:bottom w:w="0" w:type="dxa"/>
              <w:right w:w="108" w:type="dxa"/>
            </w:tcMar>
            <w:vAlign w:val="center"/>
          </w:tcPr>
          <w:p w14:paraId="696F44D7" w14:textId="77777777"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 </w:t>
            </w:r>
          </w:p>
        </w:tc>
      </w:tr>
    </w:tbl>
    <w:p w14:paraId="562D94FF" w14:textId="6A4F4B41" w:rsidR="000B2FDB" w:rsidRPr="000F7B22" w:rsidRDefault="000B2FDB" w:rsidP="002A0C4E">
      <w:pPr>
        <w:spacing w:line="360" w:lineRule="auto"/>
        <w:rPr>
          <w:rFonts w:ascii="Times New Roman" w:hAnsi="Times New Roman" w:cs="Times New Roman"/>
          <w:sz w:val="24"/>
        </w:rPr>
      </w:pPr>
      <w:r w:rsidRPr="000F7B22">
        <w:rPr>
          <w:rFonts w:ascii="Times New Roman" w:hAnsi="Times New Roman" w:cs="Times New Roman"/>
          <w:sz w:val="24"/>
        </w:rPr>
        <w:t>Note:</w:t>
      </w:r>
      <w:r w:rsidR="00D16041" w:rsidRPr="000F7B22">
        <w:rPr>
          <w:rFonts w:ascii="Times New Roman" w:hAnsi="Times New Roman" w:cs="Times New Roman"/>
          <w:sz w:val="24"/>
        </w:rPr>
        <w:t xml:space="preserve"> </w:t>
      </w:r>
      <w:r w:rsidRPr="000F7B22">
        <w:rPr>
          <w:rFonts w:ascii="Times New Roman" w:hAnsi="Times New Roman" w:cs="Times New Roman"/>
          <w:sz w:val="24"/>
        </w:rPr>
        <w:t xml:space="preserve">GLCM, Gray-level co-occurrence matrices; GLRLM, Gray-level run length matrix; GLSZM, Gray-level size zone matrix; GLDM, </w:t>
      </w:r>
      <w:r w:rsidR="00D16041" w:rsidRPr="000F7B22">
        <w:rPr>
          <w:rFonts w:ascii="Times New Roman" w:hAnsi="Times New Roman" w:cs="Times New Roman"/>
          <w:sz w:val="24"/>
        </w:rPr>
        <w:t>Gray-</w:t>
      </w:r>
      <w:r w:rsidRPr="000F7B22">
        <w:rPr>
          <w:rFonts w:ascii="Times New Roman" w:hAnsi="Times New Roman" w:cs="Times New Roman"/>
          <w:sz w:val="24"/>
        </w:rPr>
        <w:t>level dependence matrix. *The abbreviated representation of feature types</w:t>
      </w:r>
      <w:r w:rsidR="00D16041" w:rsidRPr="000F7B22">
        <w:rPr>
          <w:rFonts w:ascii="Times New Roman" w:hAnsi="Times New Roman" w:cs="Times New Roman"/>
          <w:sz w:val="24"/>
        </w:rPr>
        <w:t xml:space="preserve"> </w:t>
      </w:r>
    </w:p>
    <w:p w14:paraId="67AD4079" w14:textId="77777777" w:rsidR="000B2FDB" w:rsidRPr="000F7B22" w:rsidRDefault="000B2FDB" w:rsidP="002A0C4E">
      <w:pPr>
        <w:spacing w:line="360" w:lineRule="auto"/>
        <w:rPr>
          <w:rFonts w:ascii="Times New Roman" w:hAnsi="Times New Roman" w:cs="Times New Roman"/>
          <w:sz w:val="24"/>
        </w:rPr>
      </w:pPr>
    </w:p>
    <w:sectPr w:rsidR="000B2FDB" w:rsidRPr="000F7B22" w:rsidSect="002A0C4E">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414D6" w14:textId="77777777" w:rsidR="007B7984" w:rsidRDefault="007B7984" w:rsidP="006F7375">
      <w:r>
        <w:separator/>
      </w:r>
    </w:p>
  </w:endnote>
  <w:endnote w:type="continuationSeparator" w:id="0">
    <w:p w14:paraId="3215C073" w14:textId="77777777" w:rsidR="007B7984" w:rsidRDefault="007B7984" w:rsidP="006F7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D00C3" w14:textId="77777777" w:rsidR="007B7984" w:rsidRDefault="007B7984" w:rsidP="006F7375">
      <w:r>
        <w:separator/>
      </w:r>
    </w:p>
  </w:footnote>
  <w:footnote w:type="continuationSeparator" w:id="0">
    <w:p w14:paraId="18A08FFE" w14:textId="77777777" w:rsidR="007B7984" w:rsidRDefault="007B7984" w:rsidP="006F73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A0NDE2MzMxMTYyNrVU0lEKTi0uzszPAykwrAUAuzahQywAAAA="/>
    <w:docVar w:name="commondata" w:val="eyJoZGlkIjoiNDYyNjM0NTU1ZDgzZGU1MzFlMzg5ZWNiMmVhMDZkOTQifQ=="/>
  </w:docVars>
  <w:rsids>
    <w:rsidRoot w:val="55ED13D3"/>
    <w:rsid w:val="FB7F8910"/>
    <w:rsid w:val="000012F9"/>
    <w:rsid w:val="00003B68"/>
    <w:rsid w:val="00006064"/>
    <w:rsid w:val="0002111E"/>
    <w:rsid w:val="00043388"/>
    <w:rsid w:val="0005710E"/>
    <w:rsid w:val="00097446"/>
    <w:rsid w:val="000B2FDB"/>
    <w:rsid w:val="000D38AE"/>
    <w:rsid w:val="000F7B22"/>
    <w:rsid w:val="00100446"/>
    <w:rsid w:val="001202FE"/>
    <w:rsid w:val="00124BAA"/>
    <w:rsid w:val="00166BC5"/>
    <w:rsid w:val="001B1FBD"/>
    <w:rsid w:val="001C6D32"/>
    <w:rsid w:val="001E6DDE"/>
    <w:rsid w:val="001F43E8"/>
    <w:rsid w:val="00222551"/>
    <w:rsid w:val="002A0C4E"/>
    <w:rsid w:val="002B75A8"/>
    <w:rsid w:val="002C57C3"/>
    <w:rsid w:val="003F5FEA"/>
    <w:rsid w:val="003F7930"/>
    <w:rsid w:val="004171F6"/>
    <w:rsid w:val="00441071"/>
    <w:rsid w:val="0045513D"/>
    <w:rsid w:val="004731F1"/>
    <w:rsid w:val="00485757"/>
    <w:rsid w:val="004B0336"/>
    <w:rsid w:val="004E081E"/>
    <w:rsid w:val="005267C5"/>
    <w:rsid w:val="00593E98"/>
    <w:rsid w:val="005A3D2B"/>
    <w:rsid w:val="005B3E8B"/>
    <w:rsid w:val="005C3546"/>
    <w:rsid w:val="00632333"/>
    <w:rsid w:val="00651584"/>
    <w:rsid w:val="0066493E"/>
    <w:rsid w:val="006B08CF"/>
    <w:rsid w:val="006D10A4"/>
    <w:rsid w:val="006D373E"/>
    <w:rsid w:val="006F7375"/>
    <w:rsid w:val="007040E7"/>
    <w:rsid w:val="00726270"/>
    <w:rsid w:val="0073745D"/>
    <w:rsid w:val="00737B98"/>
    <w:rsid w:val="007524B7"/>
    <w:rsid w:val="007B7984"/>
    <w:rsid w:val="007F22B2"/>
    <w:rsid w:val="00862FE3"/>
    <w:rsid w:val="008773D6"/>
    <w:rsid w:val="008919B7"/>
    <w:rsid w:val="008C328B"/>
    <w:rsid w:val="008D6FBE"/>
    <w:rsid w:val="008F2B67"/>
    <w:rsid w:val="009415D0"/>
    <w:rsid w:val="0095212B"/>
    <w:rsid w:val="009E71A3"/>
    <w:rsid w:val="00A16A19"/>
    <w:rsid w:val="00A65CBE"/>
    <w:rsid w:val="00A70392"/>
    <w:rsid w:val="00AC6ACA"/>
    <w:rsid w:val="00B051ED"/>
    <w:rsid w:val="00B164E9"/>
    <w:rsid w:val="00BA5031"/>
    <w:rsid w:val="00BE07F6"/>
    <w:rsid w:val="00C179A7"/>
    <w:rsid w:val="00C9014B"/>
    <w:rsid w:val="00D100E5"/>
    <w:rsid w:val="00D16041"/>
    <w:rsid w:val="00DD49D4"/>
    <w:rsid w:val="00DD6D6A"/>
    <w:rsid w:val="00E24A1F"/>
    <w:rsid w:val="00E622A2"/>
    <w:rsid w:val="00E629A9"/>
    <w:rsid w:val="00EC600F"/>
    <w:rsid w:val="00F45F0B"/>
    <w:rsid w:val="00FD61A3"/>
    <w:rsid w:val="00FF5FE7"/>
    <w:rsid w:val="03ED12E2"/>
    <w:rsid w:val="0CFC5BAA"/>
    <w:rsid w:val="23CF0442"/>
    <w:rsid w:val="27ED64C1"/>
    <w:rsid w:val="3B651268"/>
    <w:rsid w:val="41BD0BB2"/>
    <w:rsid w:val="4A38724F"/>
    <w:rsid w:val="55ED13D3"/>
    <w:rsid w:val="571B00FA"/>
    <w:rsid w:val="6CEE553C"/>
    <w:rsid w:val="6FF793C9"/>
    <w:rsid w:val="71F06BA7"/>
    <w:rsid w:val="74117BEC"/>
    <w:rsid w:val="765D1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0B5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paragraph" w:customStyle="1" w:styleId="2">
    <w:name w:val="基于超声瞬时弹性成像技术评估2型糖尿病合并非酒精性脂肪肝病的应用研究"/>
    <w:basedOn w:val="1"/>
    <w:next w:val="a"/>
    <w:qFormat/>
    <w:pPr>
      <w:wordWrap w:val="0"/>
      <w:spacing w:line="300" w:lineRule="auto"/>
      <w:jc w:val="center"/>
    </w:pPr>
    <w:rPr>
      <w:rFonts w:asciiTheme="majorEastAsia" w:hAnsiTheme="majorEastAsia"/>
      <w:bCs/>
      <w:sz w:val="32"/>
      <w:szCs w:val="28"/>
    </w:rPr>
  </w:style>
  <w:style w:type="character" w:customStyle="1" w:styleId="a6">
    <w:name w:val="页眉 字符"/>
    <w:basedOn w:val="a0"/>
    <w:link w:val="a5"/>
    <w:qFormat/>
    <w:rPr>
      <w:rFonts w:asciiTheme="minorHAnsi" w:eastAsiaTheme="minorEastAsia" w:hAnsiTheme="minorHAnsi" w:cstheme="minorBidi"/>
      <w:kern w:val="2"/>
      <w:sz w:val="18"/>
      <w:szCs w:val="18"/>
    </w:rPr>
  </w:style>
  <w:style w:type="character" w:customStyle="1" w:styleId="a4">
    <w:name w:val="页脚 字符"/>
    <w:basedOn w:val="a0"/>
    <w:link w:val="a3"/>
    <w:qFormat/>
    <w:rPr>
      <w:rFonts w:asciiTheme="minorHAnsi" w:eastAsiaTheme="minorEastAsia" w:hAnsiTheme="minorHAnsi" w:cstheme="minorBidi"/>
      <w:kern w:val="2"/>
      <w:sz w:val="18"/>
      <w:szCs w:val="18"/>
    </w:rPr>
  </w:style>
  <w:style w:type="paragraph" w:styleId="a7">
    <w:name w:val="List Paragraph"/>
    <w:basedOn w:val="a"/>
    <w:uiPriority w:val="34"/>
    <w:qFormat/>
    <w:pPr>
      <w:ind w:firstLineChars="200" w:firstLine="420"/>
    </w:pPr>
    <w:rPr>
      <w:szCs w:val="22"/>
    </w:rPr>
  </w:style>
  <w:style w:type="paragraph" w:styleId="a8">
    <w:name w:val="Revision"/>
    <w:hidden/>
    <w:uiPriority w:val="99"/>
    <w:semiHidden/>
    <w:rsid w:val="0073745D"/>
    <w:rPr>
      <w:rFonts w:asciiTheme="minorHAnsi" w:eastAsiaTheme="minorEastAsia" w:hAnsiTheme="minorHAnsi" w:cstheme="minorBidi"/>
      <w:kern w:val="2"/>
      <w:sz w:val="21"/>
      <w:szCs w:val="24"/>
    </w:rPr>
  </w:style>
  <w:style w:type="character" w:styleId="a9">
    <w:name w:val="annotation reference"/>
    <w:basedOn w:val="a0"/>
    <w:rsid w:val="0073745D"/>
    <w:rPr>
      <w:sz w:val="16"/>
      <w:szCs w:val="16"/>
    </w:rPr>
  </w:style>
  <w:style w:type="paragraph" w:styleId="aa">
    <w:name w:val="annotation text"/>
    <w:basedOn w:val="a"/>
    <w:link w:val="ab"/>
    <w:rsid w:val="0073745D"/>
    <w:rPr>
      <w:sz w:val="20"/>
      <w:szCs w:val="20"/>
    </w:rPr>
  </w:style>
  <w:style w:type="character" w:customStyle="1" w:styleId="ab">
    <w:name w:val="批注文字 字符"/>
    <w:basedOn w:val="a0"/>
    <w:link w:val="aa"/>
    <w:rsid w:val="0073745D"/>
    <w:rPr>
      <w:rFonts w:asciiTheme="minorHAnsi" w:eastAsiaTheme="minorEastAsia" w:hAnsiTheme="minorHAnsi" w:cstheme="minorBidi"/>
      <w:kern w:val="2"/>
    </w:rPr>
  </w:style>
  <w:style w:type="paragraph" w:styleId="ac">
    <w:name w:val="annotation subject"/>
    <w:basedOn w:val="aa"/>
    <w:next w:val="aa"/>
    <w:link w:val="ad"/>
    <w:rsid w:val="0073745D"/>
    <w:rPr>
      <w:b/>
      <w:bCs/>
    </w:rPr>
  </w:style>
  <w:style w:type="character" w:customStyle="1" w:styleId="ad">
    <w:name w:val="批注主题 字符"/>
    <w:basedOn w:val="ab"/>
    <w:link w:val="ac"/>
    <w:rsid w:val="0073745D"/>
    <w:rPr>
      <w:rFonts w:asciiTheme="minorHAnsi" w:eastAsiaTheme="minorEastAsia" w:hAnsiTheme="minorHAnsi" w:cstheme="minorBidi"/>
      <w:b/>
      <w:bCs/>
      <w:kern w:val="2"/>
    </w:rPr>
  </w:style>
  <w:style w:type="character" w:styleId="ae">
    <w:name w:val="Hyperlink"/>
    <w:basedOn w:val="a0"/>
    <w:uiPriority w:val="99"/>
    <w:unhideWhenUsed/>
    <w:rsid w:val="0073745D"/>
    <w:rPr>
      <w:color w:val="0000FF"/>
      <w:u w:val="single"/>
    </w:rPr>
  </w:style>
  <w:style w:type="paragraph" w:styleId="af">
    <w:name w:val="Balloon Text"/>
    <w:basedOn w:val="a"/>
    <w:link w:val="af0"/>
    <w:rsid w:val="00E622A2"/>
    <w:rPr>
      <w:sz w:val="18"/>
      <w:szCs w:val="18"/>
    </w:rPr>
  </w:style>
  <w:style w:type="character" w:customStyle="1" w:styleId="af0">
    <w:name w:val="批注框文本 字符"/>
    <w:basedOn w:val="a0"/>
    <w:link w:val="af"/>
    <w:rsid w:val="00E622A2"/>
    <w:rPr>
      <w:rFonts w:asciiTheme="minorHAnsi" w:eastAsiaTheme="minorEastAsia" w:hAnsiTheme="minorHAnsi" w:cstheme="minorBidi"/>
      <w:kern w:val="2"/>
      <w:sz w:val="18"/>
      <w:szCs w:val="18"/>
    </w:rPr>
  </w:style>
  <w:style w:type="character" w:styleId="af1">
    <w:name w:val="Unresolved Mention"/>
    <w:basedOn w:val="a0"/>
    <w:uiPriority w:val="99"/>
    <w:semiHidden/>
    <w:unhideWhenUsed/>
    <w:rsid w:val="00C90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1876</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2022-08-19T01:17:00Z</dcterms:created>
  <dcterms:modified xsi:type="dcterms:W3CDTF">2023-01-23T02:52:00Z</dcterms:modified>
</cp:coreProperties>
</file>