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2753B" w14:textId="77777777" w:rsidR="004A37E1" w:rsidRDefault="004A37E1" w:rsidP="004A37E1">
      <w:pPr>
        <w:pStyle w:val="Heading2"/>
        <w:spacing w:line="480" w:lineRule="auto"/>
        <w:jc w:val="both"/>
        <w:rPr>
          <w:rFonts w:eastAsia="Times New Roman"/>
        </w:rPr>
      </w:pPr>
      <w:r>
        <w:rPr>
          <w:rFonts w:eastAsia="Times New Roman"/>
        </w:rPr>
        <w:t>Additional File 2</w:t>
      </w:r>
    </w:p>
    <w:p w14:paraId="530825FC" w14:textId="2DF3F465" w:rsidR="004A37E1" w:rsidRPr="00CB7505" w:rsidRDefault="004A37E1" w:rsidP="004A37E1">
      <w:pPr>
        <w:pStyle w:val="Heading2"/>
        <w:spacing w:line="480" w:lineRule="auto"/>
        <w:jc w:val="both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4F7FDDC4" wp14:editId="776B85C9">
            <wp:extent cx="5931408" cy="244297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1408" cy="2442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60E4F" w14:textId="1115CE68" w:rsidR="004A37E1" w:rsidRPr="00D858EF" w:rsidRDefault="004A37E1" w:rsidP="004A37E1">
      <w:pPr>
        <w:spacing w:line="480" w:lineRule="auto"/>
        <w:jc w:val="both"/>
      </w:pPr>
      <w:r w:rsidRPr="003B7DA2">
        <w:rPr>
          <w:b/>
        </w:rPr>
        <w:t xml:space="preserve">Figure S2: Sequence alignment between miR-590-3p and N-cadherin but not </w:t>
      </w:r>
      <w:r>
        <w:rPr>
          <w:b/>
        </w:rPr>
        <w:t>V</w:t>
      </w:r>
      <w:r w:rsidRPr="003B7DA2">
        <w:rPr>
          <w:b/>
        </w:rPr>
        <w:t>imentin.</w:t>
      </w:r>
      <w:r w:rsidRPr="003B7DA2">
        <w:t xml:space="preserve"> </w:t>
      </w:r>
      <w:proofErr w:type="spellStart"/>
      <w:r w:rsidRPr="003B7DA2">
        <w:t>TargetScan</w:t>
      </w:r>
      <w:proofErr w:type="spellEnd"/>
      <w:r w:rsidRPr="003B7DA2">
        <w:t xml:space="preserve"> show</w:t>
      </w:r>
      <w:r>
        <w:t>s</w:t>
      </w:r>
      <w:r w:rsidRPr="003B7DA2">
        <w:t xml:space="preserve"> that the mesenchymal marker N-cadherin </w:t>
      </w:r>
      <w:proofErr w:type="spellStart"/>
      <w:r w:rsidRPr="003B7DA2">
        <w:t>harbo</w:t>
      </w:r>
      <w:r>
        <w:t>u</w:t>
      </w:r>
      <w:r w:rsidRPr="003B7DA2">
        <w:t>rs</w:t>
      </w:r>
      <w:proofErr w:type="spellEnd"/>
      <w:r w:rsidRPr="003B7DA2">
        <w:t xml:space="preserve"> three different binding sites with miR-590-3p in its </w:t>
      </w:r>
      <w:r w:rsidRPr="00C01079">
        <w:t>3′UTR</w:t>
      </w:r>
      <w:r w:rsidRPr="003B7DA2">
        <w:t xml:space="preserve">, while no </w:t>
      </w:r>
      <w:r>
        <w:t>binding</w:t>
      </w:r>
      <w:r w:rsidRPr="003B7DA2">
        <w:t xml:space="preserve"> was shown with the other tested mesenchymal marker, Vimentin, supporting the notion that miR-590-3p suppresses EMT through </w:t>
      </w:r>
      <w:r>
        <w:t xml:space="preserve">directly </w:t>
      </w:r>
      <w:r w:rsidRPr="003B7DA2">
        <w:t>regulating N-cadherin</w:t>
      </w:r>
      <w:r w:rsidR="00F506BD">
        <w:t>,</w:t>
      </w:r>
      <w:r w:rsidRPr="003B7DA2">
        <w:t xml:space="preserve"> </w:t>
      </w:r>
      <w:r>
        <w:t xml:space="preserve">while </w:t>
      </w:r>
      <w:r w:rsidR="0040049D">
        <w:t xml:space="preserve">it might be that </w:t>
      </w:r>
      <w:r>
        <w:t xml:space="preserve">there </w:t>
      </w:r>
      <w:r w:rsidR="0040049D">
        <w:t>is</w:t>
      </w:r>
      <w:r>
        <w:t xml:space="preserve"> an indirect regulation on</w:t>
      </w:r>
      <w:r w:rsidRPr="003B7DA2">
        <w:t xml:space="preserve"> Vimentin </w:t>
      </w:r>
      <w:r>
        <w:t>hindering the early detection of the change in its levels</w:t>
      </w:r>
      <w:r w:rsidR="00F506BD">
        <w:t>,</w:t>
      </w:r>
      <w:r>
        <w:t xml:space="preserve"> that is why it </w:t>
      </w:r>
      <w:r w:rsidRPr="003B7DA2">
        <w:t xml:space="preserve">was not detected in our </w:t>
      </w:r>
      <w:r>
        <w:t>analysis</w:t>
      </w:r>
    </w:p>
    <w:p w14:paraId="216E42C3" w14:textId="77777777" w:rsidR="00203B40" w:rsidRDefault="00203B40"/>
    <w:sectPr w:rsidR="00203B40" w:rsidSect="004A37E1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99BAD" w14:textId="77777777" w:rsidR="0007608D" w:rsidRDefault="0007608D" w:rsidP="004A37E1">
      <w:pPr>
        <w:spacing w:line="240" w:lineRule="auto"/>
      </w:pPr>
      <w:r>
        <w:separator/>
      </w:r>
    </w:p>
  </w:endnote>
  <w:endnote w:type="continuationSeparator" w:id="0">
    <w:p w14:paraId="13F9EA69" w14:textId="77777777" w:rsidR="0007608D" w:rsidRDefault="0007608D" w:rsidP="004A37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87414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B8D6FF" w14:textId="77777777" w:rsidR="00F63346" w:rsidRDefault="004A37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1CE868" w14:textId="77777777" w:rsidR="00F63346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CD5DA" w14:textId="77777777" w:rsidR="0007608D" w:rsidRDefault="0007608D" w:rsidP="004A37E1">
      <w:pPr>
        <w:spacing w:line="240" w:lineRule="auto"/>
      </w:pPr>
      <w:r>
        <w:separator/>
      </w:r>
    </w:p>
  </w:footnote>
  <w:footnote w:type="continuationSeparator" w:id="0">
    <w:p w14:paraId="7A506709" w14:textId="77777777" w:rsidR="0007608D" w:rsidRDefault="0007608D" w:rsidP="004A37E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YwMTezMDMyMbYwNTRU0lEKTi0uzszPAykwrAUAu35lqCwAAAA="/>
  </w:docVars>
  <w:rsids>
    <w:rsidRoot w:val="000317A1"/>
    <w:rsid w:val="000317A1"/>
    <w:rsid w:val="0007608D"/>
    <w:rsid w:val="00203B40"/>
    <w:rsid w:val="0040049D"/>
    <w:rsid w:val="004A37E1"/>
    <w:rsid w:val="009910EC"/>
    <w:rsid w:val="00E7715E"/>
    <w:rsid w:val="00F5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CAA3C"/>
  <w15:chartTrackingRefBased/>
  <w15:docId w15:val="{CB3AA225-D976-44F6-8EF4-CC23348EE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7E1"/>
    <w:pPr>
      <w:spacing w:after="0" w:line="276" w:lineRule="auto"/>
    </w:pPr>
    <w:rPr>
      <w:rFonts w:asciiTheme="majorBidi" w:eastAsia="Arial" w:hAnsiTheme="majorBidi" w:cs="Arial"/>
      <w:sz w:val="24"/>
      <w:lang w:val="e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7E1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A37E1"/>
    <w:rPr>
      <w:rFonts w:asciiTheme="majorBidi" w:eastAsiaTheme="majorEastAsia" w:hAnsiTheme="majorBidi" w:cstheme="majorBidi"/>
      <w:b/>
      <w:sz w:val="24"/>
      <w:szCs w:val="26"/>
      <w:lang w:val="en"/>
    </w:rPr>
  </w:style>
  <w:style w:type="paragraph" w:styleId="Header">
    <w:name w:val="header"/>
    <w:basedOn w:val="Normal"/>
    <w:link w:val="HeaderChar"/>
    <w:uiPriority w:val="99"/>
    <w:unhideWhenUsed/>
    <w:rsid w:val="004A37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7E1"/>
    <w:rPr>
      <w:rFonts w:asciiTheme="majorBidi" w:eastAsia="Arial" w:hAnsiTheme="majorBidi" w:cs="Arial"/>
      <w:sz w:val="24"/>
      <w:lang w:val="en"/>
    </w:rPr>
  </w:style>
  <w:style w:type="paragraph" w:styleId="Footer">
    <w:name w:val="footer"/>
    <w:basedOn w:val="Normal"/>
    <w:link w:val="FooterChar"/>
    <w:uiPriority w:val="99"/>
    <w:unhideWhenUsed/>
    <w:rsid w:val="004A37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7E1"/>
    <w:rPr>
      <w:rFonts w:asciiTheme="majorBidi" w:eastAsia="Arial" w:hAnsiTheme="majorBidi" w:cs="Arial"/>
      <w:sz w:val="24"/>
      <w:lang w:val="en"/>
    </w:rPr>
  </w:style>
  <w:style w:type="character" w:styleId="LineNumber">
    <w:name w:val="line number"/>
    <w:basedOn w:val="DefaultParagraphFont"/>
    <w:uiPriority w:val="99"/>
    <w:semiHidden/>
    <w:unhideWhenUsed/>
    <w:rsid w:val="004A3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Alaa YOUSSEF</dc:creator>
  <cp:keywords/>
  <dc:description/>
  <cp:lastModifiedBy>Alaayoussef</cp:lastModifiedBy>
  <cp:revision>5</cp:revision>
  <dcterms:created xsi:type="dcterms:W3CDTF">2022-11-25T11:02:00Z</dcterms:created>
  <dcterms:modified xsi:type="dcterms:W3CDTF">2023-03-20T17:44:00Z</dcterms:modified>
</cp:coreProperties>
</file>