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2E8CF" w14:textId="1C19C061" w:rsidR="00CF3CFE" w:rsidRPr="004F43EA" w:rsidRDefault="00CF3CFE" w:rsidP="00CF3CFE">
      <w:pPr>
        <w:spacing w:after="0" w:line="480" w:lineRule="auto"/>
        <w:rPr>
          <w:sz w:val="20"/>
          <w:szCs w:val="20"/>
        </w:rPr>
      </w:pPr>
      <w:bookmarkStart w:id="0" w:name="_GoBack"/>
      <w:r w:rsidRPr="004F43EA">
        <w:rPr>
          <w:rFonts w:ascii="Times New Roman" w:hAnsi="Times New Roman" w:cs="Times New Roman"/>
          <w:sz w:val="20"/>
          <w:szCs w:val="20"/>
        </w:rPr>
        <w:t xml:space="preserve">Table S1. </w:t>
      </w:r>
      <w:r w:rsidR="00D500F4" w:rsidRPr="004F43EA">
        <w:rPr>
          <w:rFonts w:ascii="Times New Roman" w:hAnsi="Times New Roman" w:cs="Times New Roman"/>
          <w:sz w:val="20"/>
          <w:szCs w:val="20"/>
        </w:rPr>
        <w:t>KCD-8</w:t>
      </w:r>
      <w:r w:rsidRPr="004F43EA">
        <w:rPr>
          <w:rFonts w:ascii="Times New Roman" w:hAnsi="Times New Roman" w:cs="Times New Roman"/>
          <w:sz w:val="20"/>
          <w:szCs w:val="20"/>
        </w:rPr>
        <w:t xml:space="preserve">codes of diagnoses used for defining the study population, comorbidities, and outcomes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763"/>
      </w:tblGrid>
      <w:tr w:rsidR="00CF3CFE" w:rsidRPr="004F43EA" w14:paraId="678EC464" w14:textId="77777777" w:rsidTr="0053054A">
        <w:trPr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0A0193" w14:textId="77777777" w:rsidR="00CF3CFE" w:rsidRPr="004F43EA" w:rsidRDefault="00CF3CFE" w:rsidP="00933227">
            <w:pPr>
              <w:spacing w:line="480" w:lineRule="auto"/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</w:rPr>
              <w:t>Diagnosis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CEB3CF7" w14:textId="2ED1BD45" w:rsidR="00CF3CFE" w:rsidRPr="004F43EA" w:rsidRDefault="00D500F4" w:rsidP="00933227">
            <w:pPr>
              <w:spacing w:line="480" w:lineRule="auto"/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KCD</w:t>
            </w:r>
            <w:r w:rsidR="00CF3CFE" w:rsidRPr="004F43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F3CFE" w:rsidRPr="004F43EA">
              <w:rPr>
                <w:rFonts w:ascii="Times New Roman" w:hAnsi="Times New Roman" w:cs="Times New Roman"/>
                <w:sz w:val="20"/>
                <w:szCs w:val="20"/>
              </w:rPr>
              <w:t xml:space="preserve"> codes</w:t>
            </w:r>
            <w:r w:rsidR="00CF3CFE" w:rsidRPr="004F43EA">
              <w:rPr>
                <w:rFonts w:ascii="Times New Roman" w:eastAsia="Malgun Gothic" w:hAnsi="Times New Roman" w:cs="Times New Roman"/>
                <w:sz w:val="20"/>
                <w:szCs w:val="20"/>
                <w:vertAlign w:val="superscript"/>
              </w:rPr>
              <w:t>¶</w:t>
            </w:r>
          </w:p>
        </w:tc>
      </w:tr>
      <w:tr w:rsidR="00CF3CFE" w:rsidRPr="004F43EA" w14:paraId="76C52DEE" w14:textId="77777777" w:rsidTr="0053054A">
        <w:trPr>
          <w:jc w:val="center"/>
        </w:trPr>
        <w:tc>
          <w:tcPr>
            <w:tcW w:w="4253" w:type="dxa"/>
            <w:tcBorders>
              <w:top w:val="single" w:sz="4" w:space="0" w:color="auto"/>
              <w:bottom w:val="nil"/>
              <w:right w:val="nil"/>
            </w:tcBorders>
          </w:tcPr>
          <w:p w14:paraId="6B11297C" w14:textId="77777777" w:rsidR="00CF3CFE" w:rsidRPr="004F43EA" w:rsidRDefault="00CF3CFE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 xml:space="preserve">Study population selection 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</w:tcBorders>
          </w:tcPr>
          <w:p w14:paraId="0C716F3D" w14:textId="77777777" w:rsidR="00CF3CFE" w:rsidRPr="004F43EA" w:rsidRDefault="00CF3CFE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</w:tr>
      <w:tr w:rsidR="00CF3CFE" w:rsidRPr="004F43EA" w14:paraId="0AD2F173" w14:textId="77777777" w:rsidTr="0053054A">
        <w:trPr>
          <w:jc w:val="center"/>
        </w:trPr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057FFB33" w14:textId="1BB6B91F" w:rsidR="00CF3CFE" w:rsidRPr="004F43EA" w:rsidRDefault="00F4343C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Prostate cancer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</w:tcBorders>
          </w:tcPr>
          <w:p w14:paraId="19D49132" w14:textId="69DD71DE" w:rsidR="00CF3CFE" w:rsidRPr="004F43EA" w:rsidRDefault="00F4343C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C61</w:t>
            </w:r>
          </w:p>
        </w:tc>
      </w:tr>
      <w:tr w:rsidR="00F83AFF" w:rsidRPr="004F43EA" w14:paraId="2A832A01" w14:textId="77777777" w:rsidTr="0053054A">
        <w:trPr>
          <w:jc w:val="center"/>
        </w:trPr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5FAE21C9" w14:textId="21D813E3" w:rsidR="00F83AFF" w:rsidRPr="004F43EA" w:rsidRDefault="00F83AFF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Any type of cancer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</w:tcBorders>
          </w:tcPr>
          <w:p w14:paraId="365308BE" w14:textId="4EA8E6C0" w:rsidR="00F83AFF" w:rsidRPr="004F43EA" w:rsidRDefault="00F83AFF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</w:rPr>
              <w:t>C00-C97 (except for C61)</w:t>
            </w:r>
          </w:p>
        </w:tc>
      </w:tr>
      <w:tr w:rsidR="00F83AFF" w:rsidRPr="004F43EA" w14:paraId="3D0EA6E5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B11A62D" w14:textId="6B2596A6" w:rsidR="00F83AFF" w:rsidRPr="004F43EA" w:rsidRDefault="00F83AFF" w:rsidP="00F83AFF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4763" w:type="dxa"/>
            <w:tcBorders>
              <w:left w:val="nil"/>
            </w:tcBorders>
          </w:tcPr>
          <w:p w14:paraId="4F20EC1B" w14:textId="77777777" w:rsidR="00F83AFF" w:rsidRPr="004F43EA" w:rsidRDefault="00F83AFF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</w:tr>
      <w:tr w:rsidR="00F83AFF" w:rsidRPr="004F43EA" w14:paraId="55EFCA02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1AE3906" w14:textId="61049750" w:rsidR="00F83AFF" w:rsidRPr="004F43EA" w:rsidRDefault="00F83AFF" w:rsidP="00F83AFF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UTI</w:t>
            </w:r>
          </w:p>
        </w:tc>
        <w:tc>
          <w:tcPr>
            <w:tcW w:w="4763" w:type="dxa"/>
            <w:tcBorders>
              <w:left w:val="nil"/>
            </w:tcBorders>
          </w:tcPr>
          <w:p w14:paraId="73CE8C78" w14:textId="74A5A20E" w:rsidR="00F83AFF" w:rsidRPr="004F43EA" w:rsidRDefault="00F83AFF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 xml:space="preserve">Upper UTI : N10, N110, N111, N118, N119, N12, N151 / </w:t>
            </w: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Lower UTI : </w:t>
            </w: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N300, N302, N308, N309 / N304</w:t>
            </w:r>
          </w:p>
        </w:tc>
      </w:tr>
      <w:tr w:rsidR="00F83AFF" w:rsidRPr="004F43EA" w14:paraId="7E8543BC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3E0A03F" w14:textId="70B68AEA" w:rsidR="00F83AFF" w:rsidRPr="004F43EA" w:rsidRDefault="00F83AFF" w:rsidP="00F83AF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Comorbidity condition</w:t>
            </w:r>
          </w:p>
        </w:tc>
        <w:tc>
          <w:tcPr>
            <w:tcW w:w="4763" w:type="dxa"/>
            <w:tcBorders>
              <w:left w:val="nil"/>
            </w:tcBorders>
          </w:tcPr>
          <w:p w14:paraId="5B704EA0" w14:textId="77777777" w:rsidR="00F83AFF" w:rsidRPr="004F43EA" w:rsidRDefault="00F83AFF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AFF" w:rsidRPr="004F43EA" w14:paraId="115C2BBB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4B66951C" w14:textId="3672CD02" w:rsidR="00F83AFF" w:rsidRPr="004F43EA" w:rsidRDefault="00F83AFF" w:rsidP="00F83AF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Diabetes</w:t>
            </w:r>
          </w:p>
        </w:tc>
        <w:tc>
          <w:tcPr>
            <w:tcW w:w="4763" w:type="dxa"/>
            <w:tcBorders>
              <w:left w:val="nil"/>
            </w:tcBorders>
          </w:tcPr>
          <w:p w14:paraId="397324EB" w14:textId="6D2F97C5" w:rsidR="00F83AFF" w:rsidRPr="004F43EA" w:rsidRDefault="00F83AFF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E100, E105-E108, E110, E115-E118, E120-E130, E135-E138, E140, E145-E148</w:t>
            </w:r>
          </w:p>
        </w:tc>
      </w:tr>
      <w:tr w:rsidR="00F83AFF" w:rsidRPr="004F43EA" w14:paraId="4E3C9C61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64CCC16" w14:textId="1504491D" w:rsidR="00F83AFF" w:rsidRPr="004F43EA" w:rsidRDefault="00F83AFF" w:rsidP="00F83AF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4763" w:type="dxa"/>
            <w:tcBorders>
              <w:left w:val="nil"/>
            </w:tcBorders>
          </w:tcPr>
          <w:p w14:paraId="6B3E407B" w14:textId="02980345" w:rsidR="00F83AFF" w:rsidRPr="004F43EA" w:rsidRDefault="00F83AFF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I10-I13, I15</w:t>
            </w:r>
          </w:p>
        </w:tc>
      </w:tr>
      <w:tr w:rsidR="00F83AFF" w:rsidRPr="004F43EA" w14:paraId="15369ADD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1E0DA821" w14:textId="72349D50" w:rsidR="00F83AFF" w:rsidRPr="004F43EA" w:rsidRDefault="00F83AFF" w:rsidP="00F83AF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Moderate to severe renal disease</w:t>
            </w:r>
          </w:p>
        </w:tc>
        <w:tc>
          <w:tcPr>
            <w:tcW w:w="4763" w:type="dxa"/>
            <w:tcBorders>
              <w:left w:val="nil"/>
            </w:tcBorders>
          </w:tcPr>
          <w:p w14:paraId="0CF7B064" w14:textId="15FE891E" w:rsidR="00F83AFF" w:rsidRPr="004F43EA" w:rsidRDefault="00F83AFF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I120, I131, N302, N033-N037, N052-N057, N19, N250, Z490-Z492, Z940, Z992</w:t>
            </w:r>
          </w:p>
        </w:tc>
      </w:tr>
      <w:tr w:rsidR="00F83AFF" w:rsidRPr="004F43EA" w14:paraId="02E2454C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8B263C7" w14:textId="3876CDE7" w:rsidR="00F83AFF" w:rsidRPr="004F43EA" w:rsidRDefault="00F83AFF" w:rsidP="00F83AF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Charlson comorbidity index</w:t>
            </w:r>
          </w:p>
        </w:tc>
        <w:tc>
          <w:tcPr>
            <w:tcW w:w="4763" w:type="dxa"/>
            <w:tcBorders>
              <w:left w:val="nil"/>
            </w:tcBorders>
          </w:tcPr>
          <w:p w14:paraId="4EAAA0A9" w14:textId="77777777" w:rsidR="00F83AFF" w:rsidRPr="004F43EA" w:rsidRDefault="00F83AFF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692" w:rsidRPr="004F43EA" w14:paraId="2C3A28FE" w14:textId="77777777" w:rsidTr="0053054A">
        <w:trPr>
          <w:jc w:val="center"/>
        </w:trPr>
        <w:tc>
          <w:tcPr>
            <w:tcW w:w="4253" w:type="dxa"/>
            <w:tcBorders>
              <w:top w:val="nil"/>
              <w:right w:val="nil"/>
            </w:tcBorders>
          </w:tcPr>
          <w:p w14:paraId="019BE8C4" w14:textId="5EFE1291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4763" w:type="dxa"/>
            <w:tcBorders>
              <w:top w:val="nil"/>
              <w:left w:val="nil"/>
            </w:tcBorders>
          </w:tcPr>
          <w:p w14:paraId="553D5030" w14:textId="32290033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I10-I13, I15</w:t>
            </w:r>
          </w:p>
        </w:tc>
      </w:tr>
      <w:tr w:rsidR="00E25692" w:rsidRPr="004F43EA" w14:paraId="2BC6DA5E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4E435843" w14:textId="22C81574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Diabetes</w:t>
            </w:r>
          </w:p>
        </w:tc>
        <w:tc>
          <w:tcPr>
            <w:tcW w:w="4763" w:type="dxa"/>
            <w:tcBorders>
              <w:left w:val="nil"/>
            </w:tcBorders>
          </w:tcPr>
          <w:p w14:paraId="089DE0D4" w14:textId="1FA9A77A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E100, E105-E108, E110, E115-E118, E120-E130, E135-E138, E140, E145-E148</w:t>
            </w:r>
          </w:p>
        </w:tc>
      </w:tr>
      <w:tr w:rsidR="00E25692" w:rsidRPr="004F43EA" w14:paraId="347FBB22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6B40837" w14:textId="44786E6B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Myocardial infarction</w:t>
            </w:r>
          </w:p>
        </w:tc>
        <w:tc>
          <w:tcPr>
            <w:tcW w:w="4763" w:type="dxa"/>
            <w:tcBorders>
              <w:left w:val="nil"/>
            </w:tcBorders>
          </w:tcPr>
          <w:p w14:paraId="43ABE512" w14:textId="7D1602DA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I21, I22</w:t>
            </w:r>
          </w:p>
        </w:tc>
      </w:tr>
      <w:tr w:rsidR="00E25692" w:rsidRPr="004F43EA" w14:paraId="68A15069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33AC7CB" w14:textId="3740FB82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Congestive heart failure</w:t>
            </w:r>
          </w:p>
        </w:tc>
        <w:tc>
          <w:tcPr>
            <w:tcW w:w="4763" w:type="dxa"/>
            <w:tcBorders>
              <w:left w:val="nil"/>
            </w:tcBorders>
          </w:tcPr>
          <w:p w14:paraId="210F7251" w14:textId="60A6CA08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I099, I110, I130, I132, I255, 1420, 1425-I429, I43, P290</w:t>
            </w:r>
          </w:p>
        </w:tc>
      </w:tr>
      <w:tr w:rsidR="00E25692" w:rsidRPr="004F43EA" w14:paraId="5921D215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F96B4D3" w14:textId="41928204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Peripheral vascular disease</w:t>
            </w:r>
          </w:p>
        </w:tc>
        <w:tc>
          <w:tcPr>
            <w:tcW w:w="4763" w:type="dxa"/>
            <w:tcBorders>
              <w:left w:val="nil"/>
            </w:tcBorders>
          </w:tcPr>
          <w:p w14:paraId="23A3AC9D" w14:textId="10E9B51D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I731, I738, I771, I792, K551, K558, K559, I70</w:t>
            </w:r>
          </w:p>
        </w:tc>
      </w:tr>
      <w:tr w:rsidR="00E25692" w:rsidRPr="004F43EA" w14:paraId="3A186EC7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18561AD" w14:textId="54D64162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4763" w:type="dxa"/>
            <w:tcBorders>
              <w:left w:val="nil"/>
            </w:tcBorders>
          </w:tcPr>
          <w:p w14:paraId="7500C87E" w14:textId="53AA8EB9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G12, G46, H340, I61-I68</w:t>
            </w:r>
          </w:p>
        </w:tc>
      </w:tr>
      <w:tr w:rsidR="00E25692" w:rsidRPr="004F43EA" w14:paraId="3EA7370B" w14:textId="77777777" w:rsidTr="0053054A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65EA7FA" w14:textId="0C4C43D0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Dementia</w:t>
            </w:r>
          </w:p>
        </w:tc>
        <w:tc>
          <w:tcPr>
            <w:tcW w:w="4763" w:type="dxa"/>
            <w:tcBorders>
              <w:left w:val="nil"/>
            </w:tcBorders>
          </w:tcPr>
          <w:p w14:paraId="085EF9F1" w14:textId="64D227F3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  <w:t>F03, G30, F051, G311</w:t>
            </w:r>
          </w:p>
        </w:tc>
      </w:tr>
      <w:tr w:rsidR="00E25692" w:rsidRPr="004F43EA" w14:paraId="364D692F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2FF76615" w14:textId="38869948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Chronic lung disease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4113F93D" w14:textId="5BD5295C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J40, J67, I278, I279, J684, J701, J703</w:t>
            </w:r>
          </w:p>
        </w:tc>
      </w:tr>
      <w:tr w:rsidR="00E25692" w:rsidRPr="004F43EA" w14:paraId="007B700B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52C9099D" w14:textId="7B83A262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Rheumatic disease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0582A833" w14:textId="177EB1B5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M060-M064, M068, M069, M315, M330, M331, M339, M351, M360</w:t>
            </w:r>
          </w:p>
        </w:tc>
      </w:tr>
      <w:tr w:rsidR="00E25692" w:rsidRPr="004F43EA" w14:paraId="2A34FA84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1A85FC5D" w14:textId="6BB7AC98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Peptic ulcer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212F2F44" w14:textId="47375F39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K250-K253, K259, K260-K263, K269-K273, K279-K283, K289</w:t>
            </w:r>
          </w:p>
        </w:tc>
      </w:tr>
      <w:tr w:rsidR="00E25692" w:rsidRPr="004F43EA" w14:paraId="3FFFF07C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4D7B5BA1" w14:textId="4C6CD9A2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Mild liver disease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1076FE21" w14:textId="3D184F9B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K700-K702, K709, K713-K715, K740-K742, K760, K762-K764, K768, K769, Z944, B18</w:t>
            </w:r>
          </w:p>
        </w:tc>
      </w:tr>
      <w:tr w:rsidR="00E25692" w:rsidRPr="004F43EA" w14:paraId="0A2FCA83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58B99D3C" w14:textId="1FCDE5C9" w:rsidR="00E25692" w:rsidRPr="004F43EA" w:rsidRDefault="00B77BFE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Diabetes mellitus </w:t>
            </w:r>
            <w:r w:rsidR="00E25692"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without end-organ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63D1FEFB" w14:textId="1214A93E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E100, E106, E108, E110, E116, E118, E120, E121, E126, E128-E130, E136, E138, E140, E146, E14</w:t>
            </w:r>
          </w:p>
        </w:tc>
      </w:tr>
      <w:tr w:rsidR="00E25692" w:rsidRPr="004F43EA" w14:paraId="3A630137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6678C992" w14:textId="1C2D48C9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</w:t>
            </w:r>
            <w:r w:rsidR="00B77BFE"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iabetes mellitus</w:t>
            </w: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with end-organ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42D9D8E7" w14:textId="4F629CE7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E105, E107, E115, E117, E122-E125, E127, E135, E137, E145, E147</w:t>
            </w:r>
          </w:p>
        </w:tc>
      </w:tr>
      <w:tr w:rsidR="00E25692" w:rsidRPr="004F43EA" w14:paraId="7AC679A2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03327905" w14:textId="1036F249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Hemiplegia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425966B8" w14:textId="4F087E76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G041, G114, G801, G802, G823-G825, G830-G834, G839</w:t>
            </w:r>
          </w:p>
        </w:tc>
      </w:tr>
      <w:tr w:rsidR="00E25692" w:rsidRPr="004F43EA" w14:paraId="2E6AD27C" w14:textId="77777777" w:rsidTr="0053054A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2B353610" w14:textId="55B81E0A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Moderate to severe renal disease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3367C12E" w14:textId="31C76E06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I120, I131, N302, N033-N037, N052-N057, N19, N250, Z490-Z492, Z940, Z992</w:t>
            </w:r>
          </w:p>
        </w:tc>
      </w:tr>
      <w:tr w:rsidR="00E25692" w:rsidRPr="004F43EA" w14:paraId="3BEEC4D2" w14:textId="77777777" w:rsidTr="00F83AFF">
        <w:trPr>
          <w:jc w:val="center"/>
        </w:trPr>
        <w:tc>
          <w:tcPr>
            <w:tcW w:w="4253" w:type="dxa"/>
            <w:tcBorders>
              <w:bottom w:val="nil"/>
              <w:right w:val="nil"/>
            </w:tcBorders>
          </w:tcPr>
          <w:p w14:paraId="5319B18B" w14:textId="591360A2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Moderate to severe liver disease</w:t>
            </w:r>
          </w:p>
        </w:tc>
        <w:tc>
          <w:tcPr>
            <w:tcW w:w="4763" w:type="dxa"/>
            <w:tcBorders>
              <w:left w:val="nil"/>
              <w:bottom w:val="nil"/>
            </w:tcBorders>
          </w:tcPr>
          <w:p w14:paraId="1BBCFAD0" w14:textId="5760A4A5" w:rsidR="00E25692" w:rsidRPr="004F43EA" w:rsidRDefault="00E25692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I850, I859, I864, I982, K704, K711, K765</w:t>
            </w:r>
          </w:p>
        </w:tc>
      </w:tr>
      <w:tr w:rsidR="00E25692" w:rsidRPr="004F43EA" w14:paraId="495463C5" w14:textId="77777777" w:rsidTr="00F83AFF">
        <w:trPr>
          <w:jc w:val="center"/>
        </w:trPr>
        <w:tc>
          <w:tcPr>
            <w:tcW w:w="4253" w:type="dxa"/>
            <w:tcBorders>
              <w:top w:val="nil"/>
              <w:bottom w:val="single" w:sz="4" w:space="0" w:color="auto"/>
              <w:right w:val="nil"/>
            </w:tcBorders>
          </w:tcPr>
          <w:p w14:paraId="7A90098C" w14:textId="140D29EF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</w:t>
            </w:r>
            <w:r w:rsidR="00E002F3"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IDS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</w:tcBorders>
          </w:tcPr>
          <w:p w14:paraId="02CB38F3" w14:textId="05C9F80A" w:rsidR="00E25692" w:rsidRPr="004F43EA" w:rsidRDefault="00E25692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B24</w:t>
            </w:r>
          </w:p>
        </w:tc>
      </w:tr>
    </w:tbl>
    <w:p w14:paraId="74511CEC" w14:textId="6FBD47DB" w:rsidR="00CF3CFE" w:rsidRPr="004F43EA" w:rsidRDefault="00CF3CFE" w:rsidP="00CF3CFE">
      <w:pPr>
        <w:spacing w:beforeLines="50" w:before="120" w:after="0" w:line="480" w:lineRule="auto"/>
        <w:rPr>
          <w:rFonts w:ascii="Times New Roman" w:hAnsi="Times New Roman" w:cs="Times New Roman"/>
          <w:sz w:val="20"/>
          <w:szCs w:val="20"/>
        </w:rPr>
      </w:pPr>
      <w:r w:rsidRPr="004F43EA">
        <w:rPr>
          <w:rFonts w:ascii="Times New Roman" w:eastAsia="Malgun Gothic" w:hAnsi="Times New Roman" w:cs="Times New Roman"/>
          <w:sz w:val="20"/>
          <w:szCs w:val="20"/>
          <w:vertAlign w:val="superscript"/>
        </w:rPr>
        <w:t>¶</w:t>
      </w:r>
      <w:r w:rsidR="009E1ACD" w:rsidRPr="004F43EA">
        <w:rPr>
          <w:rFonts w:ascii="Times New Roman" w:hAnsi="Times New Roman" w:cs="Times New Roman"/>
          <w:sz w:val="20"/>
          <w:szCs w:val="20"/>
        </w:rPr>
        <w:t xml:space="preserve"> Korean Standard Classification of Diseases</w:t>
      </w:r>
      <w:r w:rsidRPr="004F43EA">
        <w:rPr>
          <w:rFonts w:ascii="Times New Roman" w:hAnsi="Times New Roman" w:cs="Times New Roman"/>
          <w:sz w:val="20"/>
          <w:szCs w:val="20"/>
        </w:rPr>
        <w:t xml:space="preserve">, </w:t>
      </w:r>
      <w:r w:rsidR="009E1ACD" w:rsidRPr="004F43EA">
        <w:rPr>
          <w:rFonts w:ascii="Times New Roman" w:hAnsi="Times New Roman" w:cs="Times New Roman"/>
          <w:sz w:val="20"/>
          <w:szCs w:val="20"/>
        </w:rPr>
        <w:t>8t</w:t>
      </w:r>
      <w:r w:rsidRPr="004F43EA">
        <w:rPr>
          <w:rFonts w:ascii="Times New Roman" w:hAnsi="Times New Roman" w:cs="Times New Roman"/>
          <w:sz w:val="20"/>
          <w:szCs w:val="20"/>
        </w:rPr>
        <w:t xml:space="preserve">h revision by </w:t>
      </w:r>
      <w:r w:rsidR="00E25692" w:rsidRPr="004F43EA">
        <w:rPr>
          <w:rFonts w:ascii="Times New Roman" w:hAnsi="Times New Roman" w:cs="Times New Roman"/>
          <w:sz w:val="20"/>
          <w:szCs w:val="20"/>
        </w:rPr>
        <w:t>Statistics Korea</w:t>
      </w:r>
      <w:r w:rsidR="00E002F3" w:rsidRPr="004F43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7A8455" w14:textId="20D1F025" w:rsidR="00E002F3" w:rsidRPr="004F43EA" w:rsidRDefault="00E002F3" w:rsidP="00CF3CFE">
      <w:pPr>
        <w:spacing w:beforeLines="50" w:before="120" w:after="0" w:line="480" w:lineRule="auto"/>
        <w:rPr>
          <w:rFonts w:ascii="Times New Roman" w:hAnsi="Times New Roman" w:cs="Times New Roman"/>
          <w:sz w:val="20"/>
          <w:szCs w:val="20"/>
        </w:rPr>
      </w:pPr>
      <w:r w:rsidRPr="004F43EA">
        <w:rPr>
          <w:rFonts w:ascii="Times New Roman" w:hAnsi="Times New Roman" w:cs="Times New Roman"/>
          <w:sz w:val="20"/>
          <w:szCs w:val="20"/>
        </w:rPr>
        <w:t>Abbreviations: UTI, urinary tract infection; AIDS, acquired immune deficiency syndrome</w:t>
      </w:r>
    </w:p>
    <w:p w14:paraId="5A44BCA1" w14:textId="1A05534B" w:rsidR="005D45E4" w:rsidRPr="004F43EA" w:rsidRDefault="005D45E4" w:rsidP="00CF3CFE">
      <w:pPr>
        <w:spacing w:beforeLines="50" w:before="120"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0D9CF97B" w14:textId="77777777" w:rsidR="00E002F3" w:rsidRPr="004F43EA" w:rsidRDefault="00E002F3">
      <w:p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43EA">
        <w:rPr>
          <w:rFonts w:ascii="Times New Roman" w:hAnsi="Times New Roman" w:cs="Times New Roman"/>
          <w:sz w:val="20"/>
          <w:szCs w:val="20"/>
        </w:rPr>
        <w:br w:type="page"/>
      </w:r>
    </w:p>
    <w:p w14:paraId="42619424" w14:textId="6D5FC1DC" w:rsidR="00CF3CFE" w:rsidRPr="004F43EA" w:rsidRDefault="00CF3CFE" w:rsidP="00CF3CF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F43EA">
        <w:rPr>
          <w:rFonts w:ascii="Times New Roman" w:hAnsi="Times New Roman" w:cs="Times New Roman"/>
          <w:sz w:val="20"/>
          <w:szCs w:val="20"/>
        </w:rPr>
        <w:lastRenderedPageBreak/>
        <w:t xml:space="preserve">Table S2. </w:t>
      </w:r>
      <w:r w:rsidR="00733EC9" w:rsidRPr="004F43EA">
        <w:rPr>
          <w:rFonts w:ascii="Times New Roman" w:hAnsi="Times New Roman" w:cs="Times New Roman"/>
          <w:sz w:val="20"/>
          <w:szCs w:val="20"/>
        </w:rPr>
        <w:t xml:space="preserve">The Health Insurance Review and Assessment </w:t>
      </w:r>
      <w:r w:rsidRPr="004F43EA">
        <w:rPr>
          <w:rFonts w:ascii="Times New Roman" w:hAnsi="Times New Roman" w:cs="Times New Roman"/>
          <w:sz w:val="20"/>
          <w:szCs w:val="20"/>
        </w:rPr>
        <w:t>(</w:t>
      </w:r>
      <w:r w:rsidR="00733EC9" w:rsidRPr="004F43EA">
        <w:rPr>
          <w:rFonts w:ascii="Times New Roman" w:hAnsi="Times New Roman" w:cs="Times New Roman"/>
          <w:sz w:val="20"/>
          <w:szCs w:val="20"/>
        </w:rPr>
        <w:t>HIRA</w:t>
      </w:r>
      <w:r w:rsidRPr="004F43EA">
        <w:rPr>
          <w:rFonts w:ascii="Times New Roman" w:hAnsi="Times New Roman" w:cs="Times New Roman"/>
          <w:sz w:val="20"/>
          <w:szCs w:val="20"/>
        </w:rPr>
        <w:t xml:space="preserve">) codes of </w:t>
      </w:r>
      <w:r w:rsidR="00BE5E10" w:rsidRPr="004F43EA">
        <w:rPr>
          <w:rFonts w:ascii="Times New Roman" w:hAnsi="Times New Roman" w:cs="Times New Roman"/>
          <w:sz w:val="20"/>
          <w:szCs w:val="20"/>
        </w:rPr>
        <w:t>treatment</w:t>
      </w:r>
      <w:r w:rsidRPr="004F43EA">
        <w:rPr>
          <w:rFonts w:ascii="Times New Roman" w:hAnsi="Times New Roman" w:cs="Times New Roman"/>
          <w:sz w:val="20"/>
          <w:szCs w:val="20"/>
        </w:rPr>
        <w:t>s used in the study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CF3CFE" w:rsidRPr="004F43EA" w14:paraId="0B676A21" w14:textId="77777777" w:rsidTr="00933227">
        <w:trPr>
          <w:trHeight w:val="568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D0F6E" w14:textId="5622055A" w:rsidR="00CF3CFE" w:rsidRPr="004F43EA" w:rsidRDefault="00CF3CFE" w:rsidP="0093322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CC5CD72" w14:textId="085FBF17" w:rsidR="00CF3CFE" w:rsidRPr="004F43EA" w:rsidRDefault="00733EC9" w:rsidP="0093322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HIRA</w:t>
            </w:r>
            <w:r w:rsidR="00CF3CFE" w:rsidRPr="004F43EA">
              <w:rPr>
                <w:rFonts w:ascii="Times New Roman" w:hAnsi="Times New Roman" w:cs="Times New Roman"/>
                <w:sz w:val="20"/>
                <w:szCs w:val="20"/>
              </w:rPr>
              <w:t xml:space="preserve"> codes</w:t>
            </w:r>
            <w:r w:rsidR="00CF3CFE" w:rsidRPr="004F43EA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§</w:t>
            </w:r>
          </w:p>
        </w:tc>
      </w:tr>
      <w:tr w:rsidR="00CF3CFE" w:rsidRPr="004F43EA" w14:paraId="24ABE1F1" w14:textId="77777777" w:rsidTr="00933227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95F340E" w14:textId="0F8BAB83" w:rsidR="00CF3CFE" w:rsidRPr="004F43EA" w:rsidRDefault="005D45E4" w:rsidP="00933227">
            <w:pPr>
              <w:spacing w:line="480" w:lineRule="auto"/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</w:pPr>
            <w:r w:rsidRPr="004F43EA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Treatments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nil"/>
            </w:tcBorders>
          </w:tcPr>
          <w:p w14:paraId="745CBC2C" w14:textId="77777777" w:rsidR="00CF3CFE" w:rsidRPr="004F43EA" w:rsidRDefault="00CF3CFE" w:rsidP="00933227">
            <w:pPr>
              <w:spacing w:line="480" w:lineRule="auto"/>
              <w:rPr>
                <w:rFonts w:ascii="Times New Roman" w:eastAsia="KoPubDotumLight" w:hAnsi="Times New Roman" w:cs="Times New Roman"/>
                <w:sz w:val="20"/>
                <w:szCs w:val="20"/>
              </w:rPr>
            </w:pPr>
          </w:p>
        </w:tc>
      </w:tr>
      <w:tr w:rsidR="00CF3CFE" w:rsidRPr="004F43EA" w14:paraId="36B33459" w14:textId="77777777" w:rsidTr="00933227">
        <w:tc>
          <w:tcPr>
            <w:tcW w:w="2977" w:type="dxa"/>
            <w:tcBorders>
              <w:top w:val="nil"/>
              <w:right w:val="nil"/>
            </w:tcBorders>
          </w:tcPr>
          <w:p w14:paraId="71079B10" w14:textId="723D4189" w:rsidR="00CF3CFE" w:rsidRPr="004F43EA" w:rsidRDefault="00BE5E10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Open/laparoscopic</w:t>
            </w:r>
          </w:p>
        </w:tc>
        <w:tc>
          <w:tcPr>
            <w:tcW w:w="6039" w:type="dxa"/>
            <w:tcBorders>
              <w:top w:val="nil"/>
              <w:left w:val="nil"/>
            </w:tcBorders>
          </w:tcPr>
          <w:p w14:paraId="4BD49DB6" w14:textId="7D817337" w:rsidR="00CF3CFE" w:rsidRPr="004F43EA" w:rsidRDefault="00BE5E10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KoPubDotumLight" w:hAnsi="Times New Roman" w:cs="Times New Roman"/>
                <w:sz w:val="20"/>
                <w:szCs w:val="20"/>
              </w:rPr>
              <w:t>R3950, R3960</w:t>
            </w:r>
          </w:p>
        </w:tc>
      </w:tr>
      <w:tr w:rsidR="00CF3CFE" w:rsidRPr="004F43EA" w14:paraId="12EB0F35" w14:textId="77777777" w:rsidTr="00933227">
        <w:tc>
          <w:tcPr>
            <w:tcW w:w="2977" w:type="dxa"/>
            <w:tcBorders>
              <w:right w:val="nil"/>
            </w:tcBorders>
          </w:tcPr>
          <w:p w14:paraId="13EBFD05" w14:textId="3A80C598" w:rsidR="00CF3CFE" w:rsidRPr="004F43EA" w:rsidRDefault="0091325B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Prostate biopsy</w:t>
            </w:r>
          </w:p>
        </w:tc>
        <w:tc>
          <w:tcPr>
            <w:tcW w:w="6039" w:type="dxa"/>
            <w:tcBorders>
              <w:left w:val="nil"/>
            </w:tcBorders>
          </w:tcPr>
          <w:p w14:paraId="5F56759E" w14:textId="466ADA95" w:rsidR="00CF3CFE" w:rsidRPr="004F43EA" w:rsidRDefault="00771986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eastAsia="KoPubDotumLight" w:hAnsi="Times New Roman" w:cs="Times New Roman"/>
                <w:sz w:val="20"/>
                <w:szCs w:val="20"/>
              </w:rPr>
              <w:t>C8551, C8552</w:t>
            </w:r>
          </w:p>
        </w:tc>
      </w:tr>
      <w:tr w:rsidR="00CF3CFE" w:rsidRPr="004F43EA" w14:paraId="2C342FA6" w14:textId="77777777" w:rsidTr="00933227">
        <w:tc>
          <w:tcPr>
            <w:tcW w:w="2977" w:type="dxa"/>
            <w:tcBorders>
              <w:right w:val="nil"/>
            </w:tcBorders>
          </w:tcPr>
          <w:p w14:paraId="5EB331CE" w14:textId="3DD99504" w:rsidR="00CF3CFE" w:rsidRPr="004F43EA" w:rsidRDefault="00157474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Tissue pathology</w:t>
            </w:r>
          </w:p>
        </w:tc>
        <w:tc>
          <w:tcPr>
            <w:tcW w:w="6039" w:type="dxa"/>
            <w:tcBorders>
              <w:left w:val="nil"/>
            </w:tcBorders>
          </w:tcPr>
          <w:p w14:paraId="1B8A859A" w14:textId="4D1DB7E1" w:rsidR="00CF3CFE" w:rsidRPr="004F43EA" w:rsidRDefault="00157474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C5916, C5917, C5500, C5504, C5918, C5919, C5508, C5505</w:t>
            </w:r>
          </w:p>
        </w:tc>
      </w:tr>
      <w:tr w:rsidR="00157474" w:rsidRPr="004F43EA" w14:paraId="7A5A2D99" w14:textId="77777777" w:rsidTr="00933227">
        <w:tc>
          <w:tcPr>
            <w:tcW w:w="2977" w:type="dxa"/>
            <w:tcBorders>
              <w:right w:val="nil"/>
            </w:tcBorders>
          </w:tcPr>
          <w:p w14:paraId="7DD4F5A9" w14:textId="4A60E241" w:rsidR="00157474" w:rsidRPr="004F43EA" w:rsidRDefault="00157474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Anaesthesia</w:t>
            </w:r>
          </w:p>
        </w:tc>
        <w:tc>
          <w:tcPr>
            <w:tcW w:w="6039" w:type="dxa"/>
            <w:tcBorders>
              <w:left w:val="nil"/>
            </w:tcBorders>
          </w:tcPr>
          <w:p w14:paraId="6DE1612F" w14:textId="19435D95" w:rsidR="00157474" w:rsidRPr="004F43EA" w:rsidRDefault="00157474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L0101, L1211, L1221, L1212, L1222, LX001, L1330, L1310, L1320</w:t>
            </w:r>
          </w:p>
        </w:tc>
      </w:tr>
      <w:tr w:rsidR="00121DB3" w:rsidRPr="004F43EA" w14:paraId="15B33492" w14:textId="77777777" w:rsidTr="00933227">
        <w:tc>
          <w:tcPr>
            <w:tcW w:w="2977" w:type="dxa"/>
            <w:tcBorders>
              <w:right w:val="nil"/>
            </w:tcBorders>
          </w:tcPr>
          <w:p w14:paraId="6914D0D0" w14:textId="7F8C2B4C" w:rsidR="00121DB3" w:rsidRPr="004F43EA" w:rsidRDefault="00121DB3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Radiation</w:t>
            </w:r>
          </w:p>
        </w:tc>
        <w:tc>
          <w:tcPr>
            <w:tcW w:w="6039" w:type="dxa"/>
            <w:tcBorders>
              <w:left w:val="nil"/>
            </w:tcBorders>
          </w:tcPr>
          <w:p w14:paraId="5E9BAFC6" w14:textId="45D1CAF7" w:rsidR="00121DB3" w:rsidRPr="004F43EA" w:rsidRDefault="00121DB3" w:rsidP="0093322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3EA">
              <w:rPr>
                <w:rFonts w:ascii="Times New Roman" w:hAnsi="Times New Roman" w:cs="Times New Roman"/>
                <w:sz w:val="20"/>
                <w:szCs w:val="20"/>
              </w:rPr>
              <w:t>HD010-HD020, HD031-HD033, HD041, HD051-HD059, HD061, HD071-HD073, HD110-HD115, HD121, HD211-HD212, HD410-HD420, HD441, HH121-123, HH131-HD140, HZ271-HZ274, HZ331-HZ336</w:t>
            </w:r>
          </w:p>
        </w:tc>
      </w:tr>
    </w:tbl>
    <w:p w14:paraId="18C069D2" w14:textId="39D4C50B" w:rsidR="00E436F3" w:rsidRPr="004F43EA" w:rsidRDefault="00CF3CFE" w:rsidP="005D45E4">
      <w:pPr>
        <w:spacing w:beforeLines="50" w:before="120" w:after="0" w:line="480" w:lineRule="auto"/>
        <w:rPr>
          <w:rFonts w:ascii="Times New Roman" w:eastAsia="Malgun Gothic Semilight" w:hAnsi="Times New Roman" w:cs="Times New Roman"/>
          <w:sz w:val="20"/>
          <w:szCs w:val="20"/>
        </w:rPr>
      </w:pPr>
      <w:r w:rsidRPr="004F43EA">
        <w:rPr>
          <w:rFonts w:ascii="Times New Roman" w:hAnsi="Times New Roman" w:cs="Times New Roman"/>
          <w:sz w:val="20"/>
          <w:szCs w:val="20"/>
          <w:vertAlign w:val="superscript"/>
        </w:rPr>
        <w:t>§</w:t>
      </w:r>
      <w:r w:rsidR="005B65FF" w:rsidRPr="004F43EA">
        <w:rPr>
          <w:rFonts w:ascii="Times New Roman" w:hAnsi="Times New Roman" w:cs="Times New Roman"/>
          <w:sz w:val="20"/>
          <w:szCs w:val="20"/>
        </w:rPr>
        <w:t xml:space="preserve"> </w:t>
      </w:r>
      <w:r w:rsidR="005B65FF" w:rsidRPr="004F43EA">
        <w:rPr>
          <w:rFonts w:ascii="Times New Roman" w:eastAsia="Malgun Gothic Semilight" w:hAnsi="Times New Roman" w:cs="Times New Roman"/>
          <w:sz w:val="20"/>
          <w:szCs w:val="20"/>
        </w:rPr>
        <w:t>The Health Insurance Review and Assessment (HIRA)</w:t>
      </w:r>
      <w:r w:rsidR="00903C13" w:rsidRPr="004F43EA">
        <w:rPr>
          <w:rFonts w:ascii="Times New Roman" w:eastAsia="Malgun Gothic Semilight" w:hAnsi="Times New Roman" w:cs="Times New Roman"/>
          <w:sz w:val="20"/>
          <w:szCs w:val="20"/>
        </w:rPr>
        <w:t xml:space="preserve"> assigns unified standard code to each treatment. </w:t>
      </w:r>
      <w:r w:rsidRPr="004F43EA">
        <w:rPr>
          <w:rFonts w:ascii="Times New Roman" w:eastAsia="Malgun Gothic Semilight" w:hAnsi="Times New Roman" w:cs="Times New Roman"/>
          <w:sz w:val="20"/>
          <w:szCs w:val="20"/>
        </w:rPr>
        <w:t xml:space="preserve"> </w:t>
      </w:r>
    </w:p>
    <w:p w14:paraId="32980ECD" w14:textId="0E7C8CF7" w:rsidR="001B5FFE" w:rsidRPr="004F43EA" w:rsidRDefault="001B5FFE">
      <w:pPr>
        <w:spacing w:after="160" w:line="259" w:lineRule="auto"/>
        <w:jc w:val="both"/>
        <w:rPr>
          <w:rFonts w:ascii="Times New Roman" w:eastAsia="Malgun Gothic Semilight" w:hAnsi="Times New Roman" w:cs="Times New Roman"/>
          <w:sz w:val="20"/>
          <w:szCs w:val="20"/>
        </w:rPr>
      </w:pPr>
      <w:r w:rsidRPr="004F43EA">
        <w:rPr>
          <w:rFonts w:ascii="Times New Roman" w:eastAsia="Malgun Gothic Semilight" w:hAnsi="Times New Roman" w:cs="Times New Roman"/>
          <w:sz w:val="20"/>
          <w:szCs w:val="20"/>
        </w:rPr>
        <w:br w:type="page"/>
      </w:r>
    </w:p>
    <w:p w14:paraId="76644458" w14:textId="49CA25EC" w:rsidR="001B5FFE" w:rsidRPr="004F43EA" w:rsidRDefault="001B5FFE" w:rsidP="001B5FFE">
      <w:pPr>
        <w:snapToGrid w:val="0"/>
        <w:spacing w:after="0" w:line="480" w:lineRule="auto"/>
        <w:contextualSpacing/>
        <w:rPr>
          <w:rFonts w:ascii="Times New Roman" w:eastAsia="Malgun Gothic" w:hAnsi="Times New Roman" w:cs="Times New Roman"/>
          <w:color w:val="000000"/>
          <w:sz w:val="20"/>
          <w:szCs w:val="20"/>
        </w:rPr>
      </w:pPr>
      <w:r w:rsidRPr="004F43EA">
        <w:rPr>
          <w:rFonts w:ascii="Times New Roman" w:eastAsia="Malgun Gothic" w:hAnsi="Times New Roman" w:cs="Times New Roman"/>
          <w:color w:val="000000"/>
          <w:sz w:val="20"/>
          <w:szCs w:val="20"/>
        </w:rPr>
        <w:lastRenderedPageBreak/>
        <w:t>Table S3.  Multivariable Cox Regression Analyses of the UTIs and the OS According to Age Group and CCI.</w:t>
      </w:r>
    </w:p>
    <w:tbl>
      <w:tblPr>
        <w:tblW w:w="90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30"/>
        <w:gridCol w:w="1107"/>
        <w:gridCol w:w="993"/>
        <w:gridCol w:w="708"/>
        <w:gridCol w:w="1418"/>
        <w:gridCol w:w="1271"/>
        <w:gridCol w:w="18"/>
        <w:gridCol w:w="1216"/>
        <w:gridCol w:w="27"/>
      </w:tblGrid>
      <w:tr w:rsidR="001B5FFE" w:rsidRPr="007263DC" w14:paraId="427F71AB" w14:textId="77777777" w:rsidTr="008930E5">
        <w:trPr>
          <w:gridAfter w:val="1"/>
          <w:wAfter w:w="27" w:type="dxa"/>
          <w:trHeight w:val="251"/>
        </w:trPr>
        <w:tc>
          <w:tcPr>
            <w:tcW w:w="22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9ED80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D292A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2808" w:type="dxa"/>
            <w:gridSpan w:val="3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8520D15" w14:textId="77777777" w:rsidR="001B5FFE" w:rsidRPr="006259FA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 w:rsidRPr="006259FA"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  <w:t>UTI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ECC995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A24BAF0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  <w:t>Overall Survival</w:t>
            </w:r>
          </w:p>
        </w:tc>
        <w:tc>
          <w:tcPr>
            <w:tcW w:w="1234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E24528B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</w:p>
        </w:tc>
      </w:tr>
      <w:tr w:rsidR="001B5FFE" w:rsidRPr="007263DC" w14:paraId="7099F04D" w14:textId="77777777" w:rsidTr="008930E5">
        <w:trPr>
          <w:gridAfter w:val="1"/>
          <w:wAfter w:w="27" w:type="dxa"/>
          <w:trHeight w:val="251"/>
        </w:trPr>
        <w:tc>
          <w:tcPr>
            <w:tcW w:w="22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vAlign w:val="center"/>
            <w:hideMark/>
          </w:tcPr>
          <w:p w14:paraId="2E38786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70B62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A07E33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HR (95% CI)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BA5471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  <w:t>p-values</w:t>
            </w:r>
          </w:p>
        </w:tc>
        <w:tc>
          <w:tcPr>
            <w:tcW w:w="70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EA441F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  <w:t>p-value for interaction</w:t>
            </w:r>
          </w:p>
        </w:tc>
        <w:tc>
          <w:tcPr>
            <w:tcW w:w="141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E82DAE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HR (95% CI)</w:t>
            </w:r>
          </w:p>
        </w:tc>
        <w:tc>
          <w:tcPr>
            <w:tcW w:w="1271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D14784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  <w:t>p-values</w:t>
            </w:r>
          </w:p>
        </w:tc>
        <w:tc>
          <w:tcPr>
            <w:tcW w:w="1234" w:type="dxa"/>
            <w:gridSpan w:val="2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5581E9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iCs/>
                <w:color w:val="000000"/>
                <w:sz w:val="14"/>
                <w:szCs w:val="14"/>
              </w:rPr>
              <w:t>p-value for interaction</w:t>
            </w:r>
          </w:p>
        </w:tc>
      </w:tr>
      <w:tr w:rsidR="001B5FFE" w:rsidRPr="007263DC" w14:paraId="1C4C7C53" w14:textId="77777777" w:rsidTr="008930E5">
        <w:trPr>
          <w:gridAfter w:val="1"/>
          <w:wAfter w:w="27" w:type="dxa"/>
          <w:trHeight w:val="239"/>
        </w:trPr>
        <w:tc>
          <w:tcPr>
            <w:tcW w:w="2265" w:type="dxa"/>
            <w:tcBorders>
              <w:top w:val="single" w:sz="8" w:space="0" w:color="auto"/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5CA4A053" w14:textId="77777777" w:rsidR="001B5FFE" w:rsidRPr="006259FA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Age Group at PC diagnosis</w:t>
            </w:r>
          </w:p>
        </w:tc>
        <w:tc>
          <w:tcPr>
            <w:tcW w:w="30" w:type="dxa"/>
            <w:tcBorders>
              <w:top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A76EC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51FEAB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A3C44E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AECA8A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9CE0A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71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64572A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34" w:type="dxa"/>
            <w:gridSpan w:val="2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70CBE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0.002</w:t>
            </w:r>
          </w:p>
        </w:tc>
      </w:tr>
      <w:tr w:rsidR="001B5FFE" w:rsidRPr="007263DC" w14:paraId="62C2BF0F" w14:textId="77777777" w:rsidTr="008930E5">
        <w:trPr>
          <w:gridAfter w:val="1"/>
          <w:wAfter w:w="27" w:type="dxa"/>
          <w:trHeight w:val="239"/>
        </w:trPr>
        <w:tc>
          <w:tcPr>
            <w:tcW w:w="2265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D4A303A" w14:textId="77777777" w:rsidR="001B5FFE" w:rsidRPr="006259FA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6259FA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Age at PC diagnosis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 w:rsidRPr="006259FA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30" w:type="dxa"/>
            <w:shd w:val="clear" w:color="auto" w:fill="F2F2F2" w:themeFill="background1" w:themeFillShade="F2"/>
            <w:noWrap/>
            <w:vAlign w:val="center"/>
          </w:tcPr>
          <w:p w14:paraId="6229042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5A901E6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5EB735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4B5B318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9A4604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20F803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34" w:type="dxa"/>
            <w:gridSpan w:val="2"/>
            <w:shd w:val="clear" w:color="auto" w:fill="F2F2F2" w:themeFill="background1" w:themeFillShade="F2"/>
            <w:vAlign w:val="center"/>
          </w:tcPr>
          <w:p w14:paraId="37B62C00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71B29621" w14:textId="77777777" w:rsidTr="008930E5">
        <w:trPr>
          <w:trHeight w:val="251"/>
        </w:trPr>
        <w:tc>
          <w:tcPr>
            <w:tcW w:w="2265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14:paraId="6428921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Radiation </w:t>
            </w:r>
          </w:p>
        </w:tc>
        <w:tc>
          <w:tcPr>
            <w:tcW w:w="3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796EE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64A1232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14CEA40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56785D7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62A76B4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1289" w:type="dxa"/>
            <w:gridSpan w:val="2"/>
            <w:tcBorders>
              <w:top w:val="nil"/>
            </w:tcBorders>
            <w:vAlign w:val="center"/>
          </w:tcPr>
          <w:p w14:paraId="4BCBB86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tcBorders>
              <w:top w:val="nil"/>
            </w:tcBorders>
            <w:vAlign w:val="center"/>
          </w:tcPr>
          <w:p w14:paraId="616EC61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70F9E77E" w14:textId="77777777" w:rsidTr="008930E5">
        <w:trPr>
          <w:trHeight w:val="239"/>
        </w:trPr>
        <w:tc>
          <w:tcPr>
            <w:tcW w:w="2265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14:paraId="6B36632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Robot-assisted </w:t>
            </w:r>
          </w:p>
        </w:tc>
        <w:tc>
          <w:tcPr>
            <w:tcW w:w="3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86B00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6A1CB75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.14 (0.98 – 1.32)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6AB17B0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35C9F59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1FDF7C3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.48 (0.35 – 0.66)</w:t>
            </w:r>
          </w:p>
        </w:tc>
        <w:tc>
          <w:tcPr>
            <w:tcW w:w="1289" w:type="dxa"/>
            <w:gridSpan w:val="2"/>
            <w:tcBorders>
              <w:top w:val="nil"/>
            </w:tcBorders>
            <w:vAlign w:val="center"/>
          </w:tcPr>
          <w:p w14:paraId="5BAD4C6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43" w:type="dxa"/>
            <w:gridSpan w:val="2"/>
            <w:tcBorders>
              <w:top w:val="nil"/>
            </w:tcBorders>
            <w:vAlign w:val="center"/>
          </w:tcPr>
          <w:p w14:paraId="2259FAD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0E297A83" w14:textId="77777777" w:rsidTr="008930E5">
        <w:trPr>
          <w:trHeight w:val="239"/>
        </w:trPr>
        <w:tc>
          <w:tcPr>
            <w:tcW w:w="2265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</w:tcPr>
          <w:p w14:paraId="3E32CC9A" w14:textId="77777777" w:rsidR="001B5FFE" w:rsidRPr="00F56A58" w:rsidRDefault="001B5FFE" w:rsidP="008930E5">
            <w:pPr>
              <w:snapToGrid w:val="0"/>
              <w:spacing w:after="0" w:line="480" w:lineRule="auto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Robot-assisted</w:t>
            </w:r>
          </w:p>
        </w:tc>
        <w:tc>
          <w:tcPr>
            <w:tcW w:w="3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E0054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5637BD7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.92 (0.65 – 1.28)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336BCF4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.621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49FAA85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3019B0A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.47 (0.21 – 1.02)</w:t>
            </w:r>
          </w:p>
        </w:tc>
        <w:tc>
          <w:tcPr>
            <w:tcW w:w="1289" w:type="dxa"/>
            <w:gridSpan w:val="2"/>
            <w:tcBorders>
              <w:top w:val="nil"/>
            </w:tcBorders>
            <w:vAlign w:val="center"/>
          </w:tcPr>
          <w:p w14:paraId="649AF1B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.056</w:t>
            </w:r>
          </w:p>
        </w:tc>
        <w:tc>
          <w:tcPr>
            <w:tcW w:w="1243" w:type="dxa"/>
            <w:gridSpan w:val="2"/>
            <w:tcBorders>
              <w:top w:val="nil"/>
            </w:tcBorders>
            <w:vAlign w:val="center"/>
          </w:tcPr>
          <w:p w14:paraId="2737439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541AF3B0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84DA7F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Open/laparoscopic </w:t>
            </w:r>
          </w:p>
        </w:tc>
        <w:tc>
          <w:tcPr>
            <w:tcW w:w="30" w:type="dxa"/>
            <w:shd w:val="clear" w:color="auto" w:fill="auto"/>
            <w:noWrap/>
            <w:vAlign w:val="center"/>
            <w:hideMark/>
          </w:tcPr>
          <w:p w14:paraId="0631874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35203CE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.52 (1.32 – 1.76)</w:t>
            </w:r>
          </w:p>
        </w:tc>
        <w:tc>
          <w:tcPr>
            <w:tcW w:w="993" w:type="dxa"/>
            <w:vAlign w:val="center"/>
          </w:tcPr>
          <w:p w14:paraId="30CD895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708" w:type="dxa"/>
            <w:vAlign w:val="center"/>
          </w:tcPr>
          <w:p w14:paraId="581BA30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7493E9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.32 (0.23 – 0.43)</w:t>
            </w:r>
          </w:p>
        </w:tc>
        <w:tc>
          <w:tcPr>
            <w:tcW w:w="1289" w:type="dxa"/>
            <w:gridSpan w:val="2"/>
            <w:vAlign w:val="center"/>
          </w:tcPr>
          <w:p w14:paraId="0FF42AC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43" w:type="dxa"/>
            <w:gridSpan w:val="2"/>
            <w:vAlign w:val="center"/>
          </w:tcPr>
          <w:p w14:paraId="25193BE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1FECBB94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90395A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Open/laparoscopic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09921FE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45DDFB9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0.99 (0.73 – 1.38)</w:t>
            </w:r>
          </w:p>
        </w:tc>
        <w:tc>
          <w:tcPr>
            <w:tcW w:w="993" w:type="dxa"/>
            <w:vAlign w:val="center"/>
          </w:tcPr>
          <w:p w14:paraId="700AA00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.998</w:t>
            </w:r>
          </w:p>
        </w:tc>
        <w:tc>
          <w:tcPr>
            <w:tcW w:w="708" w:type="dxa"/>
            <w:vAlign w:val="center"/>
          </w:tcPr>
          <w:p w14:paraId="62AB3A1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5DE13C4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.55 (0.27 – 1.11)</w:t>
            </w:r>
          </w:p>
        </w:tc>
        <w:tc>
          <w:tcPr>
            <w:tcW w:w="1289" w:type="dxa"/>
            <w:gridSpan w:val="2"/>
            <w:vAlign w:val="center"/>
          </w:tcPr>
          <w:p w14:paraId="24D2768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.095</w:t>
            </w:r>
          </w:p>
        </w:tc>
        <w:tc>
          <w:tcPr>
            <w:tcW w:w="1243" w:type="dxa"/>
            <w:gridSpan w:val="2"/>
            <w:vAlign w:val="center"/>
          </w:tcPr>
          <w:p w14:paraId="3919700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4E9ED0A9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57E4E538" w14:textId="77777777" w:rsidR="001B5FFE" w:rsidRPr="006259FA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6259FA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Age at PC diagnosis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 w:rsidRPr="006259FA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30" w:type="dxa"/>
            <w:shd w:val="clear" w:color="auto" w:fill="F2F2F2" w:themeFill="background1" w:themeFillShade="F2"/>
            <w:noWrap/>
            <w:vAlign w:val="center"/>
          </w:tcPr>
          <w:p w14:paraId="033A87F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777FA4F0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6E77596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896E9B7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090CC73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89" w:type="dxa"/>
            <w:gridSpan w:val="2"/>
            <w:shd w:val="clear" w:color="auto" w:fill="F2F2F2" w:themeFill="background1" w:themeFillShade="F2"/>
            <w:vAlign w:val="center"/>
          </w:tcPr>
          <w:p w14:paraId="0E002FB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38346F4E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684FA841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DB7CE9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Radiation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4F7E5A7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3D61639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993" w:type="dxa"/>
            <w:vAlign w:val="center"/>
          </w:tcPr>
          <w:p w14:paraId="5C377CD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57BC1E4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66E2D7D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1289" w:type="dxa"/>
            <w:gridSpan w:val="2"/>
            <w:vAlign w:val="center"/>
          </w:tcPr>
          <w:p w14:paraId="277F66F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vAlign w:val="center"/>
          </w:tcPr>
          <w:p w14:paraId="5D9CED7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27FEFC31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2F6A94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Robot-assisted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5BC885D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36C492A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1.62 (1.28 – 2.04)</w:t>
            </w:r>
          </w:p>
        </w:tc>
        <w:tc>
          <w:tcPr>
            <w:tcW w:w="993" w:type="dxa"/>
            <w:vAlign w:val="center"/>
          </w:tcPr>
          <w:p w14:paraId="2E3A036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708" w:type="dxa"/>
            <w:vAlign w:val="center"/>
          </w:tcPr>
          <w:p w14:paraId="02A25DB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29F3002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.08 (0.71 – 1.64)</w:t>
            </w:r>
          </w:p>
        </w:tc>
        <w:tc>
          <w:tcPr>
            <w:tcW w:w="1289" w:type="dxa"/>
            <w:gridSpan w:val="2"/>
            <w:vAlign w:val="center"/>
          </w:tcPr>
          <w:p w14:paraId="6A592EC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0.718</w:t>
            </w:r>
          </w:p>
        </w:tc>
        <w:tc>
          <w:tcPr>
            <w:tcW w:w="1243" w:type="dxa"/>
            <w:gridSpan w:val="2"/>
            <w:vAlign w:val="center"/>
          </w:tcPr>
          <w:p w14:paraId="7A65A1D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6BAB93FD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C1DAF1A" w14:textId="77777777" w:rsidR="001B5FFE" w:rsidRPr="00F56A58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Robot-assisted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19D3675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5E3047D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.93 (0.54 – 1.61)</w:t>
            </w:r>
          </w:p>
        </w:tc>
        <w:tc>
          <w:tcPr>
            <w:tcW w:w="993" w:type="dxa"/>
            <w:vAlign w:val="center"/>
          </w:tcPr>
          <w:p w14:paraId="7D41487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.795</w:t>
            </w:r>
          </w:p>
        </w:tc>
        <w:tc>
          <w:tcPr>
            <w:tcW w:w="708" w:type="dxa"/>
            <w:vAlign w:val="center"/>
          </w:tcPr>
          <w:p w14:paraId="4C85E80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822420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.86 (0.32 – 2.33)</w:t>
            </w:r>
          </w:p>
        </w:tc>
        <w:tc>
          <w:tcPr>
            <w:tcW w:w="1289" w:type="dxa"/>
            <w:gridSpan w:val="2"/>
            <w:vAlign w:val="center"/>
          </w:tcPr>
          <w:p w14:paraId="654D0F2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.767</w:t>
            </w:r>
          </w:p>
        </w:tc>
        <w:tc>
          <w:tcPr>
            <w:tcW w:w="1243" w:type="dxa"/>
            <w:gridSpan w:val="2"/>
            <w:vAlign w:val="center"/>
          </w:tcPr>
          <w:p w14:paraId="584BB6A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47C1EF85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05930E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Open/laparoscopic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68B58EE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1837A88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.66 (1.30 – 2.12)</w:t>
            </w:r>
          </w:p>
        </w:tc>
        <w:tc>
          <w:tcPr>
            <w:tcW w:w="993" w:type="dxa"/>
            <w:vAlign w:val="center"/>
          </w:tcPr>
          <w:p w14:paraId="2A492BD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708" w:type="dxa"/>
            <w:vAlign w:val="center"/>
          </w:tcPr>
          <w:p w14:paraId="5424C1E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212FCE7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.71 (0.45 – 1.14)</w:t>
            </w:r>
          </w:p>
        </w:tc>
        <w:tc>
          <w:tcPr>
            <w:tcW w:w="1289" w:type="dxa"/>
            <w:gridSpan w:val="2"/>
            <w:vAlign w:val="center"/>
          </w:tcPr>
          <w:p w14:paraId="4210049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0.156</w:t>
            </w:r>
          </w:p>
        </w:tc>
        <w:tc>
          <w:tcPr>
            <w:tcW w:w="1243" w:type="dxa"/>
            <w:gridSpan w:val="2"/>
            <w:vAlign w:val="center"/>
          </w:tcPr>
          <w:p w14:paraId="7B8C130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5E955703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60E995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Open/laparoscopic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291E224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0416FA0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.08 (0.62 – 1.88)</w:t>
            </w:r>
          </w:p>
        </w:tc>
        <w:tc>
          <w:tcPr>
            <w:tcW w:w="993" w:type="dxa"/>
            <w:vAlign w:val="center"/>
          </w:tcPr>
          <w:p w14:paraId="0083BE4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.786</w:t>
            </w:r>
          </w:p>
        </w:tc>
        <w:tc>
          <w:tcPr>
            <w:tcW w:w="708" w:type="dxa"/>
            <w:vAlign w:val="center"/>
          </w:tcPr>
          <w:p w14:paraId="5926B54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D0553B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.58 (0.20 – 1.70)</w:t>
            </w:r>
          </w:p>
        </w:tc>
        <w:tc>
          <w:tcPr>
            <w:tcW w:w="1289" w:type="dxa"/>
            <w:gridSpan w:val="2"/>
            <w:vAlign w:val="center"/>
          </w:tcPr>
          <w:p w14:paraId="106865A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0.321</w:t>
            </w:r>
          </w:p>
        </w:tc>
        <w:tc>
          <w:tcPr>
            <w:tcW w:w="1243" w:type="dxa"/>
            <w:gridSpan w:val="2"/>
            <w:vAlign w:val="center"/>
          </w:tcPr>
          <w:p w14:paraId="10105B9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40530ABC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</w:tcPr>
          <w:p w14:paraId="2237F4A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CCI</w:t>
            </w:r>
          </w:p>
        </w:tc>
        <w:tc>
          <w:tcPr>
            <w:tcW w:w="30" w:type="dxa"/>
            <w:shd w:val="clear" w:color="auto" w:fill="D9D9D9" w:themeFill="background1" w:themeFillShade="D9"/>
            <w:noWrap/>
            <w:vAlign w:val="center"/>
          </w:tcPr>
          <w:p w14:paraId="57B2112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14:paraId="6548AE27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04DF5B8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39D86EB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.449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F1CE27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89" w:type="dxa"/>
            <w:gridSpan w:val="2"/>
            <w:shd w:val="clear" w:color="auto" w:fill="D9D9D9" w:themeFill="background1" w:themeFillShade="D9"/>
            <w:vAlign w:val="center"/>
          </w:tcPr>
          <w:p w14:paraId="5227A8B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14:paraId="56817AD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.048</w:t>
            </w:r>
          </w:p>
        </w:tc>
      </w:tr>
      <w:tr w:rsidR="001B5FFE" w:rsidRPr="007263DC" w14:paraId="71CECC2D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4CCFACB5" w14:textId="77777777" w:rsidR="001B5FFE" w:rsidRPr="00102014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102014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CCI 0-1</w:t>
            </w:r>
          </w:p>
        </w:tc>
        <w:tc>
          <w:tcPr>
            <w:tcW w:w="30" w:type="dxa"/>
            <w:shd w:val="clear" w:color="auto" w:fill="F2F2F2" w:themeFill="background1" w:themeFillShade="F2"/>
            <w:noWrap/>
            <w:vAlign w:val="center"/>
          </w:tcPr>
          <w:p w14:paraId="5621707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5BE5A2A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39EF8A8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4B5F9C8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43C42B3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89" w:type="dxa"/>
            <w:gridSpan w:val="2"/>
            <w:shd w:val="clear" w:color="auto" w:fill="F2F2F2" w:themeFill="background1" w:themeFillShade="F2"/>
            <w:vAlign w:val="center"/>
          </w:tcPr>
          <w:p w14:paraId="76D7AD15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4B17F996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6DA87551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57BCEA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Radiation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19B3197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06E479F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993" w:type="dxa"/>
            <w:vAlign w:val="center"/>
          </w:tcPr>
          <w:p w14:paraId="0627D81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419AB32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66D7476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1289" w:type="dxa"/>
            <w:gridSpan w:val="2"/>
            <w:vAlign w:val="center"/>
          </w:tcPr>
          <w:p w14:paraId="6BDB977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vAlign w:val="center"/>
          </w:tcPr>
          <w:p w14:paraId="624E373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201948F7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2A9A3C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Robot-assisted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70FDE79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57AA1F8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.33 (0.98 – 1.79)</w:t>
            </w:r>
          </w:p>
        </w:tc>
        <w:tc>
          <w:tcPr>
            <w:tcW w:w="993" w:type="dxa"/>
            <w:vAlign w:val="center"/>
          </w:tcPr>
          <w:p w14:paraId="3489A87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708" w:type="dxa"/>
            <w:vAlign w:val="center"/>
          </w:tcPr>
          <w:p w14:paraId="201085D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4EB742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0.67 (0.39 – 1.15)</w:t>
            </w:r>
          </w:p>
        </w:tc>
        <w:tc>
          <w:tcPr>
            <w:tcW w:w="1289" w:type="dxa"/>
            <w:gridSpan w:val="2"/>
            <w:vAlign w:val="center"/>
          </w:tcPr>
          <w:p w14:paraId="47D4D1D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0.146</w:t>
            </w:r>
          </w:p>
        </w:tc>
        <w:tc>
          <w:tcPr>
            <w:tcW w:w="1243" w:type="dxa"/>
            <w:gridSpan w:val="2"/>
            <w:vAlign w:val="center"/>
          </w:tcPr>
          <w:p w14:paraId="4A8309B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01430D76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510F324" w14:textId="77777777" w:rsidR="001B5FFE" w:rsidRPr="00F56A58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Robot-assisted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764C638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6B92F56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.91 (0.47 – 1.76)</w:t>
            </w:r>
          </w:p>
        </w:tc>
        <w:tc>
          <w:tcPr>
            <w:tcW w:w="993" w:type="dxa"/>
            <w:vAlign w:val="center"/>
          </w:tcPr>
          <w:p w14:paraId="7FDD55A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.779</w:t>
            </w:r>
          </w:p>
        </w:tc>
        <w:tc>
          <w:tcPr>
            <w:tcW w:w="708" w:type="dxa"/>
            <w:vAlign w:val="center"/>
          </w:tcPr>
          <w:p w14:paraId="692B841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576540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.48 (0.13 – 1.77)</w:t>
            </w:r>
          </w:p>
        </w:tc>
        <w:tc>
          <w:tcPr>
            <w:tcW w:w="1289" w:type="dxa"/>
            <w:gridSpan w:val="2"/>
            <w:vAlign w:val="center"/>
          </w:tcPr>
          <w:p w14:paraId="6782277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.270</w:t>
            </w:r>
          </w:p>
        </w:tc>
        <w:tc>
          <w:tcPr>
            <w:tcW w:w="1243" w:type="dxa"/>
            <w:gridSpan w:val="2"/>
            <w:vAlign w:val="center"/>
          </w:tcPr>
          <w:p w14:paraId="073116C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79265872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4681A7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Open/laparoscopic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28CB523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1B1D11C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.68 (1.26 – 2.24)</w:t>
            </w:r>
          </w:p>
        </w:tc>
        <w:tc>
          <w:tcPr>
            <w:tcW w:w="993" w:type="dxa"/>
            <w:vAlign w:val="center"/>
          </w:tcPr>
          <w:p w14:paraId="453FD00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708" w:type="dxa"/>
            <w:vAlign w:val="center"/>
          </w:tcPr>
          <w:p w14:paraId="3C1C7EB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2C36E0E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.44 (0.26 – 0.73)</w:t>
            </w:r>
          </w:p>
        </w:tc>
        <w:tc>
          <w:tcPr>
            <w:tcW w:w="1289" w:type="dxa"/>
            <w:gridSpan w:val="2"/>
            <w:vAlign w:val="center"/>
          </w:tcPr>
          <w:p w14:paraId="505E689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.001</w:t>
            </w:r>
          </w:p>
        </w:tc>
        <w:tc>
          <w:tcPr>
            <w:tcW w:w="1243" w:type="dxa"/>
            <w:gridSpan w:val="2"/>
            <w:vAlign w:val="center"/>
          </w:tcPr>
          <w:p w14:paraId="50DE3F1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3634E590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F1C157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Open/laparoscopic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03710A7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22AC527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.90 (0.48 – 1.69)</w:t>
            </w:r>
          </w:p>
        </w:tc>
        <w:tc>
          <w:tcPr>
            <w:tcW w:w="993" w:type="dxa"/>
            <w:vAlign w:val="center"/>
          </w:tcPr>
          <w:p w14:paraId="47E3D4F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.743</w:t>
            </w:r>
          </w:p>
        </w:tc>
        <w:tc>
          <w:tcPr>
            <w:tcW w:w="708" w:type="dxa"/>
            <w:vAlign w:val="center"/>
          </w:tcPr>
          <w:p w14:paraId="0A6E547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5AA097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.49 (0.15 – 1.61)</w:t>
            </w:r>
          </w:p>
        </w:tc>
        <w:tc>
          <w:tcPr>
            <w:tcW w:w="1289" w:type="dxa"/>
            <w:gridSpan w:val="2"/>
            <w:vAlign w:val="center"/>
          </w:tcPr>
          <w:p w14:paraId="27398CE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.240</w:t>
            </w:r>
          </w:p>
        </w:tc>
        <w:tc>
          <w:tcPr>
            <w:tcW w:w="1243" w:type="dxa"/>
            <w:gridSpan w:val="2"/>
            <w:vAlign w:val="center"/>
          </w:tcPr>
          <w:p w14:paraId="65DEFA4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357389F2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2657A8BF" w14:textId="77777777" w:rsidR="001B5FFE" w:rsidRPr="00102014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102014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CCI 2-3</w:t>
            </w:r>
          </w:p>
        </w:tc>
        <w:tc>
          <w:tcPr>
            <w:tcW w:w="30" w:type="dxa"/>
            <w:shd w:val="clear" w:color="auto" w:fill="F2F2F2" w:themeFill="background1" w:themeFillShade="F2"/>
            <w:noWrap/>
            <w:vAlign w:val="center"/>
          </w:tcPr>
          <w:p w14:paraId="0BF15C4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456E3F80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186E951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FB19DC5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BFE6422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89" w:type="dxa"/>
            <w:gridSpan w:val="2"/>
            <w:shd w:val="clear" w:color="auto" w:fill="F2F2F2" w:themeFill="background1" w:themeFillShade="F2"/>
            <w:vAlign w:val="center"/>
          </w:tcPr>
          <w:p w14:paraId="695456D3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6393BAD6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3C313913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C7FD97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Radiation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3FC667D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3989C8F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993" w:type="dxa"/>
            <w:vAlign w:val="center"/>
          </w:tcPr>
          <w:p w14:paraId="75EF983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03AFC38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08EC355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1289" w:type="dxa"/>
            <w:gridSpan w:val="2"/>
            <w:vAlign w:val="center"/>
          </w:tcPr>
          <w:p w14:paraId="68C7C9C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vAlign w:val="center"/>
          </w:tcPr>
          <w:p w14:paraId="5395FDA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33A90CD2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767715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Robot-assisted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6673A52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7D93390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.39 (1.10 – 1.76)</w:t>
            </w:r>
          </w:p>
        </w:tc>
        <w:tc>
          <w:tcPr>
            <w:tcW w:w="993" w:type="dxa"/>
            <w:vAlign w:val="center"/>
          </w:tcPr>
          <w:p w14:paraId="1400CC4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708" w:type="dxa"/>
            <w:vAlign w:val="center"/>
          </w:tcPr>
          <w:p w14:paraId="7DA9220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5C8BFBE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.93 (0.57 – 1.52)</w:t>
            </w:r>
          </w:p>
        </w:tc>
        <w:tc>
          <w:tcPr>
            <w:tcW w:w="1289" w:type="dxa"/>
            <w:gridSpan w:val="2"/>
            <w:vAlign w:val="center"/>
          </w:tcPr>
          <w:p w14:paraId="014C9DB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0.772</w:t>
            </w:r>
          </w:p>
        </w:tc>
        <w:tc>
          <w:tcPr>
            <w:tcW w:w="1243" w:type="dxa"/>
            <w:gridSpan w:val="2"/>
            <w:vAlign w:val="center"/>
          </w:tcPr>
          <w:p w14:paraId="734B87E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2C59CC15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75DB551" w14:textId="77777777" w:rsidR="001B5FFE" w:rsidRPr="00F56A58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Robot-assisted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6101ED3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21F7577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.83 (0.49 – 1.40)</w:t>
            </w:r>
          </w:p>
        </w:tc>
        <w:tc>
          <w:tcPr>
            <w:tcW w:w="993" w:type="dxa"/>
            <w:vAlign w:val="center"/>
          </w:tcPr>
          <w:p w14:paraId="28E23D7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.485</w:t>
            </w:r>
          </w:p>
        </w:tc>
        <w:tc>
          <w:tcPr>
            <w:tcW w:w="708" w:type="dxa"/>
            <w:vAlign w:val="center"/>
          </w:tcPr>
          <w:p w14:paraId="0A5C55D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13561CF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.57 (0.18 – 1.83)</w:t>
            </w:r>
          </w:p>
        </w:tc>
        <w:tc>
          <w:tcPr>
            <w:tcW w:w="1289" w:type="dxa"/>
            <w:gridSpan w:val="2"/>
            <w:vAlign w:val="center"/>
          </w:tcPr>
          <w:p w14:paraId="69A2970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.345</w:t>
            </w:r>
          </w:p>
        </w:tc>
        <w:tc>
          <w:tcPr>
            <w:tcW w:w="1243" w:type="dxa"/>
            <w:gridSpan w:val="2"/>
            <w:vAlign w:val="center"/>
          </w:tcPr>
          <w:p w14:paraId="1D89038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5F96A274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BF6FA47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Open/laparoscopic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1CEC358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2CCF788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.86 (1.48 – 2.34)</w:t>
            </w:r>
          </w:p>
        </w:tc>
        <w:tc>
          <w:tcPr>
            <w:tcW w:w="993" w:type="dxa"/>
            <w:vAlign w:val="center"/>
          </w:tcPr>
          <w:p w14:paraId="2E4FBB1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708" w:type="dxa"/>
            <w:vAlign w:val="center"/>
          </w:tcPr>
          <w:p w14:paraId="43CA533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3E6BB8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.43 (0.25 – 0.72)</w:t>
            </w:r>
          </w:p>
        </w:tc>
        <w:tc>
          <w:tcPr>
            <w:tcW w:w="1289" w:type="dxa"/>
            <w:gridSpan w:val="2"/>
            <w:vAlign w:val="center"/>
          </w:tcPr>
          <w:p w14:paraId="05B5B28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.001</w:t>
            </w:r>
          </w:p>
        </w:tc>
        <w:tc>
          <w:tcPr>
            <w:tcW w:w="1243" w:type="dxa"/>
            <w:gridSpan w:val="2"/>
            <w:vAlign w:val="center"/>
          </w:tcPr>
          <w:p w14:paraId="268F395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464E3791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0E327A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Open/laparoscopic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1575715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5589BC2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.93 (0.56 – 1.54)</w:t>
            </w:r>
          </w:p>
        </w:tc>
        <w:tc>
          <w:tcPr>
            <w:tcW w:w="993" w:type="dxa"/>
            <w:vAlign w:val="center"/>
          </w:tcPr>
          <w:p w14:paraId="2003B15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.778</w:t>
            </w:r>
          </w:p>
        </w:tc>
        <w:tc>
          <w:tcPr>
            <w:tcW w:w="708" w:type="dxa"/>
            <w:vAlign w:val="center"/>
          </w:tcPr>
          <w:p w14:paraId="48B7C8B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4D9B504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0.53 (0.16 – 1.70)</w:t>
            </w:r>
          </w:p>
        </w:tc>
        <w:tc>
          <w:tcPr>
            <w:tcW w:w="1289" w:type="dxa"/>
            <w:gridSpan w:val="2"/>
            <w:vAlign w:val="center"/>
          </w:tcPr>
          <w:p w14:paraId="5A64423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.286</w:t>
            </w:r>
          </w:p>
        </w:tc>
        <w:tc>
          <w:tcPr>
            <w:tcW w:w="1243" w:type="dxa"/>
            <w:gridSpan w:val="2"/>
            <w:vAlign w:val="center"/>
          </w:tcPr>
          <w:p w14:paraId="534CD9D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7F053861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41B6986E" w14:textId="77777777" w:rsidR="001B5FFE" w:rsidRPr="00102014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102014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CCI ≥4</w:t>
            </w:r>
          </w:p>
        </w:tc>
        <w:tc>
          <w:tcPr>
            <w:tcW w:w="30" w:type="dxa"/>
            <w:shd w:val="clear" w:color="auto" w:fill="F2F2F2" w:themeFill="background1" w:themeFillShade="F2"/>
            <w:noWrap/>
            <w:vAlign w:val="center"/>
          </w:tcPr>
          <w:p w14:paraId="15029D3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2056E881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122714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161B25F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04DC12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89" w:type="dxa"/>
            <w:gridSpan w:val="2"/>
            <w:shd w:val="clear" w:color="auto" w:fill="F2F2F2" w:themeFill="background1" w:themeFillShade="F2"/>
            <w:vAlign w:val="center"/>
          </w:tcPr>
          <w:p w14:paraId="617B9E84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5E7D1115" w14:textId="77777777" w:rsidR="001B5FFE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46A9E1F3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650D4B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Radiation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65FCD3C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2F558A0E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993" w:type="dxa"/>
            <w:vAlign w:val="center"/>
          </w:tcPr>
          <w:p w14:paraId="7F9E123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6E2E1E6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7A52100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1 (reference)</w:t>
            </w:r>
          </w:p>
        </w:tc>
        <w:tc>
          <w:tcPr>
            <w:tcW w:w="1289" w:type="dxa"/>
            <w:gridSpan w:val="2"/>
            <w:vAlign w:val="center"/>
          </w:tcPr>
          <w:p w14:paraId="393E44B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243" w:type="dxa"/>
            <w:gridSpan w:val="2"/>
            <w:vAlign w:val="center"/>
          </w:tcPr>
          <w:p w14:paraId="24E029A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3E53357B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E4E06A8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Robot-assisted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1262640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63A32F5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.17 (0.99 – 1.39)</w:t>
            </w:r>
          </w:p>
        </w:tc>
        <w:tc>
          <w:tcPr>
            <w:tcW w:w="993" w:type="dxa"/>
            <w:vAlign w:val="center"/>
          </w:tcPr>
          <w:p w14:paraId="065BE03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708" w:type="dxa"/>
            <w:vAlign w:val="center"/>
          </w:tcPr>
          <w:p w14:paraId="0DB48B8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62585CD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.57 (0.39 – 0.82)</w:t>
            </w:r>
          </w:p>
        </w:tc>
        <w:tc>
          <w:tcPr>
            <w:tcW w:w="1289" w:type="dxa"/>
            <w:gridSpan w:val="2"/>
            <w:vAlign w:val="center"/>
          </w:tcPr>
          <w:p w14:paraId="72EF0F9A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43" w:type="dxa"/>
            <w:gridSpan w:val="2"/>
            <w:vAlign w:val="center"/>
          </w:tcPr>
          <w:p w14:paraId="5836832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52D25455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9378B40" w14:textId="77777777" w:rsidR="001B5FFE" w:rsidRPr="00F56A58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-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Robot-assisted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02E5C86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vAlign w:val="center"/>
          </w:tcPr>
          <w:p w14:paraId="4444F892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.02 (0.69 – 1.52)</w:t>
            </w:r>
          </w:p>
        </w:tc>
        <w:tc>
          <w:tcPr>
            <w:tcW w:w="993" w:type="dxa"/>
            <w:vAlign w:val="center"/>
          </w:tcPr>
          <w:p w14:paraId="2500CFE3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.922</w:t>
            </w:r>
          </w:p>
        </w:tc>
        <w:tc>
          <w:tcPr>
            <w:tcW w:w="708" w:type="dxa"/>
            <w:vAlign w:val="center"/>
          </w:tcPr>
          <w:p w14:paraId="2B33EF9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027B293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.62 (0.26 – 1.49)</w:t>
            </w:r>
          </w:p>
        </w:tc>
        <w:tc>
          <w:tcPr>
            <w:tcW w:w="1289" w:type="dxa"/>
            <w:gridSpan w:val="2"/>
            <w:vAlign w:val="center"/>
          </w:tcPr>
          <w:p w14:paraId="49E8965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.285</w:t>
            </w:r>
          </w:p>
        </w:tc>
        <w:tc>
          <w:tcPr>
            <w:tcW w:w="1243" w:type="dxa"/>
            <w:gridSpan w:val="2"/>
            <w:vAlign w:val="center"/>
          </w:tcPr>
          <w:p w14:paraId="7ADB86E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1FB77FA2" w14:textId="77777777" w:rsidTr="008930E5">
        <w:trPr>
          <w:trHeight w:val="251"/>
        </w:trPr>
        <w:tc>
          <w:tcPr>
            <w:tcW w:w="22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9FA1E9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&lt;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Open/laparoscopic </w:t>
            </w:r>
          </w:p>
        </w:tc>
        <w:tc>
          <w:tcPr>
            <w:tcW w:w="30" w:type="dxa"/>
            <w:shd w:val="clear" w:color="auto" w:fill="auto"/>
            <w:noWrap/>
            <w:vAlign w:val="center"/>
          </w:tcPr>
          <w:p w14:paraId="3B754FC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　</w:t>
            </w:r>
          </w:p>
        </w:tc>
        <w:tc>
          <w:tcPr>
            <w:tcW w:w="1107" w:type="dxa"/>
            <w:vAlign w:val="center"/>
          </w:tcPr>
          <w:p w14:paraId="1E82E1A9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.49 (1.26 – 1.75)</w:t>
            </w:r>
          </w:p>
        </w:tc>
        <w:tc>
          <w:tcPr>
            <w:tcW w:w="993" w:type="dxa"/>
            <w:vAlign w:val="center"/>
          </w:tcPr>
          <w:p w14:paraId="1E17CBB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708" w:type="dxa"/>
            <w:vAlign w:val="center"/>
          </w:tcPr>
          <w:p w14:paraId="11EFE61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3B5B687C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.43 (0.30 – 0.61)</w:t>
            </w:r>
          </w:p>
        </w:tc>
        <w:tc>
          <w:tcPr>
            <w:tcW w:w="1289" w:type="dxa"/>
            <w:gridSpan w:val="2"/>
            <w:vAlign w:val="center"/>
          </w:tcPr>
          <w:p w14:paraId="3CC42C3F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&lt;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43" w:type="dxa"/>
            <w:gridSpan w:val="2"/>
            <w:vAlign w:val="center"/>
          </w:tcPr>
          <w:p w14:paraId="4CE2468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1B5FFE" w:rsidRPr="007263DC" w14:paraId="340BA77A" w14:textId="77777777" w:rsidTr="008930E5">
        <w:trPr>
          <w:trHeight w:val="251"/>
        </w:trPr>
        <w:tc>
          <w:tcPr>
            <w:tcW w:w="2265" w:type="dxa"/>
            <w:tcBorders>
              <w:left w:val="nil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5DA8293D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  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- </w:t>
            </w:r>
            <m:oMath>
              <m:r>
                <w:rPr>
                  <w:rFonts w:ascii="Cambria Math" w:eastAsia="Malgun Gothic" w:hAnsi="Cambria Math" w:cs="Times New Roman"/>
                  <w:color w:val="000000"/>
                  <w:sz w:val="14"/>
                  <w:szCs w:val="14"/>
                </w:rPr>
                <m:t>≥</m:t>
              </m:r>
            </m:oMath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 xml:space="preserve">20 m </w:t>
            </w:r>
            <w:r w:rsidRPr="007263DC"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Open/laparoscopic</w:t>
            </w: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742FCA1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tcBorders>
              <w:bottom w:val="single" w:sz="8" w:space="0" w:color="auto"/>
            </w:tcBorders>
            <w:vAlign w:val="center"/>
          </w:tcPr>
          <w:p w14:paraId="7FE25C70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.16 (0.80 – 1.70)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2A013E7B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.447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14:paraId="0CC6D00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422739C4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.63 (0.28 – 1.44)</w:t>
            </w:r>
          </w:p>
        </w:tc>
        <w:tc>
          <w:tcPr>
            <w:tcW w:w="1289" w:type="dxa"/>
            <w:gridSpan w:val="2"/>
            <w:tcBorders>
              <w:bottom w:val="single" w:sz="8" w:space="0" w:color="auto"/>
            </w:tcBorders>
            <w:vAlign w:val="center"/>
          </w:tcPr>
          <w:p w14:paraId="75DFE7E5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14"/>
                <w:szCs w:val="14"/>
              </w:rPr>
              <w:t>0</w:t>
            </w:r>
            <w:r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  <w:t>.273</w:t>
            </w:r>
          </w:p>
        </w:tc>
        <w:tc>
          <w:tcPr>
            <w:tcW w:w="1243" w:type="dxa"/>
            <w:gridSpan w:val="2"/>
            <w:tcBorders>
              <w:bottom w:val="single" w:sz="8" w:space="0" w:color="auto"/>
            </w:tcBorders>
            <w:vAlign w:val="center"/>
          </w:tcPr>
          <w:p w14:paraId="29D03846" w14:textId="77777777" w:rsidR="001B5FFE" w:rsidRPr="007263DC" w:rsidRDefault="001B5FFE" w:rsidP="008930E5">
            <w:pPr>
              <w:snapToGrid w:val="0"/>
              <w:spacing w:after="0" w:line="480" w:lineRule="auto"/>
              <w:contextualSpacing/>
              <w:jc w:val="center"/>
              <w:rPr>
                <w:rFonts w:ascii="Times New Roman" w:eastAsia="Malgun Gothic" w:hAnsi="Times New Roman" w:cs="Times New Roman"/>
                <w:color w:val="000000"/>
                <w:sz w:val="14"/>
                <w:szCs w:val="14"/>
              </w:rPr>
            </w:pPr>
          </w:p>
        </w:tc>
      </w:tr>
    </w:tbl>
    <w:p w14:paraId="3E24C930" w14:textId="77777777" w:rsidR="001B5FFE" w:rsidRPr="00B370D8" w:rsidRDefault="001B5FFE" w:rsidP="001B5FFE">
      <w:pPr>
        <w:snapToGrid w:val="0"/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8"/>
        </w:rPr>
      </w:pPr>
    </w:p>
    <w:p w14:paraId="5B38A5F0" w14:textId="400773D7" w:rsidR="00E5333F" w:rsidRDefault="00E5333F">
      <w:pPr>
        <w:spacing w:after="160" w:line="259" w:lineRule="auto"/>
        <w:jc w:val="both"/>
      </w:pPr>
      <w:r>
        <w:br w:type="page"/>
      </w:r>
    </w:p>
    <w:p w14:paraId="78F3C54F" w14:textId="4D238CD3" w:rsidR="001B5FFE" w:rsidRPr="00E5333F" w:rsidRDefault="00E5333F" w:rsidP="005D45E4">
      <w:pPr>
        <w:spacing w:beforeLines="50" w:before="120" w:after="0" w:line="480" w:lineRule="auto"/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 w:hint="cs"/>
          <w:lang w:eastAsia="ko-KR"/>
        </w:rPr>
        <w:lastRenderedPageBreak/>
        <w:t>F</w:t>
      </w:r>
      <w:r>
        <w:rPr>
          <w:rFonts w:ascii="Times New Roman" w:hAnsi="Times New Roman" w:cs="Times New Roman"/>
          <w:lang w:eastAsia="ko-KR"/>
        </w:rPr>
        <w:t xml:space="preserve">igure S1. </w:t>
      </w:r>
      <w:r w:rsidRPr="00E5333F">
        <w:rPr>
          <w:rFonts w:ascii="Times New Roman" w:hAnsi="Times New Roman" w:cs="Times New Roman"/>
          <w:lang w:eastAsia="ko-KR"/>
        </w:rPr>
        <w:t>Kaplan-Meir survival curves of mortality for patients with UTIs</w:t>
      </w:r>
      <w:r>
        <w:rPr>
          <w:rFonts w:ascii="Times New Roman" w:hAnsi="Times New Roman" w:cs="Times New Roman"/>
          <w:lang w:eastAsia="ko-KR"/>
        </w:rPr>
        <w:t xml:space="preserve"> according to treatments, age group at diagnosis, and year of diagnosis</w:t>
      </w:r>
    </w:p>
    <w:p w14:paraId="0EF22D88" w14:textId="7356CF80" w:rsidR="00E5333F" w:rsidRPr="001B5FFE" w:rsidRDefault="00E5333F" w:rsidP="005D45E4">
      <w:pPr>
        <w:spacing w:beforeLines="50" w:before="120" w:after="0" w:line="480" w:lineRule="auto"/>
      </w:pPr>
      <w:r>
        <w:rPr>
          <w:noProof/>
          <w:lang w:val="en-US"/>
        </w:rPr>
        <w:drawing>
          <wp:inline distT="0" distB="0" distL="0" distR="0" wp14:anchorId="64636632" wp14:editId="0CB11F00">
            <wp:extent cx="5731510" cy="1593215"/>
            <wp:effectExtent l="0" t="0" r="2540" b="6985"/>
            <wp:docPr id="1" name="그림 1" descr="차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차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5333F" w:rsidRPr="001B5FFE" w:rsidSect="008E6D38">
      <w:pgSz w:w="11906" w:h="16838"/>
      <w:pgMar w:top="1077" w:right="1440" w:bottom="1077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B2AE4" w14:textId="77777777" w:rsidR="005221EF" w:rsidRDefault="005221EF" w:rsidP="005C41D1">
      <w:pPr>
        <w:spacing w:after="0" w:line="240" w:lineRule="auto"/>
      </w:pPr>
      <w:r>
        <w:separator/>
      </w:r>
    </w:p>
  </w:endnote>
  <w:endnote w:type="continuationSeparator" w:id="0">
    <w:p w14:paraId="122DD871" w14:textId="77777777" w:rsidR="005221EF" w:rsidRDefault="005221EF" w:rsidP="005C4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KoPubDotumLight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E011A" w14:textId="77777777" w:rsidR="005221EF" w:rsidRDefault="005221EF" w:rsidP="005C41D1">
      <w:pPr>
        <w:spacing w:after="0" w:line="240" w:lineRule="auto"/>
      </w:pPr>
      <w:r>
        <w:separator/>
      </w:r>
    </w:p>
  </w:footnote>
  <w:footnote w:type="continuationSeparator" w:id="0">
    <w:p w14:paraId="43F370B9" w14:textId="77777777" w:rsidR="005221EF" w:rsidRDefault="005221EF" w:rsidP="005C41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FE"/>
    <w:rsid w:val="000B6C53"/>
    <w:rsid w:val="000F419B"/>
    <w:rsid w:val="00121DB3"/>
    <w:rsid w:val="00157474"/>
    <w:rsid w:val="001B5FFE"/>
    <w:rsid w:val="004C46A0"/>
    <w:rsid w:val="004F43EA"/>
    <w:rsid w:val="005221EF"/>
    <w:rsid w:val="0053054A"/>
    <w:rsid w:val="005A0E9E"/>
    <w:rsid w:val="005B65FF"/>
    <w:rsid w:val="005C41D1"/>
    <w:rsid w:val="005D45E4"/>
    <w:rsid w:val="005D6F9A"/>
    <w:rsid w:val="00733EC9"/>
    <w:rsid w:val="00740972"/>
    <w:rsid w:val="00753CCB"/>
    <w:rsid w:val="00771986"/>
    <w:rsid w:val="007F4D80"/>
    <w:rsid w:val="008E6D38"/>
    <w:rsid w:val="00903C13"/>
    <w:rsid w:val="0091325B"/>
    <w:rsid w:val="0093728A"/>
    <w:rsid w:val="009B130B"/>
    <w:rsid w:val="009E1ACD"/>
    <w:rsid w:val="009F76D7"/>
    <w:rsid w:val="00A02696"/>
    <w:rsid w:val="00A801B9"/>
    <w:rsid w:val="00AA0D82"/>
    <w:rsid w:val="00B43802"/>
    <w:rsid w:val="00B471C7"/>
    <w:rsid w:val="00B77BFE"/>
    <w:rsid w:val="00BC20A6"/>
    <w:rsid w:val="00BC6795"/>
    <w:rsid w:val="00BE5E10"/>
    <w:rsid w:val="00C96C2D"/>
    <w:rsid w:val="00CF3CFE"/>
    <w:rsid w:val="00D500F4"/>
    <w:rsid w:val="00D70013"/>
    <w:rsid w:val="00D942B3"/>
    <w:rsid w:val="00E002F3"/>
    <w:rsid w:val="00E25692"/>
    <w:rsid w:val="00E33959"/>
    <w:rsid w:val="00E436F3"/>
    <w:rsid w:val="00E50337"/>
    <w:rsid w:val="00E5333F"/>
    <w:rsid w:val="00E7470B"/>
    <w:rsid w:val="00F4343C"/>
    <w:rsid w:val="00F8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3ECE7"/>
  <w15:chartTrackingRefBased/>
  <w15:docId w15:val="{55C170A8-F700-4F7B-BCBF-50AA01A3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CFE"/>
    <w:pPr>
      <w:spacing w:after="200" w:line="276" w:lineRule="auto"/>
      <w:jc w:val="left"/>
    </w:pPr>
    <w:rPr>
      <w:kern w:val="0"/>
      <w:sz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D6F9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D6F9A"/>
  </w:style>
  <w:style w:type="character" w:customStyle="1" w:styleId="CommentTextChar">
    <w:name w:val="Comment Text Char"/>
    <w:basedOn w:val="DefaultParagraphFont"/>
    <w:link w:val="CommentText"/>
    <w:uiPriority w:val="99"/>
    <w:rsid w:val="005D6F9A"/>
    <w:rPr>
      <w:kern w:val="0"/>
      <w:sz w:val="22"/>
      <w:lang w:val="en-IN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F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F9A"/>
    <w:rPr>
      <w:b/>
      <w:bCs/>
      <w:kern w:val="0"/>
      <w:sz w:val="22"/>
      <w:lang w:val="en-IN" w:eastAsia="en-US"/>
    </w:rPr>
  </w:style>
  <w:style w:type="paragraph" w:styleId="Header">
    <w:name w:val="header"/>
    <w:basedOn w:val="Normal"/>
    <w:link w:val="HeaderChar"/>
    <w:uiPriority w:val="99"/>
    <w:unhideWhenUsed/>
    <w:rsid w:val="005C41D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C41D1"/>
    <w:rPr>
      <w:kern w:val="0"/>
      <w:sz w:val="22"/>
      <w:lang w:val="en-IN" w:eastAsia="en-US"/>
    </w:rPr>
  </w:style>
  <w:style w:type="paragraph" w:styleId="Footer">
    <w:name w:val="footer"/>
    <w:basedOn w:val="Normal"/>
    <w:link w:val="FooterChar"/>
    <w:uiPriority w:val="99"/>
    <w:unhideWhenUsed/>
    <w:rsid w:val="005C41D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C41D1"/>
    <w:rPr>
      <w:kern w:val="0"/>
      <w:sz w:val="22"/>
      <w:lang w:val="en-I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759</Words>
  <Characters>4327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현 지혜</dc:creator>
  <cp:keywords/>
  <dc:description/>
  <cp:lastModifiedBy>Mary Rose Caro</cp:lastModifiedBy>
  <cp:revision>5</cp:revision>
  <dcterms:created xsi:type="dcterms:W3CDTF">2023-03-31T08:27:00Z</dcterms:created>
  <dcterms:modified xsi:type="dcterms:W3CDTF">2023-04-21T02:49:00Z</dcterms:modified>
</cp:coreProperties>
</file>