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D870813" w14:textId="7A5E8299" w:rsidR="001565BC" w:rsidRPr="001565BC" w:rsidRDefault="001565BC" w:rsidP="009A19FA">
      <w:pPr>
        <w:spacing w:line="480" w:lineRule="auto"/>
        <w:rPr>
          <w:b/>
          <w:iCs/>
        </w:rPr>
      </w:pPr>
      <w:bookmarkStart w:id="0" w:name="_Toc363401061"/>
      <w:r w:rsidRPr="001565BC">
        <w:rPr>
          <w:b/>
          <w:iCs/>
        </w:rPr>
        <w:t>Additional file 1</w:t>
      </w:r>
    </w:p>
    <w:p w14:paraId="43BC3C08" w14:textId="455C35C1" w:rsidR="001565BC" w:rsidRPr="00394AC2" w:rsidRDefault="001565BC" w:rsidP="009A19FA">
      <w:pPr>
        <w:spacing w:line="480" w:lineRule="auto"/>
        <w:rPr>
          <w:i/>
        </w:rPr>
      </w:pPr>
      <w:r w:rsidRPr="00394AC2">
        <w:rPr>
          <w:b/>
          <w:i/>
        </w:rPr>
        <w:t>Model calibration</w:t>
      </w:r>
      <w:bookmarkEnd w:id="0"/>
    </w:p>
    <w:p w14:paraId="2757D0F4" w14:textId="4208A711" w:rsidR="001565BC" w:rsidRPr="006E0DE6" w:rsidRDefault="001565BC" w:rsidP="009A19FA">
      <w:pPr>
        <w:widowControl w:val="0"/>
        <w:autoSpaceDE w:val="0"/>
        <w:autoSpaceDN w:val="0"/>
        <w:adjustRightInd w:val="0"/>
        <w:spacing w:line="480" w:lineRule="auto"/>
        <w:jc w:val="both"/>
        <w:rPr>
          <w:rFonts w:cs="Times New Roman"/>
          <w:lang w:val="en-US"/>
        </w:rPr>
      </w:pPr>
      <w:r w:rsidRPr="006E0DE6">
        <w:rPr>
          <w:rFonts w:cs="Times New Roman"/>
          <w:szCs w:val="16"/>
          <w:lang w:val="en-US"/>
        </w:rPr>
        <w:t xml:space="preserve">The model was calibrated in a systematic and hierarchical fashion to fit </w:t>
      </w:r>
      <w:r w:rsidRPr="00170BEA">
        <w:rPr>
          <w:rFonts w:cs="Times New Roman"/>
          <w:i/>
          <w:szCs w:val="16"/>
          <w:lang w:val="en-US"/>
        </w:rPr>
        <w:t>BRCA-1/2</w:t>
      </w:r>
      <w:r w:rsidRPr="006E0DE6">
        <w:rPr>
          <w:rFonts w:cs="Times New Roman"/>
          <w:szCs w:val="16"/>
          <w:lang w:val="en-US"/>
        </w:rPr>
        <w:t xml:space="preserve"> mutation carrier </w:t>
      </w:r>
      <w:r>
        <w:rPr>
          <w:rFonts w:cs="Times New Roman"/>
          <w:szCs w:val="16"/>
          <w:lang w:val="en-US"/>
        </w:rPr>
        <w:t xml:space="preserve">specific incidences </w:t>
      </w:r>
      <w:r w:rsidRPr="006E0DE6">
        <w:rPr>
          <w:rFonts w:cs="Times New Roman"/>
          <w:szCs w:val="16"/>
          <w:lang w:val="en-US"/>
        </w:rPr>
        <w:t xml:space="preserve">and stage distribution of breast and ovarian cancer observed in the </w:t>
      </w:r>
      <w:r>
        <w:rPr>
          <w:rFonts w:cs="Times New Roman"/>
          <w:szCs w:val="16"/>
          <w:lang w:val="en-US"/>
        </w:rPr>
        <w:t xml:space="preserve">female </w:t>
      </w:r>
      <w:r w:rsidRPr="006E0DE6">
        <w:rPr>
          <w:rFonts w:cs="Times New Roman"/>
          <w:szCs w:val="16"/>
          <w:lang w:val="en-US"/>
        </w:rPr>
        <w:t xml:space="preserve">population of Germany. </w:t>
      </w:r>
      <w:r>
        <w:rPr>
          <w:rFonts w:cs="Times New Roman"/>
          <w:szCs w:val="16"/>
          <w:lang w:val="en-US"/>
        </w:rPr>
        <w:t>W</w:t>
      </w:r>
      <w:r w:rsidRPr="006E0DE6">
        <w:rPr>
          <w:rFonts w:cs="Times New Roman"/>
          <w:szCs w:val="16"/>
          <w:lang w:val="en-US"/>
        </w:rPr>
        <w:t xml:space="preserve">e calibrated for each cancer type </w:t>
      </w:r>
      <w:r>
        <w:rPr>
          <w:rFonts w:cs="Times New Roman"/>
          <w:szCs w:val="16"/>
          <w:lang w:val="en-US"/>
        </w:rPr>
        <w:t>s</w:t>
      </w:r>
      <w:r w:rsidRPr="006E0DE6">
        <w:rPr>
          <w:rFonts w:cs="Times New Roman"/>
          <w:szCs w:val="16"/>
          <w:lang w:val="en-US"/>
        </w:rPr>
        <w:t xml:space="preserve">eparately age-specific incidences followed by </w:t>
      </w:r>
      <w:r>
        <w:rPr>
          <w:rFonts w:cs="Times New Roman"/>
          <w:szCs w:val="16"/>
          <w:lang w:val="en-US"/>
        </w:rPr>
        <w:t xml:space="preserve">a </w:t>
      </w:r>
      <w:r w:rsidRPr="006E0DE6">
        <w:rPr>
          <w:rFonts w:cs="Times New Roman"/>
          <w:szCs w:val="16"/>
          <w:lang w:val="en-US"/>
        </w:rPr>
        <w:t xml:space="preserve">calibration of cancer stage distributions. Data from a published meta-analysis </w:t>
      </w:r>
      <w:r w:rsidRPr="006E0DE6">
        <w:rPr>
          <w:rFonts w:cs="Times New Roman"/>
          <w:szCs w:val="16"/>
          <w:lang w:val="en-US"/>
        </w:rPr>
        <w:fldChar w:fldCharType="begin">
          <w:fldData xml:space="preserve">PEVuZE5vdGU+PENpdGU+PEF1dGhvcj5BbnRvbmlvdTwvQXV0aG9yPjxZZWFyPjIwMDM8L1llYXI+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</w:fldData>
        </w:fldChar>
      </w:r>
      <w:r w:rsidR="00D45871">
        <w:rPr>
          <w:rFonts w:cs="Times New Roman"/>
          <w:szCs w:val="16"/>
          <w:lang w:val="en-US"/>
        </w:rPr>
        <w:instrText xml:space="preserve"> ADDIN EN.CITE </w:instrText>
      </w:r>
      <w:r w:rsidR="00D45871">
        <w:rPr>
          <w:rFonts w:cs="Times New Roman"/>
          <w:szCs w:val="16"/>
          <w:lang w:val="en-US"/>
        </w:rPr>
        <w:fldChar w:fldCharType="begin">
          <w:fldData xml:space="preserve">PEVuZE5vdGU+PENpdGU+PEF1dGhvcj5BbnRvbmlvdTwvQXV0aG9yPjxZZWFyPjIwMDM8L1llYXI+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</w:fldData>
        </w:fldChar>
      </w:r>
      <w:r w:rsidR="00D45871">
        <w:rPr>
          <w:rFonts w:cs="Times New Roman"/>
          <w:szCs w:val="16"/>
          <w:lang w:val="en-US"/>
        </w:rPr>
        <w:instrText xml:space="preserve"> ADDIN EN.CITE.DATA </w:instrText>
      </w:r>
      <w:r w:rsidR="00D45871">
        <w:rPr>
          <w:rFonts w:cs="Times New Roman"/>
          <w:szCs w:val="16"/>
          <w:lang w:val="en-US"/>
        </w:rPr>
      </w:r>
      <w:r w:rsidR="00D45871">
        <w:rPr>
          <w:rFonts w:cs="Times New Roman"/>
          <w:szCs w:val="16"/>
          <w:lang w:val="en-US"/>
        </w:rPr>
        <w:fldChar w:fldCharType="end"/>
      </w:r>
      <w:r w:rsidRPr="006E0DE6">
        <w:rPr>
          <w:rFonts w:cs="Times New Roman"/>
          <w:szCs w:val="16"/>
          <w:lang w:val="en-US"/>
        </w:rPr>
      </w:r>
      <w:r w:rsidRPr="006E0DE6">
        <w:rPr>
          <w:rFonts w:cs="Times New Roman"/>
          <w:szCs w:val="16"/>
          <w:lang w:val="en-US"/>
        </w:rPr>
        <w:fldChar w:fldCharType="separate"/>
      </w:r>
      <w:r w:rsidR="00D45871">
        <w:rPr>
          <w:rFonts w:cs="Times New Roman"/>
          <w:noProof/>
          <w:szCs w:val="16"/>
          <w:lang w:val="en-US"/>
        </w:rPr>
        <w:t>(1)</w:t>
      </w:r>
      <w:r w:rsidRPr="006E0DE6">
        <w:rPr>
          <w:rFonts w:cs="Times New Roman"/>
          <w:szCs w:val="16"/>
          <w:lang w:val="en-US"/>
        </w:rPr>
        <w:fldChar w:fldCharType="end"/>
      </w:r>
      <w:r w:rsidRPr="006E0DE6">
        <w:rPr>
          <w:rFonts w:cs="Times New Roman"/>
          <w:szCs w:val="16"/>
          <w:lang w:val="en-US"/>
        </w:rPr>
        <w:t xml:space="preserve"> were used to calibrate the model to fit </w:t>
      </w:r>
      <w:r w:rsidRPr="00170BEA">
        <w:rPr>
          <w:rFonts w:cs="Times New Roman"/>
          <w:i/>
          <w:szCs w:val="16"/>
          <w:lang w:val="en-US"/>
        </w:rPr>
        <w:t>BRCA-1/2</w:t>
      </w:r>
      <w:r>
        <w:rPr>
          <w:rFonts w:cs="Times New Roman"/>
          <w:szCs w:val="16"/>
          <w:lang w:val="en-US"/>
        </w:rPr>
        <w:t>-</w:t>
      </w:r>
      <w:r w:rsidRPr="006E0DE6">
        <w:rPr>
          <w:rFonts w:cs="Times New Roman"/>
          <w:szCs w:val="16"/>
          <w:lang w:val="en-US"/>
        </w:rPr>
        <w:t xml:space="preserve"> </w:t>
      </w:r>
      <w:r>
        <w:rPr>
          <w:rFonts w:cs="Times New Roman"/>
          <w:szCs w:val="16"/>
          <w:lang w:val="en-US"/>
        </w:rPr>
        <w:t>and</w:t>
      </w:r>
      <w:r w:rsidRPr="006E0DE6">
        <w:rPr>
          <w:rFonts w:cs="Times New Roman"/>
          <w:szCs w:val="16"/>
          <w:lang w:val="en-US"/>
        </w:rPr>
        <w:t xml:space="preserve"> age-specific incidences for breast and ovarian cancer</w:t>
      </w:r>
      <w:r w:rsidR="0092756B">
        <w:rPr>
          <w:rFonts w:cs="Times New Roman"/>
          <w:szCs w:val="16"/>
          <w:lang w:val="en-US"/>
        </w:rPr>
        <w:t xml:space="preserve"> (Table S1)</w:t>
      </w:r>
      <w:r w:rsidRPr="006E0DE6">
        <w:rPr>
          <w:rFonts w:cs="Times New Roman"/>
          <w:szCs w:val="16"/>
          <w:lang w:val="en-US"/>
        </w:rPr>
        <w:t xml:space="preserve">. The combined incidence </w:t>
      </w:r>
      <w:proofErr w:type="gramStart"/>
      <w:r w:rsidRPr="006E0DE6">
        <w:rPr>
          <w:rFonts w:cs="Times New Roman"/>
          <w:szCs w:val="16"/>
          <w:lang w:val="en-US"/>
        </w:rPr>
        <w:t>estimate</w:t>
      </w:r>
      <w:proofErr w:type="gramEnd"/>
      <w:r w:rsidRPr="006E0DE6">
        <w:rPr>
          <w:rFonts w:cs="Times New Roman"/>
          <w:szCs w:val="16"/>
          <w:lang w:val="en-US"/>
        </w:rPr>
        <w:t xml:space="preserve"> for both types of </w:t>
      </w:r>
      <w:r w:rsidRPr="00170BEA">
        <w:rPr>
          <w:rFonts w:cs="Times New Roman"/>
          <w:i/>
          <w:szCs w:val="16"/>
          <w:lang w:val="en-US"/>
        </w:rPr>
        <w:t>BRCA</w:t>
      </w:r>
      <w:r w:rsidRPr="006E0DE6">
        <w:rPr>
          <w:rFonts w:cs="Times New Roman"/>
          <w:szCs w:val="16"/>
          <w:lang w:val="en-US"/>
        </w:rPr>
        <w:t xml:space="preserve"> mutations is </w:t>
      </w:r>
      <w:r>
        <w:rPr>
          <w:rFonts w:cs="Times New Roman"/>
          <w:szCs w:val="16"/>
          <w:lang w:val="en-US"/>
        </w:rPr>
        <w:t xml:space="preserve">reported to be </w:t>
      </w:r>
      <w:r w:rsidRPr="006E0DE6">
        <w:rPr>
          <w:rFonts w:cs="Times New Roman"/>
          <w:szCs w:val="16"/>
          <w:lang w:val="en-US"/>
        </w:rPr>
        <w:t xml:space="preserve">based on a proportion of 56.3 % </w:t>
      </w:r>
      <w:r w:rsidRPr="00170BEA">
        <w:rPr>
          <w:rFonts w:cs="Times New Roman"/>
          <w:i/>
          <w:szCs w:val="16"/>
          <w:lang w:val="en-US"/>
        </w:rPr>
        <w:t>BRCA-1</w:t>
      </w:r>
      <w:r w:rsidRPr="006E0DE6">
        <w:rPr>
          <w:rFonts w:cs="Times New Roman"/>
          <w:szCs w:val="16"/>
          <w:lang w:val="en-US"/>
        </w:rPr>
        <w:t xml:space="preserve"> and 43.7% </w:t>
      </w:r>
      <w:r w:rsidRPr="00170BEA">
        <w:rPr>
          <w:rFonts w:cs="Times New Roman"/>
          <w:i/>
          <w:szCs w:val="16"/>
          <w:lang w:val="en-US"/>
        </w:rPr>
        <w:t xml:space="preserve">BRCA-2 </w:t>
      </w:r>
      <w:r w:rsidRPr="006E0DE6">
        <w:rPr>
          <w:rFonts w:cs="Times New Roman"/>
          <w:szCs w:val="16"/>
          <w:lang w:val="en-US"/>
        </w:rPr>
        <w:t xml:space="preserve">mutation carriers </w:t>
      </w:r>
      <w:r w:rsidRPr="006E0DE6">
        <w:rPr>
          <w:rFonts w:cs="Times New Roman"/>
          <w:szCs w:val="16"/>
          <w:lang w:val="en-US"/>
        </w:rPr>
        <w:fldChar w:fldCharType="begin">
          <w:fldData xml:space="preserve">PEVuZE5vdGU+PENpdGU+PEF1dGhvcj5BbnRvbmlvdTwvQXV0aG9yPjxZZWFyPjIwMDM8L1llYXI+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</w:fldData>
        </w:fldChar>
      </w:r>
      <w:r w:rsidR="00D45871">
        <w:rPr>
          <w:rFonts w:cs="Times New Roman"/>
          <w:szCs w:val="16"/>
          <w:lang w:val="en-US"/>
        </w:rPr>
        <w:instrText xml:space="preserve"> ADDIN EN.CITE </w:instrText>
      </w:r>
      <w:r w:rsidR="00D45871">
        <w:rPr>
          <w:rFonts w:cs="Times New Roman"/>
          <w:szCs w:val="16"/>
          <w:lang w:val="en-US"/>
        </w:rPr>
        <w:fldChar w:fldCharType="begin">
          <w:fldData xml:space="preserve">PEVuZE5vdGU+PENpdGU+PEF1dGhvcj5BbnRvbmlvdTwvQXV0aG9yPjxZZWFyPjIwMDM8L1llYXI+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</w:fldData>
        </w:fldChar>
      </w:r>
      <w:r w:rsidR="00D45871">
        <w:rPr>
          <w:rFonts w:cs="Times New Roman"/>
          <w:szCs w:val="16"/>
          <w:lang w:val="en-US"/>
        </w:rPr>
        <w:instrText xml:space="preserve"> ADDIN EN.CITE.DATA </w:instrText>
      </w:r>
      <w:r w:rsidR="00D45871">
        <w:rPr>
          <w:rFonts w:cs="Times New Roman"/>
          <w:szCs w:val="16"/>
          <w:lang w:val="en-US"/>
        </w:rPr>
      </w:r>
      <w:r w:rsidR="00D45871">
        <w:rPr>
          <w:rFonts w:cs="Times New Roman"/>
          <w:szCs w:val="16"/>
          <w:lang w:val="en-US"/>
        </w:rPr>
        <w:fldChar w:fldCharType="end"/>
      </w:r>
      <w:r w:rsidRPr="006E0DE6">
        <w:rPr>
          <w:rFonts w:cs="Times New Roman"/>
          <w:szCs w:val="16"/>
          <w:lang w:val="en-US"/>
        </w:rPr>
      </w:r>
      <w:r w:rsidRPr="006E0DE6">
        <w:rPr>
          <w:rFonts w:cs="Times New Roman"/>
          <w:szCs w:val="16"/>
          <w:lang w:val="en-US"/>
        </w:rPr>
        <w:fldChar w:fldCharType="separate"/>
      </w:r>
      <w:r w:rsidR="00D45871">
        <w:rPr>
          <w:rFonts w:cs="Times New Roman"/>
          <w:noProof/>
          <w:szCs w:val="16"/>
          <w:lang w:val="en-US"/>
        </w:rPr>
        <w:t>(1)</w:t>
      </w:r>
      <w:r w:rsidRPr="006E0DE6">
        <w:rPr>
          <w:rFonts w:cs="Times New Roman"/>
          <w:szCs w:val="16"/>
          <w:lang w:val="en-US"/>
        </w:rPr>
        <w:fldChar w:fldCharType="end"/>
      </w:r>
      <w:r w:rsidRPr="006E0DE6">
        <w:rPr>
          <w:rFonts w:cs="Times New Roman"/>
          <w:szCs w:val="16"/>
          <w:lang w:val="en-US"/>
        </w:rPr>
        <w:t xml:space="preserve">. </w:t>
      </w:r>
      <w:r w:rsidRPr="006E0DE6">
        <w:rPr>
          <w:rFonts w:cs="Times New Roman"/>
          <w:lang w:val="en-US"/>
        </w:rPr>
        <w:t xml:space="preserve">Epidemiological data from the </w:t>
      </w:r>
      <w:r>
        <w:t>Munich Cancer Registry</w:t>
      </w:r>
      <w:r w:rsidRPr="006E0DE6">
        <w:t xml:space="preserve"> </w:t>
      </w:r>
      <w:r>
        <w:t>(</w:t>
      </w:r>
      <w:r w:rsidRPr="006E0DE6">
        <w:rPr>
          <w:rFonts w:cs="Times New Roman"/>
          <w:lang w:val="en-US"/>
        </w:rPr>
        <w:t>MCR</w:t>
      </w:r>
      <w:r>
        <w:rPr>
          <w:rFonts w:cs="Times New Roman"/>
          <w:lang w:val="en-US"/>
        </w:rPr>
        <w:t>)</w:t>
      </w:r>
      <w:r w:rsidRPr="006E0DE6">
        <w:rPr>
          <w:rFonts w:cs="Times New Roman"/>
          <w:lang w:val="en-US"/>
        </w:rPr>
        <w:t xml:space="preserve"> were used to calibrate the model to fit </w:t>
      </w:r>
      <w:r>
        <w:rPr>
          <w:rFonts w:cs="Times New Roman"/>
          <w:lang w:val="en-US"/>
        </w:rPr>
        <w:t xml:space="preserve">stage distribution according to </w:t>
      </w:r>
      <w:proofErr w:type="spellStart"/>
      <w:r w:rsidRPr="006E0DE6">
        <w:rPr>
          <w:rFonts w:cs="Times New Roman"/>
          <w:lang w:val="en-US"/>
        </w:rPr>
        <w:t>pTNM</w:t>
      </w:r>
      <w:proofErr w:type="spellEnd"/>
      <w:r w:rsidRPr="006E0DE6">
        <w:rPr>
          <w:rFonts w:cs="Times New Roman"/>
          <w:lang w:val="en-US"/>
        </w:rPr>
        <w:t xml:space="preserve"> </w:t>
      </w:r>
      <w:r>
        <w:rPr>
          <w:rFonts w:cs="Times New Roman"/>
          <w:lang w:val="en-US"/>
        </w:rPr>
        <w:t xml:space="preserve">for breast cancer </w:t>
      </w:r>
      <w:r w:rsidRPr="006E0DE6">
        <w:rPr>
          <w:rFonts w:cs="Times New Roman"/>
          <w:lang w:val="en-US"/>
        </w:rPr>
        <w:t>(pT1: 59.2%; pT2: 33.4%</w:t>
      </w:r>
      <w:r>
        <w:rPr>
          <w:rFonts w:cs="Times New Roman"/>
          <w:lang w:val="en-US"/>
        </w:rPr>
        <w:t>; pT3: 4.2 %; pT4</w:t>
      </w:r>
      <w:r w:rsidRPr="006E0DE6">
        <w:rPr>
          <w:rFonts w:cs="Times New Roman"/>
          <w:lang w:val="en-US"/>
        </w:rPr>
        <w:t>: 3.1 %) and FIGO</w:t>
      </w:r>
      <w:r>
        <w:rPr>
          <w:rFonts w:cs="Times New Roman"/>
          <w:lang w:val="en-US"/>
        </w:rPr>
        <w:t xml:space="preserve"> classification</w:t>
      </w:r>
      <w:r w:rsidRPr="006E0DE6">
        <w:rPr>
          <w:rFonts w:cs="Times New Roman"/>
          <w:lang w:val="en-US"/>
        </w:rPr>
        <w:t xml:space="preserve"> </w:t>
      </w:r>
      <w:r>
        <w:rPr>
          <w:rFonts w:cs="Times New Roman"/>
          <w:lang w:val="en-US"/>
        </w:rPr>
        <w:t xml:space="preserve">for ovarian cancer </w:t>
      </w:r>
      <w:r w:rsidRPr="006E0DE6">
        <w:rPr>
          <w:rFonts w:cs="Times New Roman"/>
          <w:lang w:val="en-US"/>
        </w:rPr>
        <w:t>(FIGO I: 19.7%; FIGO II: 6.6%; FIGO</w:t>
      </w:r>
      <w:r>
        <w:rPr>
          <w:rFonts w:cs="Times New Roman"/>
          <w:lang w:val="en-US"/>
        </w:rPr>
        <w:t xml:space="preserve"> III: 50.7 %; FIGO IV: 23.1 %),</w:t>
      </w:r>
      <w:r w:rsidRPr="006E0DE6">
        <w:rPr>
          <w:rFonts w:cs="Times New Roman"/>
          <w:lang w:val="en-US"/>
        </w:rPr>
        <w:t xml:space="preserve"> respectively. </w:t>
      </w:r>
      <w:r>
        <w:rPr>
          <w:rFonts w:cs="Times New Roman"/>
          <w:lang w:val="en-US"/>
        </w:rPr>
        <w:t>We</w:t>
      </w:r>
      <w:r w:rsidRPr="006E0DE6">
        <w:rPr>
          <w:rFonts w:cs="Times New Roman"/>
          <w:lang w:val="en-US"/>
        </w:rPr>
        <w:t xml:space="preserve"> assumed that </w:t>
      </w:r>
      <w:r w:rsidRPr="00170BEA">
        <w:rPr>
          <w:rFonts w:cs="Times New Roman"/>
          <w:i/>
          <w:lang w:val="en-US"/>
        </w:rPr>
        <w:t>BRCA-1/2</w:t>
      </w:r>
      <w:r w:rsidRPr="006E0DE6">
        <w:rPr>
          <w:rFonts w:cs="Times New Roman"/>
          <w:lang w:val="en-US"/>
        </w:rPr>
        <w:t xml:space="preserve"> mutation carriers </w:t>
      </w:r>
      <w:r>
        <w:rPr>
          <w:rFonts w:cs="Times New Roman"/>
          <w:lang w:val="en-US"/>
        </w:rPr>
        <w:t xml:space="preserve">diagnosed with breast cancer </w:t>
      </w:r>
      <w:r w:rsidRPr="006E0DE6">
        <w:rPr>
          <w:rFonts w:cs="Times New Roman"/>
          <w:lang w:val="en-US"/>
        </w:rPr>
        <w:t xml:space="preserve">have the same stage distribution as non-carriers. We started the calibration assuming annual stage-specific progression probabilities of 0.205 (pT1 to pT2; pT2 to pT3) and 0.343 (pT3 to pT4) for breast cancer. These estimates are based on sojourn time following a model by </w:t>
      </w:r>
      <w:proofErr w:type="spellStart"/>
      <w:r w:rsidRPr="006E0DE6">
        <w:rPr>
          <w:rFonts w:cs="Times New Roman"/>
          <w:lang w:val="en-US"/>
        </w:rPr>
        <w:t>Rojnik</w:t>
      </w:r>
      <w:proofErr w:type="spellEnd"/>
      <w:r w:rsidRPr="006E0DE6">
        <w:rPr>
          <w:rFonts w:cs="Times New Roman"/>
          <w:lang w:val="en-US"/>
        </w:rPr>
        <w:t xml:space="preserve"> et al. </w:t>
      </w:r>
      <w:r w:rsidRPr="006E0DE6">
        <w:rPr>
          <w:rFonts w:cs="Times New Roman"/>
          <w:lang w:val="en-US"/>
        </w:rPr>
        <w:fldChar w:fldCharType="begin"/>
      </w:r>
      <w:r w:rsidR="00D45871">
        <w:rPr>
          <w:rFonts w:cs="Times New Roman"/>
          <w:lang w:val="en-US"/>
        </w:rPr>
        <w:instrText xml:space="preserve"> ADDIN EN.CITE &lt;EndNote&gt;&lt;Cite&gt;&lt;Author&gt;Rojnik&lt;/Author&gt;&lt;Year&gt;2008&lt;/Year&gt;&lt;RecNum&gt;154&lt;/RecNum&gt;&lt;DisplayText&gt;(2)&lt;/DisplayText&gt;&lt;record&gt;&lt;rec-number&gt;154&lt;/rec-number&gt;&lt;foreign-keys&gt;&lt;key app="EN" db-id="terrp2ddaaa20vesp0expdxnvwwx5rv29vwv" timestamp="1500619264"&gt;154&lt;/key&gt;&lt;/foreign-keys&gt;&lt;ref-type name="Journal Article"&gt;17&lt;/ref-type&gt;&lt;contributors&gt;&lt;authors&gt;&lt;author&gt;Rojnik, K.&lt;/author&gt;&lt;author&gt;Naversnik, K.&lt;/author&gt;&lt;author&gt;Mateovic-Rojnik, T.&lt;/author&gt;&lt;author&gt;Primiczakelj, M.&lt;/author&gt;&lt;/authors&gt;&lt;/contributors&gt;&lt;auth-address&gt;Roche d.o.o. farmacevtska druZba, Vodovodna, Ljubljana, Slovenia. klemen.rojnik@roche.com&lt;/auth-address&gt;&lt;titles&gt;&lt;title&gt;Probabilistic cost-effectiveness modeling of different breast cancer screening policies in Slovenia&lt;/title&gt;&lt;secondary-title&gt;Value Health&lt;/secondary-title&gt;&lt;alt-title&gt;Value in health : the journal of the International Society for Pharmacoeconomics and Outcomes Research&lt;/alt-title&gt;&lt;/titles&gt;&lt;periodical&gt;&lt;full-title&gt;Value Health&lt;/full-title&gt;&lt;/periodical&gt;&lt;pages&gt;139-48&lt;/pages&gt;&lt;volume&gt;11&lt;/volume&gt;&lt;number&gt;2&lt;/number&gt;&lt;edition&gt;2008/04/03&lt;/edition&gt;&lt;keywords&gt;&lt;keyword&gt;Breast Neoplasms/*diagnosis/economics&lt;/keyword&gt;&lt;keyword&gt;Cost-Benefit Analysis&lt;/keyword&gt;&lt;keyword&gt;Early Diagnosis&lt;/keyword&gt;&lt;keyword&gt;Female&lt;/keyword&gt;&lt;keyword&gt;Health Care Costs&lt;/keyword&gt;&lt;keyword&gt;Health Policy/*economics&lt;/keyword&gt;&lt;keyword&gt;Humans&lt;/keyword&gt;&lt;keyword&gt;Mammography/*economics&lt;/keyword&gt;&lt;keyword&gt;Mass Screening/*economics/methods&lt;/keyword&gt;&lt;keyword&gt;*Models, Statistical&lt;/keyword&gt;&lt;keyword&gt;Quality-Adjusted Life Years&lt;/keyword&gt;&lt;keyword&gt;Slovenia&lt;/keyword&gt;&lt;/keywords&gt;&lt;dates&gt;&lt;year&gt;2008&lt;/year&gt;&lt;pub-dates&gt;&lt;date&gt;Mar-Apr&lt;/date&gt;&lt;/pub-dates&gt;&lt;/dates&gt;&lt;isbn&gt;1098-3015&lt;/isbn&gt;&lt;accession-num&gt;18380626&lt;/accession-num&gt;&lt;urls&gt;&lt;/urls&gt;&lt;electronic-resource-num&gt;10.1111/j.1524-4733.2007.00223.x&lt;/electronic-resource-num&gt;&lt;remote-database-provider&gt;NLM&lt;/remote-database-provider&gt;&lt;language&gt;eng&lt;/language&gt;&lt;/record&gt;&lt;/Cite&gt;&lt;/EndNote&gt;</w:instrText>
      </w:r>
      <w:r w:rsidRPr="006E0DE6">
        <w:rPr>
          <w:rFonts w:cs="Times New Roman"/>
          <w:lang w:val="en-US"/>
        </w:rPr>
        <w:fldChar w:fldCharType="separate"/>
      </w:r>
      <w:r w:rsidR="00D45871">
        <w:rPr>
          <w:rFonts w:cs="Times New Roman"/>
          <w:noProof/>
          <w:lang w:val="en-US"/>
        </w:rPr>
        <w:t>(2)</w:t>
      </w:r>
      <w:r w:rsidRPr="006E0DE6">
        <w:rPr>
          <w:rFonts w:cs="Times New Roman"/>
          <w:lang w:val="en-US"/>
        </w:rPr>
        <w:fldChar w:fldCharType="end"/>
      </w:r>
      <w:r w:rsidRPr="006E0DE6">
        <w:rPr>
          <w:rFonts w:cs="Times New Roman"/>
          <w:lang w:val="en-US"/>
        </w:rPr>
        <w:t xml:space="preserve">. Annual progression probabilities for ovarian cancer were assumed to be 0.7, 0.9 and 0.95 for </w:t>
      </w:r>
      <w:r>
        <w:rPr>
          <w:rFonts w:cs="Times New Roman"/>
          <w:lang w:val="en-US"/>
        </w:rPr>
        <w:t xml:space="preserve">the </w:t>
      </w:r>
      <w:r w:rsidRPr="006E0DE6">
        <w:rPr>
          <w:rFonts w:cs="Times New Roman"/>
          <w:lang w:val="en-US"/>
        </w:rPr>
        <w:t xml:space="preserve">progression from FIGO I to II, FIGO II to III and FIGO III to IV, respectively. Progression probabilities from undetected to detected cancer were assumed to take values of 0.25, 0.5, 0.75 and 1 (pT1-4) for breast cancer. For ovarian cancer we assumed 0.13, 0.13, 0.6 and 0.85 (FIGO I-IV). These estimates are based on an autopsy study </w:t>
      </w:r>
      <w:r w:rsidRPr="006E0DE6">
        <w:rPr>
          <w:rFonts w:cs="Times New Roman"/>
          <w:lang w:val="en-US"/>
        </w:rPr>
        <w:fldChar w:fldCharType="begin">
          <w:fldData xml:space="preserve">PEVuZE5vdGU+PENpdGU+PEF1dGhvcj5HdXRoPC9BdXRob3I+PFllYXI+MjAxNTwvWWVhcj48UmVj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</w:fldData>
        </w:fldChar>
      </w:r>
      <w:r w:rsidR="00D45871">
        <w:rPr>
          <w:rFonts w:cs="Times New Roman"/>
          <w:lang w:val="en-US"/>
        </w:rPr>
        <w:instrText xml:space="preserve"> ADDIN EN.CITE </w:instrText>
      </w:r>
      <w:r w:rsidR="00D45871">
        <w:rPr>
          <w:rFonts w:cs="Times New Roman"/>
          <w:lang w:val="en-US"/>
        </w:rPr>
        <w:fldChar w:fldCharType="begin">
          <w:fldData xml:space="preserve">PEVuZE5vdGU+PENpdGU+PEF1dGhvcj5HdXRoPC9BdXRob3I+PFllYXI+MjAxNTwvWWVhcj48UmVj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</w:fldData>
        </w:fldChar>
      </w:r>
      <w:r w:rsidR="00D45871">
        <w:rPr>
          <w:rFonts w:cs="Times New Roman"/>
          <w:lang w:val="en-US"/>
        </w:rPr>
        <w:instrText xml:space="preserve"> ADDIN EN.CITE.DATA </w:instrText>
      </w:r>
      <w:r w:rsidR="00D45871">
        <w:rPr>
          <w:rFonts w:cs="Times New Roman"/>
          <w:lang w:val="en-US"/>
        </w:rPr>
      </w:r>
      <w:r w:rsidR="00D45871">
        <w:rPr>
          <w:rFonts w:cs="Times New Roman"/>
          <w:lang w:val="en-US"/>
        </w:rPr>
        <w:fldChar w:fldCharType="end"/>
      </w:r>
      <w:r w:rsidRPr="006E0DE6">
        <w:rPr>
          <w:rFonts w:cs="Times New Roman"/>
          <w:lang w:val="en-US"/>
        </w:rPr>
      </w:r>
      <w:r w:rsidRPr="006E0DE6">
        <w:rPr>
          <w:rFonts w:cs="Times New Roman"/>
          <w:lang w:val="en-US"/>
        </w:rPr>
        <w:fldChar w:fldCharType="separate"/>
      </w:r>
      <w:r w:rsidR="00D45871">
        <w:rPr>
          <w:rFonts w:cs="Times New Roman"/>
          <w:noProof/>
          <w:lang w:val="en-US"/>
        </w:rPr>
        <w:t>(3)</w:t>
      </w:r>
      <w:r w:rsidRPr="006E0DE6">
        <w:rPr>
          <w:rFonts w:cs="Times New Roman"/>
          <w:lang w:val="en-US"/>
        </w:rPr>
        <w:fldChar w:fldCharType="end"/>
      </w:r>
      <w:r w:rsidRPr="006E0DE6">
        <w:rPr>
          <w:rFonts w:cs="Times New Roman"/>
          <w:lang w:val="en-US"/>
        </w:rPr>
        <w:t xml:space="preserve">. </w:t>
      </w:r>
      <w:r>
        <w:rPr>
          <w:rFonts w:cs="Times New Roman"/>
          <w:lang w:val="en-US"/>
        </w:rPr>
        <w:t>We assumed o</w:t>
      </w:r>
      <w:r w:rsidRPr="006E0DE6">
        <w:rPr>
          <w:rFonts w:cs="Times New Roman"/>
          <w:lang w:val="en-US"/>
        </w:rPr>
        <w:t>varian cancer detection probabilities to be lower than for breast cancer as there is no intensified surveillance for ovarian cancer, thus it is less likely to be detected. During calibration</w:t>
      </w:r>
      <w:r>
        <w:rPr>
          <w:rFonts w:cs="Times New Roman"/>
          <w:lang w:val="en-US"/>
        </w:rPr>
        <w:t>,</w:t>
      </w:r>
      <w:r w:rsidRPr="006E0DE6">
        <w:rPr>
          <w:rFonts w:cs="Times New Roman"/>
          <w:lang w:val="en-US"/>
        </w:rPr>
        <w:t xml:space="preserve"> stage-specific progression probabilities were altered until the model predicted observed </w:t>
      </w:r>
      <w:r>
        <w:rPr>
          <w:rFonts w:cs="Times New Roman"/>
          <w:lang w:val="en-US"/>
        </w:rPr>
        <w:t xml:space="preserve">cancer </w:t>
      </w:r>
      <w:r w:rsidRPr="006E0DE6">
        <w:rPr>
          <w:rFonts w:cs="Times New Roman"/>
          <w:lang w:val="en-US"/>
        </w:rPr>
        <w:t xml:space="preserve">stage distributions, while holding progression from undetected to detected cancer constant. </w:t>
      </w:r>
    </w:p>
    <w:p w14:paraId="6EF7F682" w14:textId="19A1D41F" w:rsidR="001565BC" w:rsidRPr="006E0DE6" w:rsidRDefault="001565BC" w:rsidP="009A19FA">
      <w:pPr>
        <w:spacing w:line="480" w:lineRule="auto"/>
        <w:jc w:val="both"/>
      </w:pPr>
      <w:r w:rsidRPr="006E0DE6">
        <w:lastRenderedPageBreak/>
        <w:t xml:space="preserve">After calibration the model predicted </w:t>
      </w:r>
      <w:r w:rsidRPr="00170BEA">
        <w:rPr>
          <w:i/>
        </w:rPr>
        <w:t>BRCA-1/2</w:t>
      </w:r>
      <w:r w:rsidRPr="006E0DE6">
        <w:t xml:space="preserve">- and age-specific incidences for breast and ovarian cancer matched the observed incidences </w:t>
      </w:r>
      <w:r w:rsidRPr="006E0DE6">
        <w:fldChar w:fldCharType="begin">
          <w:fldData xml:space="preserve">PEVuZE5vdGU+PENpdGU+PEF1dGhvcj5BbnRvbmlvdTwvQXV0aG9yPjxZZWFyPjIwMDM8L1llYXI+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</w:fldData>
        </w:fldChar>
      </w:r>
      <w:r w:rsidR="00D45871">
        <w:instrText xml:space="preserve"> ADDIN EN.CITE </w:instrText>
      </w:r>
      <w:r w:rsidR="00D45871">
        <w:fldChar w:fldCharType="begin">
          <w:fldData xml:space="preserve">PEVuZE5vdGU+PENpdGU+PEF1dGhvcj5BbnRvbmlvdTwvQXV0aG9yPjxZZWFyPjIwMDM8L1llYXI+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</w:fldData>
        </w:fldChar>
      </w:r>
      <w:r w:rsidR="00D45871">
        <w:instrText xml:space="preserve"> ADDIN EN.CITE.DATA </w:instrText>
      </w:r>
      <w:r w:rsidR="00D45871">
        <w:fldChar w:fldCharType="end"/>
      </w:r>
      <w:r w:rsidRPr="006E0DE6">
        <w:fldChar w:fldCharType="separate"/>
      </w:r>
      <w:r w:rsidR="00D45871">
        <w:rPr>
          <w:noProof/>
        </w:rPr>
        <w:t>(1)</w:t>
      </w:r>
      <w:r w:rsidRPr="006E0DE6">
        <w:fldChar w:fldCharType="end"/>
      </w:r>
      <w:r w:rsidRPr="006E0DE6">
        <w:t>, with an age peak around 49 years for both cancer types. Similarly, model predicted breast and ovarian cancer stage distributions matched observed data provided by the</w:t>
      </w:r>
      <w:r>
        <w:t xml:space="preserve"> </w:t>
      </w:r>
      <w:r w:rsidRPr="006E0DE6">
        <w:t xml:space="preserve">MCR, with 93% of breast cancer cases being distributed to early stages (pT1 and pT2) and 71% of ovarian cancer cases being distributed to late stages (FIGO III and FIGO IV). </w:t>
      </w:r>
    </w:p>
    <w:p w14:paraId="7EA61A50" w14:textId="77777777" w:rsidR="001565BC" w:rsidRPr="006E0DE6" w:rsidRDefault="001565BC" w:rsidP="009A19FA">
      <w:pPr>
        <w:spacing w:line="480" w:lineRule="auto"/>
        <w:jc w:val="both"/>
        <w:rPr>
          <w:rFonts w:cs="Times New Roman"/>
          <w:lang w:val="en-US"/>
        </w:rPr>
      </w:pPr>
      <w:r w:rsidRPr="006E0DE6">
        <w:rPr>
          <w:rFonts w:cs="Times New Roman"/>
          <w:lang w:val="en-US"/>
        </w:rPr>
        <w:t>For the calibration procedure of incidences and stage distribution</w:t>
      </w:r>
      <w:r>
        <w:rPr>
          <w:rFonts w:cs="Times New Roman"/>
          <w:lang w:val="en-US"/>
        </w:rPr>
        <w:t>s</w:t>
      </w:r>
      <w:r w:rsidRPr="006E0DE6">
        <w:rPr>
          <w:rFonts w:cs="Times New Roman"/>
          <w:lang w:val="en-US"/>
        </w:rPr>
        <w:t xml:space="preserve"> of both cancers we used </w:t>
      </w:r>
      <w:r w:rsidRPr="00170BEA">
        <w:rPr>
          <w:rFonts w:cs="Times New Roman"/>
          <w:i/>
          <w:lang w:val="en-US"/>
        </w:rPr>
        <w:t>BRCA-</w:t>
      </w:r>
      <w:r w:rsidRPr="006E0DE6">
        <w:rPr>
          <w:rFonts w:cs="Times New Roman"/>
          <w:lang w:val="en-US"/>
        </w:rPr>
        <w:t>specific incidences and stage distributions of the normal population</w:t>
      </w:r>
      <w:r>
        <w:rPr>
          <w:rFonts w:cs="Times New Roman"/>
          <w:lang w:val="en-US"/>
        </w:rPr>
        <w:t xml:space="preserve">, as there were no data on </w:t>
      </w:r>
      <w:r w:rsidRPr="00170BEA">
        <w:rPr>
          <w:rFonts w:cs="Times New Roman"/>
          <w:i/>
          <w:lang w:val="en-US"/>
        </w:rPr>
        <w:t>BRCA</w:t>
      </w:r>
      <w:r>
        <w:rPr>
          <w:rFonts w:cs="Times New Roman"/>
          <w:lang w:val="en-US"/>
        </w:rPr>
        <w:t xml:space="preserve">-specific stage distributions available. </w:t>
      </w:r>
      <w:proofErr w:type="gramStart"/>
      <w:r>
        <w:rPr>
          <w:rFonts w:cs="Times New Roman"/>
          <w:lang w:val="en-US"/>
        </w:rPr>
        <w:t>In order to</w:t>
      </w:r>
      <w:proofErr w:type="gramEnd"/>
      <w:r>
        <w:rPr>
          <w:rFonts w:cs="Times New Roman"/>
          <w:lang w:val="en-US"/>
        </w:rPr>
        <w:t xml:space="preserve"> avoid possible bias,</w:t>
      </w:r>
      <w:r w:rsidRPr="006E0DE6">
        <w:rPr>
          <w:rFonts w:cs="Times New Roman"/>
          <w:lang w:val="en-US"/>
        </w:rPr>
        <w:t xml:space="preserve"> </w:t>
      </w:r>
      <w:r>
        <w:rPr>
          <w:rFonts w:cs="Times New Roman"/>
          <w:lang w:val="en-US"/>
        </w:rPr>
        <w:t>w</w:t>
      </w:r>
      <w:r w:rsidRPr="006E0DE6">
        <w:rPr>
          <w:rFonts w:cs="Times New Roman"/>
          <w:lang w:val="en-US"/>
        </w:rPr>
        <w:t xml:space="preserve">e performed the calibration in a hierarchical way by starting with calibration of cancer incidences, to fit </w:t>
      </w:r>
      <w:r w:rsidRPr="00170BEA">
        <w:rPr>
          <w:rFonts w:cs="Times New Roman"/>
          <w:i/>
          <w:lang w:val="en-US"/>
        </w:rPr>
        <w:t>BRCA</w:t>
      </w:r>
      <w:r w:rsidRPr="006E0DE6">
        <w:rPr>
          <w:rFonts w:cs="Times New Roman"/>
          <w:lang w:val="en-US"/>
        </w:rPr>
        <w:t xml:space="preserve">-specific cancer development, followed by the calibration of the stage distributions. </w:t>
      </w:r>
    </w:p>
    <w:p w14:paraId="7DECB076" w14:textId="24060E3F" w:rsidR="0028561C" w:rsidRPr="00AB3080" w:rsidRDefault="0028561C" w:rsidP="009A19FA">
      <w:pPr>
        <w:spacing w:line="480" w:lineRule="auto"/>
        <w:rPr>
          <w:rFonts w:eastAsiaTheme="majorEastAsia" w:cstheme="majorBidi"/>
          <w:b/>
          <w:bCs/>
          <w:color w:val="4472C4" w:themeColor="accent1"/>
          <w:sz w:val="26"/>
          <w:szCs w:val="26"/>
        </w:rPr>
      </w:pPr>
      <w:r>
        <w:rPr>
          <w:b/>
        </w:rPr>
        <w:t xml:space="preserve">Table </w:t>
      </w:r>
      <w:r w:rsidRPr="006E0DE6">
        <w:rPr>
          <w:b/>
        </w:rPr>
        <w:t xml:space="preserve">S1. Annual age-specific incidence rates for breast and ovarian cancer in </w:t>
      </w:r>
      <w:r w:rsidRPr="00170BEA">
        <w:rPr>
          <w:b/>
          <w:i/>
        </w:rPr>
        <w:t>BRCA-1/2</w:t>
      </w:r>
      <w:r w:rsidRPr="006E0DE6">
        <w:rPr>
          <w:b/>
        </w:rPr>
        <w:t xml:space="preserve"> mutation carriers</w:t>
      </w:r>
      <w:r w:rsidRPr="00AD7F16">
        <w:rPr>
          <w:rFonts w:cs="Times New Roman"/>
          <w:b/>
          <w:lang w:val="en-US"/>
        </w:rPr>
        <w:t>.</w:t>
      </w:r>
      <w:r>
        <w:rPr>
          <w:rFonts w:cs="Times New Roman"/>
          <w:b/>
          <w:lang w:val="en-US"/>
        </w:rPr>
        <w:t xml:space="preserve"> </w:t>
      </w:r>
      <w:r w:rsidR="0092756B">
        <w:rPr>
          <w:rFonts w:cs="Times New Roman"/>
          <w:lang w:val="en-US"/>
        </w:rPr>
        <w:t>The values were u</w:t>
      </w:r>
      <w:r w:rsidR="0092756B" w:rsidRPr="006E0DE6">
        <w:rPr>
          <w:rFonts w:cs="Times New Roman"/>
          <w:lang w:val="en-US"/>
        </w:rPr>
        <w:t>sed for calibration of progression from health state ‘Well’ to ‘undetected cancer’</w:t>
      </w:r>
      <w:r w:rsidR="0092756B">
        <w:rPr>
          <w:rFonts w:cs="Times New Roman"/>
          <w:lang w:val="en-US"/>
        </w:rPr>
        <w:t>.</w:t>
      </w:r>
      <w:r w:rsidR="00AB3080">
        <w:rPr>
          <w:rFonts w:cs="Times New Roman"/>
          <w:lang w:val="en-US"/>
        </w:rPr>
        <w:t xml:space="preserve"> </w:t>
      </w:r>
      <w:r w:rsidR="00AB3080" w:rsidRPr="006E0DE6">
        <w:rPr>
          <w:rFonts w:cs="Times New Roman"/>
          <w:lang w:val="en-US"/>
        </w:rPr>
        <w:t>A proportion of</w:t>
      </w:r>
      <w:r w:rsidR="00AB3080">
        <w:rPr>
          <w:rFonts w:cs="Times New Roman"/>
          <w:lang w:val="en-US"/>
        </w:rPr>
        <w:t xml:space="preserve"> </w:t>
      </w:r>
      <w:r w:rsidR="00AB3080" w:rsidRPr="006E0DE6">
        <w:rPr>
          <w:rFonts w:cs="Times New Roman"/>
          <w:lang w:val="en-US"/>
        </w:rPr>
        <w:t xml:space="preserve">56.3% </w:t>
      </w:r>
      <w:r w:rsidR="00AB3080" w:rsidRPr="00170BEA">
        <w:rPr>
          <w:rFonts w:cs="Times New Roman"/>
          <w:i/>
          <w:lang w:val="en-US"/>
        </w:rPr>
        <w:t>BRCA-1</w:t>
      </w:r>
      <w:r w:rsidR="00AB3080" w:rsidRPr="006E0DE6">
        <w:rPr>
          <w:rFonts w:cs="Times New Roman"/>
          <w:lang w:val="en-US"/>
        </w:rPr>
        <w:t xml:space="preserve"> and 43.7% </w:t>
      </w:r>
      <w:r w:rsidR="00AB3080" w:rsidRPr="00170BEA">
        <w:rPr>
          <w:rFonts w:cs="Times New Roman"/>
          <w:i/>
          <w:lang w:val="en-US"/>
        </w:rPr>
        <w:t>BRCA-2</w:t>
      </w:r>
      <w:r w:rsidR="00AB3080" w:rsidRPr="006E0DE6">
        <w:rPr>
          <w:rFonts w:cs="Times New Roman"/>
          <w:lang w:val="en-US"/>
        </w:rPr>
        <w:t xml:space="preserve"> mutation carriers was assumed</w:t>
      </w:r>
      <w:r w:rsidR="00AB3080" w:rsidRPr="00912B99">
        <w:t xml:space="preserve"> </w:t>
      </w:r>
      <w:r w:rsidR="00AB3080">
        <w:rPr>
          <w:rFonts w:cs="Times New Roman"/>
          <w:lang w:val="en-US"/>
        </w:rPr>
        <w:fldChar w:fldCharType="begin">
          <w:fldData xml:space="preserve">PEVuZE5vdGU+PENpdGU+PEF1dGhvcj5BbnRvbmlvdTwvQXV0aG9yPjxZZWFyPjIwMDM8L1llYXI+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</w:fldData>
        </w:fldChar>
      </w:r>
      <w:r w:rsidR="00243CCF">
        <w:rPr>
          <w:rFonts w:cs="Times New Roman"/>
          <w:lang w:val="en-US"/>
        </w:rPr>
        <w:instrText xml:space="preserve"> ADDIN EN.CITE </w:instrText>
      </w:r>
      <w:r w:rsidR="00243CCF">
        <w:rPr>
          <w:rFonts w:cs="Times New Roman"/>
          <w:lang w:val="en-US"/>
        </w:rPr>
        <w:fldChar w:fldCharType="begin">
          <w:fldData xml:space="preserve">PEVuZE5vdGU+PENpdGU+PEF1dGhvcj5BbnRvbmlvdTwvQXV0aG9yPjxZZWFyPjIwMDM8L1llYXI+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</w:fldData>
        </w:fldChar>
      </w:r>
      <w:r w:rsidR="00243CCF">
        <w:rPr>
          <w:rFonts w:cs="Times New Roman"/>
          <w:lang w:val="en-US"/>
        </w:rPr>
        <w:instrText xml:space="preserve"> ADDIN EN.CITE.DATA </w:instrText>
      </w:r>
      <w:r w:rsidR="00243CCF">
        <w:rPr>
          <w:rFonts w:cs="Times New Roman"/>
          <w:lang w:val="en-US"/>
        </w:rPr>
      </w:r>
      <w:r w:rsidR="00243CCF">
        <w:rPr>
          <w:rFonts w:cs="Times New Roman"/>
          <w:lang w:val="en-US"/>
        </w:rPr>
        <w:fldChar w:fldCharType="end"/>
      </w:r>
      <w:r w:rsidR="00AB3080">
        <w:rPr>
          <w:rFonts w:cs="Times New Roman"/>
          <w:lang w:val="en-US"/>
        </w:rPr>
      </w:r>
      <w:r w:rsidR="00AB3080">
        <w:rPr>
          <w:rFonts w:cs="Times New Roman"/>
          <w:lang w:val="en-US"/>
        </w:rPr>
        <w:fldChar w:fldCharType="separate"/>
      </w:r>
      <w:r w:rsidR="00243CCF">
        <w:rPr>
          <w:rFonts w:cs="Times New Roman"/>
          <w:noProof/>
          <w:lang w:val="en-US"/>
        </w:rPr>
        <w:t>(1)</w:t>
      </w:r>
      <w:r w:rsidR="00AB3080">
        <w:rPr>
          <w:rFonts w:cs="Times New Roman"/>
          <w:lang w:val="en-US"/>
        </w:rPr>
        <w:fldChar w:fldCharType="end"/>
      </w:r>
      <w:r w:rsidR="00AB3080">
        <w:rPr>
          <w:rFonts w:cs="Times New Roman"/>
          <w:lang w:val="en-US"/>
        </w:rPr>
        <w:t>.</w:t>
      </w:r>
    </w:p>
    <w:tbl>
      <w:tblPr>
        <w:tblStyle w:val="Tabellenraster"/>
        <w:tblW w:w="5000" w:type="pct"/>
        <w:tblLook w:val="00A0" w:firstRow="1" w:lastRow="0" w:firstColumn="1" w:lastColumn="0" w:noHBand="0" w:noVBand="0"/>
      </w:tblPr>
      <w:tblGrid>
        <w:gridCol w:w="3040"/>
        <w:gridCol w:w="3089"/>
        <w:gridCol w:w="2926"/>
        <w:gridCol w:w="7"/>
      </w:tblGrid>
      <w:tr w:rsidR="0028561C" w:rsidRPr="006E0DE6" w14:paraId="3128AA7E" w14:textId="77777777" w:rsidTr="00F57374">
        <w:trPr>
          <w:trHeight w:val="284"/>
        </w:trPr>
        <w:tc>
          <w:tcPr>
            <w:tcW w:w="1677" w:type="pct"/>
            <w:vAlign w:val="center"/>
          </w:tcPr>
          <w:p w14:paraId="7C3A8EA8" w14:textId="77777777" w:rsidR="0028561C" w:rsidRPr="006E0DE6" w:rsidRDefault="0028561C" w:rsidP="009A19FA">
            <w:pPr>
              <w:spacing w:line="240" w:lineRule="auto"/>
              <w:rPr>
                <w:rFonts w:cs="Times New Roman"/>
                <w:b/>
                <w:i/>
                <w:sz w:val="22"/>
                <w:szCs w:val="22"/>
                <w:lang w:val="en-US"/>
              </w:rPr>
            </w:pPr>
          </w:p>
        </w:tc>
        <w:tc>
          <w:tcPr>
            <w:tcW w:w="1704" w:type="pct"/>
            <w:tcBorders>
              <w:right w:val="single" w:sz="4" w:space="0" w:color="auto"/>
            </w:tcBorders>
            <w:vAlign w:val="center"/>
          </w:tcPr>
          <w:p w14:paraId="6D7FC388" w14:textId="77777777" w:rsidR="0028561C" w:rsidRPr="006E0DE6" w:rsidRDefault="0028561C" w:rsidP="009A19FA">
            <w:pPr>
              <w:spacing w:line="240" w:lineRule="auto"/>
              <w:rPr>
                <w:rFonts w:cs="Times New Roman"/>
                <w:b/>
                <w:sz w:val="22"/>
                <w:szCs w:val="22"/>
                <w:lang w:val="en-US"/>
              </w:rPr>
            </w:pPr>
            <w:r w:rsidRPr="006E0DE6">
              <w:rPr>
                <w:rFonts w:cs="Times New Roman"/>
                <w:b/>
                <w:sz w:val="22"/>
                <w:szCs w:val="22"/>
                <w:lang w:val="en-US"/>
              </w:rPr>
              <w:t>Breast cancer</w:t>
            </w:r>
          </w:p>
        </w:tc>
        <w:tc>
          <w:tcPr>
            <w:tcW w:w="1618" w:type="pct"/>
            <w:gridSpan w:val="2"/>
            <w:tcBorders>
              <w:right w:val="single" w:sz="4" w:space="0" w:color="auto"/>
            </w:tcBorders>
            <w:vAlign w:val="center"/>
          </w:tcPr>
          <w:p w14:paraId="597D2606" w14:textId="77777777" w:rsidR="0028561C" w:rsidRPr="006E0DE6" w:rsidRDefault="0028561C" w:rsidP="009A19FA">
            <w:pPr>
              <w:spacing w:line="240" w:lineRule="auto"/>
              <w:rPr>
                <w:rFonts w:cs="Times New Roman"/>
                <w:b/>
                <w:sz w:val="22"/>
                <w:szCs w:val="22"/>
                <w:lang w:val="en-US"/>
              </w:rPr>
            </w:pPr>
            <w:r w:rsidRPr="006E0DE6">
              <w:rPr>
                <w:rFonts w:cs="Times New Roman"/>
                <w:b/>
                <w:sz w:val="22"/>
                <w:szCs w:val="22"/>
                <w:lang w:val="en-US"/>
              </w:rPr>
              <w:t>Ovarian cancer</w:t>
            </w:r>
          </w:p>
        </w:tc>
      </w:tr>
      <w:tr w:rsidR="0028561C" w:rsidRPr="006E0DE6" w14:paraId="25740263" w14:textId="77777777" w:rsidTr="00F57374">
        <w:trPr>
          <w:gridAfter w:val="1"/>
          <w:wAfter w:w="4" w:type="pct"/>
          <w:trHeight w:val="284"/>
        </w:trPr>
        <w:tc>
          <w:tcPr>
            <w:tcW w:w="1677" w:type="pct"/>
            <w:vAlign w:val="center"/>
          </w:tcPr>
          <w:p w14:paraId="00217659" w14:textId="77777777" w:rsidR="0028561C" w:rsidRPr="006E0DE6" w:rsidRDefault="0028561C" w:rsidP="009A19FA">
            <w:pPr>
              <w:spacing w:line="240" w:lineRule="auto"/>
              <w:rPr>
                <w:rFonts w:cs="Times New Roman"/>
                <w:b/>
                <w:sz w:val="22"/>
                <w:szCs w:val="22"/>
                <w:lang w:val="en-US"/>
              </w:rPr>
            </w:pPr>
            <w:r w:rsidRPr="006E0DE6">
              <w:rPr>
                <w:rFonts w:cs="Times New Roman"/>
                <w:b/>
                <w:sz w:val="22"/>
                <w:szCs w:val="22"/>
                <w:lang w:val="en-US"/>
              </w:rPr>
              <w:t>Age group</w:t>
            </w:r>
          </w:p>
        </w:tc>
        <w:tc>
          <w:tcPr>
            <w:tcW w:w="1704" w:type="pct"/>
            <w:tcBorders>
              <w:right w:val="single" w:sz="4" w:space="0" w:color="auto"/>
            </w:tcBorders>
            <w:vAlign w:val="center"/>
          </w:tcPr>
          <w:p w14:paraId="1EC5EE41" w14:textId="77777777" w:rsidR="0028561C" w:rsidRPr="006E0DE6" w:rsidRDefault="0028561C" w:rsidP="009A19FA">
            <w:pPr>
              <w:spacing w:line="240" w:lineRule="auto"/>
              <w:rPr>
                <w:rFonts w:cs="Times New Roman"/>
                <w:i/>
                <w:sz w:val="22"/>
                <w:szCs w:val="22"/>
                <w:lang w:val="en-US"/>
              </w:rPr>
            </w:pPr>
            <w:r w:rsidRPr="006E0DE6">
              <w:rPr>
                <w:rFonts w:cs="Times New Roman"/>
                <w:i/>
                <w:sz w:val="22"/>
                <w:szCs w:val="22"/>
                <w:lang w:val="en-US"/>
              </w:rPr>
              <w:t xml:space="preserve">Annual incidence rate </w:t>
            </w:r>
          </w:p>
        </w:tc>
        <w:tc>
          <w:tcPr>
            <w:tcW w:w="1614" w:type="pct"/>
            <w:tcBorders>
              <w:left w:val="single" w:sz="4" w:space="0" w:color="auto"/>
              <w:right w:val="single" w:sz="4" w:space="0" w:color="auto"/>
            </w:tcBorders>
            <w:vAlign w:val="center"/>
          </w:tcPr>
          <w:p w14:paraId="2A51F6C1" w14:textId="77777777" w:rsidR="0028561C" w:rsidRPr="006E0DE6" w:rsidRDefault="0028561C" w:rsidP="009A19FA">
            <w:pPr>
              <w:spacing w:line="240" w:lineRule="auto"/>
              <w:rPr>
                <w:rFonts w:cs="Times New Roman"/>
                <w:i/>
                <w:sz w:val="22"/>
                <w:szCs w:val="22"/>
                <w:lang w:val="en-US"/>
              </w:rPr>
            </w:pPr>
            <w:r w:rsidRPr="006E0DE6">
              <w:rPr>
                <w:rFonts w:cs="Times New Roman"/>
                <w:i/>
                <w:sz w:val="22"/>
                <w:szCs w:val="22"/>
                <w:lang w:val="en-US"/>
              </w:rPr>
              <w:t xml:space="preserve">Annual incidence rate </w:t>
            </w:r>
          </w:p>
        </w:tc>
      </w:tr>
      <w:tr w:rsidR="0028561C" w:rsidRPr="006E0DE6" w14:paraId="2DA6CF77" w14:textId="77777777" w:rsidTr="00F57374">
        <w:trPr>
          <w:trHeight w:val="284"/>
        </w:trPr>
        <w:tc>
          <w:tcPr>
            <w:tcW w:w="1677" w:type="pct"/>
            <w:vAlign w:val="center"/>
          </w:tcPr>
          <w:p w14:paraId="6E8C533F" w14:textId="77777777" w:rsidR="0028561C" w:rsidRPr="006E0DE6" w:rsidRDefault="0028561C" w:rsidP="009A19FA">
            <w:pPr>
              <w:spacing w:line="240" w:lineRule="auto"/>
              <w:rPr>
                <w:rFonts w:cs="Times New Roman"/>
                <w:sz w:val="22"/>
                <w:szCs w:val="22"/>
                <w:lang w:val="en-US"/>
              </w:rPr>
            </w:pPr>
            <w:r w:rsidRPr="006E0DE6">
              <w:rPr>
                <w:rFonts w:cs="Times New Roman"/>
                <w:sz w:val="22"/>
                <w:szCs w:val="22"/>
                <w:lang w:val="en-US"/>
              </w:rPr>
              <w:t>20-24</w:t>
            </w:r>
          </w:p>
        </w:tc>
        <w:tc>
          <w:tcPr>
            <w:tcW w:w="1704" w:type="pct"/>
            <w:vAlign w:val="center"/>
          </w:tcPr>
          <w:p w14:paraId="18629C70" w14:textId="77777777" w:rsidR="0028561C" w:rsidRPr="006E0DE6" w:rsidRDefault="0028561C" w:rsidP="009A19FA">
            <w:pPr>
              <w:spacing w:line="240" w:lineRule="auto"/>
              <w:jc w:val="right"/>
              <w:rPr>
                <w:sz w:val="22"/>
              </w:rPr>
            </w:pPr>
            <w:r w:rsidRPr="006E0DE6">
              <w:rPr>
                <w:sz w:val="22"/>
              </w:rPr>
              <w:t>0.0002</w:t>
            </w:r>
          </w:p>
        </w:tc>
        <w:tc>
          <w:tcPr>
            <w:tcW w:w="1618" w:type="pct"/>
            <w:gridSpan w:val="2"/>
            <w:tcBorders>
              <w:right w:val="single" w:sz="4" w:space="0" w:color="auto"/>
            </w:tcBorders>
            <w:vAlign w:val="center"/>
          </w:tcPr>
          <w:p w14:paraId="1A18349B" w14:textId="77777777" w:rsidR="0028561C" w:rsidRPr="006E0DE6" w:rsidRDefault="0028561C" w:rsidP="009A19FA">
            <w:pPr>
              <w:spacing w:line="240" w:lineRule="auto"/>
              <w:jc w:val="right"/>
              <w:rPr>
                <w:sz w:val="22"/>
              </w:rPr>
            </w:pPr>
            <w:r w:rsidRPr="006E0DE6">
              <w:rPr>
                <w:sz w:val="22"/>
              </w:rPr>
              <w:t>0.00001</w:t>
            </w:r>
          </w:p>
        </w:tc>
      </w:tr>
      <w:tr w:rsidR="0028561C" w:rsidRPr="006E0DE6" w14:paraId="2C191E2D" w14:textId="77777777" w:rsidTr="00F57374">
        <w:trPr>
          <w:trHeight w:val="284"/>
        </w:trPr>
        <w:tc>
          <w:tcPr>
            <w:tcW w:w="1677" w:type="pct"/>
            <w:vAlign w:val="center"/>
          </w:tcPr>
          <w:p w14:paraId="7371C1B3" w14:textId="77777777" w:rsidR="0028561C" w:rsidRPr="006E0DE6" w:rsidRDefault="0028561C" w:rsidP="009A19FA">
            <w:pPr>
              <w:spacing w:line="240" w:lineRule="auto"/>
              <w:rPr>
                <w:rFonts w:cs="Times New Roman"/>
                <w:sz w:val="22"/>
                <w:szCs w:val="22"/>
                <w:lang w:val="en-US"/>
              </w:rPr>
            </w:pPr>
            <w:r w:rsidRPr="006E0DE6">
              <w:rPr>
                <w:rFonts w:cs="Times New Roman"/>
                <w:sz w:val="22"/>
                <w:szCs w:val="22"/>
                <w:lang w:val="en-US"/>
              </w:rPr>
              <w:t>25-29</w:t>
            </w:r>
          </w:p>
        </w:tc>
        <w:tc>
          <w:tcPr>
            <w:tcW w:w="1704" w:type="pct"/>
            <w:vAlign w:val="center"/>
          </w:tcPr>
          <w:p w14:paraId="6E20D614" w14:textId="77777777" w:rsidR="0028561C" w:rsidRPr="006E0DE6" w:rsidRDefault="0028561C" w:rsidP="009A19FA">
            <w:pPr>
              <w:spacing w:line="240" w:lineRule="auto"/>
              <w:jc w:val="right"/>
              <w:rPr>
                <w:sz w:val="22"/>
              </w:rPr>
            </w:pPr>
            <w:r w:rsidRPr="006E0DE6">
              <w:rPr>
                <w:sz w:val="22"/>
              </w:rPr>
              <w:t>0.0011</w:t>
            </w:r>
          </w:p>
        </w:tc>
        <w:tc>
          <w:tcPr>
            <w:tcW w:w="1618" w:type="pct"/>
            <w:gridSpan w:val="2"/>
            <w:tcBorders>
              <w:right w:val="single" w:sz="4" w:space="0" w:color="auto"/>
            </w:tcBorders>
            <w:vAlign w:val="center"/>
          </w:tcPr>
          <w:p w14:paraId="7CC1A663" w14:textId="77777777" w:rsidR="0028561C" w:rsidRPr="006E0DE6" w:rsidRDefault="0028561C" w:rsidP="009A19FA">
            <w:pPr>
              <w:spacing w:line="240" w:lineRule="auto"/>
              <w:jc w:val="right"/>
              <w:rPr>
                <w:sz w:val="22"/>
              </w:rPr>
            </w:pPr>
            <w:r w:rsidRPr="006E0DE6">
              <w:rPr>
                <w:sz w:val="22"/>
              </w:rPr>
              <w:t>0.00002</w:t>
            </w:r>
          </w:p>
        </w:tc>
      </w:tr>
      <w:tr w:rsidR="0028561C" w:rsidRPr="006E0DE6" w14:paraId="5251257C" w14:textId="77777777" w:rsidTr="00F57374">
        <w:trPr>
          <w:trHeight w:val="284"/>
        </w:trPr>
        <w:tc>
          <w:tcPr>
            <w:tcW w:w="1677" w:type="pct"/>
            <w:vAlign w:val="center"/>
          </w:tcPr>
          <w:p w14:paraId="5AA761B6" w14:textId="77777777" w:rsidR="0028561C" w:rsidRPr="006E0DE6" w:rsidRDefault="0028561C" w:rsidP="009A19FA">
            <w:pPr>
              <w:spacing w:line="240" w:lineRule="auto"/>
              <w:rPr>
                <w:rFonts w:cs="Times New Roman"/>
                <w:sz w:val="22"/>
                <w:szCs w:val="22"/>
                <w:lang w:val="en-US"/>
              </w:rPr>
            </w:pPr>
            <w:r w:rsidRPr="006E0DE6">
              <w:rPr>
                <w:rFonts w:cs="Times New Roman"/>
                <w:sz w:val="22"/>
                <w:szCs w:val="22"/>
                <w:lang w:val="en-US"/>
              </w:rPr>
              <w:t>30-34</w:t>
            </w:r>
          </w:p>
        </w:tc>
        <w:tc>
          <w:tcPr>
            <w:tcW w:w="1704" w:type="pct"/>
            <w:vAlign w:val="center"/>
          </w:tcPr>
          <w:p w14:paraId="625C7A40" w14:textId="77777777" w:rsidR="0028561C" w:rsidRPr="006E0DE6" w:rsidRDefault="0028561C" w:rsidP="009A19FA">
            <w:pPr>
              <w:spacing w:line="240" w:lineRule="auto"/>
              <w:jc w:val="right"/>
              <w:rPr>
                <w:sz w:val="22"/>
              </w:rPr>
            </w:pPr>
            <w:r w:rsidRPr="006E0DE6">
              <w:rPr>
                <w:sz w:val="22"/>
              </w:rPr>
              <w:t>0.0057</w:t>
            </w:r>
          </w:p>
        </w:tc>
        <w:tc>
          <w:tcPr>
            <w:tcW w:w="1618" w:type="pct"/>
            <w:gridSpan w:val="2"/>
            <w:tcBorders>
              <w:right w:val="single" w:sz="4" w:space="0" w:color="auto"/>
            </w:tcBorders>
            <w:vAlign w:val="center"/>
          </w:tcPr>
          <w:p w14:paraId="10CAE21D" w14:textId="77777777" w:rsidR="0028561C" w:rsidRPr="006E0DE6" w:rsidRDefault="0028561C" w:rsidP="009A19FA">
            <w:pPr>
              <w:spacing w:line="240" w:lineRule="auto"/>
              <w:jc w:val="right"/>
              <w:rPr>
                <w:sz w:val="22"/>
              </w:rPr>
            </w:pPr>
            <w:r w:rsidRPr="006E0DE6">
              <w:rPr>
                <w:sz w:val="22"/>
              </w:rPr>
              <w:t>0.0010</w:t>
            </w:r>
          </w:p>
        </w:tc>
      </w:tr>
      <w:tr w:rsidR="0028561C" w:rsidRPr="006E0DE6" w14:paraId="5659A890" w14:textId="77777777" w:rsidTr="00F57374">
        <w:trPr>
          <w:trHeight w:val="284"/>
        </w:trPr>
        <w:tc>
          <w:tcPr>
            <w:tcW w:w="1677" w:type="pct"/>
            <w:vAlign w:val="center"/>
          </w:tcPr>
          <w:p w14:paraId="0E17F3AC" w14:textId="77777777" w:rsidR="0028561C" w:rsidRPr="006E0DE6" w:rsidRDefault="0028561C" w:rsidP="009A19FA">
            <w:pPr>
              <w:spacing w:line="240" w:lineRule="auto"/>
              <w:rPr>
                <w:rFonts w:cs="Times New Roman"/>
                <w:sz w:val="22"/>
                <w:szCs w:val="22"/>
                <w:lang w:val="en-US"/>
              </w:rPr>
            </w:pPr>
            <w:r w:rsidRPr="006E0DE6">
              <w:rPr>
                <w:rFonts w:cs="Times New Roman"/>
                <w:sz w:val="22"/>
                <w:szCs w:val="22"/>
                <w:lang w:val="en-US"/>
              </w:rPr>
              <w:t>35-39</w:t>
            </w:r>
          </w:p>
        </w:tc>
        <w:tc>
          <w:tcPr>
            <w:tcW w:w="1704" w:type="pct"/>
            <w:vAlign w:val="center"/>
          </w:tcPr>
          <w:p w14:paraId="47EBB6FF" w14:textId="77777777" w:rsidR="0028561C" w:rsidRPr="006E0DE6" w:rsidRDefault="0028561C" w:rsidP="009A19FA">
            <w:pPr>
              <w:spacing w:line="240" w:lineRule="auto"/>
              <w:jc w:val="right"/>
              <w:rPr>
                <w:sz w:val="22"/>
              </w:rPr>
            </w:pPr>
            <w:r w:rsidRPr="006E0DE6">
              <w:rPr>
                <w:sz w:val="22"/>
              </w:rPr>
              <w:t>0.0123</w:t>
            </w:r>
          </w:p>
        </w:tc>
        <w:tc>
          <w:tcPr>
            <w:tcW w:w="1618" w:type="pct"/>
            <w:gridSpan w:val="2"/>
            <w:tcBorders>
              <w:right w:val="single" w:sz="4" w:space="0" w:color="auto"/>
            </w:tcBorders>
            <w:vAlign w:val="center"/>
          </w:tcPr>
          <w:p w14:paraId="38D8203D" w14:textId="77777777" w:rsidR="0028561C" w:rsidRPr="006E0DE6" w:rsidRDefault="0028561C" w:rsidP="009A19FA">
            <w:pPr>
              <w:spacing w:line="240" w:lineRule="auto"/>
              <w:jc w:val="right"/>
              <w:rPr>
                <w:sz w:val="22"/>
              </w:rPr>
            </w:pPr>
            <w:r w:rsidRPr="006E0DE6">
              <w:rPr>
                <w:sz w:val="22"/>
              </w:rPr>
              <w:t>0.0016</w:t>
            </w:r>
          </w:p>
        </w:tc>
      </w:tr>
      <w:tr w:rsidR="0028561C" w:rsidRPr="006E0DE6" w14:paraId="14A6EBBB" w14:textId="77777777" w:rsidTr="00F57374">
        <w:trPr>
          <w:trHeight w:val="284"/>
        </w:trPr>
        <w:tc>
          <w:tcPr>
            <w:tcW w:w="1677" w:type="pct"/>
            <w:vAlign w:val="center"/>
          </w:tcPr>
          <w:p w14:paraId="48A48570" w14:textId="77777777" w:rsidR="0028561C" w:rsidRPr="006E0DE6" w:rsidRDefault="0028561C" w:rsidP="009A19FA">
            <w:pPr>
              <w:spacing w:line="240" w:lineRule="auto"/>
              <w:rPr>
                <w:rFonts w:cs="Times New Roman"/>
                <w:sz w:val="22"/>
                <w:szCs w:val="22"/>
                <w:lang w:val="en-US"/>
              </w:rPr>
            </w:pPr>
            <w:r w:rsidRPr="006E0DE6">
              <w:rPr>
                <w:rFonts w:cs="Times New Roman"/>
                <w:sz w:val="22"/>
                <w:szCs w:val="22"/>
                <w:lang w:val="en-US"/>
              </w:rPr>
              <w:t>40-44</w:t>
            </w:r>
          </w:p>
        </w:tc>
        <w:tc>
          <w:tcPr>
            <w:tcW w:w="1704" w:type="pct"/>
            <w:vAlign w:val="center"/>
          </w:tcPr>
          <w:p w14:paraId="6A9FED74" w14:textId="77777777" w:rsidR="0028561C" w:rsidRPr="006E0DE6" w:rsidRDefault="0028561C" w:rsidP="009A19FA">
            <w:pPr>
              <w:spacing w:line="240" w:lineRule="auto"/>
              <w:jc w:val="right"/>
              <w:rPr>
                <w:sz w:val="22"/>
              </w:rPr>
            </w:pPr>
            <w:r w:rsidRPr="006E0DE6">
              <w:rPr>
                <w:sz w:val="22"/>
              </w:rPr>
              <w:t>0.0204</w:t>
            </w:r>
          </w:p>
        </w:tc>
        <w:tc>
          <w:tcPr>
            <w:tcW w:w="1618" w:type="pct"/>
            <w:gridSpan w:val="2"/>
            <w:tcBorders>
              <w:right w:val="single" w:sz="4" w:space="0" w:color="auto"/>
            </w:tcBorders>
            <w:vAlign w:val="center"/>
          </w:tcPr>
          <w:p w14:paraId="14657E31" w14:textId="77777777" w:rsidR="0028561C" w:rsidRPr="006E0DE6" w:rsidRDefault="0028561C" w:rsidP="009A19FA">
            <w:pPr>
              <w:spacing w:line="240" w:lineRule="auto"/>
              <w:jc w:val="right"/>
              <w:rPr>
                <w:sz w:val="22"/>
              </w:rPr>
            </w:pPr>
            <w:r w:rsidRPr="006E0DE6">
              <w:rPr>
                <w:sz w:val="22"/>
              </w:rPr>
              <w:t>0.0052</w:t>
            </w:r>
          </w:p>
        </w:tc>
      </w:tr>
      <w:tr w:rsidR="0028561C" w:rsidRPr="006E0DE6" w14:paraId="32E1B3EB" w14:textId="77777777" w:rsidTr="00F57374">
        <w:trPr>
          <w:trHeight w:val="284"/>
        </w:trPr>
        <w:tc>
          <w:tcPr>
            <w:tcW w:w="1677" w:type="pct"/>
            <w:vAlign w:val="center"/>
          </w:tcPr>
          <w:p w14:paraId="62AE14D0" w14:textId="77777777" w:rsidR="0028561C" w:rsidRPr="006E0DE6" w:rsidRDefault="0028561C" w:rsidP="009A19FA">
            <w:pPr>
              <w:spacing w:line="240" w:lineRule="auto"/>
              <w:rPr>
                <w:rFonts w:cs="Times New Roman"/>
                <w:sz w:val="22"/>
                <w:szCs w:val="22"/>
                <w:lang w:val="en-US"/>
              </w:rPr>
            </w:pPr>
            <w:r w:rsidRPr="006E0DE6">
              <w:rPr>
                <w:rFonts w:cs="Times New Roman"/>
                <w:sz w:val="22"/>
                <w:szCs w:val="22"/>
                <w:lang w:val="en-US"/>
              </w:rPr>
              <w:t>45-49</w:t>
            </w:r>
          </w:p>
        </w:tc>
        <w:tc>
          <w:tcPr>
            <w:tcW w:w="1704" w:type="pct"/>
            <w:vAlign w:val="center"/>
          </w:tcPr>
          <w:p w14:paraId="4B614C06" w14:textId="77777777" w:rsidR="0028561C" w:rsidRPr="006E0DE6" w:rsidRDefault="0028561C" w:rsidP="009A19FA">
            <w:pPr>
              <w:spacing w:line="240" w:lineRule="auto"/>
              <w:jc w:val="right"/>
              <w:rPr>
                <w:sz w:val="22"/>
              </w:rPr>
            </w:pPr>
            <w:r w:rsidRPr="006E0DE6">
              <w:rPr>
                <w:sz w:val="22"/>
              </w:rPr>
              <w:t>0.0299</w:t>
            </w:r>
          </w:p>
        </w:tc>
        <w:tc>
          <w:tcPr>
            <w:tcW w:w="1618" w:type="pct"/>
            <w:gridSpan w:val="2"/>
            <w:tcBorders>
              <w:right w:val="single" w:sz="4" w:space="0" w:color="auto"/>
            </w:tcBorders>
            <w:vAlign w:val="center"/>
          </w:tcPr>
          <w:p w14:paraId="6EAE6190" w14:textId="77777777" w:rsidR="0028561C" w:rsidRPr="006E0DE6" w:rsidRDefault="0028561C" w:rsidP="009A19FA">
            <w:pPr>
              <w:spacing w:line="240" w:lineRule="auto"/>
              <w:jc w:val="right"/>
              <w:rPr>
                <w:sz w:val="22"/>
              </w:rPr>
            </w:pPr>
            <w:r w:rsidRPr="006E0DE6">
              <w:rPr>
                <w:sz w:val="22"/>
              </w:rPr>
              <w:t>0.0089</w:t>
            </w:r>
          </w:p>
        </w:tc>
      </w:tr>
      <w:tr w:rsidR="0028561C" w:rsidRPr="006E0DE6" w14:paraId="1E5028B6" w14:textId="77777777" w:rsidTr="00F57374">
        <w:trPr>
          <w:trHeight w:val="284"/>
        </w:trPr>
        <w:tc>
          <w:tcPr>
            <w:tcW w:w="1677" w:type="pct"/>
            <w:vAlign w:val="center"/>
          </w:tcPr>
          <w:p w14:paraId="17C019B6" w14:textId="77777777" w:rsidR="0028561C" w:rsidRPr="006E0DE6" w:rsidRDefault="0028561C" w:rsidP="009A19FA">
            <w:pPr>
              <w:spacing w:line="240" w:lineRule="auto"/>
              <w:rPr>
                <w:rFonts w:cs="Times New Roman"/>
                <w:sz w:val="22"/>
                <w:szCs w:val="22"/>
                <w:lang w:val="en-US"/>
              </w:rPr>
            </w:pPr>
            <w:r w:rsidRPr="006E0DE6">
              <w:rPr>
                <w:rFonts w:cs="Times New Roman"/>
                <w:sz w:val="22"/>
                <w:szCs w:val="22"/>
                <w:lang w:val="en-US"/>
              </w:rPr>
              <w:t>50-54</w:t>
            </w:r>
          </w:p>
        </w:tc>
        <w:tc>
          <w:tcPr>
            <w:tcW w:w="1704" w:type="pct"/>
            <w:vAlign w:val="center"/>
          </w:tcPr>
          <w:p w14:paraId="3FA71EB4" w14:textId="77777777" w:rsidR="0028561C" w:rsidRPr="006E0DE6" w:rsidRDefault="0028561C" w:rsidP="009A19FA">
            <w:pPr>
              <w:spacing w:line="240" w:lineRule="auto"/>
              <w:jc w:val="right"/>
              <w:rPr>
                <w:sz w:val="22"/>
              </w:rPr>
            </w:pPr>
            <w:r w:rsidRPr="006E0DE6">
              <w:rPr>
                <w:sz w:val="22"/>
              </w:rPr>
              <w:t>0.0226</w:t>
            </w:r>
          </w:p>
        </w:tc>
        <w:tc>
          <w:tcPr>
            <w:tcW w:w="1618" w:type="pct"/>
            <w:gridSpan w:val="2"/>
            <w:vAlign w:val="center"/>
          </w:tcPr>
          <w:p w14:paraId="0951B317" w14:textId="77777777" w:rsidR="0028561C" w:rsidRPr="006E0DE6" w:rsidRDefault="0028561C" w:rsidP="009A19FA">
            <w:pPr>
              <w:spacing w:line="240" w:lineRule="auto"/>
              <w:jc w:val="right"/>
              <w:rPr>
                <w:sz w:val="22"/>
              </w:rPr>
            </w:pPr>
            <w:r w:rsidRPr="006E0DE6">
              <w:rPr>
                <w:sz w:val="22"/>
              </w:rPr>
              <w:t>0.0080</w:t>
            </w:r>
          </w:p>
        </w:tc>
      </w:tr>
      <w:tr w:rsidR="0028561C" w:rsidRPr="006E0DE6" w14:paraId="3264564C" w14:textId="77777777" w:rsidTr="00F57374">
        <w:trPr>
          <w:trHeight w:val="284"/>
        </w:trPr>
        <w:tc>
          <w:tcPr>
            <w:tcW w:w="1677" w:type="pct"/>
            <w:vAlign w:val="center"/>
          </w:tcPr>
          <w:p w14:paraId="0436A02B" w14:textId="77777777" w:rsidR="0028561C" w:rsidRPr="006E0DE6" w:rsidRDefault="0028561C" w:rsidP="009A19FA">
            <w:pPr>
              <w:spacing w:line="240" w:lineRule="auto"/>
              <w:rPr>
                <w:rFonts w:cs="Times New Roman"/>
                <w:sz w:val="22"/>
                <w:szCs w:val="22"/>
                <w:lang w:val="en-US"/>
              </w:rPr>
            </w:pPr>
            <w:r w:rsidRPr="006E0DE6">
              <w:rPr>
                <w:rFonts w:cs="Times New Roman"/>
                <w:sz w:val="22"/>
                <w:szCs w:val="22"/>
                <w:lang w:val="en-US"/>
              </w:rPr>
              <w:t>55-59</w:t>
            </w:r>
          </w:p>
        </w:tc>
        <w:tc>
          <w:tcPr>
            <w:tcW w:w="1704" w:type="pct"/>
            <w:vAlign w:val="center"/>
          </w:tcPr>
          <w:p w14:paraId="3EAB4120" w14:textId="77777777" w:rsidR="0028561C" w:rsidRPr="006E0DE6" w:rsidRDefault="0028561C" w:rsidP="009A19FA">
            <w:pPr>
              <w:spacing w:line="240" w:lineRule="auto"/>
              <w:jc w:val="right"/>
              <w:rPr>
                <w:sz w:val="22"/>
              </w:rPr>
            </w:pPr>
            <w:r w:rsidRPr="006E0DE6">
              <w:rPr>
                <w:sz w:val="22"/>
              </w:rPr>
              <w:t>0.0256</w:t>
            </w:r>
          </w:p>
        </w:tc>
        <w:tc>
          <w:tcPr>
            <w:tcW w:w="1618" w:type="pct"/>
            <w:gridSpan w:val="2"/>
            <w:vAlign w:val="center"/>
          </w:tcPr>
          <w:p w14:paraId="4AEE489C" w14:textId="77777777" w:rsidR="0028561C" w:rsidRPr="006E0DE6" w:rsidRDefault="0028561C" w:rsidP="009A19FA">
            <w:pPr>
              <w:spacing w:line="240" w:lineRule="auto"/>
              <w:jc w:val="right"/>
              <w:rPr>
                <w:sz w:val="22"/>
              </w:rPr>
            </w:pPr>
            <w:r w:rsidRPr="006E0DE6">
              <w:rPr>
                <w:sz w:val="22"/>
              </w:rPr>
              <w:t>0.0099</w:t>
            </w:r>
          </w:p>
        </w:tc>
      </w:tr>
      <w:tr w:rsidR="0028561C" w:rsidRPr="006E0DE6" w14:paraId="49624F80" w14:textId="77777777" w:rsidTr="00F57374">
        <w:trPr>
          <w:trHeight w:val="284"/>
        </w:trPr>
        <w:tc>
          <w:tcPr>
            <w:tcW w:w="1677" w:type="pct"/>
            <w:vAlign w:val="center"/>
          </w:tcPr>
          <w:p w14:paraId="4E4F8257" w14:textId="77777777" w:rsidR="0028561C" w:rsidRPr="006E0DE6" w:rsidRDefault="0028561C" w:rsidP="009A19FA">
            <w:pPr>
              <w:spacing w:line="240" w:lineRule="auto"/>
              <w:rPr>
                <w:rFonts w:cs="Times New Roman"/>
                <w:sz w:val="22"/>
                <w:szCs w:val="22"/>
                <w:lang w:val="en-US"/>
              </w:rPr>
            </w:pPr>
            <w:r w:rsidRPr="006E0DE6">
              <w:rPr>
                <w:rFonts w:cs="Times New Roman"/>
                <w:sz w:val="22"/>
                <w:szCs w:val="22"/>
                <w:lang w:val="en-US"/>
              </w:rPr>
              <w:t>60-64</w:t>
            </w:r>
          </w:p>
        </w:tc>
        <w:tc>
          <w:tcPr>
            <w:tcW w:w="1704" w:type="pct"/>
            <w:vAlign w:val="center"/>
          </w:tcPr>
          <w:p w14:paraId="5B48308D" w14:textId="77777777" w:rsidR="0028561C" w:rsidRPr="006E0DE6" w:rsidRDefault="0028561C" w:rsidP="009A19FA">
            <w:pPr>
              <w:spacing w:line="240" w:lineRule="auto"/>
              <w:jc w:val="right"/>
              <w:rPr>
                <w:sz w:val="22"/>
              </w:rPr>
            </w:pPr>
            <w:r w:rsidRPr="006E0DE6">
              <w:rPr>
                <w:sz w:val="22"/>
              </w:rPr>
              <w:t>0.0246</w:t>
            </w:r>
          </w:p>
        </w:tc>
        <w:tc>
          <w:tcPr>
            <w:tcW w:w="1618" w:type="pct"/>
            <w:gridSpan w:val="2"/>
            <w:vAlign w:val="center"/>
          </w:tcPr>
          <w:p w14:paraId="7B7B6F1B" w14:textId="77777777" w:rsidR="0028561C" w:rsidRPr="006E0DE6" w:rsidRDefault="0028561C" w:rsidP="009A19FA">
            <w:pPr>
              <w:spacing w:line="240" w:lineRule="auto"/>
              <w:jc w:val="right"/>
              <w:rPr>
                <w:sz w:val="22"/>
              </w:rPr>
            </w:pPr>
            <w:r w:rsidRPr="006E0DE6">
              <w:rPr>
                <w:sz w:val="22"/>
              </w:rPr>
              <w:t>0.0143</w:t>
            </w:r>
          </w:p>
        </w:tc>
      </w:tr>
      <w:tr w:rsidR="0028561C" w:rsidRPr="006E0DE6" w14:paraId="6BAFEFC3" w14:textId="77777777" w:rsidTr="00F57374">
        <w:trPr>
          <w:trHeight w:val="284"/>
        </w:trPr>
        <w:tc>
          <w:tcPr>
            <w:tcW w:w="1677" w:type="pct"/>
            <w:vAlign w:val="center"/>
          </w:tcPr>
          <w:p w14:paraId="5B90C288" w14:textId="77777777" w:rsidR="0028561C" w:rsidRPr="006E0DE6" w:rsidRDefault="0028561C" w:rsidP="009A19FA">
            <w:pPr>
              <w:spacing w:line="240" w:lineRule="auto"/>
              <w:rPr>
                <w:rFonts w:cs="Times New Roman"/>
                <w:sz w:val="22"/>
                <w:szCs w:val="22"/>
                <w:lang w:val="en-US"/>
              </w:rPr>
            </w:pPr>
            <w:r w:rsidRPr="006E0DE6">
              <w:rPr>
                <w:rFonts w:cs="Times New Roman"/>
                <w:sz w:val="22"/>
                <w:szCs w:val="22"/>
                <w:lang w:val="en-US"/>
              </w:rPr>
              <w:t>65-69</w:t>
            </w:r>
          </w:p>
        </w:tc>
        <w:tc>
          <w:tcPr>
            <w:tcW w:w="1704" w:type="pct"/>
            <w:vAlign w:val="center"/>
          </w:tcPr>
          <w:p w14:paraId="5B83BDDC" w14:textId="77777777" w:rsidR="0028561C" w:rsidRPr="006E0DE6" w:rsidRDefault="0028561C" w:rsidP="009A19FA">
            <w:pPr>
              <w:spacing w:line="240" w:lineRule="auto"/>
              <w:jc w:val="right"/>
              <w:rPr>
                <w:sz w:val="22"/>
              </w:rPr>
            </w:pPr>
            <w:r>
              <w:rPr>
                <w:sz w:val="22"/>
              </w:rPr>
              <w:t>0.0271</w:t>
            </w:r>
          </w:p>
        </w:tc>
        <w:tc>
          <w:tcPr>
            <w:tcW w:w="1618" w:type="pct"/>
            <w:gridSpan w:val="2"/>
            <w:vAlign w:val="center"/>
          </w:tcPr>
          <w:p w14:paraId="681794AF" w14:textId="77777777" w:rsidR="0028561C" w:rsidRPr="006E0DE6" w:rsidRDefault="0028561C" w:rsidP="009A19FA">
            <w:pPr>
              <w:spacing w:line="240" w:lineRule="auto"/>
              <w:jc w:val="right"/>
              <w:rPr>
                <w:sz w:val="22"/>
              </w:rPr>
            </w:pPr>
            <w:r w:rsidRPr="006E0DE6">
              <w:rPr>
                <w:sz w:val="22"/>
              </w:rPr>
              <w:t>0.0158</w:t>
            </w:r>
          </w:p>
        </w:tc>
      </w:tr>
    </w:tbl>
    <w:p w14:paraId="4A2AA40C" w14:textId="77777777" w:rsidR="00D45871" w:rsidRPr="0028561C" w:rsidRDefault="00D45871" w:rsidP="009A19FA">
      <w:pPr>
        <w:spacing w:line="480" w:lineRule="auto"/>
        <w:rPr>
          <w:rFonts w:ascii="Arial" w:hAnsi="Arial" w:cs="Arial"/>
        </w:rPr>
      </w:pPr>
    </w:p>
    <w:p w14:paraId="2D5D566D" w14:textId="6A9A4A88" w:rsidR="00D45871" w:rsidRPr="009A19FA" w:rsidRDefault="00D45871" w:rsidP="009A19FA">
      <w:pPr>
        <w:spacing w:line="480" w:lineRule="auto"/>
        <w:rPr>
          <w:rFonts w:cstheme="minorHAnsi"/>
          <w:b/>
          <w:bCs/>
          <w:sz w:val="24"/>
          <w:szCs w:val="24"/>
          <w:lang w:val="en-US"/>
        </w:rPr>
      </w:pPr>
      <w:r w:rsidRPr="009A19FA">
        <w:rPr>
          <w:rFonts w:cstheme="minorHAnsi"/>
          <w:b/>
          <w:bCs/>
          <w:sz w:val="24"/>
          <w:szCs w:val="24"/>
          <w:lang w:val="en-US"/>
        </w:rPr>
        <w:lastRenderedPageBreak/>
        <w:t>References</w:t>
      </w:r>
    </w:p>
    <w:p w14:paraId="6C0C99B1" w14:textId="77777777" w:rsidR="00A57821" w:rsidRPr="00A57821" w:rsidRDefault="00D45871" w:rsidP="00A57821">
      <w:pPr>
        <w:pStyle w:val="EndNoteBibliography"/>
        <w:spacing w:after="0"/>
      </w:pPr>
      <w:r>
        <w:rPr>
          <w:rFonts w:ascii="Arial" w:hAnsi="Arial" w:cs="Arial"/>
        </w:rPr>
        <w:fldChar w:fldCharType="begin"/>
      </w:r>
      <w:r>
        <w:rPr>
          <w:rFonts w:ascii="Arial" w:hAnsi="Arial" w:cs="Arial"/>
        </w:rPr>
        <w:instrText xml:space="preserve"> ADDIN EN.REFLIST </w:instrText>
      </w:r>
      <w:r>
        <w:rPr>
          <w:rFonts w:ascii="Arial" w:hAnsi="Arial" w:cs="Arial"/>
        </w:rPr>
        <w:fldChar w:fldCharType="separate"/>
      </w:r>
      <w:r w:rsidR="00A57821" w:rsidRPr="00A57821">
        <w:t>1.</w:t>
      </w:r>
      <w:r w:rsidR="00A57821" w:rsidRPr="00A57821">
        <w:tab/>
        <w:t>Antoniou A, Pharoah PD, Narod S, Risch HA, Eyfjord JE, Hopper JL, et al. Average risks of breast and ovarian cancer associated with BRCA1 or BRCA2 mutations detected in case Series unselected for family history: a combined analysis of 22 studies. American journal of human genetics. 2003;72(5):1117-30.</w:t>
      </w:r>
    </w:p>
    <w:p w14:paraId="2021F6A6" w14:textId="77777777" w:rsidR="00A57821" w:rsidRPr="00A57821" w:rsidRDefault="00A57821" w:rsidP="00A57821">
      <w:pPr>
        <w:pStyle w:val="EndNoteBibliography"/>
        <w:spacing w:after="0"/>
      </w:pPr>
      <w:r w:rsidRPr="00A57821">
        <w:t>2.</w:t>
      </w:r>
      <w:r w:rsidRPr="00A57821">
        <w:tab/>
        <w:t>Rojnik K, Naversnik K, Mateovic-Rojnik T, Primiczakelj M. Probabilistic cost-effectiveness modeling of different breast cancer screening policies in Slovenia. Value Health. 2008;11(2):139-48.</w:t>
      </w:r>
    </w:p>
    <w:p w14:paraId="6FA23F43" w14:textId="77777777" w:rsidR="00A57821" w:rsidRPr="00A57821" w:rsidRDefault="00A57821" w:rsidP="00A57821">
      <w:pPr>
        <w:pStyle w:val="EndNoteBibliography"/>
      </w:pPr>
      <w:r w:rsidRPr="00A57821">
        <w:t>3.</w:t>
      </w:r>
      <w:r w:rsidRPr="00A57821">
        <w:tab/>
        <w:t>Guth U, Arndt V, Stadlmann S, Huang DJ, Singer G. Epidemiology in ovarian carcinoma: Lessons from autopsy. Gynecologic oncology. 2015;138(2):417-20.</w:t>
      </w:r>
    </w:p>
    <w:p w14:paraId="1E0C00EB" w14:textId="63167563" w:rsidR="008512C0" w:rsidRPr="001565BC" w:rsidRDefault="00D45871" w:rsidP="009A19FA">
      <w:pPr>
        <w:spacing w:line="480" w:lineRule="auto"/>
        <w:rPr>
          <w:rFonts w:ascii="Arial" w:hAnsi="Arial" w:cs="Arial"/>
          <w:lang w:val="en-US"/>
        </w:rPr>
      </w:pPr>
      <w:r>
        <w:rPr>
          <w:rFonts w:ascii="Arial" w:hAnsi="Arial" w:cs="Arial"/>
          <w:lang w:val="en-US"/>
        </w:rPr>
        <w:fldChar w:fldCharType="end"/>
      </w:r>
    </w:p>
    <w:sectPr w:rsidR="008512C0" w:rsidRPr="001565BC" w:rsidSect="0000442E">
      <w:pgSz w:w="11906" w:h="16838"/>
      <w:pgMar w:top="1417" w:right="1417" w:bottom="1134" w:left="1417" w:header="709" w:footer="709" w:gutter="0"/>
      <w:lnNumType w:countBy="1" w:restart="continuou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3541E6B" w14:textId="77777777" w:rsidR="00CE7A17" w:rsidRDefault="00CE7A17" w:rsidP="00CF0C83">
      <w:pPr>
        <w:spacing w:after="0" w:line="240" w:lineRule="auto"/>
      </w:pPr>
      <w:r>
        <w:separator/>
      </w:r>
    </w:p>
  </w:endnote>
  <w:endnote w:type="continuationSeparator" w:id="0">
    <w:p w14:paraId="3A29BFD9" w14:textId="77777777" w:rsidR="00CE7A17" w:rsidRDefault="00CE7A17" w:rsidP="00CF0C8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5C4A5D8" w14:textId="77777777" w:rsidR="00CE7A17" w:rsidRDefault="00CE7A17" w:rsidP="00CF0C83">
      <w:pPr>
        <w:spacing w:after="0" w:line="240" w:lineRule="auto"/>
      </w:pPr>
      <w:r>
        <w:separator/>
      </w:r>
    </w:p>
  </w:footnote>
  <w:footnote w:type="continuationSeparator" w:id="0">
    <w:p w14:paraId="79C0216E" w14:textId="77777777" w:rsidR="00CE7A17" w:rsidRDefault="00CE7A17" w:rsidP="00CF0C83">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Layout" w:val="&lt;ENLayout&gt;&lt;Style&gt;Vancouver&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terrp2ddaaa20vesp0expdxnvwwx5rv29vwv&quot;&gt;Ovarian&amp;amp;BreastCancer_14_08_2017 Copy-Converted&lt;record-ids&gt;&lt;item&gt;74&lt;/item&gt;&lt;item&gt;154&lt;/item&gt;&lt;item&gt;155&lt;/item&gt;&lt;/record-ids&gt;&lt;/item&gt;&lt;/Libraries&gt;"/>
  </w:docVars>
  <w:rsids>
    <w:rsidRoot w:val="001565BC"/>
    <w:rsid w:val="0000442E"/>
    <w:rsid w:val="001565BC"/>
    <w:rsid w:val="00243CCF"/>
    <w:rsid w:val="0028561C"/>
    <w:rsid w:val="00293599"/>
    <w:rsid w:val="003B079A"/>
    <w:rsid w:val="008512C0"/>
    <w:rsid w:val="0092756B"/>
    <w:rsid w:val="009A19FA"/>
    <w:rsid w:val="00A57821"/>
    <w:rsid w:val="00AB3080"/>
    <w:rsid w:val="00CE7A17"/>
    <w:rsid w:val="00CF0C83"/>
    <w:rsid w:val="00D45871"/>
    <w:rsid w:val="00D7685D"/>
    <w:rsid w:val="00D77D08"/>
    <w:rsid w:val="00ED29A0"/>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E6280B1"/>
  <w15:chartTrackingRefBased/>
  <w15:docId w15:val="{CA53FC05-53CC-4858-A194-1A5D9911E9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A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1565BC"/>
    <w:pPr>
      <w:spacing w:after="200" w:line="276" w:lineRule="auto"/>
    </w:pPr>
    <w:rPr>
      <w:lang w:val="en-GB"/>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CF0C83"/>
    <w:pPr>
      <w:tabs>
        <w:tab w:val="center" w:pos="4536"/>
        <w:tab w:val="right" w:pos="9072"/>
      </w:tabs>
      <w:spacing w:after="0" w:line="240" w:lineRule="auto"/>
    </w:pPr>
    <w:rPr>
      <w:lang w:val="de-AT"/>
    </w:rPr>
  </w:style>
  <w:style w:type="character" w:customStyle="1" w:styleId="KopfzeileZchn">
    <w:name w:val="Kopfzeile Zchn"/>
    <w:basedOn w:val="Absatz-Standardschriftart"/>
    <w:link w:val="Kopfzeile"/>
    <w:uiPriority w:val="99"/>
    <w:rsid w:val="00CF0C83"/>
  </w:style>
  <w:style w:type="paragraph" w:styleId="Fuzeile">
    <w:name w:val="footer"/>
    <w:basedOn w:val="Standard"/>
    <w:link w:val="FuzeileZchn"/>
    <w:uiPriority w:val="99"/>
    <w:unhideWhenUsed/>
    <w:rsid w:val="00CF0C83"/>
    <w:pPr>
      <w:tabs>
        <w:tab w:val="center" w:pos="4536"/>
        <w:tab w:val="right" w:pos="9072"/>
      </w:tabs>
      <w:spacing w:after="0" w:line="240" w:lineRule="auto"/>
    </w:pPr>
    <w:rPr>
      <w:lang w:val="de-AT"/>
    </w:rPr>
  </w:style>
  <w:style w:type="character" w:customStyle="1" w:styleId="FuzeileZchn">
    <w:name w:val="Fußzeile Zchn"/>
    <w:basedOn w:val="Absatz-Standardschriftart"/>
    <w:link w:val="Fuzeile"/>
    <w:uiPriority w:val="99"/>
    <w:rsid w:val="00CF0C83"/>
  </w:style>
  <w:style w:type="paragraph" w:customStyle="1" w:styleId="EndNoteBibliographyTitle">
    <w:name w:val="EndNote Bibliography Title"/>
    <w:basedOn w:val="Standard"/>
    <w:link w:val="EndNoteBibliographyTitleZchn"/>
    <w:rsid w:val="00D45871"/>
    <w:pPr>
      <w:spacing w:after="0"/>
      <w:jc w:val="center"/>
    </w:pPr>
    <w:rPr>
      <w:rFonts w:ascii="Calibri" w:hAnsi="Calibri" w:cs="Calibri"/>
      <w:noProof/>
      <w:lang w:val="en-US"/>
    </w:rPr>
  </w:style>
  <w:style w:type="character" w:customStyle="1" w:styleId="EndNoteBibliographyTitleZchn">
    <w:name w:val="EndNote Bibliography Title Zchn"/>
    <w:basedOn w:val="Absatz-Standardschriftart"/>
    <w:link w:val="EndNoteBibliographyTitle"/>
    <w:rsid w:val="00D45871"/>
    <w:rPr>
      <w:rFonts w:ascii="Calibri" w:hAnsi="Calibri" w:cs="Calibri"/>
      <w:noProof/>
      <w:lang w:val="en-US"/>
    </w:rPr>
  </w:style>
  <w:style w:type="paragraph" w:customStyle="1" w:styleId="EndNoteBibliography">
    <w:name w:val="EndNote Bibliography"/>
    <w:basedOn w:val="Standard"/>
    <w:link w:val="EndNoteBibliographyZchn"/>
    <w:rsid w:val="00D45871"/>
    <w:pPr>
      <w:spacing w:line="240" w:lineRule="auto"/>
    </w:pPr>
    <w:rPr>
      <w:rFonts w:ascii="Calibri" w:hAnsi="Calibri" w:cs="Calibri"/>
      <w:noProof/>
      <w:lang w:val="en-US"/>
    </w:rPr>
  </w:style>
  <w:style w:type="character" w:customStyle="1" w:styleId="EndNoteBibliographyZchn">
    <w:name w:val="EndNote Bibliography Zchn"/>
    <w:basedOn w:val="Absatz-Standardschriftart"/>
    <w:link w:val="EndNoteBibliography"/>
    <w:rsid w:val="00D45871"/>
    <w:rPr>
      <w:rFonts w:ascii="Calibri" w:hAnsi="Calibri" w:cs="Calibri"/>
      <w:noProof/>
      <w:lang w:val="en-US"/>
    </w:rPr>
  </w:style>
  <w:style w:type="table" w:styleId="Tabellenraster">
    <w:name w:val="Table Grid"/>
    <w:basedOn w:val="NormaleTabelle"/>
    <w:uiPriority w:val="59"/>
    <w:rsid w:val="0028561C"/>
    <w:pPr>
      <w:spacing w:after="0" w:line="240" w:lineRule="auto"/>
    </w:pPr>
    <w:rPr>
      <w:sz w:val="24"/>
      <w:szCs w:val="24"/>
      <w:lang w:val="de-DE"/>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Zeilennummer">
    <w:name w:val="line number"/>
    <w:basedOn w:val="Absatz-Standardschriftart"/>
    <w:uiPriority w:val="99"/>
    <w:semiHidden/>
    <w:unhideWhenUsed/>
    <w:rsid w:val="009A19F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898</Words>
  <Characters>5658</Characters>
  <Application>Microsoft Office Word</Application>
  <DocSecurity>0</DocSecurity>
  <Lines>47</Lines>
  <Paragraphs>13</Paragraphs>
  <ScaleCrop>false</ScaleCrop>
  <Company>UMIT TIROL</Company>
  <LinksUpToDate>false</LinksUpToDate>
  <CharactersWithSpaces>6543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Hallsson Lara</dc:creator>
  <cp:keywords/>
  <dc:description/>
  <cp:lastModifiedBy>Hallsson Lara</cp:lastModifiedBy>
  <cp:revision>12</cp:revision>
  <dcterms:created xsi:type="dcterms:W3CDTF">2022-01-31T13:45:00Z</dcterms:created>
  <dcterms:modified xsi:type="dcterms:W3CDTF">2022-02-02T14:29:00Z</dcterms:modified>
</cp:coreProperties>
</file>