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L="0" distT="0" distB="0" distR="0">
            <wp:extent cx="5943600" cy="3507668"/>
            <wp:effectExtent l="0" t="0" r="0" b="0"/>
            <wp:docPr id="1026" name="Picture 1" descr="A collage of images of green particles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50766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Fig</w:t>
      </w:r>
      <w:r>
        <w:rPr>
          <w:b/>
          <w:bCs/>
          <w:sz w:val="24"/>
          <w:szCs w:val="24"/>
        </w:rPr>
        <w:t xml:space="preserve">ure </w:t>
      </w:r>
      <w:r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>DCFH-DA fluorescence photomicrographs for MDA-MB-231 cells compared with normal REP1 cells upon treatment with Y</w:t>
      </w:r>
      <w:r>
        <w:rPr>
          <w:sz w:val="24"/>
          <w:szCs w:val="24"/>
          <w:highlight w:val="none"/>
          <w:vertAlign w:val="subscript"/>
        </w:rPr>
        <w:t>2</w:t>
      </w:r>
      <w:r>
        <w:rPr>
          <w:sz w:val="24"/>
          <w:szCs w:val="24"/>
          <w:highlight w:val="none"/>
        </w:rPr>
        <w:t>O</w:t>
      </w:r>
      <w:r>
        <w:rPr>
          <w:sz w:val="24"/>
          <w:szCs w:val="24"/>
          <w:highlight w:val="none"/>
          <w:vertAlign w:val="subscript"/>
        </w:rPr>
        <w:t>3</w:t>
      </w:r>
      <w:r>
        <w:rPr>
          <w:sz w:val="24"/>
          <w:szCs w:val="24"/>
          <w:highlight w:val="none"/>
        </w:rPr>
        <w:t>-NPs.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Times New Roman" w:hAnsi="Times New Roman"/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17</Words>
  <Pages>1</Pages>
  <Characters>115</Characters>
  <Application>WPS Office</Application>
  <DocSecurity>0</DocSecurity>
  <Paragraphs>2</Paragraphs>
  <ScaleCrop>false</ScaleCrop>
  <LinksUpToDate>false</LinksUpToDate>
  <CharactersWithSpaces>132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2023-10-03T11:21:00Z</dcterms:created>
  <dc:creator>Reviewer</dc:creator>
  <lastModifiedBy>2201117TG</lastModifiedBy>
  <dcterms:modified xsi:type="dcterms:W3CDTF">2023-10-12T05:35:33Z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1281737dbf124f3f845c8b6883f14c7f</vt:lpwstr>
  </property>
</Properties>
</file>