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ascii="Times New Roman" w:hAnsi="Times New Roman" w:cs="Times New Roman"/>
          <w:szCs w:val="21"/>
        </w:rPr>
      </w:pPr>
    </w:p>
    <w:p>
      <w:pPr>
        <w:rPr>
          <w:rFonts w:ascii="Times New Roman" w:hAnsi="Times New Roman" w:cs="Times New Roman"/>
          <w:szCs w:val="21"/>
        </w:rPr>
      </w:pPr>
      <w:r>
        <w:rPr>
          <w:rFonts w:ascii="Times New Roman" w:hAnsi="Times New Roman" w:cs="Times New Roman"/>
          <w:b/>
          <w:bCs/>
          <w:szCs w:val="21"/>
        </w:rPr>
        <w:t>Supplementary Table 1</w:t>
      </w:r>
      <w:r>
        <w:rPr>
          <w:rFonts w:hint="eastAsia" w:ascii="Times New Roman" w:hAnsi="Times New Roman" w:cs="Times New Roman"/>
          <w:b/>
          <w:bCs/>
          <w:szCs w:val="21"/>
        </w:rPr>
        <w:t xml:space="preserve"> </w:t>
      </w:r>
      <w:r>
        <w:rPr>
          <w:rFonts w:ascii="Times New Roman" w:hAnsi="Times New Roman" w:cs="Times New Roman"/>
          <w:szCs w:val="21"/>
        </w:rPr>
        <w:t xml:space="preserve">Clinical characteristics of patients with </w:t>
      </w:r>
      <w:r>
        <w:rPr>
          <w:rFonts w:hint="eastAsia" w:ascii="Times New Roman" w:hAnsi="Times New Roman" w:cs="Times New Roman"/>
          <w:szCs w:val="21"/>
        </w:rPr>
        <w:t xml:space="preserve">early-onset </w:t>
      </w:r>
      <w:r>
        <w:rPr>
          <w:rFonts w:ascii="Times New Roman" w:hAnsi="Times New Roman" w:cs="Times New Roman"/>
          <w:szCs w:val="21"/>
        </w:rPr>
        <w:t>EC from the external validation cohort.</w:t>
      </w:r>
    </w:p>
    <w:tbl>
      <w:tblPr>
        <w:tblStyle w:val="5"/>
        <w:tblW w:w="0" w:type="auto"/>
        <w:jc w:val="center"/>
        <w:tblBorders>
          <w:top w:val="single" w:color="auto" w:sz="12" w:space="0"/>
          <w:left w:val="none" w:color="auto" w:sz="0" w:space="0"/>
          <w:bottom w:val="single" w:color="auto" w:sz="12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1"/>
        <w:gridCol w:w="2841"/>
      </w:tblGrid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Characteristics</w:t>
            </w:r>
          </w:p>
        </w:tc>
        <w:tc>
          <w:tcPr>
            <w:tcW w:w="2841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Count</w:t>
            </w:r>
          </w:p>
        </w:tc>
        <w:tc>
          <w:tcPr>
            <w:tcW w:w="2841" w:type="dxa"/>
            <w:tcBorders>
              <w:top w:val="single" w:color="auto" w:sz="12" w:space="0"/>
              <w:bottom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%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Age</w:t>
            </w:r>
          </w:p>
        </w:tc>
        <w:tc>
          <w:tcPr>
            <w:tcW w:w="2841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41" w:type="dxa"/>
            <w:tcBorders>
              <w:top w:val="single" w:color="auto" w:sz="12" w:space="0"/>
            </w:tcBorders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≤ 33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5.7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33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-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44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66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94.3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Tumor size(cm)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&lt;4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60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85.7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≥ 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5.7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Grade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Grade I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62.9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Grade II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2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31.4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Grade III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5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.7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Grade IV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FIGO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 xml:space="preserve"> stage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I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59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84.3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II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7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10.0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III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4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5.7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  <w:lang w:val="en-US" w:eastAsia="zh-CN"/>
              </w:rPr>
              <w:t>IV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Surgery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</w:pP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Yes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00</w:t>
            </w:r>
          </w:p>
        </w:tc>
      </w:tr>
      <w:tr>
        <w:tblPrEx>
          <w:tblBorders>
            <w:top w:val="single" w:color="auto" w:sz="12" w:space="0"/>
            <w:left w:val="none" w:color="auto" w:sz="0" w:space="0"/>
            <w:bottom w:val="single" w:color="auto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840" w:type="dxa"/>
          </w:tcPr>
          <w:p>
            <w:pPr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No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  <w:tc>
          <w:tcPr>
            <w:tcW w:w="2841" w:type="dxa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0"/>
                <w:szCs w:val="21"/>
              </w:rPr>
              <w:t>0</w:t>
            </w:r>
          </w:p>
        </w:tc>
      </w:tr>
    </w:tbl>
    <w:p>
      <w:pPr>
        <w:spacing w:line="360" w:lineRule="auto"/>
        <w:rPr>
          <w:rFonts w:ascii="Times New Roman" w:hAnsi="Times New Roman" w:cs="Times New Roman"/>
        </w:rPr>
      </w:pPr>
    </w:p>
    <w:p>
      <w:pPr>
        <w:spacing w:line="360" w:lineRule="auto"/>
        <w:rPr>
          <w:rFonts w:ascii="Times New Roman" w:hAnsi="Times New Roman" w:cs="Times New Roma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yNTIxNTEzMDgwZWQxMTU2NjkyNGI0M2Y2NGI1N2UifQ=="/>
  </w:docVars>
  <w:rsids>
    <w:rsidRoot w:val="00420675"/>
    <w:rsid w:val="00226A8E"/>
    <w:rsid w:val="00340B47"/>
    <w:rsid w:val="00420675"/>
    <w:rsid w:val="00521066"/>
    <w:rsid w:val="009F1685"/>
    <w:rsid w:val="00A73BA0"/>
    <w:rsid w:val="00D81D4D"/>
    <w:rsid w:val="00E87D6A"/>
    <w:rsid w:val="00F87F56"/>
    <w:rsid w:val="0E801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59" w:lineRule="auto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102</Words>
  <Characters>588</Characters>
  <Lines>4</Lines>
  <Paragraphs>1</Paragraphs>
  <TotalTime>11</TotalTime>
  <ScaleCrop>false</ScaleCrop>
  <LinksUpToDate>false</LinksUpToDate>
  <CharactersWithSpaces>689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2022-12-03T03:17:00Z</dcterms:created>
  <dc:creator>zm17794203718@hotmail.com</dc:creator>
  <cp:lastModifiedBy>清浅@若梦</cp:lastModifiedBy>
  <dcterms:modified xsi:type="dcterms:W3CDTF">2023-10-25T15:06:06Z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051E72ACD9A0475180C6CCAA3944324F_12</vt:lpwstr>
  </property>
</Properties>
</file>