
<file path=[Content_Types].xml><?xml version="1.0" encoding="utf-8"?>
<Types xmlns="http://schemas.openxmlformats.org/package/2006/content-types">
  <Default Extension="tiff" ContentType="image/tif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uppressLineNumbers/>
        <w:rPr>
          <w:rFonts w:hint="eastAsia" w:ascii="Times New Roman" w:hAnsi="Times New Roman" w:cs="Times New Roman"/>
          <w:b/>
          <w:bCs/>
          <w:color w:val="auto"/>
          <w:sz w:val="28"/>
          <w:szCs w:val="28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color w:val="auto"/>
          <w:sz w:val="28"/>
          <w:szCs w:val="28"/>
          <w:lang w:val="en-US" w:eastAsia="zh-CN"/>
        </w:rPr>
        <w:t>Supplementary Figure 2:</w:t>
      </w:r>
    </w:p>
    <w:p>
      <w:pPr>
        <w:rPr>
          <w:rFonts w:hint="eastAsia" w:eastAsiaTheme="minorEastAsia"/>
          <w:lang w:eastAsia="zh-CN"/>
        </w:rPr>
      </w:pPr>
      <w:bookmarkStart w:id="0" w:name="_GoBack"/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5420" cy="2068195"/>
            <wp:effectExtent l="0" t="0" r="11430" b="8255"/>
            <wp:docPr id="1" name="图片 1" descr="Train-TN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Train-TNM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2068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>
      <w:pPr>
        <w:pStyle w:val="2"/>
        <w:rPr>
          <w:rFonts w:hint="default" w:eastAsiaTheme="minorEastAsia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color w:val="auto"/>
          <w:sz w:val="21"/>
          <w:szCs w:val="21"/>
          <w:lang w:val="en-US" w:eastAsia="zh-CN"/>
        </w:rPr>
        <w:t xml:space="preserve">Fig. S2 </w:t>
      </w:r>
      <w:r>
        <w:rPr>
          <w:rFonts w:hint="eastAsia" w:ascii="Times New Roman" w:hAnsi="Times New Roman" w:cs="Times New Roman"/>
          <w:b w:val="0"/>
          <w:bCs w:val="0"/>
          <w:color w:val="auto"/>
          <w:sz w:val="21"/>
          <w:szCs w:val="21"/>
          <w:lang w:val="en-US" w:eastAsia="zh-CN"/>
        </w:rPr>
        <w:t>Kaplan</w:t>
      </w:r>
      <w:r>
        <w:rPr>
          <w:rFonts w:hint="default" w:ascii="Times New Roman" w:hAnsi="Times New Roman" w:cs="Times New Roman"/>
          <w:szCs w:val="21"/>
        </w:rPr>
        <w:t>–</w:t>
      </w:r>
      <w:r>
        <w:rPr>
          <w:rFonts w:hint="eastAsia" w:ascii="Times New Roman" w:hAnsi="Times New Roman" w:cs="Times New Roman"/>
          <w:b w:val="0"/>
          <w:bCs w:val="0"/>
          <w:color w:val="auto"/>
          <w:sz w:val="21"/>
          <w:szCs w:val="21"/>
          <w:lang w:val="en-US" w:eastAsia="zh-CN"/>
        </w:rPr>
        <w:t xml:space="preserve">Meier survival curves of PFS and OS in the subgroup analysis of TNM stage in the training cohort. (a-d) shows the curves based on LA groups for PFS and OS in the subgroup analysis of TNM stage; (e-h) shows the curves based on EBV DNA groups for PFS and OS in the subgroup analysis of TNM stage. In the TNM stage subgroup of </w:t>
      </w:r>
      <w:r>
        <w:rPr>
          <w:rFonts w:hint="default" w:ascii="Times New Roman" w:hAnsi="Times New Roman" w:cs="Times New Roman"/>
          <w:b w:val="0"/>
          <w:bCs w:val="0"/>
          <w:color w:val="auto"/>
          <w:sz w:val="21"/>
          <w:szCs w:val="21"/>
          <w:lang w:val="en-US" w:eastAsia="zh-CN"/>
        </w:rPr>
        <w:t>Ⅲ</w:t>
      </w:r>
      <w:r>
        <w:rPr>
          <w:rFonts w:hint="eastAsia" w:ascii="Times New Roman" w:hAnsi="Times New Roman" w:cs="Times New Roman"/>
          <w:b w:val="0"/>
          <w:bCs w:val="0"/>
          <w:color w:val="auto"/>
          <w:sz w:val="21"/>
          <w:szCs w:val="21"/>
          <w:lang w:val="en-US" w:eastAsia="zh-CN"/>
        </w:rPr>
        <w:t>-</w:t>
      </w:r>
      <w:r>
        <w:rPr>
          <w:rFonts w:hint="default" w:ascii="Times New Roman" w:hAnsi="Times New Roman" w:cs="Times New Roman"/>
          <w:b w:val="0"/>
          <w:bCs w:val="0"/>
          <w:color w:val="auto"/>
          <w:sz w:val="21"/>
          <w:szCs w:val="21"/>
          <w:lang w:val="en-US" w:eastAsia="zh-CN"/>
        </w:rPr>
        <w:t>Ⅳa</w:t>
      </w:r>
      <w:r>
        <w:rPr>
          <w:rFonts w:hint="eastAsia" w:ascii="Times New Roman" w:hAnsi="Times New Roman" w:cs="Times New Roman"/>
          <w:b w:val="0"/>
          <w:bCs w:val="0"/>
          <w:color w:val="auto"/>
          <w:sz w:val="21"/>
          <w:szCs w:val="21"/>
          <w:lang w:val="en-US" w:eastAsia="zh-CN"/>
        </w:rPr>
        <w:t>, patients with low LA levels or positive EBV DNA had poor PFS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ViMmNiYmMzZjI2Y2Y4NTAwNTk4ZjQzYzAxMjIwZGYifQ=="/>
  </w:docVars>
  <w:rsids>
    <w:rsidRoot w:val="1FBB7311"/>
    <w:rsid w:val="1062638A"/>
    <w:rsid w:val="1FBB7311"/>
    <w:rsid w:val="374024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caption"/>
    <w:basedOn w:val="1"/>
    <w:next w:val="1"/>
    <w:semiHidden/>
    <w:unhideWhenUsed/>
    <w:qFormat/>
    <w:uiPriority w:val="0"/>
    <w:rPr>
      <w:rFonts w:ascii="Arial" w:hAnsi="Arial" w:eastAsia="黑体"/>
      <w:sz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tiff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2023-10-21T03:24:00Z</dcterms:created>
  <dc:creator>LeeSSang_。</dc:creator>
  <cp:lastModifiedBy>LeeSSang_。</cp:lastModifiedBy>
  <dcterms:modified xsi:type="dcterms:W3CDTF">2023-10-21T04:37:58Z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EBC0425D679C4BE9A172A935632A768F_13</vt:lpwstr>
  </property>
</Properties>
</file>