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LineNumbers/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Supplementary Figure 3:</w:t>
      </w: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2055495"/>
            <wp:effectExtent l="0" t="0" r="11430" b="1905"/>
            <wp:docPr id="1" name="图片 1" descr="validateTN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validateTNM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Fig. S3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Kaplan</w:t>
      </w:r>
      <w:r>
        <w:rPr>
          <w:rFonts w:hint="default" w:ascii="Times New Roman" w:hAnsi="Times New Roman" w:cs="Times New Roman"/>
          <w:szCs w:val="21"/>
        </w:rPr>
        <w:t>–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Meier survival curves of PFS and OS in the subgroup analysis of TNM stage in the validation cohort. (a-d) shows the curves based on LA groups for PFS and OS in the subgroup analysis of TNM stage; (e-h) shows the curves based on EBV DNA groups for PFS and OS in the subgroup analysis of TNM stage. In the TNM stage subgroup of 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Ⅲ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-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Ⅳa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, patients with low LA levels or positive EBV DNA had poor PFS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iMmNiYmMzZjI2Y2Y4NTAwNTk4ZjQzYzAxMjIwZGYifQ=="/>
  </w:docVars>
  <w:rsids>
    <w:rsidRoot w:val="1FBB7311"/>
    <w:rsid w:val="13DF0529"/>
    <w:rsid w:val="1FBB7311"/>
    <w:rsid w:val="374024B5"/>
    <w:rsid w:val="4594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2023-10-21T03:24:00Z</dcterms:created>
  <dc:creator>LeeSSang_。</dc:creator>
  <cp:lastModifiedBy>LeeSSang_。</cp:lastModifiedBy>
  <dcterms:modified xsi:type="dcterms:W3CDTF">2023-10-21T04:39:33Z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BD3666D206134E75AA0974A2A76017CA_13</vt:lpwstr>
  </property>
</Properties>
</file>