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20A1" w14:textId="0FEE0519" w:rsidR="00BE2E46" w:rsidRDefault="00F25D1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9465504" wp14:editId="1C4A6998">
            <wp:extent cx="5274310" cy="3950335"/>
            <wp:effectExtent l="0" t="0" r="2540" b="0"/>
            <wp:docPr id="1026071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71634" name="图片 10260716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23ED" w14:textId="77777777" w:rsidR="00BE2E46" w:rsidRDefault="00BE2E46" w:rsidP="00BE2E4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Supplemental figure 1 flow graph of the study</w:t>
      </w:r>
    </w:p>
    <w:p w14:paraId="38463C42" w14:textId="77777777" w:rsidR="00BE2E46" w:rsidRPr="00BE2E46" w:rsidRDefault="00BE2E46">
      <w:pPr>
        <w:rPr>
          <w:rFonts w:ascii="Times New Roman" w:hAnsi="Times New Roman" w:cs="Times New Roman"/>
          <w:sz w:val="24"/>
          <w:szCs w:val="28"/>
        </w:rPr>
      </w:pPr>
    </w:p>
    <w:p w14:paraId="0AD1C4EB" w14:textId="33925BA8" w:rsidR="00BE2E46" w:rsidRDefault="00BE2E4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10D30A7C" wp14:editId="1D2A9544">
            <wp:extent cx="5274310" cy="1935480"/>
            <wp:effectExtent l="0" t="0" r="2540" b="7620"/>
            <wp:docPr id="14751160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16004" name="图片 14751160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7DD33" w14:textId="1C0C1247" w:rsidR="00BE2E46" w:rsidRPr="00BE2E46" w:rsidRDefault="00BE2E46" w:rsidP="00BE2E4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Supplemental figure 2 </w:t>
      </w:r>
      <w:r w:rsidRPr="00BE2E46">
        <w:rPr>
          <w:rFonts w:ascii="Times New Roman" w:hAnsi="Times New Roman" w:cs="Times New Roman"/>
          <w:sz w:val="24"/>
          <w:szCs w:val="28"/>
        </w:rPr>
        <w:t xml:space="preserve">Response of ICI-treated </w:t>
      </w:r>
      <w:r>
        <w:rPr>
          <w:rFonts w:ascii="Times New Roman" w:hAnsi="Times New Roman" w:cs="Times New Roman"/>
          <w:sz w:val="24"/>
          <w:szCs w:val="28"/>
        </w:rPr>
        <w:t>RET</w:t>
      </w:r>
      <w:r w:rsidRPr="00BE2E46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positive</w:t>
      </w:r>
      <w:r w:rsidRPr="00BE2E46">
        <w:rPr>
          <w:rFonts w:ascii="Times New Roman" w:hAnsi="Times New Roman" w:cs="Times New Roman"/>
          <w:sz w:val="24"/>
          <w:szCs w:val="28"/>
        </w:rPr>
        <w:t xml:space="preserve"> patients </w:t>
      </w:r>
      <w:r>
        <w:rPr>
          <w:rFonts w:ascii="Times New Roman" w:hAnsi="Times New Roman" w:cs="Times New Roman"/>
          <w:sz w:val="24"/>
          <w:szCs w:val="28"/>
        </w:rPr>
        <w:t>stratified by treatment lines</w:t>
      </w:r>
      <w:r w:rsidRPr="00BE2E46">
        <w:rPr>
          <w:rFonts w:ascii="Times New Roman" w:hAnsi="Times New Roman" w:cs="Times New Roman"/>
          <w:sz w:val="24"/>
          <w:szCs w:val="28"/>
        </w:rPr>
        <w:t>. A and B: ORR and DCR for patients in different treatment lines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BE2E46">
        <w:rPr>
          <w:rFonts w:ascii="Times New Roman" w:hAnsi="Times New Roman" w:cs="Times New Roman"/>
          <w:sz w:val="24"/>
          <w:szCs w:val="28"/>
        </w:rPr>
        <w:t xml:space="preserve"> ORR, objective response rate, including partial response and complete response; DCR, disease control rate, including stable disease, partial response, and complete response.</w:t>
      </w:r>
    </w:p>
    <w:p w14:paraId="4EBE43B2" w14:textId="1431D1E2" w:rsidR="00BE2E46" w:rsidRDefault="00BE2E4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564D8A31" wp14:editId="194C3F71">
            <wp:extent cx="5274310" cy="2394585"/>
            <wp:effectExtent l="0" t="0" r="2540" b="5715"/>
            <wp:docPr id="8672860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86099" name="图片 8672860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9D12" w14:textId="45D1D408" w:rsidR="00BE2E46" w:rsidRDefault="00BE2E4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Supplemental figure 3 </w:t>
      </w:r>
      <w:r w:rsidRPr="00BE2E46">
        <w:rPr>
          <w:rFonts w:ascii="Times New Roman" w:hAnsi="Times New Roman" w:cs="Times New Roman"/>
          <w:sz w:val="24"/>
          <w:szCs w:val="28"/>
        </w:rPr>
        <w:t>PFS and OS for patients stratified</w:t>
      </w:r>
      <w:r>
        <w:rPr>
          <w:rFonts w:ascii="Times New Roman" w:hAnsi="Times New Roman" w:cs="Times New Roman"/>
          <w:sz w:val="24"/>
          <w:szCs w:val="28"/>
        </w:rPr>
        <w:t xml:space="preserve"> by</w:t>
      </w:r>
      <w:r w:rsidRPr="00BE2E46">
        <w:rPr>
          <w:rFonts w:ascii="Times New Roman" w:hAnsi="Times New Roman" w:cs="Times New Roman"/>
          <w:sz w:val="24"/>
          <w:szCs w:val="28"/>
        </w:rPr>
        <w:t xml:space="preserve"> PD-L1 expression.</w:t>
      </w:r>
      <w:r w:rsidRPr="00BE2E46">
        <w:t xml:space="preserve"> </w:t>
      </w:r>
      <w:r w:rsidRPr="00BE2E46">
        <w:rPr>
          <w:rFonts w:ascii="Times New Roman" w:hAnsi="Times New Roman" w:cs="Times New Roman"/>
          <w:sz w:val="24"/>
          <w:szCs w:val="28"/>
        </w:rPr>
        <w:t xml:space="preserve">A and B: PFS and OS of ICI-treated patients based on PD-L1 expression. PFS, progression-free survival; OS, overall survival. </w:t>
      </w:r>
    </w:p>
    <w:p w14:paraId="70A9985B" w14:textId="77777777" w:rsidR="003B7C6D" w:rsidRPr="00A35291" w:rsidRDefault="003B7C6D" w:rsidP="003B7C6D">
      <w:pPr>
        <w:rPr>
          <w:rFonts w:ascii="Times New Roman" w:hAnsi="Times New Roman" w:cs="Times New Roman"/>
          <w:sz w:val="24"/>
          <w:szCs w:val="28"/>
        </w:rPr>
      </w:pPr>
      <w:r w:rsidRPr="00A35291">
        <w:rPr>
          <w:rFonts w:ascii="Times New Roman" w:hAnsi="Times New Roman" w:cs="Times New Roman"/>
          <w:sz w:val="24"/>
          <w:szCs w:val="28"/>
        </w:rPr>
        <w:t xml:space="preserve">Supplemental table 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A35291">
        <w:rPr>
          <w:rFonts w:ascii="Times New Roman" w:hAnsi="Times New Roman" w:cs="Times New Roman"/>
          <w:sz w:val="24"/>
          <w:szCs w:val="28"/>
        </w:rPr>
        <w:t xml:space="preserve"> Co-occurring mutations with </w:t>
      </w:r>
      <w:r>
        <w:rPr>
          <w:rFonts w:ascii="Times New Roman" w:hAnsi="Times New Roman" w:cs="Times New Roman"/>
          <w:sz w:val="24"/>
          <w:szCs w:val="28"/>
        </w:rPr>
        <w:t xml:space="preserve">RET </w:t>
      </w:r>
      <w:r>
        <w:rPr>
          <w:rFonts w:ascii="Times New Roman" w:hAnsi="Times New Roman" w:cs="Times New Roman" w:hint="eastAsia"/>
          <w:sz w:val="24"/>
          <w:szCs w:val="28"/>
        </w:rPr>
        <w:t>fusions</w:t>
      </w:r>
    </w:p>
    <w:tbl>
      <w:tblPr>
        <w:tblStyle w:val="6-1"/>
        <w:tblW w:w="0" w:type="auto"/>
        <w:tblLook w:val="04A0" w:firstRow="1" w:lastRow="0" w:firstColumn="1" w:lastColumn="0" w:noHBand="0" w:noVBand="1"/>
      </w:tblPr>
      <w:tblGrid>
        <w:gridCol w:w="2074"/>
        <w:gridCol w:w="2074"/>
      </w:tblGrid>
      <w:tr w:rsidR="003B7C6D" w:rsidRPr="00A35291" w14:paraId="7800A7FE" w14:textId="77777777" w:rsidTr="0084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6D98A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Co-occurring mutations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44DFC" w14:textId="77777777" w:rsidR="003B7C6D" w:rsidRPr="00A35291" w:rsidRDefault="003B7C6D" w:rsidP="00842D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Total population</w:t>
            </w:r>
          </w:p>
        </w:tc>
      </w:tr>
      <w:tr w:rsidR="003B7C6D" w:rsidRPr="00A35291" w14:paraId="1EE3D6D7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4" w:space="0" w:color="auto"/>
            </w:tcBorders>
            <w:shd w:val="clear" w:color="auto" w:fill="auto"/>
          </w:tcPr>
          <w:p w14:paraId="4C39A765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53780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TP53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</w:tcPr>
          <w:p w14:paraId="5AD7ABBA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53780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27/232 (11.6%)</w:t>
            </w:r>
          </w:p>
        </w:tc>
      </w:tr>
      <w:tr w:rsidR="003B7C6D" w:rsidRPr="00A35291" w14:paraId="76FAE964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25B5A889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K</w:t>
            </w: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RAS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G12D</w:t>
            </w:r>
          </w:p>
        </w:tc>
        <w:tc>
          <w:tcPr>
            <w:tcW w:w="2074" w:type="dxa"/>
            <w:shd w:val="clear" w:color="auto" w:fill="auto"/>
          </w:tcPr>
          <w:p w14:paraId="450F4C9C" w14:textId="77777777" w:rsidR="003B7C6D" w:rsidRPr="00A35291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(0.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8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51C776FF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12D890AD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NRAS</w:t>
            </w:r>
          </w:p>
        </w:tc>
        <w:tc>
          <w:tcPr>
            <w:tcW w:w="2074" w:type="dxa"/>
            <w:shd w:val="clear" w:color="auto" w:fill="auto"/>
          </w:tcPr>
          <w:p w14:paraId="1932ED54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(0.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8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245A40B4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6C2CF96A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MTOR</w:t>
            </w:r>
          </w:p>
        </w:tc>
        <w:tc>
          <w:tcPr>
            <w:tcW w:w="2074" w:type="dxa"/>
            <w:shd w:val="clear" w:color="auto" w:fill="auto"/>
          </w:tcPr>
          <w:p w14:paraId="14693D1D" w14:textId="77777777" w:rsidR="003B7C6D" w:rsidRPr="00A35291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6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2.6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5D547C4A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3570F196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HRAS</w:t>
            </w:r>
          </w:p>
        </w:tc>
        <w:tc>
          <w:tcPr>
            <w:tcW w:w="2074" w:type="dxa"/>
            <w:shd w:val="clear" w:color="auto" w:fill="auto"/>
          </w:tcPr>
          <w:p w14:paraId="48F0EA2C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0.8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72E8BDA2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0D3108B7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ERBB2</w:t>
            </w:r>
          </w:p>
        </w:tc>
        <w:tc>
          <w:tcPr>
            <w:tcW w:w="2074" w:type="dxa"/>
            <w:shd w:val="clear" w:color="auto" w:fill="auto"/>
          </w:tcPr>
          <w:p w14:paraId="2D280230" w14:textId="77777777" w:rsidR="003B7C6D" w:rsidRPr="00A35291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4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1.7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0BF5994F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65BFD3A7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PTEN</w:t>
            </w:r>
          </w:p>
        </w:tc>
        <w:tc>
          <w:tcPr>
            <w:tcW w:w="2074" w:type="dxa"/>
            <w:shd w:val="clear" w:color="auto" w:fill="auto"/>
          </w:tcPr>
          <w:p w14:paraId="0B27ABC7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7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3.0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0C766C6E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68071F06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CDKN2A</w:t>
            </w:r>
          </w:p>
        </w:tc>
        <w:tc>
          <w:tcPr>
            <w:tcW w:w="2074" w:type="dxa"/>
            <w:shd w:val="clear" w:color="auto" w:fill="auto"/>
          </w:tcPr>
          <w:p w14:paraId="743E1346" w14:textId="77777777" w:rsidR="003B7C6D" w:rsidRPr="00A35291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7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3.0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25276CDB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362A5F26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EGFR</w:t>
            </w:r>
          </w:p>
          <w:p w14:paraId="12910E92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 Exon 19 deletion</w:t>
            </w:r>
          </w:p>
          <w:p w14:paraId="61E8C1BE" w14:textId="77777777" w:rsidR="003B7C6D" w:rsidRPr="00A35291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 Exon 21 L858R</w:t>
            </w:r>
          </w:p>
        </w:tc>
        <w:tc>
          <w:tcPr>
            <w:tcW w:w="2074" w:type="dxa"/>
            <w:shd w:val="clear" w:color="auto" w:fill="auto"/>
          </w:tcPr>
          <w:p w14:paraId="395D7389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  <w:p w14:paraId="51261C9F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(1.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  <w:p w14:paraId="3E24CF09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0.8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79A04C78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7487C634" w14:textId="77777777" w:rsidR="003B7C6D" w:rsidRPr="00A35291" w:rsidRDefault="003B7C6D" w:rsidP="00842DFC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ARID1A</w:t>
            </w:r>
          </w:p>
        </w:tc>
        <w:tc>
          <w:tcPr>
            <w:tcW w:w="2074" w:type="dxa"/>
            <w:shd w:val="clear" w:color="auto" w:fill="auto"/>
          </w:tcPr>
          <w:p w14:paraId="17CB9F05" w14:textId="77777777" w:rsidR="003B7C6D" w:rsidRPr="00A35291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4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1.7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A35291" w14:paraId="74CC5ED3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15A286A4" w14:textId="77777777" w:rsidR="003B7C6D" w:rsidRPr="00A35291" w:rsidRDefault="003B7C6D" w:rsidP="00842DFC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RET 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mutations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1713FC8D" w14:textId="77777777" w:rsidR="003B7C6D" w:rsidRPr="00A35291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bookmarkStart w:id="0" w:name="OLE_LINK1"/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4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232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1.7</w:t>
            </w:r>
            <w:r w:rsidRPr="00A35291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  <w:bookmarkEnd w:id="0"/>
          </w:p>
        </w:tc>
      </w:tr>
    </w:tbl>
    <w:p w14:paraId="5F5EA7EE" w14:textId="77777777" w:rsidR="003B7C6D" w:rsidRDefault="003B7C6D" w:rsidP="003B7C6D">
      <w:r>
        <w:t xml:space="preserve"> </w:t>
      </w:r>
    </w:p>
    <w:p w14:paraId="65DC7609" w14:textId="77777777" w:rsidR="003B7C6D" w:rsidRPr="007479D5" w:rsidRDefault="003B7C6D" w:rsidP="003B7C6D">
      <w:pPr>
        <w:rPr>
          <w:rFonts w:ascii="Times New Roman" w:hAnsi="Times New Roman" w:cs="Times New Roman"/>
          <w:sz w:val="24"/>
          <w:szCs w:val="28"/>
        </w:rPr>
      </w:pPr>
      <w:r w:rsidRPr="007479D5">
        <w:rPr>
          <w:rFonts w:ascii="Times New Roman" w:hAnsi="Times New Roman" w:cs="Times New Roman"/>
          <w:sz w:val="24"/>
          <w:szCs w:val="28"/>
        </w:rPr>
        <w:t xml:space="preserve">Supplemental Table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7479D5">
        <w:rPr>
          <w:rFonts w:ascii="Times New Roman" w:hAnsi="Times New Roman" w:cs="Times New Roman"/>
          <w:sz w:val="24"/>
          <w:szCs w:val="28"/>
        </w:rPr>
        <w:t>: Treatment regimens for patients treated with ICIs.</w:t>
      </w:r>
    </w:p>
    <w:p w14:paraId="55A92198" w14:textId="77777777" w:rsidR="003B7C6D" w:rsidRDefault="003B7C6D" w:rsidP="003B7C6D"/>
    <w:tbl>
      <w:tblPr>
        <w:tblW w:w="633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1097"/>
        <w:gridCol w:w="632"/>
        <w:gridCol w:w="788"/>
        <w:gridCol w:w="1961"/>
        <w:gridCol w:w="1271"/>
      </w:tblGrid>
      <w:tr w:rsidR="003B7C6D" w:rsidRPr="007479D5" w14:paraId="2B41FB9F" w14:textId="77777777" w:rsidTr="00842DFC">
        <w:trPr>
          <w:trHeight w:val="530"/>
          <w:jc w:val="center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7A9FD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53740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Regimen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6A70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Line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928ED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PFS (</w:t>
            </w: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mo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7E72A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Reason for discontinuation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1FC8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Best response</w:t>
            </w:r>
          </w:p>
        </w:tc>
      </w:tr>
      <w:tr w:rsidR="003B7C6D" w:rsidRPr="007479D5" w14:paraId="5D21FFB1" w14:textId="77777777" w:rsidTr="00842DFC">
        <w:trPr>
          <w:jc w:val="center"/>
        </w:trPr>
        <w:tc>
          <w:tcPr>
            <w:tcW w:w="585" w:type="dxa"/>
            <w:tcBorders>
              <w:top w:val="single" w:sz="4" w:space="0" w:color="000000"/>
            </w:tcBorders>
            <w:vAlign w:val="center"/>
          </w:tcPr>
          <w:p w14:paraId="1D5ED32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D7A1E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A674F">
              <w:rPr>
                <w:rFonts w:ascii="Times New Roman" w:hAnsi="Times New Roman" w:cs="Times New Roman"/>
                <w:sz w:val="24"/>
                <w:szCs w:val="24"/>
              </w:rPr>
              <w:t>Tislelizumab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6B559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BE610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9E5DE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86597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3B175E9F" w14:textId="77777777" w:rsidTr="00842DFC">
        <w:trPr>
          <w:jc w:val="center"/>
        </w:trPr>
        <w:tc>
          <w:tcPr>
            <w:tcW w:w="585" w:type="dxa"/>
            <w:vAlign w:val="center"/>
          </w:tcPr>
          <w:p w14:paraId="7C5B199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DF2A6F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FBAF7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28827E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C6E91B8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8D9156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 </w:t>
            </w:r>
          </w:p>
        </w:tc>
      </w:tr>
      <w:tr w:rsidR="003B7C6D" w:rsidRPr="007479D5" w14:paraId="5233C866" w14:textId="77777777" w:rsidTr="00842DFC">
        <w:trPr>
          <w:jc w:val="center"/>
        </w:trPr>
        <w:tc>
          <w:tcPr>
            <w:tcW w:w="585" w:type="dxa"/>
            <w:vAlign w:val="center"/>
          </w:tcPr>
          <w:p w14:paraId="0A95CEC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02B94E5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 xml:space="preserve">Chemo 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+ </w:t>
            </w: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2FBE9C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544A0A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4D32DD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491389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</w:t>
            </w:r>
          </w:p>
        </w:tc>
      </w:tr>
      <w:tr w:rsidR="003B7C6D" w:rsidRPr="007479D5" w14:paraId="1EF22531" w14:textId="77777777" w:rsidTr="00842DFC">
        <w:trPr>
          <w:jc w:val="center"/>
        </w:trPr>
        <w:tc>
          <w:tcPr>
            <w:tcW w:w="585" w:type="dxa"/>
            <w:vAlign w:val="center"/>
          </w:tcPr>
          <w:p w14:paraId="279BD3F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01F553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sintilimab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14F87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88C029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E4CE26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695768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03F93598" w14:textId="77777777" w:rsidTr="00842DFC">
        <w:trPr>
          <w:jc w:val="center"/>
        </w:trPr>
        <w:tc>
          <w:tcPr>
            <w:tcW w:w="585" w:type="dxa"/>
            <w:vAlign w:val="center"/>
          </w:tcPr>
          <w:p w14:paraId="4A89891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95D0B5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8946E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A72B3A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D6331C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178D7B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 </w:t>
            </w:r>
          </w:p>
        </w:tc>
      </w:tr>
      <w:tr w:rsidR="003B7C6D" w:rsidRPr="007479D5" w14:paraId="46D11A49" w14:textId="77777777" w:rsidTr="00842DFC">
        <w:trPr>
          <w:jc w:val="center"/>
        </w:trPr>
        <w:tc>
          <w:tcPr>
            <w:tcW w:w="585" w:type="dxa"/>
            <w:vAlign w:val="center"/>
          </w:tcPr>
          <w:p w14:paraId="0A89CA1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31A548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2536">
              <w:rPr>
                <w:rFonts w:ascii="Times New Roman" w:eastAsia="Arial" w:hAnsi="Times New Roman" w:cs="Times New Roman"/>
                <w:sz w:val="24"/>
                <w:szCs w:val="24"/>
              </w:rPr>
              <w:t>Tislelizumab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428C0A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A731D0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D2CAFD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6639ED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C6D" w:rsidRPr="007479D5" w14:paraId="73DED945" w14:textId="77777777" w:rsidTr="00842DFC">
        <w:trPr>
          <w:jc w:val="center"/>
        </w:trPr>
        <w:tc>
          <w:tcPr>
            <w:tcW w:w="585" w:type="dxa"/>
            <w:vAlign w:val="center"/>
          </w:tcPr>
          <w:p w14:paraId="5EEA323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996588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toripalimab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D005D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27DFE0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687071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26FDA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</w:tr>
      <w:tr w:rsidR="003B7C6D" w:rsidRPr="007479D5" w14:paraId="14F78E62" w14:textId="77777777" w:rsidTr="00842DFC">
        <w:trPr>
          <w:jc w:val="center"/>
        </w:trPr>
        <w:tc>
          <w:tcPr>
            <w:tcW w:w="585" w:type="dxa"/>
            <w:vAlign w:val="center"/>
          </w:tcPr>
          <w:p w14:paraId="47421CF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E5EBF3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Camrelizumab+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chemo</w:t>
            </w:r>
            <w:proofErr w:type="spellEnd"/>
          </w:p>
        </w:tc>
        <w:tc>
          <w:tcPr>
            <w:tcW w:w="632" w:type="dxa"/>
            <w:shd w:val="clear" w:color="auto" w:fill="auto"/>
            <w:vAlign w:val="center"/>
          </w:tcPr>
          <w:p w14:paraId="23D9BE3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7363817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B6AE6F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F2B235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C6D" w:rsidRPr="007479D5" w14:paraId="410D4623" w14:textId="77777777" w:rsidTr="00842DFC">
        <w:trPr>
          <w:jc w:val="center"/>
        </w:trPr>
        <w:tc>
          <w:tcPr>
            <w:tcW w:w="585" w:type="dxa"/>
            <w:vAlign w:val="center"/>
          </w:tcPr>
          <w:p w14:paraId="781E0DE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40861F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A3DF2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9B5D15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F2D949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2AAE48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 </w:t>
            </w:r>
          </w:p>
        </w:tc>
      </w:tr>
      <w:tr w:rsidR="003B7C6D" w:rsidRPr="007479D5" w14:paraId="44F2E0F7" w14:textId="77777777" w:rsidTr="00842DFC">
        <w:trPr>
          <w:jc w:val="center"/>
        </w:trPr>
        <w:tc>
          <w:tcPr>
            <w:tcW w:w="585" w:type="dxa"/>
            <w:vAlign w:val="center"/>
          </w:tcPr>
          <w:p w14:paraId="354890A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BE2D5C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pembrolizumab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30DF9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5FF17B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63EDD7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4C216D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 </w:t>
            </w:r>
          </w:p>
        </w:tc>
      </w:tr>
      <w:tr w:rsidR="003B7C6D" w:rsidRPr="007479D5" w14:paraId="58FA5D90" w14:textId="77777777" w:rsidTr="00842DFC">
        <w:trPr>
          <w:jc w:val="center"/>
        </w:trPr>
        <w:tc>
          <w:tcPr>
            <w:tcW w:w="585" w:type="dxa"/>
            <w:vAlign w:val="center"/>
          </w:tcPr>
          <w:p w14:paraId="34AD39A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48A626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BEF2C3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17F34F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82071A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FB4DFC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 </w:t>
            </w:r>
          </w:p>
        </w:tc>
      </w:tr>
      <w:tr w:rsidR="003B7C6D" w:rsidRPr="007479D5" w14:paraId="49D18A7B" w14:textId="77777777" w:rsidTr="00842DFC">
        <w:trPr>
          <w:jc w:val="center"/>
        </w:trPr>
        <w:tc>
          <w:tcPr>
            <w:tcW w:w="585" w:type="dxa"/>
            <w:vAlign w:val="center"/>
          </w:tcPr>
          <w:p w14:paraId="17E4500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CDEF9E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25F93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8D5CAA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CCD550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C44788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C6D" w:rsidRPr="007479D5" w14:paraId="05D3FFDE" w14:textId="77777777" w:rsidTr="00842DFC">
        <w:trPr>
          <w:jc w:val="center"/>
        </w:trPr>
        <w:tc>
          <w:tcPr>
            <w:tcW w:w="585" w:type="dxa"/>
            <w:vAlign w:val="center"/>
          </w:tcPr>
          <w:p w14:paraId="06BA7D5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B66E7E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DAF0A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B4EA31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2D459C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785748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C6D" w:rsidRPr="007479D5" w14:paraId="2FDA5F65" w14:textId="77777777" w:rsidTr="00842DFC">
        <w:trPr>
          <w:jc w:val="center"/>
        </w:trPr>
        <w:tc>
          <w:tcPr>
            <w:tcW w:w="585" w:type="dxa"/>
            <w:vAlign w:val="center"/>
          </w:tcPr>
          <w:p w14:paraId="310B8A3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2C1498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2E7DB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E99756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039B29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084C08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2CA6FAAD" w14:textId="77777777" w:rsidTr="00842DFC">
        <w:trPr>
          <w:jc w:val="center"/>
        </w:trPr>
        <w:tc>
          <w:tcPr>
            <w:tcW w:w="585" w:type="dxa"/>
            <w:vAlign w:val="center"/>
          </w:tcPr>
          <w:p w14:paraId="678A7EA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728D7A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4E51FF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50836D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72C0C4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FE0C30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33257F8B" w14:textId="77777777" w:rsidTr="00842DFC">
        <w:trPr>
          <w:jc w:val="center"/>
        </w:trPr>
        <w:tc>
          <w:tcPr>
            <w:tcW w:w="585" w:type="dxa"/>
            <w:vAlign w:val="center"/>
          </w:tcPr>
          <w:p w14:paraId="1CEB807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1ACF36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01C46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5D7858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82B0A3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633252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7168E29A" w14:textId="77777777" w:rsidTr="00842DFC">
        <w:trPr>
          <w:jc w:val="center"/>
        </w:trPr>
        <w:tc>
          <w:tcPr>
            <w:tcW w:w="585" w:type="dxa"/>
            <w:vAlign w:val="center"/>
          </w:tcPr>
          <w:p w14:paraId="409AD5A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F045A6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2536">
              <w:rPr>
                <w:rFonts w:ascii="Times New Roman" w:eastAsia="Arial" w:hAnsi="Times New Roman" w:cs="Times New Roman"/>
                <w:sz w:val="24"/>
                <w:szCs w:val="24"/>
              </w:rPr>
              <w:t>Tislelizumab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+chemo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0D650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DEAAE0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F239B5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ongoing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40A123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06595D95" w14:textId="77777777" w:rsidTr="00842DFC">
        <w:trPr>
          <w:jc w:val="center"/>
        </w:trPr>
        <w:tc>
          <w:tcPr>
            <w:tcW w:w="585" w:type="dxa"/>
            <w:vAlign w:val="center"/>
          </w:tcPr>
          <w:p w14:paraId="5FCA110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5FB0BE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05AEF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416C73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8E6A3A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217A3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21CC7100" w14:textId="77777777" w:rsidTr="00842DFC">
        <w:trPr>
          <w:jc w:val="center"/>
        </w:trPr>
        <w:tc>
          <w:tcPr>
            <w:tcW w:w="585" w:type="dxa"/>
            <w:vAlign w:val="center"/>
          </w:tcPr>
          <w:p w14:paraId="2D67BDF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FEEDC2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81C6C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2B4642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6D727F5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C8CD4CC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C6D" w:rsidRPr="007479D5" w14:paraId="359CCE44" w14:textId="77777777" w:rsidTr="00842DFC">
        <w:trPr>
          <w:jc w:val="center"/>
        </w:trPr>
        <w:tc>
          <w:tcPr>
            <w:tcW w:w="585" w:type="dxa"/>
            <w:vAlign w:val="center"/>
          </w:tcPr>
          <w:p w14:paraId="3B17CD2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B25A42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sintilimab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16A63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5F2404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997B5A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C20E92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05F22DE9" w14:textId="77777777" w:rsidTr="00842DFC">
        <w:trPr>
          <w:jc w:val="center"/>
        </w:trPr>
        <w:tc>
          <w:tcPr>
            <w:tcW w:w="585" w:type="dxa"/>
            <w:vAlign w:val="center"/>
          </w:tcPr>
          <w:p w14:paraId="5BA1C56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81F74F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D7BC9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46ACCE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044019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BFE4D8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745F9B5A" w14:textId="77777777" w:rsidTr="00842DFC">
        <w:trPr>
          <w:jc w:val="center"/>
        </w:trPr>
        <w:tc>
          <w:tcPr>
            <w:tcW w:w="585" w:type="dxa"/>
            <w:vAlign w:val="center"/>
          </w:tcPr>
          <w:p w14:paraId="36D7F7A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644510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5E55C7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B1878A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54D86B9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DA4550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53769937" w14:textId="77777777" w:rsidTr="00842DFC">
        <w:trPr>
          <w:jc w:val="center"/>
        </w:trPr>
        <w:tc>
          <w:tcPr>
            <w:tcW w:w="585" w:type="dxa"/>
            <w:vAlign w:val="center"/>
          </w:tcPr>
          <w:p w14:paraId="12D7BE6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9B09F9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E6DE0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EDFECA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F85F0FF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07B40E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3C8CA3F0" w14:textId="77777777" w:rsidTr="00842DFC">
        <w:trPr>
          <w:jc w:val="center"/>
        </w:trPr>
        <w:tc>
          <w:tcPr>
            <w:tcW w:w="585" w:type="dxa"/>
            <w:vAlign w:val="center"/>
          </w:tcPr>
          <w:p w14:paraId="07E0BA0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34CAF33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Sintilimab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FEA148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221CF6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61DF51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6502AF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PR</w:t>
            </w:r>
          </w:p>
        </w:tc>
      </w:tr>
      <w:tr w:rsidR="003B7C6D" w:rsidRPr="007479D5" w14:paraId="44DA1EA2" w14:textId="77777777" w:rsidTr="00842DFC">
        <w:trPr>
          <w:jc w:val="center"/>
        </w:trPr>
        <w:tc>
          <w:tcPr>
            <w:tcW w:w="585" w:type="dxa"/>
            <w:vAlign w:val="center"/>
          </w:tcPr>
          <w:p w14:paraId="7A7A0B1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708A0E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111FAF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9D593E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6198956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5A98ED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6089C019" w14:textId="77777777" w:rsidTr="00842DFC">
        <w:trPr>
          <w:jc w:val="center"/>
        </w:trPr>
        <w:tc>
          <w:tcPr>
            <w:tcW w:w="585" w:type="dxa"/>
            <w:vAlign w:val="center"/>
          </w:tcPr>
          <w:p w14:paraId="7ED5F3B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0F446B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48D49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31041B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1B56D9B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83ABDA1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SD</w:t>
            </w:r>
          </w:p>
        </w:tc>
      </w:tr>
      <w:tr w:rsidR="003B7C6D" w:rsidRPr="007479D5" w14:paraId="7424E1C4" w14:textId="77777777" w:rsidTr="00842DFC">
        <w:trPr>
          <w:jc w:val="center"/>
        </w:trPr>
        <w:tc>
          <w:tcPr>
            <w:tcW w:w="585" w:type="dxa"/>
            <w:vAlign w:val="center"/>
          </w:tcPr>
          <w:p w14:paraId="1F9B6D8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8C5A3D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2B5A1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72C7FF9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13635D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7BC76C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59BADEC7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5F60E9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B9BAB5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086684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351CE36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460DBF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2E441BE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6675E26F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71016071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CDDBB52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6824C3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3571CDD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FFB23D3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09A31D0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0D83D6D6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537CAF7D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1652F3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1D144E5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44CDF07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4150793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5D09227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</w:tr>
      <w:tr w:rsidR="003B7C6D" w:rsidRPr="007479D5" w14:paraId="67AF0A0A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15D57C1A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A06B94D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Camrelizumab+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chemo</w:t>
            </w:r>
            <w:proofErr w:type="spellEnd"/>
          </w:p>
        </w:tc>
        <w:tc>
          <w:tcPr>
            <w:tcW w:w="632" w:type="dxa"/>
            <w:shd w:val="clear" w:color="auto" w:fill="auto"/>
            <w:vAlign w:val="center"/>
          </w:tcPr>
          <w:p w14:paraId="2EFFA03B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FB2C86F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8C00B5D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80BBBC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53858BD2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1210D4E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C0843DA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</w:t>
            </w:r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41FC5DB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1F63D38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E97854E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5E1D3C2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3BBBB5BE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551E908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265A767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D40FE8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27309EE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250B05A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C8A2BB5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573C5CF6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2B37FE96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E2E7BB0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Camrelizumab+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chemo</w:t>
            </w:r>
            <w:proofErr w:type="spellEnd"/>
          </w:p>
        </w:tc>
        <w:tc>
          <w:tcPr>
            <w:tcW w:w="632" w:type="dxa"/>
            <w:shd w:val="clear" w:color="auto" w:fill="auto"/>
            <w:vAlign w:val="center"/>
          </w:tcPr>
          <w:p w14:paraId="784BD571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0484D56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0CB8454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AA06B2C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533F5942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1C72B60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0D7CBD5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B36892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1ABF79BD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EAE1330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722F5E0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3B7C6D" w:rsidRPr="007479D5" w14:paraId="7C8B215E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0500C5F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9F778B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>Camrelizumab+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chemo</w:t>
            </w:r>
            <w:proofErr w:type="spellEnd"/>
          </w:p>
        </w:tc>
        <w:tc>
          <w:tcPr>
            <w:tcW w:w="632" w:type="dxa"/>
            <w:shd w:val="clear" w:color="auto" w:fill="auto"/>
            <w:vAlign w:val="center"/>
          </w:tcPr>
          <w:p w14:paraId="05DF0D61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910F03E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9DD6897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02628A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B7C6D" w:rsidRPr="007479D5" w14:paraId="50E7037F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008C202B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ABABF6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sintilimab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4DAB96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3BC5E51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6C7B09D3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734D548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</w:tr>
      <w:tr w:rsidR="003B7C6D" w:rsidRPr="007479D5" w14:paraId="28CA0E23" w14:textId="77777777" w:rsidTr="00842DFC">
        <w:trPr>
          <w:trHeight w:val="90"/>
          <w:jc w:val="center"/>
        </w:trPr>
        <w:tc>
          <w:tcPr>
            <w:tcW w:w="585" w:type="dxa"/>
            <w:vAlign w:val="center"/>
          </w:tcPr>
          <w:p w14:paraId="497DFEE5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1A87648" w14:textId="77777777" w:rsidR="003B7C6D" w:rsidRPr="007479D5" w:rsidRDefault="003B7C6D" w:rsidP="00842DF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sintilimab</w:t>
            </w:r>
            <w:proofErr w:type="spellEnd"/>
            <w:r w:rsidRPr="007479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chemo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CE4887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2C12881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673BAA69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7057E45" w14:textId="77777777" w:rsidR="003B7C6D" w:rsidRPr="007479D5" w:rsidRDefault="003B7C6D" w:rsidP="0084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D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14:paraId="6A8D0BEF" w14:textId="77777777" w:rsidR="003B7C6D" w:rsidRPr="007479D5" w:rsidRDefault="003B7C6D" w:rsidP="003B7C6D">
      <w:pPr>
        <w:rPr>
          <w:rFonts w:ascii="Times New Roman" w:hAnsi="Times New Roman" w:cs="Times New Roman"/>
          <w:sz w:val="24"/>
          <w:szCs w:val="24"/>
        </w:rPr>
      </w:pPr>
      <w:r w:rsidRPr="007479D5">
        <w:rPr>
          <w:rFonts w:ascii="Times New Roman" w:hAnsi="Times New Roman" w:cs="Times New Roman"/>
          <w:sz w:val="24"/>
          <w:szCs w:val="24"/>
        </w:rPr>
        <w:t xml:space="preserve">chemo, chemotherapy; PFS, progression free survival; </w:t>
      </w:r>
      <w:proofErr w:type="spellStart"/>
      <w:r w:rsidRPr="007479D5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7479D5">
        <w:rPr>
          <w:rFonts w:ascii="Times New Roman" w:hAnsi="Times New Roman" w:cs="Times New Roman"/>
          <w:sz w:val="24"/>
          <w:szCs w:val="24"/>
        </w:rPr>
        <w:t>, months; PD, progressive disease; PR, partial response; SD, stable disease; NA, not available.</w:t>
      </w:r>
    </w:p>
    <w:p w14:paraId="22EF61C8" w14:textId="77777777" w:rsidR="003B7C6D" w:rsidRDefault="003B7C6D" w:rsidP="003B7C6D">
      <w:pPr>
        <w:rPr>
          <w:rFonts w:ascii="Times New Roman" w:hAnsi="Times New Roman" w:cs="Times New Roman"/>
          <w:sz w:val="24"/>
          <w:szCs w:val="28"/>
        </w:rPr>
      </w:pPr>
      <w:r w:rsidRPr="00590F3E">
        <w:rPr>
          <w:rFonts w:ascii="Times New Roman" w:hAnsi="Times New Roman" w:cs="Times New Roman"/>
          <w:sz w:val="24"/>
          <w:szCs w:val="28"/>
        </w:rPr>
        <w:t>Supplemental</w:t>
      </w:r>
      <w:r>
        <w:t xml:space="preserve"> </w:t>
      </w:r>
      <w:r>
        <w:rPr>
          <w:rFonts w:ascii="Times New Roman" w:hAnsi="Times New Roman" w:cs="Times New Roman"/>
          <w:sz w:val="24"/>
          <w:szCs w:val="28"/>
        </w:rPr>
        <w:t>Table 3 the efficacy of ICI based therapies in patients with RET fusions</w:t>
      </w:r>
    </w:p>
    <w:tbl>
      <w:tblPr>
        <w:tblStyle w:val="6-5"/>
        <w:tblW w:w="8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60"/>
        <w:gridCol w:w="2659"/>
        <w:gridCol w:w="2410"/>
        <w:gridCol w:w="1735"/>
      </w:tblGrid>
      <w:tr w:rsidR="003B7C6D" w14:paraId="6ACAB6D0" w14:textId="77777777" w:rsidTr="0084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486FDAA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Best </w:t>
            </w:r>
            <w:r w:rsidRPr="00DF6AD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response</w:t>
            </w:r>
          </w:p>
        </w:tc>
        <w:tc>
          <w:tcPr>
            <w:tcW w:w="26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9BE3717" w14:textId="77777777" w:rsidR="003B7C6D" w:rsidRPr="00DF6ADC" w:rsidRDefault="003B7C6D" w:rsidP="00842D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DF6AD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All patients n%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15444B8" w14:textId="77777777" w:rsidR="003B7C6D" w:rsidRPr="00DF6ADC" w:rsidRDefault="003B7C6D" w:rsidP="00842D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ICI in 1</w:t>
            </w:r>
            <w:r w:rsidRPr="002333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line</w:t>
            </w:r>
          </w:p>
        </w:tc>
        <w:tc>
          <w:tcPr>
            <w:tcW w:w="17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8DD3F1A" w14:textId="77777777" w:rsidR="003B7C6D" w:rsidRPr="00DF6ADC" w:rsidRDefault="003B7C6D" w:rsidP="00842D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I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CI in 2ed or later line </w:t>
            </w:r>
          </w:p>
        </w:tc>
      </w:tr>
      <w:tr w:rsidR="003B7C6D" w14:paraId="4C79D4FE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7DD438C1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CR</w:t>
            </w:r>
          </w:p>
        </w:tc>
        <w:tc>
          <w:tcPr>
            <w:tcW w:w="2659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5192333B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70C446A8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735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34D78E46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</w:tr>
      <w:tr w:rsidR="003B7C6D" w14:paraId="4B3B0616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14:paraId="78ECEBA3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R</w:t>
            </w:r>
          </w:p>
        </w:tc>
        <w:tc>
          <w:tcPr>
            <w:tcW w:w="2659" w:type="dxa"/>
            <w:shd w:val="clear" w:color="auto" w:fill="FFFFFF" w:themeFill="background1"/>
          </w:tcPr>
          <w:p w14:paraId="3418C47A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23.7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2410" w:type="dxa"/>
            <w:shd w:val="clear" w:color="auto" w:fill="FFFFFF" w:themeFill="background1"/>
          </w:tcPr>
          <w:p w14:paraId="35364454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1735" w:type="dxa"/>
            <w:shd w:val="clear" w:color="auto" w:fill="FFFFFF" w:themeFill="background1"/>
          </w:tcPr>
          <w:p w14:paraId="7DE81358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2 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9.5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</w:tr>
      <w:tr w:rsidR="003B7C6D" w14:paraId="5F8CD94F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14:paraId="32656238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SD</w:t>
            </w:r>
          </w:p>
        </w:tc>
        <w:tc>
          <w:tcPr>
            <w:tcW w:w="2659" w:type="dxa"/>
            <w:shd w:val="clear" w:color="auto" w:fill="FFFFFF" w:themeFill="background1"/>
          </w:tcPr>
          <w:p w14:paraId="7675CB38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55.3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0020B1F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41.2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1735" w:type="dxa"/>
            <w:shd w:val="clear" w:color="auto" w:fill="FFFFFF" w:themeFill="background1"/>
          </w:tcPr>
          <w:p w14:paraId="09716DC5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14 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66.7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</w:tr>
      <w:tr w:rsidR="003B7C6D" w14:paraId="3A33D71D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nil"/>
            </w:tcBorders>
            <w:shd w:val="clear" w:color="auto" w:fill="FFFFFF" w:themeFill="background1"/>
          </w:tcPr>
          <w:p w14:paraId="39799520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PD</w:t>
            </w:r>
          </w:p>
        </w:tc>
        <w:tc>
          <w:tcPr>
            <w:tcW w:w="2659" w:type="dxa"/>
            <w:tcBorders>
              <w:bottom w:val="nil"/>
            </w:tcBorders>
            <w:shd w:val="clear" w:color="auto" w:fill="FFFFFF" w:themeFill="background1"/>
          </w:tcPr>
          <w:p w14:paraId="085AB5E9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21.1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1B01517C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17.6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1735" w:type="dxa"/>
            <w:tcBorders>
              <w:bottom w:val="nil"/>
            </w:tcBorders>
            <w:shd w:val="clear" w:color="auto" w:fill="FFFFFF" w:themeFill="background1"/>
          </w:tcPr>
          <w:p w14:paraId="1C9FD179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23.8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</w:tr>
      <w:tr w:rsidR="003B7C6D" w14:paraId="150905D6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D04A4D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RR</w:t>
            </w:r>
          </w:p>
        </w:tc>
        <w:tc>
          <w:tcPr>
            <w:tcW w:w="265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BF52D9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23.7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%; 95%CI,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9.5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37.8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DA37CE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%; 95% CI: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15.1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7.3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173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9BC609" w14:textId="77777777" w:rsidR="003B7C6D" w:rsidRPr="00D21B42" w:rsidRDefault="003B7C6D" w:rsidP="00842DF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9.5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%;95% CI: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</w:tr>
      <w:tr w:rsidR="003B7C6D" w14:paraId="36C109FC" w14:textId="77777777" w:rsidTr="00842DFC">
        <w:trPr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1631AFEC" w14:textId="77777777" w:rsidR="003B7C6D" w:rsidRPr="00DF6ADC" w:rsidRDefault="003B7C6D" w:rsidP="00842DF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D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CR</w:t>
            </w:r>
          </w:p>
        </w:tc>
        <w:tc>
          <w:tcPr>
            <w:tcW w:w="2659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0B36A7A9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30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78.9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%, 95%CI: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64.5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92.5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2410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4ACAB757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14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82.4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%;95% CI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62.1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102.6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  <w:tc>
          <w:tcPr>
            <w:tcW w:w="1735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5DE8603E" w14:textId="77777777" w:rsidR="003B7C6D" w:rsidRPr="00D21B42" w:rsidRDefault="003B7C6D" w:rsidP="00842D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76.2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%; 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 xml:space="preserve">95% CI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56.3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96.1</w:t>
            </w:r>
            <w:r w:rsidRPr="00D21B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%)</w:t>
            </w:r>
          </w:p>
        </w:tc>
      </w:tr>
    </w:tbl>
    <w:p w14:paraId="26A8CBC2" w14:textId="77777777" w:rsidR="003B7C6D" w:rsidRPr="00590F3E" w:rsidRDefault="003B7C6D" w:rsidP="003B7C6D"/>
    <w:p w14:paraId="47853A60" w14:textId="77777777" w:rsidR="003B7C6D" w:rsidRPr="000D6ABC" w:rsidRDefault="003B7C6D" w:rsidP="003B7C6D">
      <w:pPr>
        <w:rPr>
          <w:rFonts w:ascii="Times New Roman" w:hAnsi="Times New Roman" w:cs="Times New Roman"/>
          <w:sz w:val="24"/>
          <w:szCs w:val="28"/>
        </w:rPr>
      </w:pPr>
      <w:r w:rsidRPr="000D6ABC">
        <w:rPr>
          <w:rFonts w:ascii="Times New Roman" w:hAnsi="Times New Roman" w:cs="Times New Roman"/>
          <w:sz w:val="24"/>
          <w:szCs w:val="28"/>
        </w:rPr>
        <w:t xml:space="preserve">Supplemental table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D6AB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safety profile</w:t>
      </w:r>
    </w:p>
    <w:tbl>
      <w:tblPr>
        <w:tblStyle w:val="6-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3B7C6D" w:rsidRPr="000D6ABC" w14:paraId="64453C83" w14:textId="77777777" w:rsidTr="0084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1D5648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event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3E717" w14:textId="77777777" w:rsidR="003B7C6D" w:rsidRPr="000D6ABC" w:rsidRDefault="003B7C6D" w:rsidP="00842D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treated population (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patients have 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occured</w:t>
            </w:r>
            <w:proofErr w:type="spellEnd"/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 xml:space="preserve"> side effects)</w:t>
            </w:r>
          </w:p>
        </w:tc>
      </w:tr>
      <w:tr w:rsidR="003B7C6D" w:rsidRPr="000D6ABC" w14:paraId="5BE737B7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2F61A7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22B5E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Any grade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69DFA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Grade 3, 4, 5</w:t>
            </w:r>
          </w:p>
        </w:tc>
      </w:tr>
      <w:tr w:rsidR="003B7C6D" w:rsidRPr="000D6ABC" w14:paraId="644A6683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505154A6" w14:textId="77777777" w:rsidR="003B7C6D" w:rsidRPr="00332D73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t</w:t>
            </w:r>
            <w:r w:rsidRPr="00332D7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otal</w:t>
            </w:r>
          </w:p>
        </w:tc>
        <w:tc>
          <w:tcPr>
            <w:tcW w:w="2074" w:type="dxa"/>
            <w:shd w:val="clear" w:color="auto" w:fill="auto"/>
          </w:tcPr>
          <w:p w14:paraId="5B295718" w14:textId="77777777" w:rsidR="003B7C6D" w:rsidRPr="00332D73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7</w:t>
            </w:r>
            <w:r w:rsidRPr="00332D7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5.7%</w:t>
            </w:r>
          </w:p>
        </w:tc>
        <w:tc>
          <w:tcPr>
            <w:tcW w:w="2074" w:type="dxa"/>
            <w:shd w:val="clear" w:color="auto" w:fill="FFFFFF" w:themeFill="background1"/>
          </w:tcPr>
          <w:p w14:paraId="5BFF180C" w14:textId="77777777" w:rsidR="003B7C6D" w:rsidRPr="00332D73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</w:t>
            </w:r>
            <w:r w:rsidRPr="00332D7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0.8%</w:t>
            </w:r>
          </w:p>
        </w:tc>
      </w:tr>
      <w:tr w:rsidR="003B7C6D" w:rsidRPr="000D6ABC" w14:paraId="748F1D4A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154BADD9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Skin effects</w:t>
            </w:r>
          </w:p>
        </w:tc>
        <w:tc>
          <w:tcPr>
            <w:tcW w:w="2074" w:type="dxa"/>
            <w:shd w:val="clear" w:color="auto" w:fill="auto"/>
          </w:tcPr>
          <w:p w14:paraId="135913C9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6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(2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4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5B58B11A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2B9417F3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3163A0D6" w14:textId="77777777" w:rsidR="003B7C6D" w:rsidRPr="00DF6D5E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RCCEP</w:t>
            </w:r>
          </w:p>
        </w:tc>
        <w:tc>
          <w:tcPr>
            <w:tcW w:w="2074" w:type="dxa"/>
            <w:shd w:val="clear" w:color="auto" w:fill="auto"/>
          </w:tcPr>
          <w:p w14:paraId="561DFC72" w14:textId="77777777" w:rsidR="003B7C6D" w:rsidRPr="00DF6D5E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1/28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(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3.6%)</w:t>
            </w:r>
          </w:p>
        </w:tc>
        <w:tc>
          <w:tcPr>
            <w:tcW w:w="2074" w:type="dxa"/>
            <w:shd w:val="clear" w:color="auto" w:fill="FFFFFF" w:themeFill="background1"/>
          </w:tcPr>
          <w:p w14:paraId="576A7EEC" w14:textId="77777777" w:rsidR="003B7C6D" w:rsidRPr="00DF6D5E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20377A8B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6B67948D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8"/>
              </w:rPr>
              <w:t>a</w:t>
            </w: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nemia</w:t>
            </w:r>
          </w:p>
        </w:tc>
        <w:tc>
          <w:tcPr>
            <w:tcW w:w="2074" w:type="dxa"/>
            <w:shd w:val="clear" w:color="auto" w:fill="auto"/>
          </w:tcPr>
          <w:p w14:paraId="7FBAC5CD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16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57.1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3B434EEC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1/28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(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3.6%)</w:t>
            </w:r>
          </w:p>
        </w:tc>
      </w:tr>
      <w:tr w:rsidR="003B7C6D" w:rsidRPr="000D6ABC" w14:paraId="77EF58FB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0B64F2ED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neutropenia</w:t>
            </w:r>
          </w:p>
        </w:tc>
        <w:tc>
          <w:tcPr>
            <w:tcW w:w="2074" w:type="dxa"/>
            <w:shd w:val="clear" w:color="auto" w:fill="auto"/>
          </w:tcPr>
          <w:p w14:paraId="3AC82C10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10.7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2C4F43F8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695DD539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343597DC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thrombocytopenia</w:t>
            </w:r>
          </w:p>
        </w:tc>
        <w:tc>
          <w:tcPr>
            <w:tcW w:w="2074" w:type="dxa"/>
            <w:shd w:val="clear" w:color="auto" w:fill="auto"/>
          </w:tcPr>
          <w:p w14:paraId="070FA45F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5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7.9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7E2194FE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(3.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6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0D6ABC" w14:paraId="68409631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4FC9DCC6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CA748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leukopenia</w:t>
            </w:r>
          </w:p>
        </w:tc>
        <w:tc>
          <w:tcPr>
            <w:tcW w:w="2074" w:type="dxa"/>
            <w:shd w:val="clear" w:color="auto" w:fill="auto"/>
          </w:tcPr>
          <w:p w14:paraId="0E277572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6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21.4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1AD13DE7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(3.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6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0D6ABC" w14:paraId="406EFC0D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10CEB663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liver injury</w:t>
            </w:r>
          </w:p>
        </w:tc>
        <w:tc>
          <w:tcPr>
            <w:tcW w:w="2074" w:type="dxa"/>
            <w:shd w:val="clear" w:color="auto" w:fill="auto"/>
          </w:tcPr>
          <w:p w14:paraId="6537AC9C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10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5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23E5C2CD" w14:textId="77777777" w:rsidR="003B7C6D" w:rsidRPr="000D6ABC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</w:tr>
      <w:tr w:rsidR="003B7C6D" w:rsidRPr="000D6ABC" w14:paraId="7C9AFCEF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7CC866CB" w14:textId="77777777" w:rsidR="003B7C6D" w:rsidRPr="000D6ABC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bookmarkStart w:id="1" w:name="OLE_LINK2"/>
            <w:r w:rsidRPr="000D6AB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hypothyroidism</w:t>
            </w:r>
            <w:bookmarkEnd w:id="1"/>
          </w:p>
        </w:tc>
        <w:tc>
          <w:tcPr>
            <w:tcW w:w="2074" w:type="dxa"/>
            <w:shd w:val="clear" w:color="auto" w:fill="auto"/>
          </w:tcPr>
          <w:p w14:paraId="2F1C856A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5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28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7.9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7436FD29" w14:textId="77777777" w:rsidR="003B7C6D" w:rsidRPr="000D6ABC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0D6ABC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6C3542E7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60E66485" w14:textId="77777777" w:rsidR="003B7C6D" w:rsidRPr="009A04E5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9A04E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Kidney injury</w:t>
            </w:r>
          </w:p>
        </w:tc>
        <w:tc>
          <w:tcPr>
            <w:tcW w:w="2074" w:type="dxa"/>
            <w:shd w:val="clear" w:color="auto" w:fill="auto"/>
          </w:tcPr>
          <w:p w14:paraId="01AB1A5C" w14:textId="77777777" w:rsidR="003B7C6D" w:rsidRPr="009A04E5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2/28 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7.1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1C1EFF4F" w14:textId="77777777" w:rsidR="003B7C6D" w:rsidRPr="009A04E5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3609DC96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52549A84" w14:textId="77777777" w:rsidR="003B7C6D" w:rsidRPr="001318A4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1318A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adrenal insufficiency</w:t>
            </w:r>
          </w:p>
        </w:tc>
        <w:tc>
          <w:tcPr>
            <w:tcW w:w="2074" w:type="dxa"/>
            <w:shd w:val="clear" w:color="auto" w:fill="auto"/>
          </w:tcPr>
          <w:p w14:paraId="12B8AAE0" w14:textId="77777777" w:rsidR="003B7C6D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1/28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(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3.6%)</w:t>
            </w:r>
          </w:p>
        </w:tc>
        <w:tc>
          <w:tcPr>
            <w:tcW w:w="2074" w:type="dxa"/>
            <w:shd w:val="clear" w:color="auto" w:fill="FFFFFF" w:themeFill="background1"/>
          </w:tcPr>
          <w:p w14:paraId="517FFC96" w14:textId="77777777" w:rsidR="003B7C6D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1318A4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195C96A5" w14:textId="77777777" w:rsidTr="0084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auto"/>
          </w:tcPr>
          <w:p w14:paraId="33603505" w14:textId="77777777" w:rsidR="003B7C6D" w:rsidRPr="001318A4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hypokalemia</w:t>
            </w:r>
          </w:p>
        </w:tc>
        <w:tc>
          <w:tcPr>
            <w:tcW w:w="2074" w:type="dxa"/>
            <w:shd w:val="clear" w:color="auto" w:fill="auto"/>
          </w:tcPr>
          <w:p w14:paraId="0CDEC215" w14:textId="77777777" w:rsidR="003B7C6D" w:rsidRPr="00DF6D5E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2/28 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7.1</w:t>
            </w:r>
            <w:r w:rsidRPr="000D6ABC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%)</w:t>
            </w:r>
          </w:p>
        </w:tc>
        <w:tc>
          <w:tcPr>
            <w:tcW w:w="2074" w:type="dxa"/>
            <w:shd w:val="clear" w:color="auto" w:fill="FFFFFF" w:themeFill="background1"/>
          </w:tcPr>
          <w:p w14:paraId="58C85B1F" w14:textId="77777777" w:rsidR="003B7C6D" w:rsidRPr="00332D73" w:rsidRDefault="003B7C6D" w:rsidP="00842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  <w:tr w:rsidR="003B7C6D" w:rsidRPr="000D6ABC" w14:paraId="45F0AFFD" w14:textId="77777777" w:rsidTr="0084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bottom w:val="single" w:sz="4" w:space="0" w:color="000000"/>
            </w:tcBorders>
            <w:shd w:val="clear" w:color="auto" w:fill="auto"/>
          </w:tcPr>
          <w:p w14:paraId="100BFE61" w14:textId="77777777" w:rsidR="003B7C6D" w:rsidRPr="00332D73" w:rsidRDefault="003B7C6D" w:rsidP="00842D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8"/>
              </w:rPr>
              <w:t>hyperglycemia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372A78D3" w14:textId="77777777" w:rsidR="003B7C6D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1/28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DF6D5E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(</w:t>
            </w:r>
            <w:r w:rsidRPr="00DF6D5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3.6%)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6A0938" w14:textId="77777777" w:rsidR="003B7C6D" w:rsidRPr="00332D73" w:rsidRDefault="003B7C6D" w:rsidP="00842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332D73">
              <w:rPr>
                <w:rFonts w:ascii="Times New Roman" w:hAnsi="Times New Roman" w:cs="Times New Roman" w:hint="eastAsia"/>
                <w:color w:val="auto"/>
                <w:sz w:val="24"/>
                <w:szCs w:val="28"/>
              </w:rPr>
              <w:t>0</w:t>
            </w:r>
          </w:p>
        </w:tc>
      </w:tr>
    </w:tbl>
    <w:p w14:paraId="3D9C667C" w14:textId="77777777" w:rsidR="003B7C6D" w:rsidRPr="0051427F" w:rsidRDefault="003B7C6D" w:rsidP="003B7C6D">
      <w:pPr>
        <w:rPr>
          <w:rFonts w:ascii="Times New Roman" w:hAnsi="Times New Roman" w:cs="Times New Roman"/>
          <w:sz w:val="24"/>
          <w:szCs w:val="28"/>
        </w:rPr>
      </w:pPr>
      <w:r w:rsidRPr="0051427F">
        <w:rPr>
          <w:rFonts w:ascii="Times New Roman" w:hAnsi="Times New Roman" w:cs="Times New Roman"/>
          <w:sz w:val="24"/>
          <w:szCs w:val="28"/>
        </w:rPr>
        <w:t xml:space="preserve"> RCCEP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51427F">
        <w:rPr>
          <w:rFonts w:ascii="Times New Roman" w:hAnsi="Times New Roman" w:cs="Times New Roman"/>
          <w:sz w:val="24"/>
          <w:szCs w:val="28"/>
        </w:rPr>
        <w:t>Reactive cutaneous capillary endothelial proliferation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A247A04" w14:textId="77777777" w:rsidR="003B7C6D" w:rsidRPr="003B7C6D" w:rsidRDefault="003B7C6D">
      <w:pPr>
        <w:rPr>
          <w:rFonts w:ascii="Times New Roman" w:hAnsi="Times New Roman" w:cs="Times New Roman"/>
          <w:sz w:val="24"/>
          <w:szCs w:val="28"/>
        </w:rPr>
      </w:pPr>
    </w:p>
    <w:sectPr w:rsidR="003B7C6D" w:rsidRPr="003B7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1E24" w14:textId="77777777" w:rsidR="007F15D0" w:rsidRDefault="007F15D0" w:rsidP="00BE2E46">
      <w:r>
        <w:separator/>
      </w:r>
    </w:p>
  </w:endnote>
  <w:endnote w:type="continuationSeparator" w:id="0">
    <w:p w14:paraId="6A5617ED" w14:textId="77777777" w:rsidR="007F15D0" w:rsidRDefault="007F15D0" w:rsidP="00BE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847B" w14:textId="77777777" w:rsidR="007F15D0" w:rsidRDefault="007F15D0" w:rsidP="00BE2E46">
      <w:r>
        <w:separator/>
      </w:r>
    </w:p>
  </w:footnote>
  <w:footnote w:type="continuationSeparator" w:id="0">
    <w:p w14:paraId="0E379749" w14:textId="77777777" w:rsidR="007F15D0" w:rsidRDefault="007F15D0" w:rsidP="00BE2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7D"/>
    <w:rsid w:val="003B7C6D"/>
    <w:rsid w:val="007F15D0"/>
    <w:rsid w:val="00847239"/>
    <w:rsid w:val="00BE2E46"/>
    <w:rsid w:val="00F25D14"/>
    <w:rsid w:val="00F76831"/>
    <w:rsid w:val="00F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59BE7"/>
  <w15:chartTrackingRefBased/>
  <w15:docId w15:val="{A5468CFD-80A1-45E0-8B70-A0C1DCA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E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2E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2E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2E46"/>
    <w:rPr>
      <w:sz w:val="18"/>
      <w:szCs w:val="18"/>
    </w:rPr>
  </w:style>
  <w:style w:type="table" w:styleId="6-1">
    <w:name w:val="List Table 6 Colorful Accent 1"/>
    <w:basedOn w:val="a1"/>
    <w:uiPriority w:val="51"/>
    <w:rsid w:val="003B7C6D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5">
    <w:name w:val="List Table 6 Colorful Accent 5"/>
    <w:basedOn w:val="a1"/>
    <w:uiPriority w:val="51"/>
    <w:rsid w:val="003B7C6D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宁宁 闫</dc:creator>
  <cp:keywords/>
  <dc:description/>
  <cp:lastModifiedBy>宁宁 闫</cp:lastModifiedBy>
  <cp:revision>3</cp:revision>
  <dcterms:created xsi:type="dcterms:W3CDTF">2023-10-09T07:21:00Z</dcterms:created>
  <dcterms:modified xsi:type="dcterms:W3CDTF">2023-11-06T15:10:00Z</dcterms:modified>
</cp:coreProperties>
</file>