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4FB2C" w14:textId="77777777" w:rsidR="00596DDF" w:rsidRPr="00CF7066" w:rsidRDefault="00596DDF" w:rsidP="00596DDF">
      <w:pPr>
        <w:spacing w:after="240"/>
        <w:jc w:val="both"/>
        <w:rPr>
          <w:rFonts w:cs="Arial"/>
          <w:b/>
          <w:szCs w:val="20"/>
        </w:rPr>
      </w:pPr>
      <w:r w:rsidRPr="00CF7066">
        <w:rPr>
          <w:rFonts w:cs="Arial"/>
          <w:b/>
          <w:szCs w:val="20"/>
        </w:rPr>
        <w:t>SUPPLEMENTARY DATA</w:t>
      </w:r>
    </w:p>
    <w:p w14:paraId="1A14BFB2" w14:textId="77777777" w:rsidR="00596DDF" w:rsidRPr="00767DA3" w:rsidRDefault="00596DDF" w:rsidP="00596DDF">
      <w:pPr>
        <w:spacing w:after="240"/>
        <w:jc w:val="both"/>
        <w:rPr>
          <w:rFonts w:cs="Arial"/>
          <w:b/>
          <w:sz w:val="18"/>
          <w:szCs w:val="18"/>
        </w:rPr>
      </w:pPr>
      <w:r w:rsidRPr="00767DA3">
        <w:rPr>
          <w:rFonts w:cs="Arial"/>
          <w:b/>
          <w:sz w:val="18"/>
          <w:szCs w:val="18"/>
        </w:rPr>
        <w:t xml:space="preserve">Supplementary table </w:t>
      </w:r>
      <w:r>
        <w:rPr>
          <w:rFonts w:cs="Arial"/>
          <w:b/>
          <w:sz w:val="18"/>
          <w:szCs w:val="18"/>
        </w:rPr>
        <w:t>1</w:t>
      </w:r>
      <w:r w:rsidRPr="00767DA3">
        <w:rPr>
          <w:rFonts w:cs="Arial"/>
          <w:b/>
          <w:sz w:val="18"/>
          <w:szCs w:val="18"/>
        </w:rPr>
        <w:t xml:space="preserve">. Survival of mice as determined by the Log-Rank test.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96DDF" w:rsidRPr="00767DA3" w14:paraId="2E9B1BFD" w14:textId="77777777" w:rsidTr="00864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290ADB0B" w14:textId="77777777" w:rsidR="00596DDF" w:rsidRPr="00767DA3" w:rsidRDefault="00596DDF" w:rsidP="00864A02">
            <w:pPr>
              <w:spacing w:before="0" w:after="0"/>
              <w:jc w:val="both"/>
              <w:rPr>
                <w:rFonts w:cs="Arial"/>
                <w:sz w:val="18"/>
                <w:szCs w:val="18"/>
              </w:rPr>
            </w:pPr>
            <w:r w:rsidRPr="00767DA3">
              <w:rPr>
                <w:rFonts w:cs="Arial"/>
                <w:sz w:val="18"/>
                <w:szCs w:val="18"/>
              </w:rPr>
              <w:t>Cell Line</w:t>
            </w:r>
          </w:p>
        </w:tc>
        <w:tc>
          <w:tcPr>
            <w:tcW w:w="3005" w:type="dxa"/>
          </w:tcPr>
          <w:p w14:paraId="2082047F" w14:textId="77777777" w:rsidR="00596DDF" w:rsidRPr="00767DA3" w:rsidRDefault="00596DDF" w:rsidP="00864A02">
            <w:pPr>
              <w:spacing w:before="0"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67DA3">
              <w:rPr>
                <w:rFonts w:cs="Arial"/>
                <w:sz w:val="18"/>
                <w:szCs w:val="18"/>
              </w:rPr>
              <w:t>CY v PBS</w:t>
            </w:r>
          </w:p>
        </w:tc>
        <w:tc>
          <w:tcPr>
            <w:tcW w:w="3006" w:type="dxa"/>
          </w:tcPr>
          <w:p w14:paraId="36F34B43" w14:textId="77777777" w:rsidR="00596DDF" w:rsidRPr="00767DA3" w:rsidRDefault="00596DDF" w:rsidP="00864A02">
            <w:pPr>
              <w:spacing w:before="0"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67DA3">
              <w:rPr>
                <w:rFonts w:cs="Arial"/>
                <w:sz w:val="18"/>
                <w:szCs w:val="18"/>
              </w:rPr>
              <w:t xml:space="preserve">CY v </w:t>
            </w:r>
            <w:r>
              <w:rPr>
                <w:rFonts w:cs="Arial"/>
                <w:sz w:val="18"/>
                <w:szCs w:val="18"/>
              </w:rPr>
              <w:t>TRETINOIN</w:t>
            </w:r>
            <w:r w:rsidRPr="00767DA3">
              <w:rPr>
                <w:rFonts w:cs="Arial"/>
                <w:sz w:val="18"/>
                <w:szCs w:val="18"/>
              </w:rPr>
              <w:t>+CY</w:t>
            </w:r>
          </w:p>
        </w:tc>
      </w:tr>
      <w:tr w:rsidR="00596DDF" w:rsidRPr="00767DA3" w14:paraId="6892C5D4" w14:textId="77777777" w:rsidTr="00864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0F8D79CD" w14:textId="77777777" w:rsidR="00596DDF" w:rsidRPr="00767DA3" w:rsidRDefault="00596DDF" w:rsidP="00864A02">
            <w:pPr>
              <w:spacing w:before="0" w:after="0"/>
              <w:jc w:val="both"/>
              <w:rPr>
                <w:rFonts w:cs="Arial"/>
                <w:sz w:val="18"/>
                <w:szCs w:val="18"/>
              </w:rPr>
            </w:pPr>
            <w:r w:rsidRPr="00767DA3">
              <w:rPr>
                <w:rFonts w:cs="Arial"/>
                <w:sz w:val="18"/>
                <w:szCs w:val="18"/>
              </w:rPr>
              <w:t>CT26</w:t>
            </w:r>
          </w:p>
        </w:tc>
        <w:tc>
          <w:tcPr>
            <w:tcW w:w="3005" w:type="dxa"/>
          </w:tcPr>
          <w:p w14:paraId="41866C7D" w14:textId="77777777" w:rsidR="00596DDF" w:rsidRPr="00767DA3" w:rsidRDefault="00596DDF" w:rsidP="00864A02">
            <w:pPr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67DA3">
              <w:rPr>
                <w:rFonts w:cs="Arial"/>
                <w:sz w:val="18"/>
                <w:szCs w:val="18"/>
              </w:rPr>
              <w:t>0.0024</w:t>
            </w:r>
          </w:p>
        </w:tc>
        <w:tc>
          <w:tcPr>
            <w:tcW w:w="3006" w:type="dxa"/>
          </w:tcPr>
          <w:p w14:paraId="5CFCC808" w14:textId="77777777" w:rsidR="00596DDF" w:rsidRPr="00767DA3" w:rsidRDefault="00596DDF" w:rsidP="00864A02">
            <w:pPr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67DA3">
              <w:rPr>
                <w:rFonts w:cs="Arial"/>
                <w:sz w:val="18"/>
                <w:szCs w:val="18"/>
              </w:rPr>
              <w:t>0.7753</w:t>
            </w:r>
          </w:p>
        </w:tc>
      </w:tr>
      <w:tr w:rsidR="00596DDF" w:rsidRPr="00767DA3" w14:paraId="4D7287C3" w14:textId="77777777" w:rsidTr="00864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61BC3792" w14:textId="77777777" w:rsidR="00596DDF" w:rsidRPr="00767DA3" w:rsidRDefault="00596DDF" w:rsidP="00864A02">
            <w:pPr>
              <w:spacing w:before="0" w:after="0"/>
              <w:jc w:val="both"/>
              <w:rPr>
                <w:rFonts w:cs="Arial"/>
                <w:sz w:val="18"/>
                <w:szCs w:val="18"/>
              </w:rPr>
            </w:pPr>
            <w:r w:rsidRPr="00767DA3">
              <w:rPr>
                <w:rFonts w:cs="Arial"/>
                <w:sz w:val="18"/>
                <w:szCs w:val="18"/>
              </w:rPr>
              <w:t>WEHI164</w:t>
            </w:r>
          </w:p>
        </w:tc>
        <w:tc>
          <w:tcPr>
            <w:tcW w:w="3005" w:type="dxa"/>
          </w:tcPr>
          <w:p w14:paraId="0CACC8EA" w14:textId="77777777" w:rsidR="00596DDF" w:rsidRPr="00767DA3" w:rsidRDefault="00596DDF" w:rsidP="00864A02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67DA3">
              <w:rPr>
                <w:rFonts w:cs="Arial"/>
                <w:sz w:val="18"/>
                <w:szCs w:val="18"/>
              </w:rPr>
              <w:t>0.0026</w:t>
            </w:r>
          </w:p>
        </w:tc>
        <w:tc>
          <w:tcPr>
            <w:tcW w:w="3006" w:type="dxa"/>
          </w:tcPr>
          <w:p w14:paraId="5BA4698F" w14:textId="77777777" w:rsidR="00596DDF" w:rsidRPr="00767DA3" w:rsidRDefault="00596DDF" w:rsidP="00864A02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67DA3">
              <w:rPr>
                <w:rFonts w:cs="Arial"/>
                <w:sz w:val="18"/>
                <w:szCs w:val="18"/>
              </w:rPr>
              <w:t>0.1283</w:t>
            </w:r>
          </w:p>
        </w:tc>
      </w:tr>
      <w:tr w:rsidR="00596DDF" w:rsidRPr="00767DA3" w14:paraId="24F34274" w14:textId="77777777" w:rsidTr="00864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3DCF247F" w14:textId="77777777" w:rsidR="00596DDF" w:rsidRPr="00767DA3" w:rsidRDefault="00596DDF" w:rsidP="00864A02">
            <w:pPr>
              <w:spacing w:before="0" w:after="0"/>
              <w:jc w:val="both"/>
              <w:rPr>
                <w:rFonts w:cs="Arial"/>
                <w:sz w:val="18"/>
                <w:szCs w:val="18"/>
              </w:rPr>
            </w:pPr>
            <w:r w:rsidRPr="00767DA3">
              <w:rPr>
                <w:rFonts w:cs="Arial"/>
                <w:sz w:val="18"/>
                <w:szCs w:val="18"/>
              </w:rPr>
              <w:t>4T1</w:t>
            </w:r>
          </w:p>
        </w:tc>
        <w:tc>
          <w:tcPr>
            <w:tcW w:w="3005" w:type="dxa"/>
          </w:tcPr>
          <w:p w14:paraId="4EB8021D" w14:textId="77777777" w:rsidR="00596DDF" w:rsidRPr="00767DA3" w:rsidRDefault="00596DDF" w:rsidP="00864A02">
            <w:pPr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67DA3">
              <w:rPr>
                <w:rFonts w:cs="Arial"/>
                <w:sz w:val="18"/>
                <w:szCs w:val="18"/>
              </w:rPr>
              <w:t>0.0026</w:t>
            </w:r>
          </w:p>
        </w:tc>
        <w:tc>
          <w:tcPr>
            <w:tcW w:w="3006" w:type="dxa"/>
          </w:tcPr>
          <w:p w14:paraId="0435F48C" w14:textId="77777777" w:rsidR="00596DDF" w:rsidRPr="00767DA3" w:rsidRDefault="00596DDF" w:rsidP="00864A02">
            <w:pPr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67DA3">
              <w:rPr>
                <w:rFonts w:cs="Arial"/>
                <w:sz w:val="18"/>
                <w:szCs w:val="18"/>
              </w:rPr>
              <w:t>0.4527</w:t>
            </w:r>
          </w:p>
        </w:tc>
      </w:tr>
      <w:tr w:rsidR="00596DDF" w:rsidRPr="00767DA3" w14:paraId="39A8C6AF" w14:textId="77777777" w:rsidTr="00864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23491A55" w14:textId="77777777" w:rsidR="00596DDF" w:rsidRPr="00767DA3" w:rsidRDefault="00596DDF" w:rsidP="00864A02">
            <w:pPr>
              <w:spacing w:before="0" w:after="0"/>
              <w:jc w:val="both"/>
              <w:rPr>
                <w:rFonts w:cs="Arial"/>
                <w:sz w:val="18"/>
                <w:szCs w:val="18"/>
              </w:rPr>
            </w:pPr>
            <w:r w:rsidRPr="00767DA3">
              <w:rPr>
                <w:rFonts w:cs="Arial"/>
                <w:sz w:val="18"/>
                <w:szCs w:val="18"/>
              </w:rPr>
              <w:t>AE17</w:t>
            </w:r>
          </w:p>
        </w:tc>
        <w:tc>
          <w:tcPr>
            <w:tcW w:w="3005" w:type="dxa"/>
          </w:tcPr>
          <w:p w14:paraId="4683FF94" w14:textId="77777777" w:rsidR="00596DDF" w:rsidRPr="00767DA3" w:rsidRDefault="00596DDF" w:rsidP="00864A02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67DA3">
              <w:rPr>
                <w:rFonts w:cs="Arial"/>
                <w:sz w:val="18"/>
                <w:szCs w:val="18"/>
              </w:rPr>
              <w:t>0.0016</w:t>
            </w:r>
          </w:p>
        </w:tc>
        <w:tc>
          <w:tcPr>
            <w:tcW w:w="3006" w:type="dxa"/>
          </w:tcPr>
          <w:p w14:paraId="50F09C4B" w14:textId="77777777" w:rsidR="00596DDF" w:rsidRPr="00767DA3" w:rsidRDefault="00596DDF" w:rsidP="00864A02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67DA3">
              <w:rPr>
                <w:rFonts w:cs="Arial"/>
                <w:sz w:val="18"/>
                <w:szCs w:val="18"/>
              </w:rPr>
              <w:t>0.9104</w:t>
            </w:r>
          </w:p>
        </w:tc>
      </w:tr>
      <w:tr w:rsidR="00596DDF" w:rsidRPr="00767DA3" w14:paraId="5581CF5F" w14:textId="77777777" w:rsidTr="00864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1ADAEE75" w14:textId="77777777" w:rsidR="00596DDF" w:rsidRPr="00767DA3" w:rsidRDefault="00596DDF" w:rsidP="00864A02">
            <w:pPr>
              <w:spacing w:before="0" w:after="0"/>
              <w:jc w:val="both"/>
              <w:rPr>
                <w:rFonts w:cs="Arial"/>
                <w:sz w:val="18"/>
                <w:szCs w:val="18"/>
              </w:rPr>
            </w:pPr>
            <w:r w:rsidRPr="00767DA3">
              <w:rPr>
                <w:rFonts w:cs="Arial"/>
                <w:sz w:val="18"/>
                <w:szCs w:val="18"/>
              </w:rPr>
              <w:t>LLC</w:t>
            </w:r>
          </w:p>
        </w:tc>
        <w:tc>
          <w:tcPr>
            <w:tcW w:w="3005" w:type="dxa"/>
          </w:tcPr>
          <w:p w14:paraId="5BFAD1E6" w14:textId="77777777" w:rsidR="00596DDF" w:rsidRPr="00767DA3" w:rsidRDefault="00596DDF" w:rsidP="00864A02">
            <w:pPr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67DA3">
              <w:rPr>
                <w:rFonts w:cs="Arial"/>
                <w:sz w:val="18"/>
                <w:szCs w:val="18"/>
              </w:rPr>
              <w:t>0.0175</w:t>
            </w:r>
          </w:p>
        </w:tc>
        <w:tc>
          <w:tcPr>
            <w:tcW w:w="3006" w:type="dxa"/>
          </w:tcPr>
          <w:p w14:paraId="405344C3" w14:textId="77777777" w:rsidR="00596DDF" w:rsidRPr="00767DA3" w:rsidRDefault="00596DDF" w:rsidP="00864A02">
            <w:pPr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67DA3">
              <w:rPr>
                <w:rFonts w:cs="Arial"/>
                <w:sz w:val="18"/>
                <w:szCs w:val="18"/>
              </w:rPr>
              <w:t>0.9720</w:t>
            </w:r>
          </w:p>
        </w:tc>
      </w:tr>
    </w:tbl>
    <w:p w14:paraId="6FFD43E1" w14:textId="77777777" w:rsidR="00596DDF" w:rsidRDefault="00596DDF" w:rsidP="00596DDF">
      <w:pPr>
        <w:spacing w:before="0" w:after="0"/>
        <w:rPr>
          <w:rFonts w:cs="Arial"/>
        </w:rPr>
      </w:pPr>
    </w:p>
    <w:p w14:paraId="3175FB04" w14:textId="4B0EB2A6" w:rsidR="00596DDF" w:rsidRDefault="008E26E3">
      <w:r>
        <w:rPr>
          <w:noProof/>
        </w:rPr>
        <w:drawing>
          <wp:inline distT="0" distB="0" distL="0" distR="0" wp14:anchorId="622E654B" wp14:editId="685451A7">
            <wp:extent cx="4991100" cy="2143613"/>
            <wp:effectExtent l="0" t="0" r="0" b="9525"/>
            <wp:docPr id="15827806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443" cy="214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0DD79" w14:textId="5345CD6E" w:rsidR="008E26E3" w:rsidRPr="008E26E3" w:rsidRDefault="008E26E3">
      <w:r>
        <w:rPr>
          <w:b/>
          <w:bCs/>
        </w:rPr>
        <w:t>Supplementary figure 1. There is no additional toxicity with the addition of tretinoin to CY</w:t>
      </w:r>
      <w:r>
        <w:t xml:space="preserve">. Weight loss (%) of mice treated with CY, Tretinoin or the combination. </w:t>
      </w:r>
    </w:p>
    <w:sectPr w:rsidR="008E26E3" w:rsidRPr="008E26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DDF"/>
    <w:rsid w:val="000866EA"/>
    <w:rsid w:val="00596DDF"/>
    <w:rsid w:val="008E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300C6"/>
  <w15:chartTrackingRefBased/>
  <w15:docId w15:val="{90DA7C07-CA39-49B9-B870-6DE773EC4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DDF"/>
    <w:pPr>
      <w:spacing w:before="120" w:after="120" w:line="480" w:lineRule="auto"/>
    </w:pPr>
    <w:rPr>
      <w:rFonts w:ascii="Arial" w:eastAsiaTheme="minorEastAsia" w:hAnsi="Arial" w:cs="Times New Roman"/>
      <w:sz w:val="20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596DDF"/>
    <w:pPr>
      <w:spacing w:after="0" w:line="240" w:lineRule="auto"/>
    </w:pPr>
    <w:rPr>
      <w:rFonts w:eastAsiaTheme="minorEastAsia" w:cs="Times New Roman"/>
      <w:lang w:val="en-A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Tilsed, Caitlin</dc:creator>
  <cp:keywords/>
  <dc:description/>
  <cp:lastModifiedBy>Tilsed, Caitlin</cp:lastModifiedBy>
  <cp:revision>2</cp:revision>
  <dcterms:created xsi:type="dcterms:W3CDTF">2024-01-04T13:45:00Z</dcterms:created>
  <dcterms:modified xsi:type="dcterms:W3CDTF">2024-01-04T13:45:00Z</dcterms:modified>
</cp:coreProperties>
</file>