
<file path=[Content_Types].xml><?xml version="1.0" encoding="utf-8"?>
<Types xmlns="http://schemas.openxmlformats.org/package/2006/content-types">
  <Default Extension="png" ContentType="image/png"/>
  <Default Extension="tiff" ContentType="image/tiff"/>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jc w:val="center"/>
        <w:rPr>
          <w:rFonts w:ascii="Times New Roman" w:hAnsi="Times New Roman" w:cs="Times New Roman"/>
        </w:rPr>
      </w:pPr>
      <w:bookmarkStart w:id="0" w:name="_Toc21364"/>
      <w:bookmarkStart w:id="1" w:name="_Toc7659"/>
      <w:bookmarkStart w:id="2" w:name="_Toc23178"/>
      <w:r>
        <w:rPr>
          <w:rFonts w:ascii="Times New Roman" w:hAnsi="Times New Roman" w:cs="Times New Roman"/>
        </w:rPr>
        <w:t>Supplementary Appendix</w:t>
      </w:r>
      <w:bookmarkEnd w:id="0"/>
      <w:bookmarkEnd w:id="1"/>
      <w:bookmarkEnd w:id="2"/>
    </w:p>
    <w:sdt>
      <w:sdtPr>
        <w:rPr>
          <w:rFonts w:ascii="宋体" w:hAnsi="宋体" w:eastAsia="宋体"/>
          <w:sz w:val="21"/>
        </w:rPr>
        <w:id w:val="147480514"/>
        <w15:color w:val="DBDBDB"/>
        <w:docPartObj>
          <w:docPartGallery w:val="Table of Contents"/>
          <w:docPartUnique/>
        </w:docPartObj>
      </w:sdtPr>
      <w:sdtEndPr>
        <w:rPr>
          <w:rFonts w:ascii="Times New Roman" w:hAnsi="Times New Roman" w:eastAsiaTheme="minorEastAsia"/>
          <w:sz w:val="21"/>
        </w:rPr>
      </w:sdtEndPr>
      <w:sdtContent>
        <w:p>
          <w:pPr>
            <w:jc w:val="center"/>
            <w:rPr>
              <w:rFonts w:ascii="Times New Roman" w:hAnsi="Times New Roman" w:eastAsiaTheme="minorEastAsia" w:cstheme="minorBidi"/>
              <w:kern w:val="2"/>
              <w:szCs w:val="24"/>
              <w:lang w:val="en-US" w:eastAsia="zh-CN" w:bidi="ar-SA"/>
            </w:rPr>
          </w:pPr>
          <w:r>
            <w:fldChar w:fldCharType="begin"/>
          </w:r>
          <w:r>
            <w:instrText xml:space="preserve">TOC \o "1-3" \h \u </w:instrText>
          </w:r>
          <w:r>
            <w:fldChar w:fldCharType="separate"/>
          </w:r>
        </w:p>
        <w:p>
          <w:pPr>
            <w:pStyle w:val="10"/>
            <w:tabs>
              <w:tab w:val="right" w:leader="dot" w:pos="8306"/>
            </w:tabs>
            <w:ind w:left="0" w:leftChars="0" w:firstLine="0" w:firstLineChars="0"/>
          </w:pPr>
          <w:r>
            <w:fldChar w:fldCharType="begin"/>
          </w:r>
          <w:r>
            <w:instrText xml:space="preserve"> HYPERLINK \l _Toc21364 </w:instrText>
          </w:r>
          <w:r>
            <w:fldChar w:fldCharType="separate"/>
          </w:r>
          <w:r>
            <w:rPr>
              <w:rFonts w:ascii="Times New Roman" w:hAnsi="Times New Roman" w:cs="Times New Roman"/>
            </w:rPr>
            <w:t>Supplementary Appendix</w:t>
          </w:r>
          <w:r>
            <w:tab/>
          </w:r>
          <w:r>
            <w:fldChar w:fldCharType="begin"/>
          </w:r>
          <w:r>
            <w:instrText xml:space="preserve"> PAGEREF _Toc21364 \h </w:instrText>
          </w:r>
          <w:r>
            <w:fldChar w:fldCharType="separate"/>
          </w:r>
          <w:r>
            <w:t>1</w:t>
          </w:r>
          <w:r>
            <w:fldChar w:fldCharType="end"/>
          </w:r>
          <w:r>
            <w:fldChar w:fldCharType="end"/>
          </w:r>
        </w:p>
        <w:p>
          <w:pPr>
            <w:pStyle w:val="9"/>
            <w:tabs>
              <w:tab w:val="right" w:leader="dot" w:pos="8306"/>
            </w:tabs>
          </w:pPr>
          <w:r>
            <w:fldChar w:fldCharType="begin"/>
          </w:r>
          <w:r>
            <w:instrText xml:space="preserve"> HYPERLINK \l _Toc24951 </w:instrText>
          </w:r>
          <w:r>
            <w:fldChar w:fldCharType="separate"/>
          </w:r>
          <w:r>
            <w:rPr>
              <w:rFonts w:hint="eastAsia"/>
              <w:bCs/>
            </w:rPr>
            <w:t xml:space="preserve">Supplementary File 1. Checklist of the PRISMA </w:t>
          </w:r>
          <w:r>
            <w:rPr>
              <w:rFonts w:hint="eastAsia" w:eastAsia="宋体"/>
              <w:bCs/>
              <w:lang w:val="en-US" w:eastAsia="zh-CN"/>
            </w:rPr>
            <w:t>E</w:t>
          </w:r>
          <w:r>
            <w:rPr>
              <w:rFonts w:hint="eastAsia"/>
              <w:bCs/>
            </w:rPr>
            <w:t>xtension for Systematic Review and Network Meta-</w:t>
          </w:r>
          <w:r>
            <w:rPr>
              <w:rFonts w:hint="eastAsia" w:eastAsia="宋体"/>
              <w:bCs/>
              <w:lang w:val="en-US" w:eastAsia="zh-CN"/>
            </w:rPr>
            <w:t>a</w:t>
          </w:r>
          <w:r>
            <w:rPr>
              <w:rFonts w:hint="eastAsia"/>
              <w:bCs/>
            </w:rPr>
            <w:t>nalysis</w:t>
          </w:r>
          <w:r>
            <w:tab/>
          </w:r>
          <w:r>
            <w:fldChar w:fldCharType="begin"/>
          </w:r>
          <w:r>
            <w:instrText xml:space="preserve"> PAGEREF _Toc24951 \h </w:instrText>
          </w:r>
          <w:r>
            <w:fldChar w:fldCharType="separate"/>
          </w:r>
          <w:r>
            <w:t>2</w:t>
          </w:r>
          <w:r>
            <w:fldChar w:fldCharType="end"/>
          </w:r>
          <w:r>
            <w:fldChar w:fldCharType="end"/>
          </w:r>
        </w:p>
        <w:p>
          <w:pPr>
            <w:pStyle w:val="9"/>
            <w:tabs>
              <w:tab w:val="right" w:leader="dot" w:pos="8306"/>
            </w:tabs>
          </w:pPr>
          <w:r>
            <w:fldChar w:fldCharType="begin"/>
          </w:r>
          <w:r>
            <w:instrText xml:space="preserve"> HYPERLINK \l _Toc22040 </w:instrText>
          </w:r>
          <w:r>
            <w:fldChar w:fldCharType="separate"/>
          </w:r>
          <w:r>
            <w:rPr>
              <w:rFonts w:hint="eastAsia"/>
              <w:bCs/>
            </w:rPr>
            <w:t xml:space="preserve">Supplementary File 2. Search </w:t>
          </w:r>
          <w:r>
            <w:rPr>
              <w:rFonts w:hint="eastAsia" w:eastAsia="宋体"/>
              <w:bCs/>
              <w:lang w:val="en-US" w:eastAsia="zh-CN"/>
            </w:rPr>
            <w:t>T</w:t>
          </w:r>
          <w:r>
            <w:rPr>
              <w:rFonts w:hint="eastAsia"/>
              <w:bCs/>
            </w:rPr>
            <w:t xml:space="preserve">erms for </w:t>
          </w:r>
          <w:r>
            <w:rPr>
              <w:rFonts w:hint="eastAsia" w:eastAsia="宋体"/>
              <w:bCs/>
              <w:lang w:val="en-US" w:eastAsia="zh-CN"/>
            </w:rPr>
            <w:t>M</w:t>
          </w:r>
          <w:r>
            <w:rPr>
              <w:rFonts w:hint="eastAsia"/>
              <w:bCs/>
            </w:rPr>
            <w:t>eta-analysis</w:t>
          </w:r>
          <w:r>
            <w:rPr>
              <w:rFonts w:hint="eastAsia" w:eastAsia="宋体"/>
              <w:bCs/>
              <w:lang w:val="en-US" w:eastAsia="zh-CN"/>
            </w:rPr>
            <w:t xml:space="preserve"> (Pubmed)</w:t>
          </w:r>
          <w:r>
            <w:tab/>
          </w:r>
          <w:r>
            <w:fldChar w:fldCharType="begin"/>
          </w:r>
          <w:r>
            <w:instrText xml:space="preserve"> PAGEREF _Toc22040 \h </w:instrText>
          </w:r>
          <w:r>
            <w:fldChar w:fldCharType="separate"/>
          </w:r>
          <w:r>
            <w:t>7</w:t>
          </w:r>
          <w:r>
            <w:fldChar w:fldCharType="end"/>
          </w:r>
          <w:r>
            <w:fldChar w:fldCharType="end"/>
          </w:r>
        </w:p>
        <w:p>
          <w:pPr>
            <w:pStyle w:val="9"/>
            <w:tabs>
              <w:tab w:val="right" w:leader="dot" w:pos="8306"/>
            </w:tabs>
          </w:pPr>
          <w:r>
            <w:fldChar w:fldCharType="begin"/>
          </w:r>
          <w:r>
            <w:instrText xml:space="preserve"> HYPERLINK \l _Toc2729 </w:instrText>
          </w:r>
          <w:r>
            <w:fldChar w:fldCharType="separate"/>
          </w:r>
          <w:r>
            <w:rPr>
              <w:rFonts w:hint="eastAsia"/>
              <w:bCs/>
            </w:rPr>
            <w:t xml:space="preserve">Supplementary File 3. Definitions of </w:t>
          </w:r>
          <w:r>
            <w:rPr>
              <w:rFonts w:hint="eastAsia" w:eastAsia="宋体"/>
              <w:bCs/>
              <w:lang w:val="en-US" w:eastAsia="zh-CN"/>
            </w:rPr>
            <w:t>S</w:t>
          </w:r>
          <w:r>
            <w:rPr>
              <w:rFonts w:hint="eastAsia"/>
              <w:bCs/>
            </w:rPr>
            <w:t xml:space="preserve">tandard </w:t>
          </w:r>
          <w:r>
            <w:rPr>
              <w:rFonts w:hint="eastAsia" w:eastAsia="宋体"/>
              <w:bCs/>
              <w:lang w:val="en-US" w:eastAsia="zh-CN"/>
            </w:rPr>
            <w:t>C</w:t>
          </w:r>
          <w:r>
            <w:rPr>
              <w:rFonts w:hint="eastAsia"/>
              <w:bCs/>
            </w:rPr>
            <w:t xml:space="preserve">hemotherapy and </w:t>
          </w:r>
          <w:r>
            <w:rPr>
              <w:rFonts w:hint="eastAsia" w:eastAsia="宋体"/>
              <w:bCs/>
              <w:lang w:val="en-US" w:eastAsia="zh-CN"/>
            </w:rPr>
            <w:t>R</w:t>
          </w:r>
          <w:r>
            <w:rPr>
              <w:rFonts w:hint="eastAsia"/>
              <w:bCs/>
            </w:rPr>
            <w:t xml:space="preserve">egimen </w:t>
          </w:r>
          <w:r>
            <w:rPr>
              <w:rFonts w:hint="eastAsia" w:eastAsia="宋体"/>
              <w:bCs/>
              <w:lang w:val="en-US" w:eastAsia="zh-CN"/>
            </w:rPr>
            <w:t>I</w:t>
          </w:r>
          <w:r>
            <w:rPr>
              <w:rFonts w:hint="eastAsia"/>
              <w:bCs/>
            </w:rPr>
            <w:t>nformation</w:t>
          </w:r>
          <w:r>
            <w:tab/>
          </w:r>
          <w:r>
            <w:fldChar w:fldCharType="begin"/>
          </w:r>
          <w:r>
            <w:instrText xml:space="preserve"> PAGEREF _Toc2729 \h </w:instrText>
          </w:r>
          <w:r>
            <w:fldChar w:fldCharType="separate"/>
          </w:r>
          <w:r>
            <w:t>8</w:t>
          </w:r>
          <w:r>
            <w:fldChar w:fldCharType="end"/>
          </w:r>
          <w:r>
            <w:fldChar w:fldCharType="end"/>
          </w:r>
        </w:p>
        <w:p>
          <w:pPr>
            <w:pStyle w:val="9"/>
            <w:tabs>
              <w:tab w:val="right" w:leader="dot" w:pos="8306"/>
            </w:tabs>
          </w:pPr>
          <w:r>
            <w:fldChar w:fldCharType="begin"/>
          </w:r>
          <w:r>
            <w:instrText xml:space="preserve"> HYPERLINK \l _Toc10821 </w:instrText>
          </w:r>
          <w:r>
            <w:fldChar w:fldCharType="separate"/>
          </w:r>
          <w:r>
            <w:rPr>
              <w:rFonts w:hint="eastAsia"/>
              <w:bCs/>
            </w:rPr>
            <w:t xml:space="preserve">Supplementary File 4 Other </w:t>
          </w:r>
          <w:r>
            <w:rPr>
              <w:rFonts w:hint="eastAsia" w:eastAsia="宋体"/>
              <w:bCs/>
              <w:lang w:val="en-US" w:eastAsia="zh-CN"/>
            </w:rPr>
            <w:t>C</w:t>
          </w:r>
          <w:r>
            <w:rPr>
              <w:rFonts w:hint="eastAsia"/>
              <w:bCs/>
            </w:rPr>
            <w:t xml:space="preserve">haracteristics of the </w:t>
          </w:r>
          <w:r>
            <w:rPr>
              <w:rFonts w:hint="eastAsia" w:eastAsia="宋体"/>
              <w:bCs/>
              <w:lang w:val="en-US" w:eastAsia="zh-CN"/>
            </w:rPr>
            <w:t>I</w:t>
          </w:r>
          <w:r>
            <w:rPr>
              <w:rFonts w:hint="eastAsia"/>
              <w:bCs/>
            </w:rPr>
            <w:t xml:space="preserve">ncluded </w:t>
          </w:r>
          <w:r>
            <w:rPr>
              <w:rFonts w:hint="eastAsia" w:eastAsia="宋体"/>
              <w:bCs/>
              <w:lang w:val="en-US" w:eastAsia="zh-CN"/>
            </w:rPr>
            <w:t>S</w:t>
          </w:r>
          <w:r>
            <w:rPr>
              <w:rFonts w:hint="eastAsia"/>
              <w:bCs/>
            </w:rPr>
            <w:t>tudies</w:t>
          </w:r>
          <w:r>
            <w:tab/>
          </w:r>
          <w:r>
            <w:fldChar w:fldCharType="begin"/>
          </w:r>
          <w:r>
            <w:instrText xml:space="preserve"> PAGEREF _Toc10821 \h </w:instrText>
          </w:r>
          <w:r>
            <w:fldChar w:fldCharType="separate"/>
          </w:r>
          <w:r>
            <w:t>10</w:t>
          </w:r>
          <w:r>
            <w:fldChar w:fldCharType="end"/>
          </w:r>
          <w:r>
            <w:fldChar w:fldCharType="end"/>
          </w:r>
        </w:p>
        <w:p>
          <w:pPr>
            <w:pStyle w:val="9"/>
            <w:tabs>
              <w:tab w:val="right" w:leader="dot" w:pos="8306"/>
            </w:tabs>
          </w:pPr>
          <w:r>
            <w:fldChar w:fldCharType="begin"/>
          </w:r>
          <w:r>
            <w:instrText xml:space="preserve"> HYPERLINK \l _Toc30066 </w:instrText>
          </w:r>
          <w:r>
            <w:fldChar w:fldCharType="separate"/>
          </w:r>
          <w:r>
            <w:rPr>
              <w:rFonts w:hint="eastAsia"/>
              <w:bCs/>
            </w:rPr>
            <w:t xml:space="preserve">Supplementary File 5. Cochrane </w:t>
          </w:r>
          <w:r>
            <w:rPr>
              <w:rFonts w:hint="eastAsia" w:eastAsia="宋体"/>
              <w:bCs/>
              <w:lang w:val="en-US" w:eastAsia="zh-CN"/>
            </w:rPr>
            <w:t>R</w:t>
          </w:r>
          <w:r>
            <w:rPr>
              <w:rFonts w:hint="eastAsia"/>
              <w:bCs/>
            </w:rPr>
            <w:t xml:space="preserve">isk of the </w:t>
          </w:r>
          <w:r>
            <w:rPr>
              <w:rFonts w:hint="eastAsia" w:eastAsia="宋体"/>
              <w:bCs/>
              <w:lang w:val="en-US" w:eastAsia="zh-CN"/>
            </w:rPr>
            <w:t>B</w:t>
          </w:r>
          <w:r>
            <w:rPr>
              <w:rFonts w:hint="eastAsia"/>
              <w:bCs/>
            </w:rPr>
            <w:t xml:space="preserve">ias </w:t>
          </w:r>
          <w:r>
            <w:rPr>
              <w:rFonts w:hint="eastAsia" w:eastAsia="宋体"/>
              <w:bCs/>
              <w:lang w:val="en-US" w:eastAsia="zh-CN"/>
            </w:rPr>
            <w:t>A</w:t>
          </w:r>
          <w:r>
            <w:rPr>
              <w:rFonts w:hint="eastAsia"/>
              <w:bCs/>
            </w:rPr>
            <w:t xml:space="preserve">ssessment </w:t>
          </w:r>
          <w:r>
            <w:rPr>
              <w:rFonts w:hint="eastAsia" w:eastAsia="宋体"/>
              <w:bCs/>
              <w:lang w:val="en-US" w:eastAsia="zh-CN"/>
            </w:rPr>
            <w:t>T</w:t>
          </w:r>
          <w:r>
            <w:rPr>
              <w:rFonts w:hint="eastAsia"/>
              <w:bCs/>
            </w:rPr>
            <w:t>ool</w:t>
          </w:r>
          <w:r>
            <w:tab/>
          </w:r>
          <w:r>
            <w:fldChar w:fldCharType="begin"/>
          </w:r>
          <w:r>
            <w:instrText xml:space="preserve"> PAGEREF _Toc30066 \h </w:instrText>
          </w:r>
          <w:r>
            <w:fldChar w:fldCharType="separate"/>
          </w:r>
          <w:r>
            <w:t>13</w:t>
          </w:r>
          <w:r>
            <w:fldChar w:fldCharType="end"/>
          </w:r>
          <w:r>
            <w:fldChar w:fldCharType="end"/>
          </w:r>
        </w:p>
        <w:p>
          <w:pPr>
            <w:pStyle w:val="9"/>
            <w:tabs>
              <w:tab w:val="right" w:leader="dot" w:pos="8306"/>
            </w:tabs>
          </w:pPr>
          <w:r>
            <w:fldChar w:fldCharType="begin"/>
          </w:r>
          <w:r>
            <w:instrText xml:space="preserve"> HYPERLINK \l _Toc12314 </w:instrText>
          </w:r>
          <w:r>
            <w:fldChar w:fldCharType="separate"/>
          </w:r>
          <w:r>
            <w:rPr>
              <w:rFonts w:hint="eastAsia"/>
              <w:bCs/>
            </w:rPr>
            <w:t xml:space="preserve">Supplementary File 6. Funnel </w:t>
          </w:r>
          <w:r>
            <w:rPr>
              <w:rFonts w:hint="eastAsia" w:eastAsia="宋体"/>
              <w:bCs/>
              <w:lang w:val="en-US" w:eastAsia="zh-CN"/>
            </w:rPr>
            <w:t>P</w:t>
          </w:r>
          <w:r>
            <w:rPr>
              <w:rFonts w:hint="eastAsia"/>
              <w:bCs/>
            </w:rPr>
            <w:t xml:space="preserve">lots to </w:t>
          </w:r>
          <w:r>
            <w:rPr>
              <w:rFonts w:hint="eastAsia" w:eastAsia="宋体"/>
              <w:bCs/>
              <w:lang w:val="en-US" w:eastAsia="zh-CN"/>
            </w:rPr>
            <w:t>S</w:t>
          </w:r>
          <w:r>
            <w:rPr>
              <w:rFonts w:hint="eastAsia"/>
              <w:bCs/>
            </w:rPr>
            <w:t>how</w:t>
          </w:r>
          <w:r>
            <w:rPr>
              <w:rFonts w:hint="eastAsia" w:cs="Times New Roman"/>
              <w:bCs/>
              <w:szCs w:val="20"/>
            </w:rPr>
            <w:t xml:space="preserve"> </w:t>
          </w:r>
          <w:r>
            <w:rPr>
              <w:rFonts w:hint="eastAsia" w:eastAsia="宋体" w:cs="Times New Roman"/>
              <w:bCs/>
              <w:szCs w:val="20"/>
              <w:lang w:val="en-US" w:eastAsia="zh-CN"/>
            </w:rPr>
            <w:t>P</w:t>
          </w:r>
          <w:r>
            <w:rPr>
              <w:rFonts w:hint="eastAsia" w:cs="Times New Roman"/>
              <w:bCs/>
              <w:szCs w:val="20"/>
            </w:rPr>
            <w:t xml:space="preserve">ublication </w:t>
          </w:r>
          <w:r>
            <w:rPr>
              <w:rFonts w:hint="eastAsia" w:eastAsia="宋体" w:cs="Times New Roman"/>
              <w:bCs/>
              <w:szCs w:val="20"/>
              <w:lang w:val="en-US" w:eastAsia="zh-CN"/>
            </w:rPr>
            <w:t>B</w:t>
          </w:r>
          <w:r>
            <w:rPr>
              <w:rFonts w:hint="eastAsia" w:cs="Times New Roman"/>
              <w:bCs/>
              <w:szCs w:val="20"/>
            </w:rPr>
            <w:t>ias</w:t>
          </w:r>
          <w:r>
            <w:tab/>
          </w:r>
          <w:r>
            <w:fldChar w:fldCharType="begin"/>
          </w:r>
          <w:r>
            <w:instrText xml:space="preserve"> PAGEREF _Toc12314 \h </w:instrText>
          </w:r>
          <w:r>
            <w:fldChar w:fldCharType="separate"/>
          </w:r>
          <w:r>
            <w:t>14</w:t>
          </w:r>
          <w:r>
            <w:fldChar w:fldCharType="end"/>
          </w:r>
          <w:r>
            <w:fldChar w:fldCharType="end"/>
          </w:r>
        </w:p>
        <w:p>
          <w:pPr>
            <w:pStyle w:val="9"/>
            <w:tabs>
              <w:tab w:val="right" w:leader="dot" w:pos="8306"/>
            </w:tabs>
          </w:pPr>
          <w:r>
            <w:fldChar w:fldCharType="begin"/>
          </w:r>
          <w:r>
            <w:instrText xml:space="preserve"> HYPERLINK \l _Toc7434 </w:instrText>
          </w:r>
          <w:r>
            <w:fldChar w:fldCharType="separate"/>
          </w:r>
          <w:r>
            <w:rPr>
              <w:rFonts w:hint="eastAsia"/>
              <w:bCs/>
            </w:rPr>
            <w:t xml:space="preserve">Supplementary File 7. League </w:t>
          </w:r>
          <w:r>
            <w:rPr>
              <w:rFonts w:hint="eastAsia" w:eastAsia="宋体"/>
              <w:bCs/>
              <w:lang w:val="en-US" w:eastAsia="zh-CN"/>
            </w:rPr>
            <w:t>T</w:t>
          </w:r>
          <w:r>
            <w:rPr>
              <w:rFonts w:hint="eastAsia"/>
              <w:bCs/>
            </w:rPr>
            <w:t xml:space="preserve">ables and </w:t>
          </w:r>
          <w:r>
            <w:rPr>
              <w:rFonts w:hint="eastAsia" w:eastAsia="宋体"/>
              <w:bCs/>
              <w:lang w:val="en-US" w:eastAsia="zh-CN"/>
            </w:rPr>
            <w:t>N</w:t>
          </w:r>
          <w:r>
            <w:rPr>
              <w:rFonts w:hint="eastAsia"/>
              <w:bCs/>
            </w:rPr>
            <w:t xml:space="preserve">etwork </w:t>
          </w:r>
          <w:r>
            <w:rPr>
              <w:rFonts w:hint="eastAsia" w:eastAsia="宋体"/>
              <w:bCs/>
              <w:lang w:val="en-US" w:eastAsia="zh-CN"/>
            </w:rPr>
            <w:t>P</w:t>
          </w:r>
          <w:r>
            <w:rPr>
              <w:rFonts w:hint="eastAsia"/>
              <w:bCs/>
            </w:rPr>
            <w:t xml:space="preserve">lots for </w:t>
          </w:r>
          <w:r>
            <w:rPr>
              <w:rFonts w:hint="eastAsia" w:eastAsia="宋体"/>
              <w:bCs/>
              <w:lang w:val="en-US" w:eastAsia="zh-CN"/>
            </w:rPr>
            <w:t>S</w:t>
          </w:r>
          <w:r>
            <w:rPr>
              <w:rFonts w:hint="eastAsia"/>
              <w:bCs/>
            </w:rPr>
            <w:t xml:space="preserve">ubgroup </w:t>
          </w:r>
          <w:r>
            <w:rPr>
              <w:rFonts w:hint="eastAsia" w:eastAsia="宋体"/>
              <w:bCs/>
              <w:lang w:val="en-US" w:eastAsia="zh-CN"/>
            </w:rPr>
            <w:t>A</w:t>
          </w:r>
          <w:r>
            <w:rPr>
              <w:rFonts w:hint="eastAsia"/>
              <w:bCs/>
            </w:rPr>
            <w:t>nalys</w:t>
          </w:r>
          <w:r>
            <w:rPr>
              <w:bCs/>
            </w:rPr>
            <w:t>i</w:t>
          </w:r>
          <w:r>
            <w:rPr>
              <w:rFonts w:hint="eastAsia"/>
              <w:bCs/>
            </w:rPr>
            <w:t>s</w:t>
          </w:r>
          <w:r>
            <w:tab/>
          </w:r>
          <w:r>
            <w:fldChar w:fldCharType="begin"/>
          </w:r>
          <w:r>
            <w:instrText xml:space="preserve"> PAGEREF _Toc7434 \h </w:instrText>
          </w:r>
          <w:r>
            <w:fldChar w:fldCharType="separate"/>
          </w:r>
          <w:r>
            <w:t>17</w:t>
          </w:r>
          <w:r>
            <w:fldChar w:fldCharType="end"/>
          </w:r>
          <w:r>
            <w:fldChar w:fldCharType="end"/>
          </w:r>
        </w:p>
        <w:p>
          <w:pPr>
            <w:pStyle w:val="9"/>
            <w:tabs>
              <w:tab w:val="right" w:leader="dot" w:pos="8306"/>
            </w:tabs>
          </w:pPr>
          <w:r>
            <w:fldChar w:fldCharType="begin"/>
          </w:r>
          <w:r>
            <w:instrText xml:space="preserve"> HYPERLINK \l _Toc27445 </w:instrText>
          </w:r>
          <w:r>
            <w:fldChar w:fldCharType="separate"/>
          </w:r>
          <w:r>
            <w:rPr>
              <w:rFonts w:hint="eastAsia"/>
              <w:bCs/>
            </w:rPr>
            <w:t>Supplementary File 8</w:t>
          </w:r>
          <w:r>
            <w:rPr>
              <w:rFonts w:hint="eastAsia" w:eastAsia="宋体"/>
              <w:bCs/>
              <w:lang w:val="en-US" w:eastAsia="zh-CN"/>
            </w:rPr>
            <w:t xml:space="preserve"> </w:t>
          </w:r>
          <w:r>
            <w:rPr>
              <w:rFonts w:hint="eastAsia" w:eastAsia="宋体"/>
              <w:bCs/>
            </w:rPr>
            <w:t xml:space="preserve">Summarized </w:t>
          </w:r>
          <w:r>
            <w:rPr>
              <w:rFonts w:hint="eastAsia" w:eastAsia="宋体"/>
              <w:bCs/>
              <w:lang w:val="en-US" w:eastAsia="zh-CN"/>
            </w:rPr>
            <w:t>R</w:t>
          </w:r>
          <w:r>
            <w:rPr>
              <w:rFonts w:hint="eastAsia" w:eastAsia="宋体"/>
              <w:bCs/>
            </w:rPr>
            <w:t>esult</w:t>
          </w:r>
          <w:r>
            <w:rPr>
              <w:rFonts w:hint="eastAsia"/>
              <w:bCs/>
            </w:rPr>
            <w:t xml:space="preserve"> of </w:t>
          </w:r>
          <w:r>
            <w:rPr>
              <w:rFonts w:hint="eastAsia" w:eastAsia="宋体"/>
              <w:bCs/>
              <w:lang w:val="en-US" w:eastAsia="zh-CN"/>
            </w:rPr>
            <w:t>C</w:t>
          </w:r>
          <w:r>
            <w:rPr>
              <w:rFonts w:hint="eastAsia"/>
              <w:bCs/>
            </w:rPr>
            <w:t xml:space="preserve">omparison of </w:t>
          </w:r>
          <w:r>
            <w:rPr>
              <w:rFonts w:hint="eastAsia" w:eastAsia="宋体"/>
              <w:bCs/>
              <w:lang w:val="en-US" w:eastAsia="zh-CN"/>
            </w:rPr>
            <w:t>M</w:t>
          </w:r>
          <w:r>
            <w:rPr>
              <w:rFonts w:hint="eastAsia"/>
              <w:bCs/>
            </w:rPr>
            <w:t xml:space="preserve">onotherapy, </w:t>
          </w:r>
          <w:r>
            <w:rPr>
              <w:rFonts w:hint="eastAsia" w:eastAsia="宋体"/>
              <w:bCs/>
              <w:lang w:val="en-US" w:eastAsia="zh-CN"/>
            </w:rPr>
            <w:t>C</w:t>
          </w:r>
          <w:r>
            <w:rPr>
              <w:rFonts w:hint="eastAsia"/>
              <w:bCs/>
            </w:rPr>
            <w:t xml:space="preserve">ombination </w:t>
          </w:r>
          <w:r>
            <w:rPr>
              <w:rFonts w:hint="eastAsia" w:eastAsia="宋体"/>
              <w:bCs/>
              <w:lang w:val="en-US" w:eastAsia="zh-CN"/>
            </w:rPr>
            <w:t>T</w:t>
          </w:r>
          <w:r>
            <w:rPr>
              <w:rFonts w:hint="eastAsia"/>
              <w:bCs/>
            </w:rPr>
            <w:t xml:space="preserve">herapy and </w:t>
          </w:r>
          <w:r>
            <w:rPr>
              <w:rFonts w:hint="eastAsia" w:eastAsia="宋体"/>
              <w:bCs/>
              <w:lang w:val="en-US" w:eastAsia="zh-CN"/>
            </w:rPr>
            <w:t>N</w:t>
          </w:r>
          <w:r>
            <w:rPr>
              <w:rFonts w:hint="eastAsia"/>
              <w:bCs/>
            </w:rPr>
            <w:t xml:space="preserve">o </w:t>
          </w:r>
          <w:r>
            <w:rPr>
              <w:rFonts w:hint="eastAsia" w:eastAsia="宋体"/>
              <w:bCs/>
              <w:lang w:val="en-US" w:eastAsia="zh-CN"/>
            </w:rPr>
            <w:t>A</w:t>
          </w:r>
          <w:r>
            <w:rPr>
              <w:rFonts w:hint="eastAsia"/>
              <w:bCs/>
            </w:rPr>
            <w:t xml:space="preserve">ctive </w:t>
          </w:r>
          <w:r>
            <w:rPr>
              <w:rFonts w:hint="eastAsia" w:eastAsia="宋体"/>
              <w:bCs/>
              <w:lang w:val="en-US" w:eastAsia="zh-CN"/>
            </w:rPr>
            <w:t>T</w:t>
          </w:r>
          <w:r>
            <w:rPr>
              <w:rFonts w:hint="eastAsia"/>
              <w:bCs/>
            </w:rPr>
            <w:t>reatment</w:t>
          </w:r>
          <w:r>
            <w:tab/>
          </w:r>
          <w:r>
            <w:fldChar w:fldCharType="begin"/>
          </w:r>
          <w:r>
            <w:instrText xml:space="preserve"> PAGEREF _Toc27445 \h </w:instrText>
          </w:r>
          <w:r>
            <w:fldChar w:fldCharType="separate"/>
          </w:r>
          <w:r>
            <w:t>30</w:t>
          </w:r>
          <w:r>
            <w:fldChar w:fldCharType="end"/>
          </w:r>
          <w:r>
            <w:fldChar w:fldCharType="end"/>
          </w:r>
        </w:p>
        <w:p>
          <w:pPr>
            <w:pStyle w:val="9"/>
            <w:tabs>
              <w:tab w:val="right" w:leader="dot" w:pos="8306"/>
            </w:tabs>
          </w:pPr>
          <w:r>
            <w:fldChar w:fldCharType="begin"/>
          </w:r>
          <w:r>
            <w:instrText xml:space="preserve"> HYPERLINK \l _Toc16051 </w:instrText>
          </w:r>
          <w:r>
            <w:fldChar w:fldCharType="separate"/>
          </w:r>
          <w:r>
            <w:rPr>
              <w:rFonts w:hint="eastAsia"/>
              <w:bCs/>
            </w:rPr>
            <w:t xml:space="preserve">Supplementary File 9: </w:t>
          </w:r>
          <w:r>
            <w:rPr>
              <w:rFonts w:hint="eastAsia" w:eastAsia="宋体"/>
              <w:bCs/>
            </w:rPr>
            <w:t xml:space="preserve">Summarized </w:t>
          </w:r>
          <w:r>
            <w:rPr>
              <w:rFonts w:hint="eastAsia" w:eastAsia="宋体"/>
              <w:bCs/>
              <w:lang w:val="en-US" w:eastAsia="zh-CN"/>
            </w:rPr>
            <w:t>R</w:t>
          </w:r>
          <w:r>
            <w:rPr>
              <w:rFonts w:hint="eastAsia" w:eastAsia="宋体"/>
              <w:bCs/>
            </w:rPr>
            <w:t>esult</w:t>
          </w:r>
          <w:r>
            <w:rPr>
              <w:rFonts w:hint="eastAsia"/>
              <w:bCs/>
            </w:rPr>
            <w:t xml:space="preserve"> of EQ-5D</w:t>
          </w:r>
          <w:r>
            <w:tab/>
          </w:r>
          <w:r>
            <w:fldChar w:fldCharType="begin"/>
          </w:r>
          <w:r>
            <w:instrText xml:space="preserve"> PAGEREF _Toc16051 \h </w:instrText>
          </w:r>
          <w:r>
            <w:fldChar w:fldCharType="separate"/>
          </w:r>
          <w:r>
            <w:t>31</w:t>
          </w:r>
          <w:r>
            <w:fldChar w:fldCharType="end"/>
          </w:r>
          <w:r>
            <w:fldChar w:fldCharType="end"/>
          </w:r>
        </w:p>
        <w:p>
          <w:pPr>
            <w:pStyle w:val="9"/>
            <w:tabs>
              <w:tab w:val="right" w:leader="dot" w:pos="8306"/>
            </w:tabs>
          </w:pPr>
          <w:r>
            <w:fldChar w:fldCharType="begin"/>
          </w:r>
          <w:r>
            <w:instrText xml:space="preserve"> HYPERLINK \l _Toc21352 </w:instrText>
          </w:r>
          <w:r>
            <w:fldChar w:fldCharType="separate"/>
          </w:r>
          <w:r>
            <w:rPr>
              <w:rFonts w:hint="eastAsia"/>
              <w:bCs/>
            </w:rPr>
            <w:t xml:space="preserve">Supplementary File 10 Heterogeneity </w:t>
          </w:r>
          <w:r>
            <w:rPr>
              <w:rFonts w:hint="eastAsia" w:eastAsia="宋体"/>
              <w:bCs/>
              <w:lang w:val="en-US" w:eastAsia="zh-CN"/>
            </w:rPr>
            <w:t>A</w:t>
          </w:r>
          <w:r>
            <w:rPr>
              <w:rFonts w:hint="eastAsia"/>
              <w:bCs/>
            </w:rPr>
            <w:t xml:space="preserve">ssessment </w:t>
          </w:r>
          <w:r>
            <w:rPr>
              <w:rFonts w:hint="eastAsia" w:eastAsia="宋体"/>
              <w:bCs/>
              <w:lang w:val="en-US" w:eastAsia="zh-CN"/>
            </w:rPr>
            <w:t>R</w:t>
          </w:r>
          <w:r>
            <w:rPr>
              <w:rFonts w:hint="eastAsia"/>
              <w:bCs/>
            </w:rPr>
            <w:t>esults</w:t>
          </w:r>
          <w:r>
            <w:tab/>
          </w:r>
          <w:r>
            <w:fldChar w:fldCharType="begin"/>
          </w:r>
          <w:r>
            <w:instrText xml:space="preserve"> PAGEREF _Toc21352 \h </w:instrText>
          </w:r>
          <w:r>
            <w:fldChar w:fldCharType="separate"/>
          </w:r>
          <w:r>
            <w:t>34</w:t>
          </w:r>
          <w:r>
            <w:fldChar w:fldCharType="end"/>
          </w:r>
          <w:r>
            <w:fldChar w:fldCharType="end"/>
          </w:r>
        </w:p>
        <w:p>
          <w:pPr>
            <w:pStyle w:val="9"/>
            <w:tabs>
              <w:tab w:val="right" w:leader="dot" w:pos="8306"/>
            </w:tabs>
          </w:pPr>
          <w:r>
            <w:fldChar w:fldCharType="begin"/>
          </w:r>
          <w:r>
            <w:instrText xml:space="preserve"> HYPERLINK \l _Toc19502 </w:instrText>
          </w:r>
          <w:r>
            <w:fldChar w:fldCharType="separate"/>
          </w:r>
          <w:r>
            <w:rPr>
              <w:rFonts w:hint="eastAsia"/>
              <w:bCs/>
            </w:rPr>
            <w:t>Supplementary File 1</w:t>
          </w:r>
          <w:r>
            <w:rPr>
              <w:rFonts w:hint="eastAsia" w:eastAsia="宋体"/>
              <w:bCs/>
              <w:lang w:val="en-US" w:eastAsia="zh-CN"/>
            </w:rPr>
            <w:t>1</w:t>
          </w:r>
          <w:r>
            <w:rPr>
              <w:rFonts w:hint="eastAsia"/>
              <w:bCs/>
            </w:rPr>
            <w:t xml:space="preserve"> Evidence Level Assessment (A), Transitivity (B), Direct Evidence Contribution (C), Predictive Interval (D)</w:t>
          </w:r>
          <w:r>
            <w:tab/>
          </w:r>
          <w:r>
            <w:fldChar w:fldCharType="begin"/>
          </w:r>
          <w:r>
            <w:instrText xml:space="preserve"> PAGEREF _Toc19502 \h </w:instrText>
          </w:r>
          <w:r>
            <w:fldChar w:fldCharType="separate"/>
          </w:r>
          <w:r>
            <w:t>36</w:t>
          </w:r>
          <w:r>
            <w:fldChar w:fldCharType="end"/>
          </w:r>
          <w:r>
            <w:fldChar w:fldCharType="end"/>
          </w:r>
        </w:p>
        <w:p>
          <w:pPr>
            <w:pStyle w:val="9"/>
            <w:tabs>
              <w:tab w:val="right" w:leader="dot" w:pos="8306"/>
            </w:tabs>
          </w:pPr>
          <w:r>
            <w:fldChar w:fldCharType="begin"/>
          </w:r>
          <w:r>
            <w:instrText xml:space="preserve"> HYPERLINK \l _Toc20444 </w:instrText>
          </w:r>
          <w:r>
            <w:fldChar w:fldCharType="separate"/>
          </w:r>
          <w:r>
            <w:rPr>
              <w:bCs/>
            </w:rPr>
            <w:t xml:space="preserve">Supplementary File </w:t>
          </w:r>
          <w:r>
            <w:rPr>
              <w:rFonts w:hint="eastAsia"/>
              <w:bCs/>
            </w:rPr>
            <w:t>1</w:t>
          </w:r>
          <w:r>
            <w:rPr>
              <w:rFonts w:hint="eastAsia" w:eastAsia="宋体"/>
              <w:bCs/>
              <w:lang w:val="en-US" w:eastAsia="zh-CN"/>
            </w:rPr>
            <w:t>2</w:t>
          </w:r>
          <w:r>
            <w:rPr>
              <w:bCs/>
            </w:rPr>
            <w:t xml:space="preserve">. Forest </w:t>
          </w:r>
          <w:r>
            <w:rPr>
              <w:rFonts w:hint="eastAsia" w:eastAsia="宋体"/>
              <w:bCs/>
              <w:lang w:val="en-US" w:eastAsia="zh-CN"/>
            </w:rPr>
            <w:t>P</w:t>
          </w:r>
          <w:r>
            <w:rPr>
              <w:bCs/>
            </w:rPr>
            <w:t xml:space="preserve">lots </w:t>
          </w:r>
          <w:r>
            <w:rPr>
              <w:rFonts w:hint="eastAsia" w:eastAsia="宋体"/>
              <w:bCs/>
              <w:lang w:val="en-US" w:eastAsia="zh-CN"/>
            </w:rPr>
            <w:t>D</w:t>
          </w:r>
          <w:r>
            <w:rPr>
              <w:bCs/>
            </w:rPr>
            <w:t xml:space="preserve">epicting </w:t>
          </w:r>
          <w:r>
            <w:rPr>
              <w:rFonts w:hint="eastAsia" w:eastAsia="宋体"/>
              <w:bCs/>
              <w:lang w:val="en-US" w:eastAsia="zh-CN"/>
            </w:rPr>
            <w:t>R</w:t>
          </w:r>
          <w:r>
            <w:rPr>
              <w:bCs/>
            </w:rPr>
            <w:t xml:space="preserve">esults of </w:t>
          </w:r>
          <w:r>
            <w:rPr>
              <w:rFonts w:hint="eastAsia" w:eastAsia="宋体"/>
              <w:bCs/>
              <w:lang w:val="en-US" w:eastAsia="zh-CN"/>
            </w:rPr>
            <w:t>H</w:t>
          </w:r>
          <w:r>
            <w:rPr>
              <w:bCs/>
            </w:rPr>
            <w:t xml:space="preserve">ead-to-head </w:t>
          </w:r>
          <w:r>
            <w:rPr>
              <w:rFonts w:hint="eastAsia" w:eastAsia="宋体"/>
              <w:bCs/>
              <w:lang w:val="en-US" w:eastAsia="zh-CN"/>
            </w:rPr>
            <w:t>C</w:t>
          </w:r>
          <w:r>
            <w:rPr>
              <w:bCs/>
            </w:rPr>
            <w:t>omparisons</w:t>
          </w:r>
          <w:r>
            <w:tab/>
          </w:r>
          <w:r>
            <w:fldChar w:fldCharType="begin"/>
          </w:r>
          <w:r>
            <w:instrText xml:space="preserve"> PAGEREF _Toc20444 \h </w:instrText>
          </w:r>
          <w:r>
            <w:fldChar w:fldCharType="separate"/>
          </w:r>
          <w:r>
            <w:t>103</w:t>
          </w:r>
          <w:r>
            <w:fldChar w:fldCharType="end"/>
          </w:r>
          <w:r>
            <w:fldChar w:fldCharType="end"/>
          </w:r>
        </w:p>
        <w:p>
          <w:pPr>
            <w:pStyle w:val="9"/>
            <w:tabs>
              <w:tab w:val="right" w:leader="dot" w:pos="8306"/>
            </w:tabs>
          </w:pPr>
          <w:r>
            <w:fldChar w:fldCharType="begin"/>
          </w:r>
          <w:r>
            <w:instrText xml:space="preserve"> HYPERLINK \l _Toc705 </w:instrText>
          </w:r>
          <w:r>
            <w:fldChar w:fldCharType="separate"/>
          </w:r>
          <w:r>
            <w:rPr>
              <w:bCs/>
            </w:rPr>
            <w:t>Supplementary File</w:t>
          </w:r>
          <w:r>
            <w:rPr>
              <w:rFonts w:hint="eastAsia"/>
              <w:bCs/>
            </w:rPr>
            <w:t xml:space="preserve"> 1</w:t>
          </w:r>
          <w:r>
            <w:rPr>
              <w:rFonts w:hint="eastAsia" w:eastAsia="宋体"/>
              <w:bCs/>
              <w:lang w:val="en-US" w:eastAsia="zh-CN"/>
            </w:rPr>
            <w:t>4</w:t>
          </w:r>
          <w:r>
            <w:rPr>
              <w:bCs/>
            </w:rPr>
            <w:t xml:space="preserve">. </w:t>
          </w:r>
          <w:r>
            <w:rPr>
              <w:rFonts w:hint="eastAsia"/>
              <w:bCs/>
            </w:rPr>
            <w:t xml:space="preserve">Brooks-Gelman-Rubin </w:t>
          </w:r>
          <w:r>
            <w:rPr>
              <w:rFonts w:hint="eastAsia" w:eastAsia="宋体"/>
              <w:bCs/>
              <w:lang w:val="en-US" w:eastAsia="zh-CN"/>
            </w:rPr>
            <w:t>D</w:t>
          </w:r>
          <w:r>
            <w:rPr>
              <w:rFonts w:hint="eastAsia"/>
              <w:bCs/>
            </w:rPr>
            <w:t>iagnostic</w:t>
          </w:r>
          <w:r>
            <w:tab/>
          </w:r>
          <w:r>
            <w:fldChar w:fldCharType="begin"/>
          </w:r>
          <w:r>
            <w:instrText xml:space="preserve"> PAGEREF _Toc705 \h </w:instrText>
          </w:r>
          <w:r>
            <w:fldChar w:fldCharType="separate"/>
          </w:r>
          <w:r>
            <w:t>118</w:t>
          </w:r>
          <w:r>
            <w:fldChar w:fldCharType="end"/>
          </w:r>
          <w:r>
            <w:fldChar w:fldCharType="end"/>
          </w:r>
        </w:p>
        <w:p>
          <w:pPr>
            <w:pStyle w:val="9"/>
            <w:tabs>
              <w:tab w:val="right" w:leader="dot" w:pos="8306"/>
            </w:tabs>
          </w:pPr>
          <w:r>
            <w:fldChar w:fldCharType="begin"/>
          </w:r>
          <w:r>
            <w:instrText xml:space="preserve"> HYPERLINK \l _Toc22653 </w:instrText>
          </w:r>
          <w:r>
            <w:fldChar w:fldCharType="separate"/>
          </w:r>
          <w:r>
            <w:rPr>
              <w:rFonts w:hint="eastAsia"/>
              <w:bCs/>
            </w:rPr>
            <w:t>Supplementary File 1</w:t>
          </w:r>
          <w:r>
            <w:rPr>
              <w:rFonts w:hint="eastAsia" w:eastAsia="宋体"/>
              <w:bCs/>
              <w:lang w:val="en-US" w:eastAsia="zh-CN"/>
            </w:rPr>
            <w:t>5</w:t>
          </w:r>
          <w:r>
            <w:rPr>
              <w:rFonts w:hint="eastAsia"/>
              <w:bCs/>
            </w:rPr>
            <w:t xml:space="preserve"> Summarized </w:t>
          </w:r>
          <w:r>
            <w:rPr>
              <w:rFonts w:hint="eastAsia" w:eastAsia="宋体"/>
              <w:bCs/>
              <w:lang w:val="en-US" w:eastAsia="zh-CN"/>
            </w:rPr>
            <w:t>R</w:t>
          </w:r>
          <w:r>
            <w:rPr>
              <w:rFonts w:hint="eastAsia"/>
              <w:bCs/>
            </w:rPr>
            <w:t xml:space="preserve">esults of </w:t>
          </w:r>
          <w:r>
            <w:rPr>
              <w:rFonts w:hint="eastAsia" w:eastAsia="宋体"/>
              <w:bCs/>
              <w:lang w:val="en-US" w:eastAsia="zh-CN"/>
            </w:rPr>
            <w:t>S</w:t>
          </w:r>
          <w:r>
            <w:rPr>
              <w:rFonts w:hint="eastAsia"/>
              <w:bCs/>
            </w:rPr>
            <w:t xml:space="preserve">ensitivity </w:t>
          </w:r>
          <w:r>
            <w:rPr>
              <w:rFonts w:hint="eastAsia" w:eastAsia="宋体"/>
              <w:bCs/>
              <w:lang w:val="en-US" w:eastAsia="zh-CN"/>
            </w:rPr>
            <w:t>A</w:t>
          </w:r>
          <w:r>
            <w:rPr>
              <w:rFonts w:hint="eastAsia"/>
              <w:bCs/>
            </w:rPr>
            <w:t>nalysis</w:t>
          </w:r>
          <w:r>
            <w:rPr>
              <w:rFonts w:hint="eastAsia" w:eastAsia="宋体"/>
              <w:bCs/>
              <w:lang w:val="en-US" w:eastAsia="zh-CN"/>
            </w:rPr>
            <w:t>, Part 1</w:t>
          </w:r>
          <w:r>
            <w:rPr>
              <w:rFonts w:hint="eastAsia"/>
              <w:bCs/>
            </w:rPr>
            <w:t xml:space="preserve"> (QLQ-C30, </w:t>
          </w:r>
          <w:r>
            <w:rPr>
              <w:rFonts w:hint="eastAsia" w:eastAsia="宋体"/>
              <w:bCs/>
              <w:lang w:val="en-US" w:eastAsia="zh-CN"/>
            </w:rPr>
            <w:t>D</w:t>
          </w:r>
          <w:r>
            <w:rPr>
              <w:rFonts w:hint="eastAsia"/>
              <w:bCs/>
            </w:rPr>
            <w:t xml:space="preserve">ifferentiating </w:t>
          </w:r>
          <w:r>
            <w:rPr>
              <w:rFonts w:hint="eastAsia" w:eastAsia="宋体"/>
              <w:bCs/>
              <w:lang w:val="en-US" w:eastAsia="zh-CN"/>
            </w:rPr>
            <w:t>C</w:t>
          </w:r>
          <w:r>
            <w:rPr>
              <w:rFonts w:hint="eastAsia"/>
              <w:bCs/>
            </w:rPr>
            <w:t>hemotherapy)</w:t>
          </w:r>
          <w:r>
            <w:tab/>
          </w:r>
          <w:r>
            <w:fldChar w:fldCharType="begin"/>
          </w:r>
          <w:r>
            <w:instrText xml:space="preserve"> PAGEREF _Toc22653 \h </w:instrText>
          </w:r>
          <w:r>
            <w:fldChar w:fldCharType="separate"/>
          </w:r>
          <w:r>
            <w:t>128</w:t>
          </w:r>
          <w:r>
            <w:fldChar w:fldCharType="end"/>
          </w:r>
          <w:r>
            <w:fldChar w:fldCharType="end"/>
          </w:r>
        </w:p>
        <w:p>
          <w:pPr>
            <w:pStyle w:val="9"/>
            <w:tabs>
              <w:tab w:val="right" w:leader="dot" w:pos="8306"/>
            </w:tabs>
          </w:pPr>
          <w:r>
            <w:fldChar w:fldCharType="begin"/>
          </w:r>
          <w:r>
            <w:instrText xml:space="preserve"> HYPERLINK \l _Toc21367 </w:instrText>
          </w:r>
          <w:r>
            <w:fldChar w:fldCharType="separate"/>
          </w:r>
          <w:r>
            <w:rPr>
              <w:rFonts w:hint="eastAsia"/>
              <w:bCs/>
            </w:rPr>
            <w:t>Supplementary File 1</w:t>
          </w:r>
          <w:r>
            <w:rPr>
              <w:rFonts w:hint="eastAsia" w:eastAsia="宋体"/>
              <w:bCs/>
              <w:lang w:val="en-US" w:eastAsia="zh-CN"/>
            </w:rPr>
            <w:t>6</w:t>
          </w:r>
          <w:r>
            <w:rPr>
              <w:rFonts w:hint="eastAsia"/>
              <w:bCs/>
            </w:rPr>
            <w:t xml:space="preserve"> Summarized </w:t>
          </w:r>
          <w:r>
            <w:rPr>
              <w:rFonts w:hint="eastAsia" w:eastAsia="宋体"/>
              <w:bCs/>
              <w:lang w:val="en-US" w:eastAsia="zh-CN"/>
            </w:rPr>
            <w:t>R</w:t>
          </w:r>
          <w:r>
            <w:rPr>
              <w:rFonts w:hint="eastAsia"/>
              <w:bCs/>
            </w:rPr>
            <w:t xml:space="preserve">esults of </w:t>
          </w:r>
          <w:r>
            <w:rPr>
              <w:rFonts w:hint="eastAsia" w:eastAsia="宋体"/>
              <w:bCs/>
              <w:lang w:val="en-US" w:eastAsia="zh-CN"/>
            </w:rPr>
            <w:t>S</w:t>
          </w:r>
          <w:r>
            <w:rPr>
              <w:rFonts w:hint="eastAsia"/>
              <w:bCs/>
            </w:rPr>
            <w:t xml:space="preserve">ensitivity </w:t>
          </w:r>
          <w:r>
            <w:rPr>
              <w:rFonts w:hint="eastAsia" w:eastAsia="宋体"/>
              <w:bCs/>
              <w:lang w:val="en-US" w:eastAsia="zh-CN"/>
            </w:rPr>
            <w:t>A</w:t>
          </w:r>
          <w:r>
            <w:rPr>
              <w:rFonts w:hint="eastAsia"/>
              <w:bCs/>
            </w:rPr>
            <w:t>nalysis</w:t>
          </w:r>
          <w:r>
            <w:rPr>
              <w:rFonts w:hint="eastAsia" w:eastAsia="宋体"/>
              <w:bCs/>
              <w:lang w:val="en-US" w:eastAsia="zh-CN"/>
            </w:rPr>
            <w:t>, Part 2</w:t>
          </w:r>
          <w:r>
            <w:rPr>
              <w:rFonts w:hint="eastAsia"/>
              <w:bCs/>
            </w:rPr>
            <w:t xml:space="preserve"> (QLQ-C30, Random Effects Models)</w:t>
          </w:r>
          <w:r>
            <w:tab/>
          </w:r>
          <w:r>
            <w:fldChar w:fldCharType="begin"/>
          </w:r>
          <w:r>
            <w:instrText xml:space="preserve"> PAGEREF _Toc21367 \h </w:instrText>
          </w:r>
          <w:r>
            <w:fldChar w:fldCharType="separate"/>
          </w:r>
          <w:r>
            <w:t>136</w:t>
          </w:r>
          <w:r>
            <w:fldChar w:fldCharType="end"/>
          </w:r>
          <w:r>
            <w:fldChar w:fldCharType="end"/>
          </w:r>
        </w:p>
        <w:p>
          <w:pPr>
            <w:pStyle w:val="9"/>
            <w:tabs>
              <w:tab w:val="right" w:leader="dot" w:pos="8306"/>
            </w:tabs>
          </w:pPr>
          <w:r>
            <w:fldChar w:fldCharType="begin"/>
          </w:r>
          <w:r>
            <w:instrText xml:space="preserve"> HYPERLINK \l _Toc28307 </w:instrText>
          </w:r>
          <w:r>
            <w:fldChar w:fldCharType="separate"/>
          </w:r>
          <w:r>
            <w:rPr>
              <w:rFonts w:hint="eastAsia"/>
              <w:bCs/>
            </w:rPr>
            <w:t>Supplementary File 1</w:t>
          </w:r>
          <w:r>
            <w:rPr>
              <w:rFonts w:hint="eastAsia" w:eastAsia="宋体"/>
              <w:bCs/>
              <w:lang w:val="en-US" w:eastAsia="zh-CN"/>
            </w:rPr>
            <w:t xml:space="preserve">7 </w:t>
          </w:r>
          <w:r>
            <w:rPr>
              <w:rFonts w:hint="eastAsia"/>
              <w:bCs/>
            </w:rPr>
            <w:t xml:space="preserve">Summarized </w:t>
          </w:r>
          <w:r>
            <w:rPr>
              <w:rFonts w:hint="eastAsia" w:eastAsia="宋体"/>
              <w:bCs/>
              <w:lang w:val="en-US" w:eastAsia="zh-CN"/>
            </w:rPr>
            <w:t>R</w:t>
          </w:r>
          <w:r>
            <w:rPr>
              <w:rFonts w:hint="eastAsia"/>
              <w:bCs/>
            </w:rPr>
            <w:t xml:space="preserve">esults of </w:t>
          </w:r>
          <w:r>
            <w:rPr>
              <w:rFonts w:hint="eastAsia" w:eastAsia="宋体"/>
              <w:bCs/>
              <w:lang w:val="en-US" w:eastAsia="zh-CN"/>
            </w:rPr>
            <w:t>S</w:t>
          </w:r>
          <w:r>
            <w:rPr>
              <w:rFonts w:hint="eastAsia"/>
              <w:bCs/>
            </w:rPr>
            <w:t xml:space="preserve">ensitivity </w:t>
          </w:r>
          <w:r>
            <w:rPr>
              <w:rFonts w:hint="eastAsia" w:eastAsia="宋体"/>
              <w:bCs/>
              <w:lang w:val="en-US" w:eastAsia="zh-CN"/>
            </w:rPr>
            <w:t>A</w:t>
          </w:r>
          <w:r>
            <w:rPr>
              <w:rFonts w:hint="eastAsia"/>
              <w:bCs/>
            </w:rPr>
            <w:t>nalysis</w:t>
          </w:r>
          <w:r>
            <w:rPr>
              <w:rFonts w:hint="eastAsia" w:eastAsia="宋体"/>
              <w:bCs/>
              <w:lang w:val="en-US" w:eastAsia="zh-CN"/>
            </w:rPr>
            <w:t>, Part 3</w:t>
          </w:r>
          <w:r>
            <w:rPr>
              <w:rFonts w:hint="eastAsia"/>
              <w:bCs/>
            </w:rPr>
            <w:t xml:space="preserve"> (QLQ-C30, </w:t>
          </w:r>
          <w:r>
            <w:rPr>
              <w:rFonts w:hint="eastAsia" w:eastAsia="宋体"/>
              <w:bCs/>
              <w:lang w:val="en-US" w:eastAsia="zh-CN"/>
            </w:rPr>
            <w:t>Long-term, E</w:t>
          </w:r>
          <w:r>
            <w:rPr>
              <w:rFonts w:hint="eastAsia"/>
              <w:bCs/>
            </w:rPr>
            <w:t xml:space="preserve">xcluding RCTs </w:t>
          </w:r>
          <w:r>
            <w:rPr>
              <w:rFonts w:hint="eastAsia" w:eastAsia="宋体"/>
              <w:bCs/>
              <w:lang w:val="en-US" w:eastAsia="zh-CN"/>
            </w:rPr>
            <w:t>T</w:t>
          </w:r>
          <w:r>
            <w:rPr>
              <w:rFonts w:hint="eastAsia"/>
              <w:bCs/>
            </w:rPr>
            <w:t xml:space="preserve">argeting on BRAF/RAS </w:t>
          </w:r>
          <w:r>
            <w:rPr>
              <w:rFonts w:hint="eastAsia" w:eastAsia="宋体"/>
              <w:bCs/>
              <w:lang w:val="en-US" w:eastAsia="zh-CN"/>
            </w:rPr>
            <w:t>M</w:t>
          </w:r>
          <w:r>
            <w:rPr>
              <w:rFonts w:hint="eastAsia"/>
              <w:bCs/>
            </w:rPr>
            <w:t xml:space="preserve">utated and MSI-H </w:t>
          </w:r>
          <w:r>
            <w:rPr>
              <w:rFonts w:hint="eastAsia" w:eastAsia="宋体"/>
              <w:bCs/>
              <w:lang w:val="en-US" w:eastAsia="zh-CN"/>
            </w:rPr>
            <w:t>P</w:t>
          </w:r>
          <w:r>
            <w:rPr>
              <w:rFonts w:hint="eastAsia"/>
              <w:bCs/>
            </w:rPr>
            <w:t>atients)</w:t>
          </w:r>
          <w:r>
            <w:tab/>
          </w:r>
          <w:r>
            <w:fldChar w:fldCharType="begin"/>
          </w:r>
          <w:r>
            <w:instrText xml:space="preserve"> PAGEREF _Toc28307 \h </w:instrText>
          </w:r>
          <w:r>
            <w:fldChar w:fldCharType="separate"/>
          </w:r>
          <w:r>
            <w:t>140</w:t>
          </w:r>
          <w:r>
            <w:fldChar w:fldCharType="end"/>
          </w:r>
          <w:r>
            <w:fldChar w:fldCharType="end"/>
          </w:r>
        </w:p>
        <w:p>
          <w:pPr>
            <w:pStyle w:val="9"/>
            <w:tabs>
              <w:tab w:val="right" w:leader="dot" w:pos="8306"/>
            </w:tabs>
          </w:pPr>
          <w:r>
            <w:fldChar w:fldCharType="begin"/>
          </w:r>
          <w:r>
            <w:instrText xml:space="preserve"> HYPERLINK \l _Toc30336 </w:instrText>
          </w:r>
          <w:r>
            <w:fldChar w:fldCharType="separate"/>
          </w:r>
          <w:r>
            <w:rPr>
              <w:rFonts w:hint="eastAsia"/>
              <w:bCs/>
            </w:rPr>
            <w:t>Supplementary File 1</w:t>
          </w:r>
          <w:r>
            <w:rPr>
              <w:rFonts w:hint="eastAsia" w:eastAsia="宋体"/>
              <w:bCs/>
              <w:lang w:val="en-US" w:eastAsia="zh-CN"/>
            </w:rPr>
            <w:t>8</w:t>
          </w:r>
          <w:r>
            <w:rPr>
              <w:rFonts w:hint="eastAsia"/>
              <w:bCs/>
            </w:rPr>
            <w:t xml:space="preserve"> Summarized </w:t>
          </w:r>
          <w:r>
            <w:rPr>
              <w:rFonts w:hint="eastAsia" w:eastAsia="宋体"/>
              <w:bCs/>
              <w:lang w:val="en-US" w:eastAsia="zh-CN"/>
            </w:rPr>
            <w:t>R</w:t>
          </w:r>
          <w:r>
            <w:rPr>
              <w:rFonts w:hint="eastAsia"/>
              <w:bCs/>
            </w:rPr>
            <w:t xml:space="preserve">esults of </w:t>
          </w:r>
          <w:r>
            <w:rPr>
              <w:rFonts w:hint="eastAsia" w:eastAsia="宋体"/>
              <w:bCs/>
              <w:lang w:val="en-US" w:eastAsia="zh-CN"/>
            </w:rPr>
            <w:t>S</w:t>
          </w:r>
          <w:r>
            <w:rPr>
              <w:rFonts w:hint="eastAsia"/>
              <w:bCs/>
            </w:rPr>
            <w:t xml:space="preserve">ensitivity </w:t>
          </w:r>
          <w:r>
            <w:rPr>
              <w:rFonts w:hint="eastAsia" w:eastAsia="宋体"/>
              <w:bCs/>
              <w:lang w:val="en-US" w:eastAsia="zh-CN"/>
            </w:rPr>
            <w:t>A</w:t>
          </w:r>
          <w:r>
            <w:rPr>
              <w:rFonts w:hint="eastAsia"/>
              <w:bCs/>
            </w:rPr>
            <w:t>nalysis</w:t>
          </w:r>
          <w:r>
            <w:rPr>
              <w:rFonts w:hint="eastAsia" w:eastAsia="宋体"/>
              <w:bCs/>
              <w:lang w:val="en-US" w:eastAsia="zh-CN"/>
            </w:rPr>
            <w:t>, Part 4</w:t>
          </w:r>
          <w:r>
            <w:rPr>
              <w:rFonts w:hint="eastAsia"/>
              <w:bCs/>
            </w:rPr>
            <w:t xml:space="preserve"> </w:t>
          </w:r>
          <w:r>
            <w:rPr>
              <w:rFonts w:hint="eastAsia" w:eastAsia="宋体"/>
              <w:bCs/>
              <w:lang w:val="en-US" w:eastAsia="zh-CN"/>
            </w:rPr>
            <w:t>(</w:t>
          </w:r>
          <w:r>
            <w:rPr>
              <w:rFonts w:hint="eastAsia"/>
              <w:bCs/>
            </w:rPr>
            <w:t>QLQ-C30</w:t>
          </w:r>
          <w:r>
            <w:rPr>
              <w:rFonts w:hint="eastAsia" w:eastAsia="宋体"/>
              <w:bCs/>
              <w:lang w:val="en-US" w:eastAsia="zh-CN"/>
            </w:rPr>
            <w:t xml:space="preserve">, Long-term, </w:t>
          </w:r>
          <w:r>
            <w:rPr>
              <w:rFonts w:hint="eastAsia"/>
              <w:bCs/>
            </w:rPr>
            <w:t>Evidence from Randomized Controlled Trials Focused Solely on Patients with Unrestricted Gene Expression</w:t>
          </w:r>
          <w:r>
            <w:rPr>
              <w:rFonts w:hint="eastAsia" w:eastAsia="宋体"/>
              <w:bCs/>
              <w:lang w:val="en-US" w:eastAsia="zh-CN"/>
            </w:rPr>
            <w:t>)</w:t>
          </w:r>
          <w:r>
            <w:tab/>
          </w:r>
          <w:r>
            <w:fldChar w:fldCharType="begin"/>
          </w:r>
          <w:r>
            <w:instrText xml:space="preserve"> PAGEREF _Toc30336 \h </w:instrText>
          </w:r>
          <w:r>
            <w:fldChar w:fldCharType="separate"/>
          </w:r>
          <w:r>
            <w:t>144</w:t>
          </w:r>
          <w:r>
            <w:fldChar w:fldCharType="end"/>
          </w:r>
          <w:r>
            <w:fldChar w:fldCharType="end"/>
          </w:r>
        </w:p>
        <w:p>
          <w:pPr>
            <w:pStyle w:val="9"/>
            <w:tabs>
              <w:tab w:val="right" w:leader="dot" w:pos="8306"/>
            </w:tabs>
          </w:pPr>
          <w:r>
            <w:fldChar w:fldCharType="begin"/>
          </w:r>
          <w:r>
            <w:instrText xml:space="preserve"> HYPERLINK \l _Toc4926 </w:instrText>
          </w:r>
          <w:r>
            <w:fldChar w:fldCharType="separate"/>
          </w:r>
          <w:r>
            <w:rPr>
              <w:rFonts w:hint="eastAsia"/>
              <w:bCs/>
            </w:rPr>
            <w:t>Supplementary File 1</w:t>
          </w:r>
          <w:r>
            <w:rPr>
              <w:rFonts w:hint="eastAsia" w:eastAsia="宋体"/>
              <w:bCs/>
              <w:lang w:val="en-US" w:eastAsia="zh-CN"/>
            </w:rPr>
            <w:t>9</w:t>
          </w:r>
          <w:r>
            <w:rPr>
              <w:rFonts w:hint="eastAsia"/>
              <w:bCs/>
            </w:rPr>
            <w:t xml:space="preserve"> Summarized </w:t>
          </w:r>
          <w:r>
            <w:rPr>
              <w:rFonts w:hint="eastAsia" w:eastAsia="宋体"/>
              <w:bCs/>
              <w:lang w:val="en-US" w:eastAsia="zh-CN"/>
            </w:rPr>
            <w:t>R</w:t>
          </w:r>
          <w:r>
            <w:rPr>
              <w:rFonts w:hint="eastAsia"/>
              <w:bCs/>
            </w:rPr>
            <w:t xml:space="preserve">esults of </w:t>
          </w:r>
          <w:r>
            <w:rPr>
              <w:rFonts w:hint="eastAsia" w:eastAsia="宋体"/>
              <w:bCs/>
              <w:lang w:val="en-US" w:eastAsia="zh-CN"/>
            </w:rPr>
            <w:t>S</w:t>
          </w:r>
          <w:r>
            <w:rPr>
              <w:rFonts w:hint="eastAsia"/>
              <w:bCs/>
            </w:rPr>
            <w:t xml:space="preserve">ensitivity </w:t>
          </w:r>
          <w:r>
            <w:rPr>
              <w:rFonts w:hint="eastAsia" w:eastAsia="宋体"/>
              <w:bCs/>
              <w:lang w:val="en-US" w:eastAsia="zh-CN"/>
            </w:rPr>
            <w:t>A</w:t>
          </w:r>
          <w:r>
            <w:rPr>
              <w:rFonts w:hint="eastAsia"/>
              <w:bCs/>
            </w:rPr>
            <w:t>nalysis</w:t>
          </w:r>
          <w:r>
            <w:rPr>
              <w:rFonts w:hint="eastAsia" w:eastAsia="宋体"/>
              <w:bCs/>
              <w:lang w:val="en-US" w:eastAsia="zh-CN"/>
            </w:rPr>
            <w:t>, Part 5</w:t>
          </w:r>
          <w:r>
            <w:rPr>
              <w:rFonts w:hint="eastAsia"/>
              <w:bCs/>
            </w:rPr>
            <w:t xml:space="preserve"> </w:t>
          </w:r>
          <w:r>
            <w:rPr>
              <w:rFonts w:hint="eastAsia" w:eastAsia="宋体"/>
              <w:bCs/>
              <w:lang w:val="en-US" w:eastAsia="zh-CN"/>
            </w:rPr>
            <w:t>(</w:t>
          </w:r>
          <w:r>
            <w:rPr>
              <w:rFonts w:hint="eastAsia"/>
              <w:bCs/>
            </w:rPr>
            <w:t>QLQ-C30</w:t>
          </w:r>
          <w:r>
            <w:rPr>
              <w:rFonts w:hint="eastAsia" w:eastAsia="宋体"/>
              <w:bCs/>
              <w:lang w:val="en-US" w:eastAsia="zh-CN"/>
            </w:rPr>
            <w:t>, Long-term, Focused on Wild-type KRAS Patients)</w:t>
          </w:r>
          <w:r>
            <w:tab/>
          </w:r>
          <w:r>
            <w:fldChar w:fldCharType="begin"/>
          </w:r>
          <w:r>
            <w:instrText xml:space="preserve"> PAGEREF _Toc4926 \h </w:instrText>
          </w:r>
          <w:r>
            <w:fldChar w:fldCharType="separate"/>
          </w:r>
          <w:r>
            <w:t>145</w:t>
          </w:r>
          <w:r>
            <w:fldChar w:fldCharType="end"/>
          </w:r>
          <w:r>
            <w:fldChar w:fldCharType="end"/>
          </w:r>
        </w:p>
        <w:p>
          <w:pPr>
            <w:jc w:val="center"/>
          </w:pPr>
          <w:r>
            <w:fldChar w:fldCharType="end"/>
          </w:r>
        </w:p>
      </w:sdtContent>
    </w:sdt>
    <w:p>
      <w:r>
        <w:rPr>
          <w:rFonts w:hint="eastAsia"/>
        </w:rPr>
        <w:br w:type="page"/>
      </w:r>
    </w:p>
    <w:p>
      <w:pPr>
        <w:pStyle w:val="2"/>
        <w:rPr>
          <w:b/>
          <w:bCs/>
        </w:rPr>
      </w:pPr>
      <w:bookmarkStart w:id="3" w:name="_Toc24951"/>
      <w:r>
        <w:rPr>
          <w:rFonts w:hint="eastAsia"/>
          <w:b/>
          <w:bCs/>
        </w:rPr>
        <w:t xml:space="preserve">Supplementary File 1. Checklist of the PRISMA </w:t>
      </w:r>
      <w:r>
        <w:rPr>
          <w:rFonts w:hint="eastAsia" w:eastAsia="宋体"/>
          <w:b/>
          <w:bCs/>
          <w:lang w:val="en-US" w:eastAsia="zh-CN"/>
        </w:rPr>
        <w:t>E</w:t>
      </w:r>
      <w:r>
        <w:rPr>
          <w:rFonts w:hint="eastAsia"/>
          <w:b/>
          <w:bCs/>
        </w:rPr>
        <w:t>xtension for Systematic Review and Network Meta-</w:t>
      </w:r>
      <w:r>
        <w:rPr>
          <w:rFonts w:hint="eastAsia" w:eastAsia="宋体"/>
          <w:b/>
          <w:bCs/>
          <w:lang w:val="en-US" w:eastAsia="zh-CN"/>
        </w:rPr>
        <w:t>a</w:t>
      </w:r>
      <w:r>
        <w:rPr>
          <w:rFonts w:hint="eastAsia"/>
          <w:b/>
          <w:bCs/>
        </w:rPr>
        <w:t>nalysis</w:t>
      </w:r>
      <w:bookmarkEnd w:id="3"/>
    </w:p>
    <w:tbl>
      <w:tblPr>
        <w:tblStyle w:val="13"/>
        <w:tblW w:w="0" w:type="auto"/>
        <w:jc w:val="center"/>
        <w:tblLayout w:type="autofit"/>
        <w:tblCellMar>
          <w:top w:w="0" w:type="dxa"/>
          <w:left w:w="108" w:type="dxa"/>
          <w:bottom w:w="0" w:type="dxa"/>
          <w:right w:w="108" w:type="dxa"/>
        </w:tblCellMar>
      </w:tblPr>
      <w:tblGrid>
        <w:gridCol w:w="2091"/>
        <w:gridCol w:w="667"/>
        <w:gridCol w:w="4603"/>
        <w:gridCol w:w="1161"/>
      </w:tblGrid>
      <w:tr>
        <w:tblPrEx>
          <w:tblCellMar>
            <w:top w:w="0" w:type="dxa"/>
            <w:left w:w="108" w:type="dxa"/>
            <w:bottom w:w="0" w:type="dxa"/>
            <w:right w:w="108" w:type="dxa"/>
          </w:tblCellMar>
        </w:tblPrEx>
        <w:trPr>
          <w:trHeight w:val="323" w:hRule="atLeast"/>
          <w:jc w:val="center"/>
        </w:trPr>
        <w:tc>
          <w:tcPr>
            <w:tcW w:w="0" w:type="auto"/>
            <w:tcBorders>
              <w:top w:val="single" w:color="000000" w:sz="2" w:space="0"/>
              <w:bottom w:val="single" w:color="auto" w:sz="4" w:space="0"/>
            </w:tcBorders>
            <w:shd w:val="clear" w:color="auto" w:fill="auto"/>
          </w:tcPr>
          <w:p>
            <w:pPr>
              <w:pStyle w:val="25"/>
              <w:jc w:val="center"/>
              <w:rPr>
                <w:rFonts w:ascii="Times New Roman" w:hAnsi="Times New Roman" w:cs="Times New Roman"/>
                <w:b/>
                <w:color w:val="auto"/>
                <w:sz w:val="22"/>
                <w:szCs w:val="22"/>
              </w:rPr>
            </w:pPr>
            <w:r>
              <w:rPr>
                <w:rFonts w:ascii="Times New Roman" w:hAnsi="Times New Roman" w:cs="Times New Roman"/>
                <w:b/>
                <w:color w:val="auto"/>
                <w:sz w:val="22"/>
                <w:szCs w:val="22"/>
              </w:rPr>
              <w:t>Section/Topic</w:t>
            </w:r>
          </w:p>
        </w:tc>
        <w:tc>
          <w:tcPr>
            <w:tcW w:w="0" w:type="auto"/>
            <w:tcBorders>
              <w:top w:val="single" w:color="000000" w:sz="2" w:space="0"/>
              <w:bottom w:val="single" w:color="auto" w:sz="4" w:space="0"/>
            </w:tcBorders>
            <w:shd w:val="clear" w:color="auto" w:fill="auto"/>
          </w:tcPr>
          <w:p>
            <w:pPr>
              <w:pStyle w:val="25"/>
              <w:jc w:val="center"/>
              <w:rPr>
                <w:rFonts w:ascii="Times New Roman" w:hAnsi="Times New Roman" w:cs="Times New Roman"/>
                <w:b/>
                <w:color w:val="auto"/>
                <w:sz w:val="22"/>
                <w:szCs w:val="22"/>
              </w:rPr>
            </w:pPr>
            <w:r>
              <w:rPr>
                <w:rFonts w:ascii="Times New Roman" w:hAnsi="Times New Roman" w:cs="Times New Roman"/>
                <w:b/>
                <w:color w:val="auto"/>
                <w:sz w:val="22"/>
                <w:szCs w:val="22"/>
              </w:rPr>
              <w:t>Item #</w:t>
            </w:r>
          </w:p>
        </w:tc>
        <w:tc>
          <w:tcPr>
            <w:tcW w:w="0" w:type="auto"/>
            <w:tcBorders>
              <w:top w:val="single" w:color="000000" w:sz="2" w:space="0"/>
              <w:bottom w:val="single" w:color="auto" w:sz="4" w:space="0"/>
              <w:right w:val="single" w:color="auto" w:sz="4" w:space="0"/>
            </w:tcBorders>
            <w:shd w:val="clear" w:color="auto" w:fill="auto"/>
          </w:tcPr>
          <w:p>
            <w:pPr>
              <w:pStyle w:val="25"/>
              <w:jc w:val="center"/>
              <w:rPr>
                <w:rFonts w:ascii="Times New Roman" w:hAnsi="Times New Roman" w:cs="Times New Roman"/>
                <w:b/>
                <w:color w:val="auto"/>
                <w:sz w:val="22"/>
                <w:szCs w:val="22"/>
              </w:rPr>
            </w:pPr>
            <w:r>
              <w:rPr>
                <w:rFonts w:ascii="Times New Roman" w:hAnsi="Times New Roman" w:cs="Times New Roman"/>
                <w:b/>
                <w:color w:val="auto"/>
                <w:sz w:val="22"/>
                <w:szCs w:val="22"/>
              </w:rPr>
              <w:t>Checklist Item</w:t>
            </w:r>
          </w:p>
        </w:tc>
        <w:tc>
          <w:tcPr>
            <w:tcW w:w="0" w:type="auto"/>
            <w:tcBorders>
              <w:top w:val="single" w:color="000000" w:sz="2" w:space="0"/>
              <w:left w:val="single" w:color="auto" w:sz="4" w:space="0"/>
              <w:bottom w:val="single" w:color="auto" w:sz="4" w:space="0"/>
            </w:tcBorders>
            <w:shd w:val="clear" w:color="auto" w:fill="auto"/>
          </w:tcPr>
          <w:p>
            <w:pPr>
              <w:pStyle w:val="25"/>
              <w:jc w:val="center"/>
              <w:rPr>
                <w:rFonts w:ascii="Times New Roman" w:hAnsi="Times New Roman" w:cs="Times New Roman"/>
                <w:b/>
                <w:color w:val="auto"/>
                <w:sz w:val="22"/>
                <w:szCs w:val="22"/>
              </w:rPr>
            </w:pPr>
            <w:r>
              <w:rPr>
                <w:rFonts w:ascii="Times New Roman" w:hAnsi="Times New Roman" w:cs="Times New Roman"/>
                <w:b/>
                <w:color w:val="auto"/>
                <w:sz w:val="22"/>
                <w:szCs w:val="22"/>
              </w:rPr>
              <w:t>Reported on Page #</w:t>
            </w:r>
          </w:p>
        </w:tc>
      </w:tr>
      <w:tr>
        <w:tblPrEx>
          <w:tblCellMar>
            <w:top w:w="0" w:type="dxa"/>
            <w:left w:w="108" w:type="dxa"/>
            <w:bottom w:w="0" w:type="dxa"/>
            <w:right w:w="108" w:type="dxa"/>
          </w:tblCellMar>
        </w:tblPrEx>
        <w:trPr>
          <w:trHeight w:val="323" w:hRule="atLeast"/>
          <w:jc w:val="center"/>
        </w:trPr>
        <w:tc>
          <w:tcPr>
            <w:tcW w:w="0" w:type="auto"/>
            <w:tcBorders>
              <w:top w:val="single" w:color="auto" w:sz="4" w:space="0"/>
            </w:tcBorders>
            <w:shd w:val="clear" w:color="auto" w:fill="auto"/>
          </w:tcPr>
          <w:p>
            <w:pPr>
              <w:pStyle w:val="25"/>
              <w:rPr>
                <w:rFonts w:ascii="Times New Roman" w:hAnsi="Times New Roman" w:cs="Times New Roman"/>
                <w:b/>
                <w:color w:val="auto"/>
                <w:sz w:val="22"/>
                <w:szCs w:val="22"/>
              </w:rPr>
            </w:pPr>
            <w:r>
              <w:rPr>
                <w:rFonts w:ascii="Times New Roman" w:hAnsi="Times New Roman" w:cs="Times New Roman"/>
                <w:b/>
                <w:bCs/>
                <w:sz w:val="22"/>
                <w:szCs w:val="22"/>
              </w:rPr>
              <w:t>TITLE</w:t>
            </w:r>
          </w:p>
        </w:tc>
        <w:tc>
          <w:tcPr>
            <w:tcW w:w="0" w:type="auto"/>
            <w:tcBorders>
              <w:top w:val="single" w:color="auto" w:sz="4" w:space="0"/>
            </w:tcBorders>
            <w:shd w:val="clear" w:color="auto" w:fill="auto"/>
          </w:tcPr>
          <w:p>
            <w:pPr>
              <w:pStyle w:val="25"/>
              <w:rPr>
                <w:rFonts w:ascii="Times New Roman" w:hAnsi="Times New Roman" w:cs="Times New Roman"/>
                <w:b/>
                <w:color w:val="auto"/>
                <w:sz w:val="22"/>
                <w:szCs w:val="22"/>
              </w:rPr>
            </w:pPr>
          </w:p>
        </w:tc>
        <w:tc>
          <w:tcPr>
            <w:tcW w:w="0" w:type="auto"/>
            <w:tcBorders>
              <w:top w:val="single" w:color="auto" w:sz="4" w:space="0"/>
              <w:right w:val="single" w:color="auto" w:sz="4" w:space="0"/>
            </w:tcBorders>
            <w:shd w:val="clear" w:color="auto" w:fill="auto"/>
          </w:tcPr>
          <w:p>
            <w:pPr>
              <w:pStyle w:val="25"/>
              <w:rPr>
                <w:rFonts w:ascii="Times New Roman" w:hAnsi="Times New Roman" w:cs="Times New Roman"/>
                <w:b/>
                <w:color w:val="auto"/>
                <w:sz w:val="22"/>
                <w:szCs w:val="22"/>
              </w:rPr>
            </w:pPr>
          </w:p>
        </w:tc>
        <w:tc>
          <w:tcPr>
            <w:tcW w:w="0" w:type="auto"/>
            <w:tcBorders>
              <w:top w:val="single" w:color="auto" w:sz="4" w:space="0"/>
              <w:left w:val="single" w:color="auto" w:sz="4" w:space="0"/>
            </w:tcBorders>
            <w:shd w:val="clear" w:color="auto" w:fill="auto"/>
          </w:tcPr>
          <w:p>
            <w:pPr>
              <w:pStyle w:val="25"/>
              <w:rPr>
                <w:rFonts w:ascii="Times New Roman" w:hAnsi="Times New Roman" w:cs="Times New Roman"/>
                <w:b/>
                <w:color w:val="auto"/>
                <w:sz w:val="22"/>
                <w:szCs w:val="22"/>
              </w:rPr>
            </w:pPr>
          </w:p>
        </w:tc>
      </w:tr>
      <w:tr>
        <w:tblPrEx>
          <w:tblCellMar>
            <w:top w:w="0" w:type="dxa"/>
            <w:left w:w="108" w:type="dxa"/>
            <w:bottom w:w="0" w:type="dxa"/>
            <w:right w:w="108" w:type="dxa"/>
          </w:tblCellMar>
        </w:tblPrEx>
        <w:trPr>
          <w:trHeight w:val="323" w:hRule="atLeast"/>
          <w:jc w:val="center"/>
        </w:trPr>
        <w:tc>
          <w:tcPr>
            <w:tcW w:w="0" w:type="auto"/>
            <w:shd w:val="clear" w:color="auto" w:fill="D9D9D9"/>
          </w:tcPr>
          <w:p>
            <w:pPr>
              <w:pStyle w:val="25"/>
              <w:ind w:left="176"/>
              <w:rPr>
                <w:rFonts w:ascii="Times New Roman" w:hAnsi="Times New Roman" w:cs="Times New Roman"/>
                <w:sz w:val="22"/>
                <w:szCs w:val="22"/>
              </w:rPr>
            </w:pPr>
            <w:r>
              <w:rPr>
                <w:rFonts w:ascii="Times New Roman" w:hAnsi="Times New Roman" w:cs="Times New Roman"/>
                <w:sz w:val="22"/>
                <w:szCs w:val="22"/>
              </w:rPr>
              <w:t>Title</w:t>
            </w:r>
          </w:p>
        </w:tc>
        <w:tc>
          <w:tcPr>
            <w:tcW w:w="0" w:type="auto"/>
            <w:shd w:val="clear" w:color="auto" w:fill="D9D9D9"/>
          </w:tcPr>
          <w:p>
            <w:pPr>
              <w:pStyle w:val="25"/>
              <w:rPr>
                <w:rFonts w:ascii="Times New Roman" w:hAnsi="Times New Roman" w:cs="Times New Roman"/>
                <w:sz w:val="22"/>
                <w:szCs w:val="22"/>
              </w:rPr>
            </w:pPr>
            <w:r>
              <w:rPr>
                <w:rFonts w:ascii="Times New Roman" w:hAnsi="Times New Roman" w:cs="Times New Roman"/>
                <w:sz w:val="22"/>
                <w:szCs w:val="22"/>
              </w:rPr>
              <w:t>1</w:t>
            </w:r>
          </w:p>
        </w:tc>
        <w:tc>
          <w:tcPr>
            <w:tcW w:w="0" w:type="auto"/>
            <w:tcBorders>
              <w:right w:val="single" w:color="auto" w:sz="4" w:space="0"/>
            </w:tcBorders>
            <w:shd w:val="clear" w:color="auto" w:fill="D9D9D9"/>
          </w:tcPr>
          <w:p>
            <w:pPr>
              <w:pStyle w:val="25"/>
              <w:rPr>
                <w:rFonts w:ascii="Times New Roman" w:hAnsi="Times New Roman" w:cs="Times New Roman"/>
                <w:sz w:val="22"/>
                <w:szCs w:val="22"/>
              </w:rPr>
            </w:pPr>
            <w:r>
              <w:rPr>
                <w:rFonts w:ascii="Times New Roman" w:hAnsi="Times New Roman" w:cs="Times New Roman"/>
                <w:sz w:val="22"/>
                <w:szCs w:val="22"/>
              </w:rPr>
              <w:t xml:space="preserve">Identify the report as a systematic review </w:t>
            </w:r>
            <w:r>
              <w:rPr>
                <w:rFonts w:ascii="Times New Roman" w:hAnsi="Times New Roman" w:cs="Times New Roman"/>
                <w:i/>
                <w:sz w:val="22"/>
                <w:szCs w:val="22"/>
              </w:rPr>
              <w:t>incorporating a network meta-analysis (or related form of meta-analysis).</w:t>
            </w:r>
            <w:r>
              <w:rPr>
                <w:rFonts w:ascii="Times New Roman" w:hAnsi="Times New Roman" w:cs="Times New Roman"/>
                <w:sz w:val="22"/>
                <w:szCs w:val="22"/>
              </w:rPr>
              <w:t xml:space="preserve"> </w:t>
            </w:r>
          </w:p>
        </w:tc>
        <w:tc>
          <w:tcPr>
            <w:tcW w:w="0" w:type="auto"/>
            <w:tcBorders>
              <w:left w:val="single" w:color="auto" w:sz="4" w:space="0"/>
            </w:tcBorders>
            <w:shd w:val="clear" w:color="auto" w:fill="D9D9D9"/>
          </w:tcPr>
          <w:p>
            <w:pPr>
              <w:pStyle w:val="25"/>
              <w:rPr>
                <w:rFonts w:ascii="Times New Roman" w:hAnsi="Times New Roman" w:eastAsia="宋体" w:cs="Times New Roman"/>
                <w:b/>
                <w:i/>
                <w:color w:val="auto"/>
                <w:sz w:val="22"/>
                <w:szCs w:val="22"/>
                <w:lang w:eastAsia="zh-CN"/>
              </w:rPr>
            </w:pPr>
            <w:r>
              <w:rPr>
                <w:rFonts w:hint="eastAsia" w:ascii="Times New Roman" w:hAnsi="Times New Roman" w:eastAsia="宋体" w:cs="Times New Roman"/>
                <w:b/>
                <w:i/>
                <w:color w:val="auto"/>
                <w:sz w:val="22"/>
                <w:szCs w:val="22"/>
                <w:lang w:eastAsia="zh-CN"/>
              </w:rPr>
              <w:t>1</w:t>
            </w:r>
          </w:p>
        </w:tc>
      </w:tr>
      <w:tr>
        <w:tblPrEx>
          <w:tblCellMar>
            <w:top w:w="0" w:type="dxa"/>
            <w:left w:w="108" w:type="dxa"/>
            <w:bottom w:w="0" w:type="dxa"/>
            <w:right w:w="108" w:type="dxa"/>
          </w:tblCellMar>
        </w:tblPrEx>
        <w:trPr>
          <w:trHeight w:val="323" w:hRule="atLeast"/>
          <w:jc w:val="center"/>
        </w:trPr>
        <w:tc>
          <w:tcPr>
            <w:tcW w:w="0" w:type="auto"/>
            <w:shd w:val="clear" w:color="auto" w:fill="auto"/>
          </w:tcPr>
          <w:p>
            <w:pPr>
              <w:pStyle w:val="25"/>
              <w:rPr>
                <w:rFonts w:ascii="Times New Roman" w:hAnsi="Times New Roman" w:cs="Times New Roman"/>
                <w:b/>
                <w:bCs/>
                <w:sz w:val="22"/>
                <w:szCs w:val="22"/>
              </w:rPr>
            </w:pPr>
          </w:p>
        </w:tc>
        <w:tc>
          <w:tcPr>
            <w:tcW w:w="0" w:type="auto"/>
            <w:shd w:val="clear" w:color="auto" w:fill="auto"/>
          </w:tcPr>
          <w:p>
            <w:pPr>
              <w:pStyle w:val="25"/>
              <w:rPr>
                <w:rFonts w:ascii="Times New Roman" w:hAnsi="Times New Roman" w:cs="Times New Roman"/>
                <w:sz w:val="22"/>
                <w:szCs w:val="22"/>
              </w:rPr>
            </w:pPr>
          </w:p>
        </w:tc>
        <w:tc>
          <w:tcPr>
            <w:tcW w:w="0" w:type="auto"/>
            <w:tcBorders>
              <w:right w:val="single" w:color="auto" w:sz="4" w:space="0"/>
            </w:tcBorders>
            <w:shd w:val="clear" w:color="auto" w:fill="auto"/>
          </w:tcPr>
          <w:p>
            <w:pPr>
              <w:pStyle w:val="25"/>
              <w:rPr>
                <w:rFonts w:ascii="Times New Roman" w:hAnsi="Times New Roman" w:cs="Times New Roman"/>
                <w:sz w:val="22"/>
                <w:szCs w:val="22"/>
              </w:rPr>
            </w:pPr>
          </w:p>
        </w:tc>
        <w:tc>
          <w:tcPr>
            <w:tcW w:w="0" w:type="auto"/>
            <w:tcBorders>
              <w:left w:val="single" w:color="auto" w:sz="4" w:space="0"/>
            </w:tcBorders>
            <w:shd w:val="clear" w:color="auto" w:fill="auto"/>
          </w:tcPr>
          <w:p>
            <w:pPr>
              <w:pStyle w:val="25"/>
              <w:rPr>
                <w:rFonts w:ascii="Times New Roman" w:hAnsi="Times New Roman" w:cs="Times New Roman"/>
                <w:b/>
                <w:i/>
                <w:color w:val="auto"/>
                <w:sz w:val="22"/>
                <w:szCs w:val="22"/>
              </w:rPr>
            </w:pPr>
          </w:p>
        </w:tc>
      </w:tr>
      <w:tr>
        <w:tblPrEx>
          <w:tblCellMar>
            <w:top w:w="0" w:type="dxa"/>
            <w:left w:w="108" w:type="dxa"/>
            <w:bottom w:w="0" w:type="dxa"/>
            <w:right w:w="108" w:type="dxa"/>
          </w:tblCellMar>
        </w:tblPrEx>
        <w:trPr>
          <w:trHeight w:val="323" w:hRule="atLeast"/>
          <w:jc w:val="center"/>
        </w:trPr>
        <w:tc>
          <w:tcPr>
            <w:tcW w:w="0" w:type="auto"/>
            <w:shd w:val="clear" w:color="auto" w:fill="auto"/>
          </w:tcPr>
          <w:p>
            <w:pPr>
              <w:pStyle w:val="25"/>
              <w:rPr>
                <w:rFonts w:ascii="Times New Roman" w:hAnsi="Times New Roman" w:cs="Times New Roman"/>
                <w:sz w:val="22"/>
                <w:szCs w:val="22"/>
              </w:rPr>
            </w:pPr>
            <w:r>
              <w:rPr>
                <w:rFonts w:ascii="Times New Roman" w:hAnsi="Times New Roman" w:cs="Times New Roman"/>
                <w:b/>
                <w:bCs/>
                <w:sz w:val="22"/>
                <w:szCs w:val="22"/>
              </w:rPr>
              <w:t>ABSTRACT</w:t>
            </w:r>
          </w:p>
        </w:tc>
        <w:tc>
          <w:tcPr>
            <w:tcW w:w="0" w:type="auto"/>
            <w:shd w:val="clear" w:color="auto" w:fill="auto"/>
          </w:tcPr>
          <w:p>
            <w:pPr>
              <w:pStyle w:val="25"/>
              <w:rPr>
                <w:rFonts w:ascii="Times New Roman" w:hAnsi="Times New Roman" w:cs="Times New Roman"/>
                <w:sz w:val="22"/>
                <w:szCs w:val="22"/>
              </w:rPr>
            </w:pPr>
          </w:p>
        </w:tc>
        <w:tc>
          <w:tcPr>
            <w:tcW w:w="0" w:type="auto"/>
            <w:tcBorders>
              <w:right w:val="single" w:color="auto" w:sz="4" w:space="0"/>
            </w:tcBorders>
            <w:shd w:val="clear" w:color="auto" w:fill="auto"/>
          </w:tcPr>
          <w:p>
            <w:pPr>
              <w:pStyle w:val="25"/>
              <w:rPr>
                <w:rFonts w:ascii="Times New Roman" w:hAnsi="Times New Roman" w:cs="Times New Roman"/>
                <w:sz w:val="22"/>
                <w:szCs w:val="22"/>
              </w:rPr>
            </w:pPr>
          </w:p>
        </w:tc>
        <w:tc>
          <w:tcPr>
            <w:tcW w:w="0" w:type="auto"/>
            <w:tcBorders>
              <w:left w:val="single" w:color="auto" w:sz="4" w:space="0"/>
            </w:tcBorders>
            <w:shd w:val="clear" w:color="auto" w:fill="auto"/>
          </w:tcPr>
          <w:p>
            <w:pPr>
              <w:pStyle w:val="25"/>
              <w:rPr>
                <w:rFonts w:ascii="Times New Roman" w:hAnsi="Times New Roman" w:cs="Times New Roman"/>
                <w:b/>
                <w:i/>
                <w:color w:val="auto"/>
                <w:sz w:val="22"/>
                <w:szCs w:val="22"/>
              </w:rPr>
            </w:pPr>
          </w:p>
        </w:tc>
      </w:tr>
      <w:tr>
        <w:tblPrEx>
          <w:tblCellMar>
            <w:top w:w="0" w:type="dxa"/>
            <w:left w:w="108" w:type="dxa"/>
            <w:bottom w:w="0" w:type="dxa"/>
            <w:right w:w="108" w:type="dxa"/>
          </w:tblCellMar>
        </w:tblPrEx>
        <w:trPr>
          <w:trHeight w:val="810" w:hRule="atLeast"/>
          <w:jc w:val="center"/>
        </w:trPr>
        <w:tc>
          <w:tcPr>
            <w:tcW w:w="0" w:type="auto"/>
            <w:shd w:val="clear" w:color="auto" w:fill="auto"/>
          </w:tcPr>
          <w:p>
            <w:pPr>
              <w:pStyle w:val="25"/>
              <w:ind w:left="176"/>
              <w:rPr>
                <w:rFonts w:ascii="Times New Roman" w:hAnsi="Times New Roman" w:cs="Times New Roman"/>
                <w:sz w:val="22"/>
                <w:szCs w:val="22"/>
              </w:rPr>
            </w:pPr>
            <w:r>
              <w:rPr>
                <w:rFonts w:ascii="Times New Roman" w:hAnsi="Times New Roman" w:cs="Times New Roman"/>
                <w:sz w:val="22"/>
                <w:szCs w:val="22"/>
              </w:rPr>
              <w:t xml:space="preserve">Structured summary </w:t>
            </w:r>
          </w:p>
        </w:tc>
        <w:tc>
          <w:tcPr>
            <w:tcW w:w="0" w:type="auto"/>
            <w:shd w:val="clear" w:color="auto" w:fill="auto"/>
          </w:tcPr>
          <w:p>
            <w:pPr>
              <w:pStyle w:val="25"/>
              <w:rPr>
                <w:rFonts w:ascii="Times New Roman" w:hAnsi="Times New Roman" w:cs="Times New Roman"/>
                <w:sz w:val="22"/>
                <w:szCs w:val="22"/>
              </w:rPr>
            </w:pPr>
            <w:r>
              <w:rPr>
                <w:rFonts w:ascii="Times New Roman" w:hAnsi="Times New Roman" w:cs="Times New Roman"/>
                <w:sz w:val="22"/>
                <w:szCs w:val="22"/>
              </w:rPr>
              <w:t>2</w:t>
            </w:r>
          </w:p>
        </w:tc>
        <w:tc>
          <w:tcPr>
            <w:tcW w:w="0" w:type="auto"/>
            <w:tcBorders>
              <w:right w:val="single" w:color="auto" w:sz="4" w:space="0"/>
            </w:tcBorders>
            <w:shd w:val="clear" w:color="auto" w:fill="auto"/>
          </w:tcPr>
          <w:p>
            <w:pPr>
              <w:pStyle w:val="25"/>
              <w:rPr>
                <w:rFonts w:ascii="Times New Roman" w:hAnsi="Times New Roman" w:cs="Times New Roman"/>
                <w:sz w:val="22"/>
                <w:szCs w:val="22"/>
              </w:rPr>
            </w:pPr>
            <w:r>
              <w:rPr>
                <w:rFonts w:ascii="Times New Roman" w:hAnsi="Times New Roman" w:cs="Times New Roman"/>
                <w:sz w:val="22"/>
                <w:szCs w:val="22"/>
              </w:rPr>
              <w:t xml:space="preserve">Provide a structured summary including, as applicable: </w:t>
            </w:r>
          </w:p>
          <w:p>
            <w:pPr>
              <w:pStyle w:val="25"/>
              <w:ind w:left="176"/>
              <w:rPr>
                <w:rFonts w:ascii="Times New Roman" w:hAnsi="Times New Roman" w:cs="Times New Roman"/>
                <w:sz w:val="22"/>
                <w:szCs w:val="22"/>
              </w:rPr>
            </w:pPr>
            <w:r>
              <w:rPr>
                <w:rFonts w:ascii="Times New Roman" w:hAnsi="Times New Roman" w:cs="Times New Roman"/>
                <w:b/>
                <w:sz w:val="22"/>
                <w:szCs w:val="22"/>
              </w:rPr>
              <w:t>Background:</w:t>
            </w:r>
            <w:r>
              <w:rPr>
                <w:rFonts w:ascii="Times New Roman" w:hAnsi="Times New Roman" w:cs="Times New Roman"/>
                <w:sz w:val="22"/>
                <w:szCs w:val="22"/>
              </w:rPr>
              <w:t xml:space="preserve"> main objectives</w:t>
            </w:r>
          </w:p>
          <w:p>
            <w:pPr>
              <w:pStyle w:val="25"/>
              <w:ind w:left="176"/>
              <w:rPr>
                <w:rFonts w:ascii="Times New Roman" w:hAnsi="Times New Roman" w:cs="Times New Roman"/>
                <w:sz w:val="22"/>
                <w:szCs w:val="22"/>
              </w:rPr>
            </w:pPr>
            <w:r>
              <w:rPr>
                <w:rFonts w:ascii="Times New Roman" w:hAnsi="Times New Roman" w:cs="Times New Roman"/>
                <w:b/>
                <w:sz w:val="22"/>
                <w:szCs w:val="22"/>
              </w:rPr>
              <w:t>Methods:</w:t>
            </w:r>
            <w:r>
              <w:rPr>
                <w:rFonts w:ascii="Times New Roman" w:hAnsi="Times New Roman" w:cs="Times New Roman"/>
                <w:sz w:val="22"/>
                <w:szCs w:val="22"/>
              </w:rPr>
              <w:t xml:space="preserve"> data sources; study eligibility criteria, participants, and interventions; study appraisal; and </w:t>
            </w:r>
            <w:r>
              <w:rPr>
                <w:rFonts w:ascii="Times New Roman" w:hAnsi="Times New Roman" w:cs="Times New Roman"/>
                <w:i/>
                <w:sz w:val="22"/>
                <w:szCs w:val="22"/>
              </w:rPr>
              <w:t>synthesis methods, such as network meta-analysis.</w:t>
            </w:r>
            <w:r>
              <w:rPr>
                <w:rFonts w:ascii="Times New Roman" w:hAnsi="Times New Roman" w:cs="Times New Roman"/>
                <w:sz w:val="22"/>
                <w:szCs w:val="22"/>
              </w:rPr>
              <w:t xml:space="preserve"> </w:t>
            </w:r>
          </w:p>
          <w:p>
            <w:pPr>
              <w:pStyle w:val="25"/>
              <w:ind w:left="176"/>
              <w:rPr>
                <w:rFonts w:ascii="Times New Roman" w:hAnsi="Times New Roman" w:cs="Times New Roman"/>
                <w:sz w:val="22"/>
                <w:szCs w:val="22"/>
              </w:rPr>
            </w:pPr>
            <w:r>
              <w:rPr>
                <w:rFonts w:ascii="Times New Roman" w:hAnsi="Times New Roman" w:cs="Times New Roman"/>
                <w:b/>
                <w:sz w:val="22"/>
                <w:szCs w:val="22"/>
              </w:rPr>
              <w:t>Results:</w:t>
            </w:r>
            <w:r>
              <w:rPr>
                <w:rFonts w:ascii="Times New Roman" w:hAnsi="Times New Roman" w:cs="Times New Roman"/>
                <w:sz w:val="22"/>
                <w:szCs w:val="22"/>
              </w:rPr>
              <w:t xml:space="preserve"> number of studies and participants identified; summary estimates with corresponding confidence/credible intervals; </w:t>
            </w:r>
            <w:r>
              <w:rPr>
                <w:rFonts w:ascii="Times New Roman" w:hAnsi="Times New Roman" w:cs="Times New Roman"/>
                <w:i/>
                <w:sz w:val="22"/>
                <w:szCs w:val="22"/>
              </w:rPr>
              <w:t>treatment rankings may also be discussed. Authors may choose to summarize pairwise comparisons against a chosen treatment included in their analyses for brevity.</w:t>
            </w:r>
          </w:p>
          <w:p>
            <w:pPr>
              <w:pStyle w:val="25"/>
              <w:ind w:left="176"/>
              <w:rPr>
                <w:rFonts w:ascii="Times New Roman" w:hAnsi="Times New Roman" w:cs="Times New Roman"/>
                <w:sz w:val="22"/>
                <w:szCs w:val="22"/>
              </w:rPr>
            </w:pPr>
            <w:r>
              <w:rPr>
                <w:rFonts w:ascii="Times New Roman" w:hAnsi="Times New Roman" w:cs="Times New Roman"/>
                <w:b/>
                <w:sz w:val="22"/>
                <w:szCs w:val="22"/>
              </w:rPr>
              <w:t>Discussion/Conclusions:</w:t>
            </w:r>
            <w:r>
              <w:rPr>
                <w:rFonts w:ascii="Times New Roman" w:hAnsi="Times New Roman" w:cs="Times New Roman"/>
                <w:sz w:val="22"/>
                <w:szCs w:val="22"/>
              </w:rPr>
              <w:t xml:space="preserve"> limitations; conclusions and implications of findings.</w:t>
            </w:r>
          </w:p>
          <w:p>
            <w:pPr>
              <w:pStyle w:val="25"/>
              <w:ind w:left="176"/>
              <w:rPr>
                <w:rFonts w:ascii="Times New Roman" w:hAnsi="Times New Roman" w:cs="Times New Roman"/>
                <w:sz w:val="22"/>
                <w:szCs w:val="22"/>
              </w:rPr>
            </w:pPr>
            <w:r>
              <w:rPr>
                <w:rFonts w:ascii="Times New Roman" w:hAnsi="Times New Roman" w:cs="Times New Roman"/>
                <w:b/>
                <w:sz w:val="22"/>
                <w:szCs w:val="22"/>
              </w:rPr>
              <w:t>Other:</w:t>
            </w:r>
            <w:r>
              <w:rPr>
                <w:rFonts w:ascii="Times New Roman" w:hAnsi="Times New Roman" w:cs="Times New Roman"/>
                <w:sz w:val="22"/>
                <w:szCs w:val="22"/>
              </w:rPr>
              <w:t xml:space="preserve"> primary source of funding; systematic review registration number with registry name.</w:t>
            </w:r>
          </w:p>
        </w:tc>
        <w:tc>
          <w:tcPr>
            <w:tcW w:w="0" w:type="auto"/>
            <w:tcBorders>
              <w:left w:val="single" w:color="auto" w:sz="4" w:space="0"/>
            </w:tcBorders>
            <w:shd w:val="clear" w:color="auto" w:fill="auto"/>
          </w:tcPr>
          <w:p>
            <w:pPr>
              <w:pStyle w:val="25"/>
              <w:rPr>
                <w:rFonts w:ascii="Times New Roman" w:hAnsi="Times New Roman" w:eastAsia="宋体" w:cs="Times New Roman"/>
                <w:color w:val="auto"/>
                <w:sz w:val="22"/>
                <w:szCs w:val="22"/>
                <w:lang w:eastAsia="zh-CN"/>
              </w:rPr>
            </w:pPr>
            <w:r>
              <w:rPr>
                <w:rFonts w:hint="eastAsia" w:ascii="Times New Roman" w:hAnsi="Times New Roman" w:eastAsia="宋体" w:cs="Times New Roman"/>
                <w:color w:val="auto"/>
                <w:sz w:val="22"/>
                <w:szCs w:val="22"/>
                <w:lang w:eastAsia="zh-CN"/>
              </w:rPr>
              <w:t>2</w:t>
            </w:r>
          </w:p>
        </w:tc>
      </w:tr>
      <w:tr>
        <w:tblPrEx>
          <w:tblCellMar>
            <w:top w:w="0" w:type="dxa"/>
            <w:left w:w="108" w:type="dxa"/>
            <w:bottom w:w="0" w:type="dxa"/>
            <w:right w:w="108" w:type="dxa"/>
          </w:tblCellMar>
        </w:tblPrEx>
        <w:trPr>
          <w:trHeight w:val="408" w:hRule="atLeast"/>
          <w:jc w:val="center"/>
        </w:trPr>
        <w:tc>
          <w:tcPr>
            <w:tcW w:w="0" w:type="auto"/>
            <w:shd w:val="clear" w:color="auto" w:fill="auto"/>
          </w:tcPr>
          <w:p>
            <w:pPr>
              <w:pStyle w:val="25"/>
              <w:rPr>
                <w:rFonts w:ascii="Times New Roman" w:hAnsi="Times New Roman" w:cs="Times New Roman"/>
                <w:b/>
                <w:bCs/>
                <w:sz w:val="22"/>
                <w:szCs w:val="22"/>
              </w:rPr>
            </w:pPr>
          </w:p>
        </w:tc>
        <w:tc>
          <w:tcPr>
            <w:tcW w:w="0" w:type="auto"/>
            <w:shd w:val="clear" w:color="auto" w:fill="auto"/>
          </w:tcPr>
          <w:p>
            <w:pPr>
              <w:pStyle w:val="25"/>
              <w:rPr>
                <w:rFonts w:ascii="Times New Roman" w:hAnsi="Times New Roman" w:cs="Times New Roman"/>
                <w:sz w:val="22"/>
                <w:szCs w:val="22"/>
              </w:rPr>
            </w:pPr>
          </w:p>
        </w:tc>
        <w:tc>
          <w:tcPr>
            <w:tcW w:w="0" w:type="auto"/>
            <w:tcBorders>
              <w:right w:val="single" w:color="auto" w:sz="4" w:space="0"/>
            </w:tcBorders>
            <w:shd w:val="clear" w:color="auto" w:fill="auto"/>
          </w:tcPr>
          <w:p>
            <w:pPr>
              <w:pStyle w:val="25"/>
              <w:rPr>
                <w:rFonts w:ascii="Times New Roman" w:hAnsi="Times New Roman" w:cs="Times New Roman"/>
                <w:sz w:val="22"/>
                <w:szCs w:val="22"/>
              </w:rPr>
            </w:pPr>
          </w:p>
        </w:tc>
        <w:tc>
          <w:tcPr>
            <w:tcW w:w="0" w:type="auto"/>
            <w:tcBorders>
              <w:left w:val="single" w:color="auto" w:sz="4" w:space="0"/>
            </w:tcBorders>
            <w:shd w:val="clear" w:color="auto" w:fill="auto"/>
          </w:tcPr>
          <w:p>
            <w:pPr>
              <w:pStyle w:val="25"/>
              <w:rPr>
                <w:rFonts w:ascii="Times New Roman" w:hAnsi="Times New Roman" w:cs="Times New Roman"/>
                <w:color w:val="auto"/>
                <w:sz w:val="22"/>
                <w:szCs w:val="22"/>
              </w:rPr>
            </w:pPr>
          </w:p>
        </w:tc>
      </w:tr>
      <w:tr>
        <w:trPr>
          <w:trHeight w:val="408" w:hRule="atLeast"/>
          <w:jc w:val="center"/>
        </w:trPr>
        <w:tc>
          <w:tcPr>
            <w:tcW w:w="0" w:type="auto"/>
            <w:shd w:val="clear" w:color="auto" w:fill="auto"/>
          </w:tcPr>
          <w:p>
            <w:pPr>
              <w:pStyle w:val="25"/>
              <w:rPr>
                <w:rFonts w:ascii="Times New Roman" w:hAnsi="Times New Roman" w:cs="Times New Roman"/>
                <w:sz w:val="22"/>
                <w:szCs w:val="22"/>
              </w:rPr>
            </w:pPr>
            <w:r>
              <w:rPr>
                <w:rFonts w:ascii="Times New Roman" w:hAnsi="Times New Roman" w:cs="Times New Roman"/>
                <w:b/>
                <w:bCs/>
                <w:sz w:val="22"/>
                <w:szCs w:val="22"/>
              </w:rPr>
              <w:t>INTRODUCTION</w:t>
            </w:r>
          </w:p>
        </w:tc>
        <w:tc>
          <w:tcPr>
            <w:tcW w:w="0" w:type="auto"/>
            <w:shd w:val="clear" w:color="auto" w:fill="auto"/>
          </w:tcPr>
          <w:p>
            <w:pPr>
              <w:pStyle w:val="25"/>
              <w:rPr>
                <w:rFonts w:ascii="Times New Roman" w:hAnsi="Times New Roman" w:cs="Times New Roman"/>
                <w:sz w:val="22"/>
                <w:szCs w:val="22"/>
              </w:rPr>
            </w:pPr>
          </w:p>
        </w:tc>
        <w:tc>
          <w:tcPr>
            <w:tcW w:w="0" w:type="auto"/>
            <w:tcBorders>
              <w:right w:val="single" w:color="auto" w:sz="4" w:space="0"/>
            </w:tcBorders>
            <w:shd w:val="clear" w:color="auto" w:fill="auto"/>
          </w:tcPr>
          <w:p>
            <w:pPr>
              <w:pStyle w:val="25"/>
              <w:rPr>
                <w:rFonts w:ascii="Times New Roman" w:hAnsi="Times New Roman" w:cs="Times New Roman"/>
                <w:sz w:val="22"/>
                <w:szCs w:val="22"/>
              </w:rPr>
            </w:pPr>
          </w:p>
        </w:tc>
        <w:tc>
          <w:tcPr>
            <w:tcW w:w="0" w:type="auto"/>
            <w:tcBorders>
              <w:left w:val="single" w:color="auto" w:sz="4" w:space="0"/>
            </w:tcBorders>
            <w:shd w:val="clear" w:color="auto" w:fill="auto"/>
          </w:tcPr>
          <w:p>
            <w:pPr>
              <w:pStyle w:val="25"/>
              <w:rPr>
                <w:rFonts w:ascii="Times New Roman" w:hAnsi="Times New Roman" w:cs="Times New Roman"/>
                <w:color w:val="auto"/>
                <w:sz w:val="22"/>
                <w:szCs w:val="22"/>
              </w:rPr>
            </w:pPr>
          </w:p>
        </w:tc>
      </w:tr>
      <w:tr>
        <w:tblPrEx>
          <w:tblCellMar>
            <w:top w:w="0" w:type="dxa"/>
            <w:left w:w="108" w:type="dxa"/>
            <w:bottom w:w="0" w:type="dxa"/>
            <w:right w:w="108" w:type="dxa"/>
          </w:tblCellMar>
        </w:tblPrEx>
        <w:trPr>
          <w:trHeight w:val="333" w:hRule="atLeast"/>
          <w:jc w:val="center"/>
        </w:trPr>
        <w:tc>
          <w:tcPr>
            <w:tcW w:w="0" w:type="auto"/>
            <w:shd w:val="clear" w:color="auto" w:fill="D9D9D9"/>
          </w:tcPr>
          <w:p>
            <w:pPr>
              <w:pStyle w:val="25"/>
              <w:ind w:left="176"/>
              <w:rPr>
                <w:rFonts w:ascii="Times New Roman" w:hAnsi="Times New Roman" w:cs="Times New Roman"/>
                <w:sz w:val="22"/>
                <w:szCs w:val="22"/>
              </w:rPr>
            </w:pPr>
            <w:r>
              <w:rPr>
                <w:rFonts w:ascii="Times New Roman" w:hAnsi="Times New Roman" w:cs="Times New Roman"/>
                <w:sz w:val="22"/>
                <w:szCs w:val="22"/>
              </w:rPr>
              <w:t xml:space="preserve">Rationale </w:t>
            </w:r>
          </w:p>
        </w:tc>
        <w:tc>
          <w:tcPr>
            <w:tcW w:w="0" w:type="auto"/>
            <w:shd w:val="clear" w:color="auto" w:fill="D9D9D9"/>
          </w:tcPr>
          <w:p>
            <w:pPr>
              <w:pStyle w:val="25"/>
              <w:rPr>
                <w:rFonts w:ascii="Times New Roman" w:hAnsi="Times New Roman" w:cs="Times New Roman"/>
                <w:sz w:val="22"/>
                <w:szCs w:val="22"/>
              </w:rPr>
            </w:pPr>
            <w:r>
              <w:rPr>
                <w:rFonts w:ascii="Times New Roman" w:hAnsi="Times New Roman" w:cs="Times New Roman"/>
                <w:sz w:val="22"/>
                <w:szCs w:val="22"/>
              </w:rPr>
              <w:t>3</w:t>
            </w:r>
          </w:p>
        </w:tc>
        <w:tc>
          <w:tcPr>
            <w:tcW w:w="0" w:type="auto"/>
            <w:tcBorders>
              <w:right w:val="single" w:color="auto" w:sz="4" w:space="0"/>
            </w:tcBorders>
            <w:shd w:val="clear" w:color="auto" w:fill="D9D9D9"/>
          </w:tcPr>
          <w:p>
            <w:pPr>
              <w:pStyle w:val="25"/>
              <w:rPr>
                <w:rFonts w:ascii="Times New Roman" w:hAnsi="Times New Roman" w:cs="Times New Roman"/>
                <w:sz w:val="22"/>
                <w:szCs w:val="22"/>
              </w:rPr>
            </w:pPr>
            <w:r>
              <w:rPr>
                <w:rFonts w:ascii="Times New Roman" w:hAnsi="Times New Roman" w:cs="Times New Roman"/>
                <w:sz w:val="22"/>
                <w:szCs w:val="22"/>
              </w:rPr>
              <w:t>Describe the rationale for the review in the context of what is already known</w:t>
            </w:r>
            <w:r>
              <w:rPr>
                <w:rFonts w:ascii="Times New Roman" w:hAnsi="Times New Roman" w:cs="Times New Roman"/>
                <w:i/>
                <w:sz w:val="22"/>
                <w:szCs w:val="22"/>
              </w:rPr>
              <w:t>, including mention of why a network meta-analysis has been conducted.</w:t>
            </w:r>
            <w:r>
              <w:rPr>
                <w:rFonts w:ascii="Times New Roman" w:hAnsi="Times New Roman" w:cs="Times New Roman"/>
                <w:i/>
                <w:sz w:val="22"/>
                <w:szCs w:val="22"/>
                <w:u w:val="single"/>
              </w:rPr>
              <w:t xml:space="preserve"> </w:t>
            </w:r>
          </w:p>
        </w:tc>
        <w:tc>
          <w:tcPr>
            <w:tcW w:w="0" w:type="auto"/>
            <w:tcBorders>
              <w:left w:val="single" w:color="auto" w:sz="4" w:space="0"/>
            </w:tcBorders>
            <w:shd w:val="clear" w:color="auto" w:fill="D9D9D9"/>
          </w:tcPr>
          <w:p>
            <w:pPr>
              <w:pStyle w:val="25"/>
              <w:rPr>
                <w:rFonts w:ascii="Times New Roman" w:hAnsi="Times New Roman" w:eastAsia="宋体" w:cs="Times New Roman"/>
                <w:b/>
                <w:i/>
                <w:color w:val="auto"/>
                <w:sz w:val="22"/>
                <w:szCs w:val="22"/>
                <w:lang w:eastAsia="zh-CN"/>
              </w:rPr>
            </w:pPr>
            <w:r>
              <w:rPr>
                <w:rFonts w:hint="eastAsia" w:ascii="Times New Roman" w:hAnsi="Times New Roman" w:eastAsia="宋体" w:cs="Times New Roman"/>
                <w:b/>
                <w:i/>
                <w:color w:val="auto"/>
                <w:sz w:val="22"/>
                <w:szCs w:val="22"/>
                <w:lang w:eastAsia="zh-CN"/>
              </w:rPr>
              <w:t>3</w:t>
            </w:r>
          </w:p>
        </w:tc>
      </w:tr>
      <w:tr>
        <w:tblPrEx>
          <w:tblCellMar>
            <w:top w:w="0" w:type="dxa"/>
            <w:left w:w="108" w:type="dxa"/>
            <w:bottom w:w="0" w:type="dxa"/>
            <w:right w:w="108" w:type="dxa"/>
          </w:tblCellMar>
        </w:tblPrEx>
        <w:trPr>
          <w:trHeight w:val="568" w:hRule="atLeast"/>
          <w:jc w:val="center"/>
        </w:trPr>
        <w:tc>
          <w:tcPr>
            <w:tcW w:w="0" w:type="auto"/>
            <w:shd w:val="clear" w:color="auto" w:fill="auto"/>
          </w:tcPr>
          <w:p>
            <w:pPr>
              <w:pStyle w:val="25"/>
              <w:ind w:left="176"/>
              <w:rPr>
                <w:rFonts w:ascii="Times New Roman" w:hAnsi="Times New Roman" w:cs="Times New Roman"/>
                <w:sz w:val="22"/>
                <w:szCs w:val="22"/>
              </w:rPr>
            </w:pPr>
            <w:r>
              <w:rPr>
                <w:rFonts w:ascii="Times New Roman" w:hAnsi="Times New Roman" w:cs="Times New Roman"/>
                <w:sz w:val="22"/>
                <w:szCs w:val="22"/>
              </w:rPr>
              <w:t xml:space="preserve">Objectives </w:t>
            </w:r>
          </w:p>
        </w:tc>
        <w:tc>
          <w:tcPr>
            <w:tcW w:w="0" w:type="auto"/>
            <w:shd w:val="clear" w:color="auto" w:fill="auto"/>
          </w:tcPr>
          <w:p>
            <w:pPr>
              <w:pStyle w:val="25"/>
              <w:rPr>
                <w:rFonts w:ascii="Times New Roman" w:hAnsi="Times New Roman" w:cs="Times New Roman"/>
                <w:sz w:val="22"/>
                <w:szCs w:val="22"/>
              </w:rPr>
            </w:pPr>
            <w:r>
              <w:rPr>
                <w:rFonts w:ascii="Times New Roman" w:hAnsi="Times New Roman" w:cs="Times New Roman"/>
                <w:sz w:val="22"/>
                <w:szCs w:val="22"/>
              </w:rPr>
              <w:t>4</w:t>
            </w:r>
          </w:p>
        </w:tc>
        <w:tc>
          <w:tcPr>
            <w:tcW w:w="0" w:type="auto"/>
            <w:tcBorders>
              <w:right w:val="single" w:color="auto" w:sz="4" w:space="0"/>
            </w:tcBorders>
            <w:shd w:val="clear" w:color="auto" w:fill="auto"/>
          </w:tcPr>
          <w:p>
            <w:pPr>
              <w:pStyle w:val="25"/>
              <w:rPr>
                <w:rFonts w:ascii="Times New Roman" w:hAnsi="Times New Roman" w:cs="Times New Roman"/>
                <w:sz w:val="22"/>
                <w:szCs w:val="22"/>
              </w:rPr>
            </w:pPr>
            <w:r>
              <w:rPr>
                <w:rFonts w:ascii="Times New Roman" w:hAnsi="Times New Roman" w:cs="Times New Roman"/>
                <w:sz w:val="22"/>
                <w:szCs w:val="22"/>
              </w:rPr>
              <w:t xml:space="preserve">Provide an explicit statement of questions being addressed, with reference to participants, interventions, comparisons, outcomes, and study design (PICOS). </w:t>
            </w:r>
          </w:p>
        </w:tc>
        <w:tc>
          <w:tcPr>
            <w:tcW w:w="0" w:type="auto"/>
            <w:tcBorders>
              <w:left w:val="single" w:color="auto" w:sz="4" w:space="0"/>
            </w:tcBorders>
            <w:shd w:val="clear" w:color="auto" w:fill="auto"/>
          </w:tcPr>
          <w:p>
            <w:pPr>
              <w:pStyle w:val="25"/>
              <w:rPr>
                <w:rFonts w:ascii="Times New Roman" w:hAnsi="Times New Roman" w:eastAsia="宋体" w:cs="Times New Roman"/>
                <w:color w:val="auto"/>
                <w:sz w:val="22"/>
                <w:szCs w:val="22"/>
                <w:lang w:eastAsia="zh-CN"/>
              </w:rPr>
            </w:pPr>
            <w:r>
              <w:rPr>
                <w:rFonts w:hint="eastAsia" w:ascii="Times New Roman" w:hAnsi="Times New Roman" w:eastAsia="宋体" w:cs="Times New Roman"/>
                <w:color w:val="auto"/>
                <w:sz w:val="22"/>
                <w:szCs w:val="22"/>
                <w:lang w:eastAsia="zh-CN"/>
              </w:rPr>
              <w:t>3</w:t>
            </w:r>
          </w:p>
        </w:tc>
      </w:tr>
      <w:tr>
        <w:tblPrEx>
          <w:tblCellMar>
            <w:top w:w="0" w:type="dxa"/>
            <w:left w:w="108" w:type="dxa"/>
            <w:bottom w:w="0" w:type="dxa"/>
            <w:right w:w="108" w:type="dxa"/>
          </w:tblCellMar>
        </w:tblPrEx>
        <w:trPr>
          <w:trHeight w:val="143" w:hRule="atLeast"/>
          <w:jc w:val="center"/>
        </w:trPr>
        <w:tc>
          <w:tcPr>
            <w:tcW w:w="0" w:type="auto"/>
            <w:shd w:val="clear" w:color="auto" w:fill="auto"/>
          </w:tcPr>
          <w:p>
            <w:pPr>
              <w:pStyle w:val="25"/>
              <w:rPr>
                <w:rFonts w:ascii="Times New Roman" w:hAnsi="Times New Roman" w:cs="Times New Roman"/>
                <w:sz w:val="22"/>
                <w:szCs w:val="22"/>
              </w:rPr>
            </w:pPr>
          </w:p>
        </w:tc>
        <w:tc>
          <w:tcPr>
            <w:tcW w:w="0" w:type="auto"/>
            <w:shd w:val="clear" w:color="auto" w:fill="auto"/>
          </w:tcPr>
          <w:p>
            <w:pPr>
              <w:pStyle w:val="25"/>
              <w:rPr>
                <w:rFonts w:ascii="Times New Roman" w:hAnsi="Times New Roman" w:cs="Times New Roman"/>
                <w:sz w:val="22"/>
                <w:szCs w:val="22"/>
              </w:rPr>
            </w:pPr>
          </w:p>
        </w:tc>
        <w:tc>
          <w:tcPr>
            <w:tcW w:w="0" w:type="auto"/>
            <w:tcBorders>
              <w:right w:val="single" w:color="auto" w:sz="4" w:space="0"/>
            </w:tcBorders>
            <w:shd w:val="clear" w:color="auto" w:fill="auto"/>
          </w:tcPr>
          <w:p>
            <w:pPr>
              <w:pStyle w:val="25"/>
              <w:rPr>
                <w:rFonts w:ascii="Times New Roman" w:hAnsi="Times New Roman" w:cs="Times New Roman"/>
                <w:sz w:val="22"/>
                <w:szCs w:val="22"/>
              </w:rPr>
            </w:pPr>
          </w:p>
        </w:tc>
        <w:tc>
          <w:tcPr>
            <w:tcW w:w="0" w:type="auto"/>
            <w:tcBorders>
              <w:left w:val="single" w:color="auto" w:sz="4" w:space="0"/>
            </w:tcBorders>
            <w:shd w:val="clear" w:color="auto" w:fill="auto"/>
          </w:tcPr>
          <w:p>
            <w:pPr>
              <w:pStyle w:val="25"/>
              <w:rPr>
                <w:rFonts w:ascii="Times New Roman" w:hAnsi="Times New Roman" w:cs="Times New Roman"/>
                <w:color w:val="auto"/>
                <w:sz w:val="22"/>
                <w:szCs w:val="22"/>
              </w:rPr>
            </w:pPr>
          </w:p>
        </w:tc>
      </w:tr>
      <w:tr>
        <w:tblPrEx>
          <w:tblCellMar>
            <w:top w:w="0" w:type="dxa"/>
            <w:left w:w="108" w:type="dxa"/>
            <w:bottom w:w="0" w:type="dxa"/>
            <w:right w:w="108" w:type="dxa"/>
          </w:tblCellMar>
        </w:tblPrEx>
        <w:trPr>
          <w:trHeight w:val="568" w:hRule="atLeast"/>
          <w:jc w:val="center"/>
        </w:trPr>
        <w:tc>
          <w:tcPr>
            <w:tcW w:w="0" w:type="auto"/>
            <w:shd w:val="clear" w:color="auto" w:fill="auto"/>
          </w:tcPr>
          <w:p>
            <w:pPr>
              <w:pStyle w:val="25"/>
              <w:rPr>
                <w:rFonts w:ascii="Times New Roman" w:hAnsi="Times New Roman" w:cs="Times New Roman"/>
                <w:sz w:val="22"/>
                <w:szCs w:val="22"/>
              </w:rPr>
            </w:pPr>
            <w:r>
              <w:rPr>
                <w:rFonts w:ascii="Times New Roman" w:hAnsi="Times New Roman" w:cs="Times New Roman"/>
                <w:b/>
                <w:bCs/>
                <w:sz w:val="22"/>
                <w:szCs w:val="22"/>
              </w:rPr>
              <w:t>METHODS</w:t>
            </w:r>
          </w:p>
        </w:tc>
        <w:tc>
          <w:tcPr>
            <w:tcW w:w="0" w:type="auto"/>
            <w:shd w:val="clear" w:color="auto" w:fill="auto"/>
          </w:tcPr>
          <w:p>
            <w:pPr>
              <w:pStyle w:val="25"/>
              <w:rPr>
                <w:rFonts w:ascii="Times New Roman" w:hAnsi="Times New Roman" w:cs="Times New Roman"/>
                <w:sz w:val="22"/>
                <w:szCs w:val="22"/>
              </w:rPr>
            </w:pPr>
          </w:p>
        </w:tc>
        <w:tc>
          <w:tcPr>
            <w:tcW w:w="0" w:type="auto"/>
            <w:tcBorders>
              <w:right w:val="single" w:color="auto" w:sz="4" w:space="0"/>
            </w:tcBorders>
            <w:shd w:val="clear" w:color="auto" w:fill="auto"/>
          </w:tcPr>
          <w:p>
            <w:pPr>
              <w:pStyle w:val="25"/>
              <w:rPr>
                <w:rFonts w:ascii="Times New Roman" w:hAnsi="Times New Roman" w:cs="Times New Roman"/>
                <w:sz w:val="22"/>
                <w:szCs w:val="22"/>
              </w:rPr>
            </w:pPr>
          </w:p>
        </w:tc>
        <w:tc>
          <w:tcPr>
            <w:tcW w:w="0" w:type="auto"/>
            <w:tcBorders>
              <w:left w:val="single" w:color="auto" w:sz="4" w:space="0"/>
            </w:tcBorders>
            <w:shd w:val="clear" w:color="auto" w:fill="auto"/>
          </w:tcPr>
          <w:p>
            <w:pPr>
              <w:pStyle w:val="25"/>
              <w:rPr>
                <w:rFonts w:ascii="Times New Roman" w:hAnsi="Times New Roman" w:cs="Times New Roman"/>
                <w:color w:val="auto"/>
                <w:sz w:val="22"/>
                <w:szCs w:val="22"/>
              </w:rPr>
            </w:pPr>
          </w:p>
        </w:tc>
      </w:tr>
      <w:tr>
        <w:tblPrEx>
          <w:tblCellMar>
            <w:top w:w="0" w:type="dxa"/>
            <w:left w:w="108" w:type="dxa"/>
            <w:bottom w:w="0" w:type="dxa"/>
            <w:right w:w="108" w:type="dxa"/>
          </w:tblCellMar>
        </w:tblPrEx>
        <w:trPr>
          <w:trHeight w:val="578" w:hRule="atLeast"/>
          <w:jc w:val="center"/>
        </w:trPr>
        <w:tc>
          <w:tcPr>
            <w:tcW w:w="0" w:type="auto"/>
            <w:shd w:val="clear" w:color="auto" w:fill="D9D9D9"/>
          </w:tcPr>
          <w:p>
            <w:pPr>
              <w:pStyle w:val="25"/>
              <w:ind w:left="176"/>
              <w:rPr>
                <w:rFonts w:ascii="Times New Roman" w:hAnsi="Times New Roman" w:cs="Times New Roman"/>
                <w:sz w:val="22"/>
                <w:szCs w:val="22"/>
              </w:rPr>
            </w:pPr>
            <w:r>
              <w:rPr>
                <w:rFonts w:ascii="Times New Roman" w:hAnsi="Times New Roman" w:cs="Times New Roman"/>
                <w:sz w:val="22"/>
                <w:szCs w:val="22"/>
              </w:rPr>
              <w:t xml:space="preserve">Protocol and registration </w:t>
            </w:r>
          </w:p>
        </w:tc>
        <w:tc>
          <w:tcPr>
            <w:tcW w:w="0" w:type="auto"/>
            <w:shd w:val="clear" w:color="auto" w:fill="D9D9D9"/>
          </w:tcPr>
          <w:p>
            <w:pPr>
              <w:pStyle w:val="25"/>
              <w:rPr>
                <w:rFonts w:ascii="Times New Roman" w:hAnsi="Times New Roman" w:cs="Times New Roman"/>
                <w:sz w:val="22"/>
                <w:szCs w:val="22"/>
              </w:rPr>
            </w:pPr>
            <w:r>
              <w:rPr>
                <w:rFonts w:ascii="Times New Roman" w:hAnsi="Times New Roman" w:cs="Times New Roman"/>
                <w:sz w:val="22"/>
                <w:szCs w:val="22"/>
              </w:rPr>
              <w:t>5</w:t>
            </w:r>
          </w:p>
        </w:tc>
        <w:tc>
          <w:tcPr>
            <w:tcW w:w="0" w:type="auto"/>
            <w:tcBorders>
              <w:right w:val="single" w:color="auto" w:sz="4" w:space="0"/>
            </w:tcBorders>
            <w:shd w:val="clear" w:color="auto" w:fill="D9D9D9"/>
          </w:tcPr>
          <w:p>
            <w:pPr>
              <w:pStyle w:val="25"/>
              <w:rPr>
                <w:rFonts w:ascii="Times New Roman" w:hAnsi="Times New Roman" w:cs="Times New Roman"/>
                <w:sz w:val="22"/>
                <w:szCs w:val="22"/>
              </w:rPr>
            </w:pPr>
            <w:r>
              <w:rPr>
                <w:rFonts w:ascii="Times New Roman" w:hAnsi="Times New Roman" w:cs="Times New Roman"/>
                <w:sz w:val="22"/>
                <w:szCs w:val="22"/>
              </w:rPr>
              <w:t xml:space="preserve">Indicate whether a review protocol exists and if and where it can be accessed (e.g., Web address); and, if available, provide registration information, including registration number. </w:t>
            </w:r>
          </w:p>
        </w:tc>
        <w:tc>
          <w:tcPr>
            <w:tcW w:w="0" w:type="auto"/>
            <w:tcBorders>
              <w:left w:val="single" w:color="auto" w:sz="4" w:space="0"/>
            </w:tcBorders>
            <w:shd w:val="clear" w:color="auto" w:fill="D9D9D9"/>
          </w:tcPr>
          <w:p>
            <w:pPr>
              <w:pStyle w:val="25"/>
              <w:rPr>
                <w:rFonts w:ascii="Times New Roman" w:hAnsi="Times New Roman" w:eastAsia="宋体" w:cs="Times New Roman"/>
                <w:color w:val="auto"/>
                <w:sz w:val="22"/>
                <w:szCs w:val="22"/>
                <w:lang w:eastAsia="zh-CN"/>
              </w:rPr>
            </w:pPr>
            <w:r>
              <w:rPr>
                <w:rFonts w:hint="eastAsia" w:ascii="Times New Roman" w:hAnsi="Times New Roman" w:eastAsia="宋体" w:cs="Times New Roman"/>
                <w:color w:val="auto"/>
                <w:sz w:val="22"/>
                <w:szCs w:val="22"/>
                <w:lang w:eastAsia="zh-CN"/>
              </w:rPr>
              <w:t>3</w:t>
            </w:r>
          </w:p>
        </w:tc>
      </w:tr>
      <w:tr>
        <w:tblPrEx>
          <w:tblCellMar>
            <w:top w:w="0" w:type="dxa"/>
            <w:left w:w="108" w:type="dxa"/>
            <w:bottom w:w="0" w:type="dxa"/>
            <w:right w:w="108" w:type="dxa"/>
          </w:tblCellMar>
        </w:tblPrEx>
        <w:trPr>
          <w:trHeight w:val="426" w:hRule="atLeast"/>
          <w:jc w:val="center"/>
        </w:trPr>
        <w:tc>
          <w:tcPr>
            <w:tcW w:w="0" w:type="auto"/>
            <w:shd w:val="clear" w:color="auto" w:fill="auto"/>
          </w:tcPr>
          <w:p>
            <w:pPr>
              <w:pStyle w:val="25"/>
              <w:ind w:left="176"/>
              <w:rPr>
                <w:rFonts w:ascii="Times New Roman" w:hAnsi="Times New Roman" w:cs="Times New Roman"/>
                <w:sz w:val="22"/>
                <w:szCs w:val="22"/>
              </w:rPr>
            </w:pPr>
            <w:r>
              <w:rPr>
                <w:rFonts w:ascii="Times New Roman" w:hAnsi="Times New Roman" w:cs="Times New Roman"/>
                <w:sz w:val="22"/>
                <w:szCs w:val="22"/>
              </w:rPr>
              <w:t xml:space="preserve">Eligibility criteria </w:t>
            </w:r>
          </w:p>
        </w:tc>
        <w:tc>
          <w:tcPr>
            <w:tcW w:w="0" w:type="auto"/>
            <w:shd w:val="clear" w:color="auto" w:fill="auto"/>
          </w:tcPr>
          <w:p>
            <w:pPr>
              <w:pStyle w:val="25"/>
              <w:rPr>
                <w:rFonts w:ascii="Times New Roman" w:hAnsi="Times New Roman" w:cs="Times New Roman"/>
                <w:sz w:val="22"/>
                <w:szCs w:val="22"/>
              </w:rPr>
            </w:pPr>
            <w:r>
              <w:rPr>
                <w:rFonts w:ascii="Times New Roman" w:hAnsi="Times New Roman" w:cs="Times New Roman"/>
                <w:sz w:val="22"/>
                <w:szCs w:val="22"/>
              </w:rPr>
              <w:t>6</w:t>
            </w:r>
          </w:p>
        </w:tc>
        <w:tc>
          <w:tcPr>
            <w:tcW w:w="0" w:type="auto"/>
            <w:tcBorders>
              <w:right w:val="single" w:color="auto" w:sz="4" w:space="0"/>
            </w:tcBorders>
            <w:shd w:val="clear" w:color="auto" w:fill="auto"/>
          </w:tcPr>
          <w:p>
            <w:pPr>
              <w:pStyle w:val="25"/>
              <w:rPr>
                <w:rFonts w:ascii="Times New Roman" w:hAnsi="Times New Roman" w:cs="Times New Roman"/>
                <w:sz w:val="22"/>
                <w:szCs w:val="22"/>
              </w:rPr>
            </w:pPr>
            <w:r>
              <w:rPr>
                <w:rFonts w:ascii="Times New Roman" w:hAnsi="Times New Roman" w:cs="Times New Roman"/>
                <w:sz w:val="22"/>
                <w:szCs w:val="22"/>
              </w:rPr>
              <w:t xml:space="preserve">Specify study characteristics (e.g., PICOS, length of follow-up) and report characteristics (e.g., years considered, language, publication status) used as criteria for eligibility, giving rationale. </w:t>
            </w:r>
            <w:r>
              <w:rPr>
                <w:rFonts w:ascii="Times New Roman" w:hAnsi="Times New Roman" w:cs="Times New Roman"/>
                <w:i/>
                <w:sz w:val="22"/>
                <w:szCs w:val="22"/>
              </w:rPr>
              <w:t>Clearly describe eligible treatments included in the treatment network, and note whether any have been clustered or merged into the same node (with justification).</w:t>
            </w:r>
          </w:p>
        </w:tc>
        <w:tc>
          <w:tcPr>
            <w:tcW w:w="0" w:type="auto"/>
            <w:tcBorders>
              <w:left w:val="single" w:color="auto" w:sz="4" w:space="0"/>
            </w:tcBorders>
            <w:shd w:val="clear" w:color="auto" w:fill="auto"/>
          </w:tcPr>
          <w:p>
            <w:pPr>
              <w:pStyle w:val="25"/>
              <w:rPr>
                <w:rFonts w:ascii="Times New Roman" w:hAnsi="Times New Roman" w:eastAsia="宋体" w:cs="Times New Roman"/>
                <w:b/>
                <w:i/>
                <w:color w:val="auto"/>
                <w:sz w:val="22"/>
                <w:szCs w:val="22"/>
                <w:lang w:eastAsia="zh-CN"/>
              </w:rPr>
            </w:pPr>
            <w:r>
              <w:rPr>
                <w:rFonts w:hint="eastAsia" w:ascii="Times New Roman" w:hAnsi="Times New Roman" w:eastAsia="宋体" w:cs="Times New Roman"/>
                <w:b/>
                <w:i/>
                <w:color w:val="auto"/>
                <w:sz w:val="22"/>
                <w:szCs w:val="22"/>
                <w:lang w:eastAsia="zh-CN"/>
              </w:rPr>
              <w:t>4</w:t>
            </w:r>
          </w:p>
        </w:tc>
      </w:tr>
      <w:tr>
        <w:tblPrEx>
          <w:tblCellMar>
            <w:top w:w="0" w:type="dxa"/>
            <w:left w:w="108" w:type="dxa"/>
            <w:bottom w:w="0" w:type="dxa"/>
            <w:right w:w="108" w:type="dxa"/>
          </w:tblCellMar>
        </w:tblPrEx>
        <w:trPr>
          <w:trHeight w:val="578" w:hRule="atLeast"/>
          <w:jc w:val="center"/>
        </w:trPr>
        <w:tc>
          <w:tcPr>
            <w:tcW w:w="0" w:type="auto"/>
            <w:shd w:val="clear" w:color="auto" w:fill="D9D9D9"/>
          </w:tcPr>
          <w:p>
            <w:pPr>
              <w:pStyle w:val="25"/>
              <w:ind w:left="176"/>
              <w:rPr>
                <w:rFonts w:ascii="Times New Roman" w:hAnsi="Times New Roman" w:cs="Times New Roman"/>
                <w:sz w:val="22"/>
                <w:szCs w:val="22"/>
              </w:rPr>
            </w:pPr>
            <w:r>
              <w:rPr>
                <w:rFonts w:ascii="Times New Roman" w:hAnsi="Times New Roman" w:cs="Times New Roman"/>
                <w:sz w:val="22"/>
                <w:szCs w:val="22"/>
              </w:rPr>
              <w:t xml:space="preserve">Information sources </w:t>
            </w:r>
          </w:p>
        </w:tc>
        <w:tc>
          <w:tcPr>
            <w:tcW w:w="0" w:type="auto"/>
            <w:shd w:val="clear" w:color="auto" w:fill="D9D9D9"/>
          </w:tcPr>
          <w:p>
            <w:pPr>
              <w:pStyle w:val="25"/>
              <w:rPr>
                <w:rFonts w:ascii="Times New Roman" w:hAnsi="Times New Roman" w:cs="Times New Roman"/>
                <w:sz w:val="22"/>
                <w:szCs w:val="22"/>
              </w:rPr>
            </w:pPr>
            <w:r>
              <w:rPr>
                <w:rFonts w:ascii="Times New Roman" w:hAnsi="Times New Roman" w:cs="Times New Roman"/>
                <w:sz w:val="22"/>
                <w:szCs w:val="22"/>
              </w:rPr>
              <w:t>7</w:t>
            </w:r>
          </w:p>
        </w:tc>
        <w:tc>
          <w:tcPr>
            <w:tcW w:w="0" w:type="auto"/>
            <w:tcBorders>
              <w:right w:val="single" w:color="auto" w:sz="4" w:space="0"/>
            </w:tcBorders>
            <w:shd w:val="clear" w:color="auto" w:fill="D9D9D9"/>
          </w:tcPr>
          <w:p>
            <w:pPr>
              <w:pStyle w:val="25"/>
              <w:rPr>
                <w:rFonts w:ascii="Times New Roman" w:hAnsi="Times New Roman" w:cs="Times New Roman"/>
                <w:sz w:val="22"/>
                <w:szCs w:val="22"/>
              </w:rPr>
            </w:pPr>
            <w:r>
              <w:rPr>
                <w:rFonts w:ascii="Times New Roman" w:hAnsi="Times New Roman" w:cs="Times New Roman"/>
                <w:sz w:val="22"/>
                <w:szCs w:val="22"/>
              </w:rPr>
              <w:t xml:space="preserve">Describe all information sources (e.g., databases with dates of coverage, contact with study authors to identify additional studies) in the search and date last searched. </w:t>
            </w:r>
          </w:p>
        </w:tc>
        <w:tc>
          <w:tcPr>
            <w:tcW w:w="0" w:type="auto"/>
            <w:tcBorders>
              <w:left w:val="single" w:color="auto" w:sz="4" w:space="0"/>
            </w:tcBorders>
            <w:shd w:val="clear" w:color="auto" w:fill="D9D9D9"/>
          </w:tcPr>
          <w:p>
            <w:pPr>
              <w:pStyle w:val="25"/>
              <w:rPr>
                <w:rFonts w:ascii="Times New Roman" w:hAnsi="Times New Roman" w:eastAsia="宋体" w:cs="Times New Roman"/>
                <w:color w:val="auto"/>
                <w:sz w:val="22"/>
                <w:szCs w:val="22"/>
                <w:lang w:eastAsia="zh-CN"/>
              </w:rPr>
            </w:pPr>
            <w:r>
              <w:rPr>
                <w:rFonts w:hint="eastAsia" w:ascii="Times New Roman" w:hAnsi="Times New Roman" w:eastAsia="宋体" w:cs="Times New Roman"/>
                <w:color w:val="auto"/>
                <w:sz w:val="22"/>
                <w:szCs w:val="22"/>
                <w:lang w:eastAsia="zh-CN"/>
              </w:rPr>
              <w:t>4</w:t>
            </w:r>
          </w:p>
        </w:tc>
      </w:tr>
      <w:tr>
        <w:tblPrEx>
          <w:tblCellMar>
            <w:top w:w="0" w:type="dxa"/>
            <w:left w:w="108" w:type="dxa"/>
            <w:bottom w:w="0" w:type="dxa"/>
            <w:right w:w="108" w:type="dxa"/>
          </w:tblCellMar>
        </w:tblPrEx>
        <w:trPr>
          <w:trHeight w:val="303" w:hRule="atLeast"/>
          <w:jc w:val="center"/>
        </w:trPr>
        <w:tc>
          <w:tcPr>
            <w:tcW w:w="0" w:type="auto"/>
            <w:shd w:val="clear" w:color="auto" w:fill="auto"/>
          </w:tcPr>
          <w:p>
            <w:pPr>
              <w:pStyle w:val="25"/>
              <w:ind w:left="176"/>
              <w:rPr>
                <w:rFonts w:ascii="Times New Roman" w:hAnsi="Times New Roman" w:cs="Times New Roman"/>
                <w:sz w:val="22"/>
                <w:szCs w:val="22"/>
              </w:rPr>
            </w:pPr>
            <w:r>
              <w:rPr>
                <w:rFonts w:ascii="Times New Roman" w:hAnsi="Times New Roman" w:cs="Times New Roman"/>
                <w:sz w:val="22"/>
                <w:szCs w:val="22"/>
              </w:rPr>
              <w:t xml:space="preserve">Search </w:t>
            </w:r>
          </w:p>
        </w:tc>
        <w:tc>
          <w:tcPr>
            <w:tcW w:w="0" w:type="auto"/>
            <w:shd w:val="clear" w:color="auto" w:fill="auto"/>
          </w:tcPr>
          <w:p>
            <w:pPr>
              <w:pStyle w:val="25"/>
              <w:rPr>
                <w:rFonts w:ascii="Times New Roman" w:hAnsi="Times New Roman" w:cs="Times New Roman"/>
                <w:sz w:val="22"/>
                <w:szCs w:val="22"/>
              </w:rPr>
            </w:pPr>
            <w:r>
              <w:rPr>
                <w:rFonts w:ascii="Times New Roman" w:hAnsi="Times New Roman" w:cs="Times New Roman"/>
                <w:sz w:val="22"/>
                <w:szCs w:val="22"/>
              </w:rPr>
              <w:t>8</w:t>
            </w:r>
          </w:p>
        </w:tc>
        <w:tc>
          <w:tcPr>
            <w:tcW w:w="0" w:type="auto"/>
            <w:tcBorders>
              <w:right w:val="single" w:color="auto" w:sz="4" w:space="0"/>
            </w:tcBorders>
            <w:shd w:val="clear" w:color="auto" w:fill="auto"/>
          </w:tcPr>
          <w:p>
            <w:pPr>
              <w:pStyle w:val="25"/>
              <w:rPr>
                <w:rFonts w:ascii="Times New Roman" w:hAnsi="Times New Roman" w:cs="Times New Roman"/>
                <w:sz w:val="22"/>
                <w:szCs w:val="22"/>
              </w:rPr>
            </w:pPr>
            <w:r>
              <w:rPr>
                <w:rFonts w:ascii="Times New Roman" w:hAnsi="Times New Roman" w:cs="Times New Roman"/>
                <w:sz w:val="22"/>
                <w:szCs w:val="22"/>
              </w:rPr>
              <w:t xml:space="preserve">Present full electronic search strategy for at least one database, including any limits used, such that it could be repeated. </w:t>
            </w:r>
          </w:p>
        </w:tc>
        <w:tc>
          <w:tcPr>
            <w:tcW w:w="0" w:type="auto"/>
            <w:tcBorders>
              <w:left w:val="single" w:color="auto" w:sz="4" w:space="0"/>
            </w:tcBorders>
            <w:shd w:val="clear" w:color="auto" w:fill="auto"/>
          </w:tcPr>
          <w:p>
            <w:pPr>
              <w:pStyle w:val="25"/>
              <w:rPr>
                <w:rFonts w:ascii="Times New Roman" w:hAnsi="Times New Roman" w:eastAsia="宋体" w:cs="Times New Roman"/>
                <w:color w:val="auto"/>
                <w:sz w:val="22"/>
                <w:szCs w:val="22"/>
                <w:lang w:eastAsia="zh-CN"/>
              </w:rPr>
            </w:pPr>
            <w:r>
              <w:rPr>
                <w:rFonts w:hint="eastAsia" w:ascii="Times New Roman" w:hAnsi="Times New Roman" w:eastAsia="宋体" w:cs="Times New Roman"/>
                <w:color w:val="auto"/>
                <w:sz w:val="22"/>
                <w:szCs w:val="22"/>
                <w:lang w:eastAsia="zh-CN"/>
              </w:rPr>
              <w:t>4</w:t>
            </w:r>
          </w:p>
        </w:tc>
      </w:tr>
      <w:tr>
        <w:tblPrEx>
          <w:tblCellMar>
            <w:top w:w="0" w:type="dxa"/>
            <w:left w:w="108" w:type="dxa"/>
            <w:bottom w:w="0" w:type="dxa"/>
            <w:right w:w="108" w:type="dxa"/>
          </w:tblCellMar>
        </w:tblPrEx>
        <w:trPr>
          <w:trHeight w:val="578" w:hRule="atLeast"/>
          <w:jc w:val="center"/>
        </w:trPr>
        <w:tc>
          <w:tcPr>
            <w:tcW w:w="0" w:type="auto"/>
            <w:shd w:val="clear" w:color="auto" w:fill="D9D9D9"/>
          </w:tcPr>
          <w:p>
            <w:pPr>
              <w:pStyle w:val="25"/>
              <w:ind w:left="176"/>
              <w:rPr>
                <w:rFonts w:ascii="Times New Roman" w:hAnsi="Times New Roman" w:cs="Times New Roman"/>
                <w:sz w:val="22"/>
                <w:szCs w:val="22"/>
              </w:rPr>
            </w:pPr>
            <w:r>
              <w:rPr>
                <w:rFonts w:ascii="Times New Roman" w:hAnsi="Times New Roman" w:cs="Times New Roman"/>
                <w:sz w:val="22"/>
                <w:szCs w:val="22"/>
              </w:rPr>
              <w:t xml:space="preserve">Study selection </w:t>
            </w:r>
          </w:p>
        </w:tc>
        <w:tc>
          <w:tcPr>
            <w:tcW w:w="0" w:type="auto"/>
            <w:shd w:val="clear" w:color="auto" w:fill="D9D9D9"/>
          </w:tcPr>
          <w:p>
            <w:pPr>
              <w:pStyle w:val="25"/>
              <w:rPr>
                <w:rFonts w:ascii="Times New Roman" w:hAnsi="Times New Roman" w:cs="Times New Roman"/>
                <w:sz w:val="22"/>
                <w:szCs w:val="22"/>
              </w:rPr>
            </w:pPr>
            <w:r>
              <w:rPr>
                <w:rFonts w:ascii="Times New Roman" w:hAnsi="Times New Roman" w:cs="Times New Roman"/>
                <w:sz w:val="22"/>
                <w:szCs w:val="22"/>
              </w:rPr>
              <w:t>9</w:t>
            </w:r>
          </w:p>
        </w:tc>
        <w:tc>
          <w:tcPr>
            <w:tcW w:w="0" w:type="auto"/>
            <w:tcBorders>
              <w:right w:val="single" w:color="auto" w:sz="4" w:space="0"/>
            </w:tcBorders>
            <w:shd w:val="clear" w:color="auto" w:fill="D9D9D9"/>
          </w:tcPr>
          <w:p>
            <w:pPr>
              <w:pStyle w:val="25"/>
              <w:rPr>
                <w:rFonts w:ascii="Times New Roman" w:hAnsi="Times New Roman" w:cs="Times New Roman"/>
                <w:sz w:val="22"/>
                <w:szCs w:val="22"/>
              </w:rPr>
            </w:pPr>
            <w:r>
              <w:rPr>
                <w:rFonts w:ascii="Times New Roman" w:hAnsi="Times New Roman" w:cs="Times New Roman"/>
                <w:sz w:val="22"/>
                <w:szCs w:val="22"/>
              </w:rPr>
              <w:t xml:space="preserve">State the process for selecting studies (i.e., screening, eligibility, included in systematic review, and, if applicable, included in the meta-analysis). </w:t>
            </w:r>
          </w:p>
        </w:tc>
        <w:tc>
          <w:tcPr>
            <w:tcW w:w="0" w:type="auto"/>
            <w:tcBorders>
              <w:left w:val="single" w:color="auto" w:sz="4" w:space="0"/>
            </w:tcBorders>
            <w:shd w:val="clear" w:color="auto" w:fill="D9D9D9"/>
          </w:tcPr>
          <w:p>
            <w:pPr>
              <w:rPr>
                <w:rFonts w:cs="Times New Roman"/>
              </w:rPr>
            </w:pPr>
            <w:r>
              <w:rPr>
                <w:rFonts w:hint="eastAsia" w:cs="Times New Roman"/>
              </w:rPr>
              <w:t>4</w:t>
            </w:r>
          </w:p>
        </w:tc>
      </w:tr>
      <w:tr>
        <w:tblPrEx>
          <w:tblCellMar>
            <w:top w:w="0" w:type="dxa"/>
            <w:left w:w="108" w:type="dxa"/>
            <w:bottom w:w="0" w:type="dxa"/>
            <w:right w:w="108" w:type="dxa"/>
          </w:tblCellMar>
        </w:tblPrEx>
        <w:trPr>
          <w:trHeight w:val="578" w:hRule="atLeast"/>
          <w:jc w:val="center"/>
        </w:trPr>
        <w:tc>
          <w:tcPr>
            <w:tcW w:w="0" w:type="auto"/>
            <w:shd w:val="clear" w:color="auto" w:fill="auto"/>
          </w:tcPr>
          <w:p>
            <w:pPr>
              <w:pStyle w:val="25"/>
              <w:ind w:left="176"/>
              <w:rPr>
                <w:rFonts w:ascii="Times New Roman" w:hAnsi="Times New Roman" w:cs="Times New Roman"/>
                <w:sz w:val="22"/>
                <w:szCs w:val="22"/>
              </w:rPr>
            </w:pPr>
            <w:r>
              <w:rPr>
                <w:rFonts w:ascii="Times New Roman" w:hAnsi="Times New Roman" w:cs="Times New Roman"/>
                <w:sz w:val="22"/>
                <w:szCs w:val="22"/>
              </w:rPr>
              <w:t xml:space="preserve">Data collection process </w:t>
            </w:r>
          </w:p>
        </w:tc>
        <w:tc>
          <w:tcPr>
            <w:tcW w:w="0" w:type="auto"/>
            <w:shd w:val="clear" w:color="auto" w:fill="auto"/>
          </w:tcPr>
          <w:p>
            <w:pPr>
              <w:pStyle w:val="25"/>
              <w:rPr>
                <w:rFonts w:ascii="Times New Roman" w:hAnsi="Times New Roman" w:cs="Times New Roman"/>
                <w:sz w:val="22"/>
                <w:szCs w:val="22"/>
              </w:rPr>
            </w:pPr>
            <w:r>
              <w:rPr>
                <w:rFonts w:ascii="Times New Roman" w:hAnsi="Times New Roman" w:cs="Times New Roman"/>
                <w:sz w:val="22"/>
                <w:szCs w:val="22"/>
              </w:rPr>
              <w:t>10</w:t>
            </w:r>
          </w:p>
        </w:tc>
        <w:tc>
          <w:tcPr>
            <w:tcW w:w="0" w:type="auto"/>
            <w:tcBorders>
              <w:right w:val="single" w:color="auto" w:sz="4" w:space="0"/>
            </w:tcBorders>
            <w:shd w:val="clear" w:color="auto" w:fill="auto"/>
          </w:tcPr>
          <w:p>
            <w:pPr>
              <w:pStyle w:val="25"/>
              <w:rPr>
                <w:rFonts w:ascii="Times New Roman" w:hAnsi="Times New Roman" w:cs="Times New Roman"/>
                <w:sz w:val="22"/>
                <w:szCs w:val="22"/>
              </w:rPr>
            </w:pPr>
            <w:r>
              <w:rPr>
                <w:rFonts w:ascii="Times New Roman" w:hAnsi="Times New Roman" w:cs="Times New Roman"/>
                <w:sz w:val="22"/>
                <w:szCs w:val="22"/>
              </w:rPr>
              <w:t xml:space="preserve">Describe method of data extraction from reports (e.g., piloted forms, independently, in duplicate) and any processes for obtaining and confirming data from investigators. </w:t>
            </w:r>
          </w:p>
        </w:tc>
        <w:tc>
          <w:tcPr>
            <w:tcW w:w="0" w:type="auto"/>
            <w:tcBorders>
              <w:left w:val="single" w:color="auto" w:sz="4" w:space="0"/>
            </w:tcBorders>
            <w:shd w:val="clear" w:color="auto" w:fill="auto"/>
          </w:tcPr>
          <w:p>
            <w:pPr>
              <w:rPr>
                <w:rFonts w:cs="Times New Roman"/>
              </w:rPr>
            </w:pPr>
            <w:r>
              <w:rPr>
                <w:rFonts w:hint="eastAsia" w:cs="Times New Roman"/>
              </w:rPr>
              <w:t>4</w:t>
            </w:r>
          </w:p>
        </w:tc>
      </w:tr>
      <w:tr>
        <w:tblPrEx>
          <w:tblCellMar>
            <w:top w:w="0" w:type="dxa"/>
            <w:left w:w="108" w:type="dxa"/>
            <w:bottom w:w="0" w:type="dxa"/>
            <w:right w:w="108" w:type="dxa"/>
          </w:tblCellMar>
        </w:tblPrEx>
        <w:trPr>
          <w:trHeight w:val="578" w:hRule="atLeast"/>
          <w:jc w:val="center"/>
        </w:trPr>
        <w:tc>
          <w:tcPr>
            <w:tcW w:w="0" w:type="auto"/>
            <w:shd w:val="clear" w:color="auto" w:fill="D9D9D9"/>
          </w:tcPr>
          <w:p>
            <w:pPr>
              <w:pStyle w:val="25"/>
              <w:ind w:left="176"/>
              <w:rPr>
                <w:rFonts w:ascii="Times New Roman" w:hAnsi="Times New Roman" w:cs="Times New Roman"/>
                <w:sz w:val="22"/>
                <w:szCs w:val="22"/>
              </w:rPr>
            </w:pPr>
            <w:r>
              <w:rPr>
                <w:rFonts w:ascii="Times New Roman" w:hAnsi="Times New Roman" w:cs="Times New Roman"/>
                <w:sz w:val="22"/>
                <w:szCs w:val="22"/>
              </w:rPr>
              <w:t xml:space="preserve">Data items </w:t>
            </w:r>
          </w:p>
        </w:tc>
        <w:tc>
          <w:tcPr>
            <w:tcW w:w="0" w:type="auto"/>
            <w:shd w:val="clear" w:color="auto" w:fill="D9D9D9"/>
          </w:tcPr>
          <w:p>
            <w:pPr>
              <w:pStyle w:val="25"/>
              <w:rPr>
                <w:rFonts w:ascii="Times New Roman" w:hAnsi="Times New Roman" w:cs="Times New Roman"/>
                <w:sz w:val="22"/>
                <w:szCs w:val="22"/>
              </w:rPr>
            </w:pPr>
            <w:r>
              <w:rPr>
                <w:rFonts w:ascii="Times New Roman" w:hAnsi="Times New Roman" w:cs="Times New Roman"/>
                <w:sz w:val="22"/>
                <w:szCs w:val="22"/>
              </w:rPr>
              <w:t>11</w:t>
            </w:r>
          </w:p>
        </w:tc>
        <w:tc>
          <w:tcPr>
            <w:tcW w:w="0" w:type="auto"/>
            <w:tcBorders>
              <w:right w:val="single" w:color="auto" w:sz="4" w:space="0"/>
            </w:tcBorders>
            <w:shd w:val="clear" w:color="auto" w:fill="D9D9D9"/>
          </w:tcPr>
          <w:p>
            <w:pPr>
              <w:pStyle w:val="25"/>
              <w:rPr>
                <w:rFonts w:ascii="Times New Roman" w:hAnsi="Times New Roman" w:cs="Times New Roman"/>
                <w:sz w:val="22"/>
                <w:szCs w:val="22"/>
              </w:rPr>
            </w:pPr>
            <w:r>
              <w:rPr>
                <w:rFonts w:ascii="Times New Roman" w:hAnsi="Times New Roman" w:cs="Times New Roman"/>
                <w:sz w:val="22"/>
                <w:szCs w:val="22"/>
              </w:rPr>
              <w:t xml:space="preserve">List and define all variables for which data were sought (e.g., PICOS, funding sources) and any assumptions and simplifications made. </w:t>
            </w:r>
          </w:p>
        </w:tc>
        <w:tc>
          <w:tcPr>
            <w:tcW w:w="0" w:type="auto"/>
            <w:tcBorders>
              <w:left w:val="single" w:color="auto" w:sz="4" w:space="0"/>
            </w:tcBorders>
            <w:shd w:val="clear" w:color="auto" w:fill="D9D9D9"/>
          </w:tcPr>
          <w:p>
            <w:pPr>
              <w:rPr>
                <w:rFonts w:cs="Times New Roman"/>
              </w:rPr>
            </w:pPr>
            <w:r>
              <w:rPr>
                <w:rFonts w:hint="eastAsia" w:cs="Times New Roman"/>
              </w:rPr>
              <w:t>4</w:t>
            </w:r>
          </w:p>
        </w:tc>
      </w:tr>
      <w:tr>
        <w:tblPrEx>
          <w:tblCellMar>
            <w:top w:w="0" w:type="dxa"/>
            <w:left w:w="108" w:type="dxa"/>
            <w:bottom w:w="0" w:type="dxa"/>
            <w:right w:w="108" w:type="dxa"/>
          </w:tblCellMar>
        </w:tblPrEx>
        <w:trPr>
          <w:trHeight w:val="578" w:hRule="atLeast"/>
          <w:jc w:val="center"/>
        </w:trPr>
        <w:tc>
          <w:tcPr>
            <w:tcW w:w="0" w:type="auto"/>
            <w:shd w:val="clear" w:color="auto" w:fill="auto"/>
          </w:tcPr>
          <w:p>
            <w:pPr>
              <w:pStyle w:val="25"/>
              <w:ind w:left="176"/>
              <w:rPr>
                <w:rFonts w:ascii="Times New Roman" w:hAnsi="Times New Roman" w:cs="Times New Roman"/>
                <w:b/>
                <w:sz w:val="22"/>
                <w:szCs w:val="22"/>
              </w:rPr>
            </w:pPr>
            <w:r>
              <w:rPr>
                <w:rFonts w:ascii="Times New Roman" w:hAnsi="Times New Roman" w:cs="Times New Roman"/>
                <w:b/>
                <w:sz w:val="22"/>
                <w:szCs w:val="22"/>
              </w:rPr>
              <w:t>Geometry of the network</w:t>
            </w:r>
          </w:p>
        </w:tc>
        <w:tc>
          <w:tcPr>
            <w:tcW w:w="0" w:type="auto"/>
            <w:shd w:val="clear" w:color="auto" w:fill="auto"/>
          </w:tcPr>
          <w:p>
            <w:pPr>
              <w:pStyle w:val="25"/>
              <w:rPr>
                <w:rFonts w:ascii="Times New Roman" w:hAnsi="Times New Roman" w:cs="Times New Roman"/>
                <w:b/>
                <w:sz w:val="22"/>
                <w:szCs w:val="22"/>
              </w:rPr>
            </w:pPr>
            <w:r>
              <w:rPr>
                <w:rFonts w:ascii="Times New Roman" w:hAnsi="Times New Roman" w:cs="Times New Roman"/>
                <w:b/>
                <w:sz w:val="22"/>
                <w:szCs w:val="22"/>
              </w:rPr>
              <w:t>S1</w:t>
            </w:r>
          </w:p>
        </w:tc>
        <w:tc>
          <w:tcPr>
            <w:tcW w:w="0" w:type="auto"/>
            <w:tcBorders>
              <w:right w:val="single" w:color="auto" w:sz="4" w:space="0"/>
            </w:tcBorders>
            <w:shd w:val="clear" w:color="auto" w:fill="auto"/>
          </w:tcPr>
          <w:p>
            <w:pPr>
              <w:pStyle w:val="25"/>
              <w:rPr>
                <w:rFonts w:ascii="Times New Roman" w:hAnsi="Times New Roman" w:cs="Times New Roman"/>
                <w:sz w:val="22"/>
                <w:szCs w:val="22"/>
              </w:rPr>
            </w:pPr>
            <w:r>
              <w:rPr>
                <w:rFonts w:ascii="Times New Roman" w:hAnsi="Times New Roman" w:cs="Times New Roman"/>
                <w:sz w:val="22"/>
                <w:szCs w:val="22"/>
              </w:rPr>
              <w:t>Describe methods used to explore the geometry of the treatment network under study and potential biases related to it. This should include how the evidence base has been graphically summarized for presentation, and what characteristics were compiled and used to describe the evidence base to readers.</w:t>
            </w:r>
          </w:p>
        </w:tc>
        <w:tc>
          <w:tcPr>
            <w:tcW w:w="0" w:type="auto"/>
            <w:tcBorders>
              <w:left w:val="single" w:color="auto" w:sz="4" w:space="0"/>
            </w:tcBorders>
            <w:shd w:val="clear" w:color="auto" w:fill="auto"/>
          </w:tcPr>
          <w:p>
            <w:pPr>
              <w:pStyle w:val="25"/>
              <w:rPr>
                <w:rFonts w:ascii="Times New Roman" w:hAnsi="Times New Roman" w:eastAsia="宋体" w:cs="Times New Roman"/>
                <w:b/>
                <w:i/>
                <w:color w:val="auto"/>
                <w:sz w:val="22"/>
                <w:szCs w:val="22"/>
                <w:lang w:eastAsia="zh-CN"/>
              </w:rPr>
            </w:pPr>
            <w:r>
              <w:rPr>
                <w:rFonts w:hint="eastAsia" w:ascii="Times New Roman" w:hAnsi="Times New Roman" w:eastAsia="宋体" w:cs="Times New Roman"/>
                <w:b/>
                <w:i/>
                <w:color w:val="auto"/>
                <w:sz w:val="22"/>
                <w:szCs w:val="22"/>
                <w:lang w:eastAsia="zh-CN"/>
              </w:rPr>
              <w:t>4-5</w:t>
            </w:r>
          </w:p>
        </w:tc>
      </w:tr>
      <w:tr>
        <w:tblPrEx>
          <w:tblCellMar>
            <w:top w:w="0" w:type="dxa"/>
            <w:left w:w="108" w:type="dxa"/>
            <w:bottom w:w="0" w:type="dxa"/>
            <w:right w:w="108" w:type="dxa"/>
          </w:tblCellMar>
        </w:tblPrEx>
        <w:trPr>
          <w:trHeight w:val="578" w:hRule="atLeast"/>
          <w:jc w:val="center"/>
        </w:trPr>
        <w:tc>
          <w:tcPr>
            <w:tcW w:w="0" w:type="auto"/>
            <w:shd w:val="clear" w:color="auto" w:fill="D9D9D9"/>
          </w:tcPr>
          <w:p>
            <w:pPr>
              <w:pStyle w:val="25"/>
              <w:ind w:left="176"/>
              <w:rPr>
                <w:rFonts w:ascii="Times New Roman" w:hAnsi="Times New Roman" w:cs="Times New Roman"/>
                <w:sz w:val="22"/>
                <w:szCs w:val="22"/>
              </w:rPr>
            </w:pPr>
            <w:r>
              <w:rPr>
                <w:rFonts w:ascii="Times New Roman" w:hAnsi="Times New Roman" w:cs="Times New Roman"/>
                <w:sz w:val="22"/>
                <w:szCs w:val="22"/>
              </w:rPr>
              <w:t xml:space="preserve">Risk of bias within individual studies </w:t>
            </w:r>
          </w:p>
        </w:tc>
        <w:tc>
          <w:tcPr>
            <w:tcW w:w="0" w:type="auto"/>
            <w:shd w:val="clear" w:color="auto" w:fill="D9D9D9"/>
          </w:tcPr>
          <w:p>
            <w:pPr>
              <w:pStyle w:val="25"/>
              <w:rPr>
                <w:rFonts w:ascii="Times New Roman" w:hAnsi="Times New Roman" w:cs="Times New Roman"/>
                <w:sz w:val="22"/>
                <w:szCs w:val="22"/>
              </w:rPr>
            </w:pPr>
            <w:r>
              <w:rPr>
                <w:rFonts w:ascii="Times New Roman" w:hAnsi="Times New Roman" w:cs="Times New Roman"/>
                <w:sz w:val="22"/>
                <w:szCs w:val="22"/>
              </w:rPr>
              <w:t>12</w:t>
            </w:r>
          </w:p>
        </w:tc>
        <w:tc>
          <w:tcPr>
            <w:tcW w:w="0" w:type="auto"/>
            <w:tcBorders>
              <w:right w:val="single" w:color="auto" w:sz="4" w:space="0"/>
            </w:tcBorders>
            <w:shd w:val="clear" w:color="auto" w:fill="D9D9D9"/>
          </w:tcPr>
          <w:p>
            <w:pPr>
              <w:pStyle w:val="25"/>
              <w:rPr>
                <w:rFonts w:ascii="Times New Roman" w:hAnsi="Times New Roman" w:cs="Times New Roman"/>
                <w:sz w:val="22"/>
                <w:szCs w:val="22"/>
              </w:rPr>
            </w:pPr>
            <w:r>
              <w:rPr>
                <w:rFonts w:ascii="Times New Roman" w:hAnsi="Times New Roman" w:cs="Times New Roman"/>
                <w:sz w:val="22"/>
                <w:szCs w:val="22"/>
              </w:rPr>
              <w:t xml:space="preserve">Describe methods used for assessing risk of bias of individual studies (including specification of whether this was done at the study or outcome level), and how this information is to be used in any data synthesis. </w:t>
            </w:r>
          </w:p>
        </w:tc>
        <w:tc>
          <w:tcPr>
            <w:tcW w:w="0" w:type="auto"/>
            <w:tcBorders>
              <w:left w:val="single" w:color="auto" w:sz="4" w:space="0"/>
            </w:tcBorders>
            <w:shd w:val="clear" w:color="auto" w:fill="D9D9D9"/>
          </w:tcPr>
          <w:p>
            <w:pPr>
              <w:pStyle w:val="25"/>
              <w:rPr>
                <w:rFonts w:ascii="Times New Roman" w:hAnsi="Times New Roman" w:eastAsia="宋体" w:cs="Times New Roman"/>
                <w:color w:val="auto"/>
                <w:sz w:val="22"/>
                <w:szCs w:val="22"/>
                <w:lang w:eastAsia="zh-CN"/>
              </w:rPr>
            </w:pPr>
            <w:r>
              <w:rPr>
                <w:rFonts w:hint="eastAsia" w:ascii="Times New Roman" w:hAnsi="Times New Roman" w:eastAsia="宋体" w:cs="Times New Roman"/>
                <w:color w:val="auto"/>
                <w:sz w:val="22"/>
                <w:szCs w:val="22"/>
                <w:lang w:eastAsia="zh-CN"/>
              </w:rPr>
              <w:t>4</w:t>
            </w:r>
          </w:p>
        </w:tc>
      </w:tr>
      <w:tr>
        <w:tblPrEx>
          <w:tblCellMar>
            <w:top w:w="0" w:type="dxa"/>
            <w:left w:w="108" w:type="dxa"/>
            <w:bottom w:w="0" w:type="dxa"/>
            <w:right w:w="108" w:type="dxa"/>
          </w:tblCellMar>
        </w:tblPrEx>
        <w:trPr>
          <w:trHeight w:val="333" w:hRule="atLeast"/>
          <w:jc w:val="center"/>
        </w:trPr>
        <w:tc>
          <w:tcPr>
            <w:tcW w:w="0" w:type="auto"/>
            <w:shd w:val="clear" w:color="auto" w:fill="auto"/>
          </w:tcPr>
          <w:p>
            <w:pPr>
              <w:pStyle w:val="25"/>
              <w:ind w:left="176"/>
              <w:rPr>
                <w:rFonts w:ascii="Times New Roman" w:hAnsi="Times New Roman" w:cs="Times New Roman"/>
                <w:sz w:val="22"/>
                <w:szCs w:val="22"/>
              </w:rPr>
            </w:pPr>
            <w:r>
              <w:rPr>
                <w:rFonts w:ascii="Times New Roman" w:hAnsi="Times New Roman" w:cs="Times New Roman"/>
                <w:sz w:val="22"/>
                <w:szCs w:val="22"/>
              </w:rPr>
              <w:t xml:space="preserve">Summary measures </w:t>
            </w:r>
          </w:p>
        </w:tc>
        <w:tc>
          <w:tcPr>
            <w:tcW w:w="0" w:type="auto"/>
            <w:shd w:val="clear" w:color="auto" w:fill="auto"/>
          </w:tcPr>
          <w:p>
            <w:pPr>
              <w:pStyle w:val="25"/>
              <w:rPr>
                <w:rFonts w:ascii="Times New Roman" w:hAnsi="Times New Roman" w:cs="Times New Roman"/>
                <w:sz w:val="22"/>
                <w:szCs w:val="22"/>
              </w:rPr>
            </w:pPr>
            <w:r>
              <w:rPr>
                <w:rFonts w:ascii="Times New Roman" w:hAnsi="Times New Roman" w:cs="Times New Roman"/>
                <w:sz w:val="22"/>
                <w:szCs w:val="22"/>
              </w:rPr>
              <w:t>13</w:t>
            </w:r>
          </w:p>
        </w:tc>
        <w:tc>
          <w:tcPr>
            <w:tcW w:w="0" w:type="auto"/>
            <w:tcBorders>
              <w:right w:val="single" w:color="auto" w:sz="4" w:space="0"/>
            </w:tcBorders>
            <w:shd w:val="clear" w:color="auto" w:fill="auto"/>
          </w:tcPr>
          <w:p>
            <w:pPr>
              <w:pStyle w:val="25"/>
              <w:rPr>
                <w:rFonts w:ascii="Times New Roman" w:hAnsi="Times New Roman" w:cs="Times New Roman"/>
                <w:sz w:val="22"/>
                <w:szCs w:val="22"/>
              </w:rPr>
            </w:pPr>
            <w:r>
              <w:rPr>
                <w:rFonts w:ascii="Times New Roman" w:hAnsi="Times New Roman" w:cs="Times New Roman"/>
                <w:sz w:val="22"/>
                <w:szCs w:val="22"/>
              </w:rPr>
              <w:t xml:space="preserve">State the principal summary measures (e.g., risk ratio, difference in means). </w:t>
            </w:r>
            <w:r>
              <w:rPr>
                <w:rFonts w:ascii="Times New Roman" w:hAnsi="Times New Roman" w:cs="Times New Roman"/>
                <w:i/>
                <w:sz w:val="22"/>
                <w:szCs w:val="22"/>
              </w:rPr>
              <w:t>Also describe the use of additional summary measures assessed, such as treatment rankings and surface under the cumulative ranking curve (SUCRA) values, as well as modified approaches used to present summary findings from meta-analyses.</w:t>
            </w:r>
          </w:p>
        </w:tc>
        <w:tc>
          <w:tcPr>
            <w:tcW w:w="0" w:type="auto"/>
            <w:tcBorders>
              <w:left w:val="single" w:color="auto" w:sz="4" w:space="0"/>
            </w:tcBorders>
            <w:shd w:val="clear" w:color="auto" w:fill="auto"/>
          </w:tcPr>
          <w:p>
            <w:pPr>
              <w:pStyle w:val="25"/>
              <w:rPr>
                <w:rFonts w:ascii="Times New Roman" w:hAnsi="Times New Roman" w:eastAsia="宋体" w:cs="Times New Roman"/>
                <w:color w:val="auto"/>
                <w:sz w:val="22"/>
                <w:szCs w:val="22"/>
                <w:lang w:eastAsia="zh-CN"/>
              </w:rPr>
            </w:pPr>
            <w:r>
              <w:rPr>
                <w:rFonts w:hint="eastAsia" w:ascii="Times New Roman" w:hAnsi="Times New Roman" w:eastAsia="宋体" w:cs="Times New Roman"/>
                <w:color w:val="auto"/>
                <w:sz w:val="22"/>
                <w:szCs w:val="22"/>
                <w:lang w:eastAsia="zh-CN"/>
              </w:rPr>
              <w:t>4-5</w:t>
            </w:r>
          </w:p>
        </w:tc>
      </w:tr>
      <w:tr>
        <w:tblPrEx>
          <w:tblCellMar>
            <w:top w:w="0" w:type="dxa"/>
            <w:left w:w="108" w:type="dxa"/>
            <w:bottom w:w="0" w:type="dxa"/>
            <w:right w:w="108" w:type="dxa"/>
          </w:tblCellMar>
        </w:tblPrEx>
        <w:trPr>
          <w:trHeight w:val="580" w:hRule="atLeast"/>
          <w:jc w:val="center"/>
        </w:trPr>
        <w:tc>
          <w:tcPr>
            <w:tcW w:w="0" w:type="auto"/>
            <w:shd w:val="clear" w:color="auto" w:fill="D9D9D9"/>
          </w:tcPr>
          <w:p>
            <w:pPr>
              <w:pStyle w:val="25"/>
              <w:ind w:left="176"/>
              <w:rPr>
                <w:rFonts w:ascii="Times New Roman" w:hAnsi="Times New Roman" w:cs="Times New Roman"/>
                <w:sz w:val="22"/>
                <w:szCs w:val="22"/>
              </w:rPr>
            </w:pPr>
            <w:r>
              <w:rPr>
                <w:rFonts w:ascii="Times New Roman" w:hAnsi="Times New Roman" w:cs="Times New Roman"/>
                <w:sz w:val="22"/>
                <w:szCs w:val="22"/>
              </w:rPr>
              <w:t>Planned methods of analysis</w:t>
            </w:r>
          </w:p>
        </w:tc>
        <w:tc>
          <w:tcPr>
            <w:tcW w:w="0" w:type="auto"/>
            <w:shd w:val="clear" w:color="auto" w:fill="D9D9D9"/>
          </w:tcPr>
          <w:p>
            <w:pPr>
              <w:pStyle w:val="25"/>
              <w:rPr>
                <w:rFonts w:ascii="Times New Roman" w:hAnsi="Times New Roman" w:cs="Times New Roman"/>
                <w:sz w:val="22"/>
                <w:szCs w:val="22"/>
              </w:rPr>
            </w:pPr>
            <w:r>
              <w:rPr>
                <w:rFonts w:ascii="Times New Roman" w:hAnsi="Times New Roman" w:cs="Times New Roman"/>
                <w:sz w:val="22"/>
                <w:szCs w:val="22"/>
              </w:rPr>
              <w:t>14</w:t>
            </w:r>
          </w:p>
        </w:tc>
        <w:tc>
          <w:tcPr>
            <w:tcW w:w="0" w:type="auto"/>
            <w:tcBorders>
              <w:right w:val="single" w:color="auto" w:sz="4" w:space="0"/>
            </w:tcBorders>
            <w:shd w:val="clear" w:color="auto" w:fill="D9D9D9"/>
          </w:tcPr>
          <w:p>
            <w:pPr>
              <w:pStyle w:val="25"/>
              <w:rPr>
                <w:rFonts w:ascii="Times New Roman" w:hAnsi="Times New Roman" w:cs="Times New Roman"/>
                <w:sz w:val="22"/>
                <w:szCs w:val="22"/>
              </w:rPr>
            </w:pPr>
            <w:r>
              <w:rPr>
                <w:rFonts w:ascii="Times New Roman" w:hAnsi="Times New Roman" w:cs="Times New Roman"/>
                <w:sz w:val="22"/>
                <w:szCs w:val="22"/>
              </w:rPr>
              <w:t xml:space="preserve">Describe the methods of handling data and combining results of studies for each network meta-analysis. This should include, but not be limited to:  </w:t>
            </w:r>
          </w:p>
          <w:p>
            <w:pPr>
              <w:pStyle w:val="25"/>
              <w:numPr>
                <w:ilvl w:val="0"/>
                <w:numId w:val="1"/>
              </w:numPr>
              <w:rPr>
                <w:rFonts w:ascii="Times New Roman" w:hAnsi="Times New Roman" w:cs="Times New Roman"/>
                <w:i/>
                <w:sz w:val="22"/>
                <w:szCs w:val="22"/>
              </w:rPr>
            </w:pPr>
            <w:r>
              <w:rPr>
                <w:rFonts w:ascii="Times New Roman" w:hAnsi="Times New Roman" w:cs="Times New Roman"/>
                <w:i/>
                <w:sz w:val="22"/>
                <w:szCs w:val="22"/>
              </w:rPr>
              <w:t>Handling of multi-arm trials;</w:t>
            </w:r>
          </w:p>
          <w:p>
            <w:pPr>
              <w:pStyle w:val="25"/>
              <w:numPr>
                <w:ilvl w:val="0"/>
                <w:numId w:val="1"/>
              </w:numPr>
              <w:rPr>
                <w:rFonts w:ascii="Times New Roman" w:hAnsi="Times New Roman" w:cs="Times New Roman"/>
                <w:i/>
                <w:sz w:val="22"/>
                <w:szCs w:val="22"/>
              </w:rPr>
            </w:pPr>
            <w:r>
              <w:rPr>
                <w:rFonts w:ascii="Times New Roman" w:hAnsi="Times New Roman" w:cs="Times New Roman"/>
                <w:i/>
                <w:sz w:val="22"/>
                <w:szCs w:val="22"/>
              </w:rPr>
              <w:t>Selection of variance structure;</w:t>
            </w:r>
          </w:p>
          <w:p>
            <w:pPr>
              <w:pStyle w:val="25"/>
              <w:numPr>
                <w:ilvl w:val="0"/>
                <w:numId w:val="1"/>
              </w:numPr>
              <w:rPr>
                <w:rFonts w:ascii="Times New Roman" w:hAnsi="Times New Roman" w:cs="Times New Roman"/>
                <w:i/>
                <w:sz w:val="22"/>
                <w:szCs w:val="22"/>
              </w:rPr>
            </w:pPr>
            <w:r>
              <w:rPr>
                <w:rFonts w:ascii="Times New Roman" w:hAnsi="Times New Roman" w:cs="Times New Roman"/>
                <w:i/>
                <w:sz w:val="22"/>
                <w:szCs w:val="22"/>
              </w:rPr>
              <w:t>Selection of prior distributions in Bayesian analyses; and</w:t>
            </w:r>
          </w:p>
          <w:p>
            <w:pPr>
              <w:pStyle w:val="25"/>
              <w:numPr>
                <w:ilvl w:val="0"/>
                <w:numId w:val="1"/>
              </w:numPr>
              <w:rPr>
                <w:rFonts w:ascii="Times New Roman" w:hAnsi="Times New Roman" w:cs="Times New Roman"/>
                <w:sz w:val="22"/>
                <w:szCs w:val="22"/>
              </w:rPr>
            </w:pPr>
            <w:r>
              <w:rPr>
                <w:rFonts w:ascii="Times New Roman" w:hAnsi="Times New Roman" w:cs="Times New Roman"/>
                <w:i/>
                <w:sz w:val="22"/>
                <w:szCs w:val="22"/>
              </w:rPr>
              <w:t xml:space="preserve"> Assessment of model fit.</w:t>
            </w:r>
            <w:r>
              <w:rPr>
                <w:rFonts w:ascii="Times New Roman" w:hAnsi="Times New Roman" w:cs="Times New Roman"/>
                <w:sz w:val="22"/>
                <w:szCs w:val="22"/>
              </w:rPr>
              <w:t xml:space="preserve"> </w:t>
            </w:r>
          </w:p>
        </w:tc>
        <w:tc>
          <w:tcPr>
            <w:tcW w:w="0" w:type="auto"/>
            <w:tcBorders>
              <w:left w:val="single" w:color="auto" w:sz="4" w:space="0"/>
            </w:tcBorders>
            <w:shd w:val="clear" w:color="auto" w:fill="D9D9D9"/>
          </w:tcPr>
          <w:p>
            <w:pPr>
              <w:pStyle w:val="25"/>
              <w:rPr>
                <w:rFonts w:ascii="Times New Roman" w:hAnsi="Times New Roman" w:eastAsia="宋体" w:cs="Times New Roman"/>
                <w:color w:val="auto"/>
                <w:sz w:val="22"/>
                <w:szCs w:val="22"/>
                <w:lang w:eastAsia="zh-CN"/>
              </w:rPr>
            </w:pPr>
            <w:r>
              <w:rPr>
                <w:rFonts w:hint="eastAsia" w:ascii="Times New Roman" w:hAnsi="Times New Roman" w:eastAsia="宋体" w:cs="Times New Roman"/>
                <w:color w:val="auto"/>
                <w:sz w:val="22"/>
                <w:szCs w:val="22"/>
                <w:lang w:eastAsia="zh-CN"/>
              </w:rPr>
              <w:t>4-5</w:t>
            </w:r>
          </w:p>
        </w:tc>
      </w:tr>
      <w:tr>
        <w:tblPrEx>
          <w:tblCellMar>
            <w:top w:w="0" w:type="dxa"/>
            <w:left w:w="108" w:type="dxa"/>
            <w:bottom w:w="0" w:type="dxa"/>
            <w:right w:w="108" w:type="dxa"/>
          </w:tblCellMar>
        </w:tblPrEx>
        <w:trPr>
          <w:trHeight w:val="580" w:hRule="atLeast"/>
          <w:jc w:val="center"/>
        </w:trPr>
        <w:tc>
          <w:tcPr>
            <w:tcW w:w="0" w:type="auto"/>
            <w:shd w:val="clear" w:color="auto" w:fill="auto"/>
          </w:tcPr>
          <w:p>
            <w:pPr>
              <w:pStyle w:val="25"/>
              <w:ind w:left="176"/>
              <w:rPr>
                <w:rFonts w:ascii="Times New Roman" w:hAnsi="Times New Roman" w:cs="Times New Roman"/>
                <w:b/>
                <w:sz w:val="22"/>
                <w:szCs w:val="22"/>
              </w:rPr>
            </w:pPr>
            <w:r>
              <w:rPr>
                <w:rFonts w:ascii="Times New Roman" w:hAnsi="Times New Roman" w:cs="Times New Roman"/>
                <w:b/>
                <w:sz w:val="22"/>
                <w:szCs w:val="22"/>
              </w:rPr>
              <w:t>Assessment of Inconsistency</w:t>
            </w:r>
          </w:p>
        </w:tc>
        <w:tc>
          <w:tcPr>
            <w:tcW w:w="0" w:type="auto"/>
            <w:shd w:val="clear" w:color="auto" w:fill="auto"/>
          </w:tcPr>
          <w:p>
            <w:pPr>
              <w:pStyle w:val="25"/>
              <w:rPr>
                <w:rFonts w:ascii="Times New Roman" w:hAnsi="Times New Roman" w:cs="Times New Roman"/>
                <w:b/>
                <w:sz w:val="22"/>
                <w:szCs w:val="22"/>
              </w:rPr>
            </w:pPr>
            <w:r>
              <w:rPr>
                <w:rFonts w:ascii="Times New Roman" w:hAnsi="Times New Roman" w:cs="Times New Roman"/>
                <w:b/>
                <w:sz w:val="22"/>
                <w:szCs w:val="22"/>
              </w:rPr>
              <w:t>S2</w:t>
            </w:r>
          </w:p>
        </w:tc>
        <w:tc>
          <w:tcPr>
            <w:tcW w:w="0" w:type="auto"/>
            <w:tcBorders>
              <w:right w:val="single" w:color="auto" w:sz="4" w:space="0"/>
            </w:tcBorders>
            <w:shd w:val="clear" w:color="auto" w:fill="auto"/>
          </w:tcPr>
          <w:p>
            <w:pPr>
              <w:pStyle w:val="25"/>
              <w:rPr>
                <w:rFonts w:ascii="Times New Roman" w:hAnsi="Times New Roman" w:cs="Times New Roman"/>
                <w:b/>
                <w:i/>
                <w:sz w:val="22"/>
                <w:szCs w:val="22"/>
              </w:rPr>
            </w:pPr>
            <w:r>
              <w:rPr>
                <w:rFonts w:ascii="Times New Roman" w:hAnsi="Times New Roman" w:cs="Times New Roman"/>
                <w:color w:val="auto"/>
                <w:sz w:val="22"/>
                <w:szCs w:val="22"/>
              </w:rPr>
              <w:t>Describe the statistical methods used to evaluate the agreement of direct and indirect evidence in the treatment network(s) studied. Describe efforts taken to address its presence when found.</w:t>
            </w:r>
          </w:p>
        </w:tc>
        <w:tc>
          <w:tcPr>
            <w:tcW w:w="0" w:type="auto"/>
            <w:tcBorders>
              <w:left w:val="single" w:color="auto" w:sz="4" w:space="0"/>
            </w:tcBorders>
            <w:shd w:val="clear" w:color="auto" w:fill="auto"/>
          </w:tcPr>
          <w:p>
            <w:pPr>
              <w:pStyle w:val="25"/>
              <w:rPr>
                <w:rFonts w:ascii="Times New Roman" w:hAnsi="Times New Roman" w:eastAsia="宋体" w:cs="Times New Roman"/>
                <w:color w:val="auto"/>
                <w:sz w:val="22"/>
                <w:szCs w:val="22"/>
                <w:lang w:eastAsia="zh-CN"/>
              </w:rPr>
            </w:pPr>
            <w:r>
              <w:rPr>
                <w:rFonts w:hint="eastAsia" w:ascii="Times New Roman" w:hAnsi="Times New Roman" w:eastAsia="宋体" w:cs="Times New Roman"/>
                <w:color w:val="auto"/>
                <w:sz w:val="22"/>
                <w:szCs w:val="22"/>
                <w:lang w:eastAsia="zh-CN"/>
              </w:rPr>
              <w:t>5</w:t>
            </w:r>
          </w:p>
        </w:tc>
      </w:tr>
      <w:tr>
        <w:tblPrEx>
          <w:tblCellMar>
            <w:top w:w="0" w:type="dxa"/>
            <w:left w:w="108" w:type="dxa"/>
            <w:bottom w:w="0" w:type="dxa"/>
            <w:right w:w="108" w:type="dxa"/>
          </w:tblCellMar>
        </w:tblPrEx>
        <w:trPr>
          <w:trHeight w:val="580" w:hRule="atLeast"/>
          <w:jc w:val="center"/>
        </w:trPr>
        <w:tc>
          <w:tcPr>
            <w:tcW w:w="0" w:type="auto"/>
            <w:shd w:val="clear" w:color="auto" w:fill="D9D9D9"/>
          </w:tcPr>
          <w:p>
            <w:pPr>
              <w:pStyle w:val="25"/>
              <w:ind w:left="176"/>
              <w:rPr>
                <w:rFonts w:ascii="Times New Roman" w:hAnsi="Times New Roman" w:cs="Times New Roman"/>
                <w:sz w:val="22"/>
                <w:szCs w:val="22"/>
              </w:rPr>
            </w:pPr>
            <w:r>
              <w:rPr>
                <w:rFonts w:ascii="Times New Roman" w:hAnsi="Times New Roman" w:cs="Times New Roman"/>
                <w:sz w:val="22"/>
                <w:szCs w:val="22"/>
              </w:rPr>
              <w:t xml:space="preserve">Risk of bias across studies </w:t>
            </w:r>
          </w:p>
        </w:tc>
        <w:tc>
          <w:tcPr>
            <w:tcW w:w="0" w:type="auto"/>
            <w:shd w:val="clear" w:color="auto" w:fill="D9D9D9"/>
          </w:tcPr>
          <w:p>
            <w:pPr>
              <w:pStyle w:val="25"/>
              <w:rPr>
                <w:rFonts w:ascii="Times New Roman" w:hAnsi="Times New Roman" w:cs="Times New Roman"/>
                <w:sz w:val="22"/>
                <w:szCs w:val="22"/>
              </w:rPr>
            </w:pPr>
            <w:r>
              <w:rPr>
                <w:rFonts w:ascii="Times New Roman" w:hAnsi="Times New Roman" w:cs="Times New Roman"/>
                <w:sz w:val="22"/>
                <w:szCs w:val="22"/>
              </w:rPr>
              <w:t>15</w:t>
            </w:r>
          </w:p>
        </w:tc>
        <w:tc>
          <w:tcPr>
            <w:tcW w:w="0" w:type="auto"/>
            <w:tcBorders>
              <w:right w:val="single" w:color="auto" w:sz="4" w:space="0"/>
            </w:tcBorders>
            <w:shd w:val="clear" w:color="auto" w:fill="D9D9D9"/>
          </w:tcPr>
          <w:p>
            <w:pPr>
              <w:pStyle w:val="25"/>
              <w:rPr>
                <w:rFonts w:ascii="Times New Roman" w:hAnsi="Times New Roman" w:cs="Times New Roman"/>
                <w:sz w:val="22"/>
                <w:szCs w:val="22"/>
              </w:rPr>
            </w:pPr>
            <w:r>
              <w:rPr>
                <w:rFonts w:ascii="Times New Roman" w:hAnsi="Times New Roman" w:cs="Times New Roman"/>
                <w:sz w:val="22"/>
                <w:szCs w:val="22"/>
              </w:rPr>
              <w:t xml:space="preserve">Specify any assessment of risk of bias that may affect the cumulative evidence (e.g., publication bias, selective reporting within studies). </w:t>
            </w:r>
          </w:p>
        </w:tc>
        <w:tc>
          <w:tcPr>
            <w:tcW w:w="0" w:type="auto"/>
            <w:tcBorders>
              <w:left w:val="single" w:color="auto" w:sz="4" w:space="0"/>
            </w:tcBorders>
            <w:shd w:val="clear" w:color="auto" w:fill="D9D9D9"/>
          </w:tcPr>
          <w:p>
            <w:pPr>
              <w:pStyle w:val="25"/>
              <w:rPr>
                <w:rFonts w:ascii="Times New Roman" w:hAnsi="Times New Roman" w:eastAsia="宋体" w:cs="Times New Roman"/>
                <w:b/>
                <w:color w:val="auto"/>
                <w:sz w:val="22"/>
                <w:szCs w:val="22"/>
                <w:lang w:eastAsia="zh-CN"/>
              </w:rPr>
            </w:pPr>
            <w:r>
              <w:rPr>
                <w:rFonts w:hint="eastAsia" w:ascii="Times New Roman" w:hAnsi="Times New Roman" w:eastAsia="宋体" w:cs="Times New Roman"/>
                <w:b/>
                <w:color w:val="auto"/>
                <w:sz w:val="22"/>
                <w:szCs w:val="22"/>
                <w:lang w:eastAsia="zh-CN"/>
              </w:rPr>
              <w:t>4</w:t>
            </w:r>
          </w:p>
        </w:tc>
      </w:tr>
      <w:tr>
        <w:tblPrEx>
          <w:tblCellMar>
            <w:top w:w="0" w:type="dxa"/>
            <w:left w:w="108" w:type="dxa"/>
            <w:bottom w:w="0" w:type="dxa"/>
            <w:right w:w="108" w:type="dxa"/>
          </w:tblCellMar>
        </w:tblPrEx>
        <w:trPr>
          <w:trHeight w:val="580" w:hRule="atLeast"/>
          <w:jc w:val="center"/>
        </w:trPr>
        <w:tc>
          <w:tcPr>
            <w:tcW w:w="0" w:type="auto"/>
            <w:shd w:val="clear" w:color="auto" w:fill="auto"/>
          </w:tcPr>
          <w:p>
            <w:pPr>
              <w:pStyle w:val="25"/>
              <w:ind w:left="176"/>
              <w:rPr>
                <w:rFonts w:ascii="Times New Roman" w:hAnsi="Times New Roman" w:cs="Times New Roman"/>
                <w:sz w:val="22"/>
                <w:szCs w:val="22"/>
              </w:rPr>
            </w:pPr>
            <w:r>
              <w:rPr>
                <w:rFonts w:ascii="Times New Roman" w:hAnsi="Times New Roman" w:cs="Times New Roman"/>
                <w:sz w:val="22"/>
                <w:szCs w:val="22"/>
              </w:rPr>
              <w:t xml:space="preserve">Additional analyses </w:t>
            </w:r>
          </w:p>
        </w:tc>
        <w:tc>
          <w:tcPr>
            <w:tcW w:w="0" w:type="auto"/>
            <w:shd w:val="clear" w:color="auto" w:fill="auto"/>
          </w:tcPr>
          <w:p>
            <w:pPr>
              <w:pStyle w:val="25"/>
              <w:rPr>
                <w:rFonts w:ascii="Times New Roman" w:hAnsi="Times New Roman" w:cs="Times New Roman"/>
                <w:sz w:val="22"/>
                <w:szCs w:val="22"/>
              </w:rPr>
            </w:pPr>
            <w:r>
              <w:rPr>
                <w:rFonts w:ascii="Times New Roman" w:hAnsi="Times New Roman" w:cs="Times New Roman"/>
                <w:sz w:val="22"/>
                <w:szCs w:val="22"/>
              </w:rPr>
              <w:t>16</w:t>
            </w:r>
          </w:p>
        </w:tc>
        <w:tc>
          <w:tcPr>
            <w:tcW w:w="0" w:type="auto"/>
            <w:tcBorders>
              <w:right w:val="single" w:color="auto" w:sz="4" w:space="0"/>
            </w:tcBorders>
            <w:shd w:val="clear" w:color="auto" w:fill="auto"/>
          </w:tcPr>
          <w:p>
            <w:pPr>
              <w:pStyle w:val="25"/>
              <w:rPr>
                <w:rFonts w:ascii="Times New Roman" w:hAnsi="Times New Roman" w:cs="Times New Roman"/>
                <w:sz w:val="22"/>
                <w:szCs w:val="22"/>
              </w:rPr>
            </w:pPr>
            <w:r>
              <w:rPr>
                <w:rFonts w:ascii="Times New Roman" w:hAnsi="Times New Roman" w:cs="Times New Roman"/>
                <w:sz w:val="22"/>
                <w:szCs w:val="22"/>
              </w:rPr>
              <w:t xml:space="preserve">Describe methods of additional analyses if done, indicating which were pre-specified. This may include, but not be limited to, the following: </w:t>
            </w:r>
          </w:p>
          <w:p>
            <w:pPr>
              <w:pStyle w:val="25"/>
              <w:numPr>
                <w:ilvl w:val="0"/>
                <w:numId w:val="2"/>
              </w:numPr>
              <w:rPr>
                <w:rFonts w:ascii="Times New Roman" w:hAnsi="Times New Roman" w:cs="Times New Roman"/>
                <w:sz w:val="22"/>
                <w:szCs w:val="22"/>
              </w:rPr>
            </w:pPr>
            <w:r>
              <w:rPr>
                <w:rFonts w:ascii="Times New Roman" w:hAnsi="Times New Roman" w:cs="Times New Roman"/>
                <w:sz w:val="22"/>
                <w:szCs w:val="22"/>
              </w:rPr>
              <w:t>Sensitivity or subgroup analyses;</w:t>
            </w:r>
          </w:p>
          <w:p>
            <w:pPr>
              <w:pStyle w:val="25"/>
              <w:numPr>
                <w:ilvl w:val="0"/>
                <w:numId w:val="2"/>
              </w:numPr>
              <w:rPr>
                <w:rFonts w:ascii="Times New Roman" w:hAnsi="Times New Roman" w:cs="Times New Roman"/>
                <w:sz w:val="22"/>
                <w:szCs w:val="22"/>
              </w:rPr>
            </w:pPr>
            <w:r>
              <w:rPr>
                <w:rFonts w:ascii="Times New Roman" w:hAnsi="Times New Roman" w:cs="Times New Roman"/>
                <w:sz w:val="22"/>
                <w:szCs w:val="22"/>
              </w:rPr>
              <w:t xml:space="preserve">Meta-regression analyses; </w:t>
            </w:r>
          </w:p>
          <w:p>
            <w:pPr>
              <w:pStyle w:val="25"/>
              <w:numPr>
                <w:ilvl w:val="0"/>
                <w:numId w:val="2"/>
              </w:numPr>
              <w:rPr>
                <w:rFonts w:ascii="Times New Roman" w:hAnsi="Times New Roman" w:cs="Times New Roman"/>
                <w:i/>
                <w:sz w:val="22"/>
                <w:szCs w:val="22"/>
              </w:rPr>
            </w:pPr>
            <w:r>
              <w:rPr>
                <w:rFonts w:ascii="Times New Roman" w:hAnsi="Times New Roman" w:cs="Times New Roman"/>
                <w:i/>
                <w:sz w:val="22"/>
                <w:szCs w:val="22"/>
              </w:rPr>
              <w:t>Alternative formulations of the treatment network; and</w:t>
            </w:r>
          </w:p>
          <w:p>
            <w:pPr>
              <w:pStyle w:val="25"/>
              <w:numPr>
                <w:ilvl w:val="0"/>
                <w:numId w:val="2"/>
              </w:numPr>
              <w:rPr>
                <w:rFonts w:ascii="Times New Roman" w:hAnsi="Times New Roman" w:cs="Times New Roman"/>
                <w:i/>
                <w:sz w:val="22"/>
                <w:szCs w:val="22"/>
                <w:u w:val="single"/>
              </w:rPr>
            </w:pPr>
            <w:r>
              <w:rPr>
                <w:rFonts w:ascii="Times New Roman" w:hAnsi="Times New Roman" w:cs="Times New Roman"/>
                <w:i/>
                <w:sz w:val="22"/>
                <w:szCs w:val="22"/>
              </w:rPr>
              <w:t>Use of alternative prior distributions for Bayesian analyses (if applicable).</w:t>
            </w:r>
            <w:r>
              <w:rPr>
                <w:rFonts w:ascii="Times New Roman" w:hAnsi="Times New Roman" w:cs="Times New Roman"/>
                <w:i/>
                <w:sz w:val="22"/>
                <w:szCs w:val="22"/>
                <w:u w:val="single"/>
              </w:rPr>
              <w:t xml:space="preserve"> </w:t>
            </w:r>
          </w:p>
        </w:tc>
        <w:tc>
          <w:tcPr>
            <w:tcW w:w="0" w:type="auto"/>
            <w:tcBorders>
              <w:left w:val="single" w:color="auto" w:sz="4" w:space="0"/>
            </w:tcBorders>
            <w:shd w:val="clear" w:color="auto" w:fill="auto"/>
          </w:tcPr>
          <w:p>
            <w:pPr>
              <w:pStyle w:val="25"/>
              <w:rPr>
                <w:rFonts w:ascii="Times New Roman" w:hAnsi="Times New Roman" w:eastAsia="宋体" w:cs="Times New Roman"/>
                <w:b/>
                <w:i/>
                <w:color w:val="auto"/>
                <w:sz w:val="22"/>
                <w:szCs w:val="22"/>
                <w:lang w:eastAsia="zh-CN"/>
              </w:rPr>
            </w:pPr>
            <w:r>
              <w:rPr>
                <w:rFonts w:hint="eastAsia" w:ascii="Times New Roman" w:hAnsi="Times New Roman" w:eastAsia="宋体" w:cs="Times New Roman"/>
                <w:b/>
                <w:i/>
                <w:color w:val="auto"/>
                <w:sz w:val="22"/>
                <w:szCs w:val="22"/>
                <w:lang w:eastAsia="zh-CN"/>
              </w:rPr>
              <w:t>4-5</w:t>
            </w:r>
          </w:p>
        </w:tc>
      </w:tr>
      <w:tr>
        <w:tblPrEx>
          <w:tblCellMar>
            <w:top w:w="0" w:type="dxa"/>
            <w:left w:w="108" w:type="dxa"/>
            <w:bottom w:w="0" w:type="dxa"/>
            <w:right w:w="108" w:type="dxa"/>
          </w:tblCellMar>
        </w:tblPrEx>
        <w:trPr>
          <w:trHeight w:val="179" w:hRule="atLeast"/>
          <w:jc w:val="center"/>
        </w:trPr>
        <w:tc>
          <w:tcPr>
            <w:tcW w:w="0" w:type="auto"/>
            <w:shd w:val="clear" w:color="auto" w:fill="auto"/>
          </w:tcPr>
          <w:p>
            <w:pPr>
              <w:pStyle w:val="25"/>
              <w:rPr>
                <w:rFonts w:ascii="Times New Roman" w:hAnsi="Times New Roman" w:cs="Times New Roman"/>
                <w:sz w:val="22"/>
                <w:szCs w:val="22"/>
              </w:rPr>
            </w:pPr>
          </w:p>
          <w:p>
            <w:pPr>
              <w:pStyle w:val="25"/>
              <w:rPr>
                <w:rFonts w:ascii="Times New Roman" w:hAnsi="Times New Roman" w:cs="Times New Roman"/>
                <w:sz w:val="22"/>
                <w:szCs w:val="22"/>
              </w:rPr>
            </w:pPr>
          </w:p>
          <w:p>
            <w:pPr>
              <w:pStyle w:val="25"/>
              <w:rPr>
                <w:rFonts w:ascii="Times New Roman" w:hAnsi="Times New Roman" w:cs="Times New Roman"/>
                <w:sz w:val="22"/>
                <w:szCs w:val="22"/>
              </w:rPr>
            </w:pPr>
          </w:p>
          <w:p>
            <w:pPr>
              <w:pStyle w:val="25"/>
              <w:rPr>
                <w:rFonts w:ascii="Times New Roman" w:hAnsi="Times New Roman" w:cs="Times New Roman"/>
                <w:sz w:val="22"/>
                <w:szCs w:val="22"/>
              </w:rPr>
            </w:pPr>
          </w:p>
          <w:p>
            <w:pPr>
              <w:pStyle w:val="25"/>
              <w:rPr>
                <w:rFonts w:ascii="Times New Roman" w:hAnsi="Times New Roman" w:cs="Times New Roman"/>
                <w:sz w:val="22"/>
                <w:szCs w:val="22"/>
              </w:rPr>
            </w:pPr>
          </w:p>
        </w:tc>
        <w:tc>
          <w:tcPr>
            <w:tcW w:w="0" w:type="auto"/>
            <w:shd w:val="clear" w:color="auto" w:fill="auto"/>
          </w:tcPr>
          <w:p>
            <w:pPr>
              <w:pStyle w:val="25"/>
              <w:rPr>
                <w:rFonts w:ascii="Times New Roman" w:hAnsi="Times New Roman" w:cs="Times New Roman"/>
                <w:sz w:val="22"/>
                <w:szCs w:val="22"/>
              </w:rPr>
            </w:pPr>
          </w:p>
        </w:tc>
        <w:tc>
          <w:tcPr>
            <w:tcW w:w="0" w:type="auto"/>
            <w:tcBorders>
              <w:right w:val="single" w:color="auto" w:sz="4" w:space="0"/>
            </w:tcBorders>
            <w:shd w:val="clear" w:color="auto" w:fill="auto"/>
          </w:tcPr>
          <w:p>
            <w:pPr>
              <w:pStyle w:val="25"/>
              <w:rPr>
                <w:rFonts w:ascii="Times New Roman" w:hAnsi="Times New Roman" w:cs="Times New Roman"/>
                <w:sz w:val="22"/>
                <w:szCs w:val="22"/>
              </w:rPr>
            </w:pPr>
          </w:p>
        </w:tc>
        <w:tc>
          <w:tcPr>
            <w:tcW w:w="0" w:type="auto"/>
            <w:tcBorders>
              <w:left w:val="single" w:color="auto" w:sz="4" w:space="0"/>
            </w:tcBorders>
            <w:shd w:val="clear" w:color="auto" w:fill="auto"/>
          </w:tcPr>
          <w:p>
            <w:pPr>
              <w:pStyle w:val="25"/>
              <w:rPr>
                <w:rFonts w:ascii="Times New Roman" w:hAnsi="Times New Roman" w:cs="Times New Roman"/>
                <w:b/>
                <w:i/>
                <w:color w:val="auto"/>
                <w:sz w:val="22"/>
                <w:szCs w:val="22"/>
              </w:rPr>
            </w:pPr>
          </w:p>
        </w:tc>
      </w:tr>
      <w:tr>
        <w:tblPrEx>
          <w:tblCellMar>
            <w:top w:w="0" w:type="dxa"/>
            <w:left w:w="108" w:type="dxa"/>
            <w:bottom w:w="0" w:type="dxa"/>
            <w:right w:w="108" w:type="dxa"/>
          </w:tblCellMar>
        </w:tblPrEx>
        <w:trPr>
          <w:trHeight w:val="580" w:hRule="atLeast"/>
          <w:jc w:val="center"/>
        </w:trPr>
        <w:tc>
          <w:tcPr>
            <w:tcW w:w="0" w:type="auto"/>
            <w:shd w:val="clear" w:color="auto" w:fill="auto"/>
          </w:tcPr>
          <w:p>
            <w:pPr>
              <w:pStyle w:val="25"/>
              <w:rPr>
                <w:rFonts w:ascii="Times New Roman" w:hAnsi="Times New Roman" w:cs="Times New Roman"/>
                <w:sz w:val="22"/>
                <w:szCs w:val="22"/>
              </w:rPr>
            </w:pPr>
            <w:r>
              <w:rPr>
                <w:rFonts w:ascii="Times New Roman" w:hAnsi="Times New Roman" w:cs="Times New Roman"/>
                <w:b/>
                <w:bCs/>
                <w:sz w:val="22"/>
                <w:szCs w:val="22"/>
              </w:rPr>
              <w:t>RESULTS†</w:t>
            </w:r>
          </w:p>
        </w:tc>
        <w:tc>
          <w:tcPr>
            <w:tcW w:w="0" w:type="auto"/>
            <w:shd w:val="clear" w:color="auto" w:fill="auto"/>
          </w:tcPr>
          <w:p>
            <w:pPr>
              <w:pStyle w:val="25"/>
              <w:rPr>
                <w:rFonts w:ascii="Times New Roman" w:hAnsi="Times New Roman" w:cs="Times New Roman"/>
                <w:sz w:val="22"/>
                <w:szCs w:val="22"/>
              </w:rPr>
            </w:pPr>
          </w:p>
        </w:tc>
        <w:tc>
          <w:tcPr>
            <w:tcW w:w="0" w:type="auto"/>
            <w:tcBorders>
              <w:right w:val="single" w:color="auto" w:sz="4" w:space="0"/>
            </w:tcBorders>
            <w:shd w:val="clear" w:color="auto" w:fill="auto"/>
          </w:tcPr>
          <w:p>
            <w:pPr>
              <w:pStyle w:val="25"/>
              <w:rPr>
                <w:rFonts w:ascii="Times New Roman" w:hAnsi="Times New Roman" w:cs="Times New Roman"/>
                <w:sz w:val="22"/>
                <w:szCs w:val="22"/>
              </w:rPr>
            </w:pPr>
          </w:p>
        </w:tc>
        <w:tc>
          <w:tcPr>
            <w:tcW w:w="0" w:type="auto"/>
            <w:tcBorders>
              <w:left w:val="single" w:color="auto" w:sz="4" w:space="0"/>
            </w:tcBorders>
            <w:shd w:val="clear" w:color="auto" w:fill="auto"/>
          </w:tcPr>
          <w:p>
            <w:pPr>
              <w:pStyle w:val="25"/>
              <w:rPr>
                <w:rFonts w:ascii="Times New Roman" w:hAnsi="Times New Roman" w:cs="Times New Roman"/>
                <w:b/>
                <w:i/>
                <w:color w:val="auto"/>
                <w:sz w:val="22"/>
                <w:szCs w:val="22"/>
              </w:rPr>
            </w:pPr>
          </w:p>
        </w:tc>
      </w:tr>
      <w:tr>
        <w:trPr>
          <w:trHeight w:val="580" w:hRule="atLeast"/>
          <w:jc w:val="center"/>
        </w:trPr>
        <w:tc>
          <w:tcPr>
            <w:tcW w:w="0" w:type="auto"/>
            <w:shd w:val="clear" w:color="auto" w:fill="D9D9D9"/>
          </w:tcPr>
          <w:p>
            <w:pPr>
              <w:pStyle w:val="25"/>
              <w:ind w:left="176"/>
              <w:rPr>
                <w:rFonts w:ascii="Times New Roman" w:hAnsi="Times New Roman" w:cs="Times New Roman"/>
                <w:sz w:val="22"/>
                <w:szCs w:val="22"/>
              </w:rPr>
            </w:pPr>
            <w:r>
              <w:rPr>
                <w:rFonts w:ascii="Times New Roman" w:hAnsi="Times New Roman" w:cs="Times New Roman"/>
                <w:sz w:val="22"/>
                <w:szCs w:val="22"/>
              </w:rPr>
              <w:t xml:space="preserve">Study selection </w:t>
            </w:r>
          </w:p>
        </w:tc>
        <w:tc>
          <w:tcPr>
            <w:tcW w:w="0" w:type="auto"/>
            <w:shd w:val="clear" w:color="auto" w:fill="D9D9D9"/>
          </w:tcPr>
          <w:p>
            <w:pPr>
              <w:pStyle w:val="25"/>
              <w:rPr>
                <w:rFonts w:ascii="Times New Roman" w:hAnsi="Times New Roman" w:cs="Times New Roman"/>
                <w:sz w:val="22"/>
                <w:szCs w:val="22"/>
              </w:rPr>
            </w:pPr>
            <w:r>
              <w:rPr>
                <w:rFonts w:ascii="Times New Roman" w:hAnsi="Times New Roman" w:cs="Times New Roman"/>
                <w:sz w:val="22"/>
                <w:szCs w:val="22"/>
              </w:rPr>
              <w:t>17</w:t>
            </w:r>
          </w:p>
        </w:tc>
        <w:tc>
          <w:tcPr>
            <w:tcW w:w="0" w:type="auto"/>
            <w:tcBorders>
              <w:right w:val="single" w:color="auto" w:sz="4" w:space="0"/>
            </w:tcBorders>
            <w:shd w:val="clear" w:color="auto" w:fill="D9D9D9"/>
          </w:tcPr>
          <w:p>
            <w:pPr>
              <w:pStyle w:val="25"/>
              <w:rPr>
                <w:rFonts w:ascii="Times New Roman" w:hAnsi="Times New Roman" w:cs="Times New Roman"/>
                <w:sz w:val="22"/>
                <w:szCs w:val="22"/>
              </w:rPr>
            </w:pPr>
            <w:r>
              <w:rPr>
                <w:rFonts w:ascii="Times New Roman" w:hAnsi="Times New Roman" w:cs="Times New Roman"/>
                <w:sz w:val="22"/>
                <w:szCs w:val="22"/>
              </w:rPr>
              <w:t xml:space="preserve">Give numbers of studies screened, assessed for eligibility, and included in the review, with reasons for exclusions at each stage, ideally with a flow diagram. </w:t>
            </w:r>
          </w:p>
        </w:tc>
        <w:tc>
          <w:tcPr>
            <w:tcW w:w="0" w:type="auto"/>
            <w:tcBorders>
              <w:left w:val="single" w:color="auto" w:sz="4" w:space="0"/>
            </w:tcBorders>
            <w:shd w:val="clear" w:color="auto" w:fill="D9D9D9"/>
          </w:tcPr>
          <w:p>
            <w:pPr>
              <w:pStyle w:val="25"/>
              <w:rPr>
                <w:rFonts w:ascii="Times New Roman" w:hAnsi="Times New Roman" w:eastAsia="宋体" w:cs="Times New Roman"/>
                <w:color w:val="auto"/>
                <w:sz w:val="22"/>
                <w:szCs w:val="22"/>
                <w:lang w:eastAsia="zh-CN"/>
              </w:rPr>
            </w:pPr>
            <w:r>
              <w:rPr>
                <w:rFonts w:hint="eastAsia" w:ascii="Times New Roman" w:hAnsi="Times New Roman" w:eastAsia="宋体" w:cs="Times New Roman"/>
                <w:color w:val="auto"/>
                <w:sz w:val="22"/>
                <w:szCs w:val="22"/>
                <w:lang w:eastAsia="zh-CN"/>
              </w:rPr>
              <w:t>5</w:t>
            </w:r>
          </w:p>
        </w:tc>
      </w:tr>
      <w:tr>
        <w:tblPrEx>
          <w:tblCellMar>
            <w:top w:w="0" w:type="dxa"/>
            <w:left w:w="108" w:type="dxa"/>
            <w:bottom w:w="0" w:type="dxa"/>
            <w:right w:w="108" w:type="dxa"/>
          </w:tblCellMar>
        </w:tblPrEx>
        <w:trPr>
          <w:trHeight w:val="272" w:hRule="atLeast"/>
          <w:jc w:val="center"/>
        </w:trPr>
        <w:tc>
          <w:tcPr>
            <w:tcW w:w="0" w:type="auto"/>
            <w:shd w:val="clear" w:color="auto" w:fill="auto"/>
          </w:tcPr>
          <w:p>
            <w:pPr>
              <w:pStyle w:val="25"/>
              <w:ind w:left="176"/>
              <w:rPr>
                <w:rFonts w:ascii="Times New Roman" w:hAnsi="Times New Roman" w:cs="Times New Roman"/>
                <w:b/>
                <w:sz w:val="22"/>
                <w:szCs w:val="22"/>
              </w:rPr>
            </w:pPr>
            <w:r>
              <w:rPr>
                <w:rFonts w:ascii="Times New Roman" w:hAnsi="Times New Roman" w:cs="Times New Roman"/>
                <w:b/>
                <w:sz w:val="22"/>
                <w:szCs w:val="22"/>
              </w:rPr>
              <w:t>Presentation of network structure</w:t>
            </w:r>
          </w:p>
        </w:tc>
        <w:tc>
          <w:tcPr>
            <w:tcW w:w="0" w:type="auto"/>
            <w:shd w:val="clear" w:color="auto" w:fill="auto"/>
          </w:tcPr>
          <w:p>
            <w:pPr>
              <w:pStyle w:val="25"/>
              <w:rPr>
                <w:rFonts w:ascii="Times New Roman" w:hAnsi="Times New Roman" w:cs="Times New Roman"/>
                <w:b/>
                <w:sz w:val="22"/>
                <w:szCs w:val="22"/>
              </w:rPr>
            </w:pPr>
            <w:r>
              <w:rPr>
                <w:rFonts w:ascii="Times New Roman" w:hAnsi="Times New Roman" w:cs="Times New Roman"/>
                <w:b/>
                <w:sz w:val="22"/>
                <w:szCs w:val="22"/>
              </w:rPr>
              <w:t>S3</w:t>
            </w:r>
          </w:p>
        </w:tc>
        <w:tc>
          <w:tcPr>
            <w:tcW w:w="0" w:type="auto"/>
            <w:tcBorders>
              <w:right w:val="single" w:color="auto" w:sz="4" w:space="0"/>
            </w:tcBorders>
            <w:shd w:val="clear" w:color="auto" w:fill="auto"/>
          </w:tcPr>
          <w:p>
            <w:pPr>
              <w:pStyle w:val="25"/>
              <w:rPr>
                <w:rFonts w:ascii="Times New Roman" w:hAnsi="Times New Roman" w:cs="Times New Roman"/>
                <w:sz w:val="22"/>
                <w:szCs w:val="22"/>
              </w:rPr>
            </w:pPr>
            <w:r>
              <w:rPr>
                <w:rFonts w:ascii="Times New Roman" w:hAnsi="Times New Roman" w:cs="Times New Roman"/>
                <w:sz w:val="22"/>
                <w:szCs w:val="22"/>
              </w:rPr>
              <w:t xml:space="preserve">Provide a network graph of the included studies to enable visualization of the geometry of the treatment network. </w:t>
            </w:r>
          </w:p>
        </w:tc>
        <w:tc>
          <w:tcPr>
            <w:tcW w:w="0" w:type="auto"/>
            <w:tcBorders>
              <w:left w:val="single" w:color="auto" w:sz="4" w:space="0"/>
            </w:tcBorders>
            <w:shd w:val="clear" w:color="auto" w:fill="auto"/>
          </w:tcPr>
          <w:p>
            <w:pPr>
              <w:pStyle w:val="25"/>
              <w:rPr>
                <w:rFonts w:ascii="Times New Roman" w:hAnsi="Times New Roman" w:eastAsia="宋体" w:cs="Times New Roman"/>
                <w:b/>
                <w:i/>
                <w:color w:val="auto"/>
                <w:sz w:val="22"/>
                <w:szCs w:val="22"/>
                <w:lang w:eastAsia="zh-CN"/>
              </w:rPr>
            </w:pPr>
            <w:r>
              <w:rPr>
                <w:rFonts w:hint="eastAsia" w:ascii="Times New Roman" w:hAnsi="Times New Roman" w:eastAsia="宋体" w:cs="Times New Roman"/>
                <w:b/>
                <w:i/>
                <w:color w:val="auto"/>
                <w:sz w:val="22"/>
                <w:szCs w:val="22"/>
                <w:lang w:eastAsia="zh-CN"/>
              </w:rPr>
              <w:t>5</w:t>
            </w:r>
          </w:p>
        </w:tc>
      </w:tr>
      <w:tr>
        <w:tblPrEx>
          <w:tblCellMar>
            <w:top w:w="0" w:type="dxa"/>
            <w:left w:w="108" w:type="dxa"/>
            <w:bottom w:w="0" w:type="dxa"/>
            <w:right w:w="108" w:type="dxa"/>
          </w:tblCellMar>
        </w:tblPrEx>
        <w:trPr>
          <w:trHeight w:val="580" w:hRule="atLeast"/>
          <w:jc w:val="center"/>
        </w:trPr>
        <w:tc>
          <w:tcPr>
            <w:tcW w:w="0" w:type="auto"/>
            <w:shd w:val="clear" w:color="auto" w:fill="D9D9D9"/>
          </w:tcPr>
          <w:p>
            <w:pPr>
              <w:pStyle w:val="25"/>
              <w:ind w:left="176"/>
              <w:rPr>
                <w:rFonts w:ascii="Times New Roman" w:hAnsi="Times New Roman" w:cs="Times New Roman"/>
                <w:b/>
                <w:sz w:val="22"/>
                <w:szCs w:val="22"/>
              </w:rPr>
            </w:pPr>
            <w:r>
              <w:rPr>
                <w:rFonts w:ascii="Times New Roman" w:hAnsi="Times New Roman" w:cs="Times New Roman"/>
                <w:b/>
                <w:sz w:val="22"/>
                <w:szCs w:val="22"/>
              </w:rPr>
              <w:t>Summary of network geometry</w:t>
            </w:r>
          </w:p>
        </w:tc>
        <w:tc>
          <w:tcPr>
            <w:tcW w:w="0" w:type="auto"/>
            <w:shd w:val="clear" w:color="auto" w:fill="D9D9D9"/>
          </w:tcPr>
          <w:p>
            <w:pPr>
              <w:pStyle w:val="25"/>
              <w:rPr>
                <w:rFonts w:ascii="Times New Roman" w:hAnsi="Times New Roman" w:cs="Times New Roman"/>
                <w:b/>
                <w:sz w:val="22"/>
                <w:szCs w:val="22"/>
              </w:rPr>
            </w:pPr>
            <w:r>
              <w:rPr>
                <w:rFonts w:ascii="Times New Roman" w:hAnsi="Times New Roman" w:cs="Times New Roman"/>
                <w:b/>
                <w:sz w:val="22"/>
                <w:szCs w:val="22"/>
              </w:rPr>
              <w:t>S4</w:t>
            </w:r>
          </w:p>
        </w:tc>
        <w:tc>
          <w:tcPr>
            <w:tcW w:w="0" w:type="auto"/>
            <w:tcBorders>
              <w:right w:val="single" w:color="auto" w:sz="4" w:space="0"/>
            </w:tcBorders>
            <w:shd w:val="clear" w:color="auto" w:fill="D9D9D9"/>
          </w:tcPr>
          <w:p>
            <w:pPr>
              <w:pStyle w:val="25"/>
              <w:rPr>
                <w:rFonts w:ascii="Times New Roman" w:hAnsi="Times New Roman" w:cs="Times New Roman"/>
                <w:sz w:val="22"/>
                <w:szCs w:val="22"/>
              </w:rPr>
            </w:pPr>
            <w:r>
              <w:rPr>
                <w:rFonts w:ascii="Times New Roman" w:hAnsi="Times New Roman" w:cs="Times New Roman"/>
                <w:sz w:val="22"/>
                <w:szCs w:val="22"/>
              </w:rPr>
              <w:t>Provide a brief overview of characteristics of the treatment network. This may include commentary on the abundance of trials and randomized patients for the different interventions and pairwise comparisons in the network, gaps of evidence in the treatment network, and potential biases reflected by the network structure.</w:t>
            </w:r>
          </w:p>
        </w:tc>
        <w:tc>
          <w:tcPr>
            <w:tcW w:w="0" w:type="auto"/>
            <w:tcBorders>
              <w:left w:val="single" w:color="auto" w:sz="4" w:space="0"/>
            </w:tcBorders>
            <w:shd w:val="clear" w:color="auto" w:fill="D9D9D9"/>
          </w:tcPr>
          <w:p>
            <w:pPr>
              <w:pStyle w:val="25"/>
              <w:rPr>
                <w:rFonts w:ascii="Times New Roman" w:hAnsi="Times New Roman" w:eastAsia="宋体" w:cs="Times New Roman"/>
                <w:b/>
                <w:i/>
                <w:color w:val="auto"/>
                <w:sz w:val="22"/>
                <w:szCs w:val="22"/>
                <w:lang w:eastAsia="zh-CN"/>
              </w:rPr>
            </w:pPr>
            <w:r>
              <w:rPr>
                <w:rFonts w:hint="eastAsia" w:ascii="Times New Roman" w:hAnsi="Times New Roman" w:eastAsia="宋体" w:cs="Times New Roman"/>
                <w:b/>
                <w:i/>
                <w:color w:val="auto"/>
                <w:sz w:val="22"/>
                <w:szCs w:val="22"/>
                <w:lang w:eastAsia="zh-CN"/>
              </w:rPr>
              <w:t>5</w:t>
            </w:r>
          </w:p>
        </w:tc>
      </w:tr>
      <w:tr>
        <w:tblPrEx>
          <w:tblCellMar>
            <w:top w:w="0" w:type="dxa"/>
            <w:left w:w="108" w:type="dxa"/>
            <w:bottom w:w="0" w:type="dxa"/>
            <w:right w:w="108" w:type="dxa"/>
          </w:tblCellMar>
        </w:tblPrEx>
        <w:trPr>
          <w:trHeight w:val="580" w:hRule="atLeast"/>
          <w:jc w:val="center"/>
        </w:trPr>
        <w:tc>
          <w:tcPr>
            <w:tcW w:w="0" w:type="auto"/>
            <w:shd w:val="clear" w:color="auto" w:fill="auto"/>
          </w:tcPr>
          <w:p>
            <w:pPr>
              <w:pStyle w:val="25"/>
              <w:ind w:left="176"/>
              <w:rPr>
                <w:rFonts w:ascii="Times New Roman" w:hAnsi="Times New Roman" w:cs="Times New Roman"/>
                <w:sz w:val="22"/>
                <w:szCs w:val="22"/>
              </w:rPr>
            </w:pPr>
            <w:r>
              <w:rPr>
                <w:rFonts w:ascii="Times New Roman" w:hAnsi="Times New Roman" w:cs="Times New Roman"/>
                <w:sz w:val="22"/>
                <w:szCs w:val="22"/>
              </w:rPr>
              <w:t xml:space="preserve">Study characteristics </w:t>
            </w:r>
          </w:p>
        </w:tc>
        <w:tc>
          <w:tcPr>
            <w:tcW w:w="0" w:type="auto"/>
            <w:shd w:val="clear" w:color="auto" w:fill="auto"/>
          </w:tcPr>
          <w:p>
            <w:pPr>
              <w:pStyle w:val="25"/>
              <w:rPr>
                <w:rFonts w:ascii="Times New Roman" w:hAnsi="Times New Roman" w:cs="Times New Roman"/>
                <w:sz w:val="22"/>
                <w:szCs w:val="22"/>
              </w:rPr>
            </w:pPr>
            <w:r>
              <w:rPr>
                <w:rFonts w:ascii="Times New Roman" w:hAnsi="Times New Roman" w:cs="Times New Roman"/>
                <w:sz w:val="22"/>
                <w:szCs w:val="22"/>
              </w:rPr>
              <w:t>18</w:t>
            </w:r>
          </w:p>
        </w:tc>
        <w:tc>
          <w:tcPr>
            <w:tcW w:w="0" w:type="auto"/>
            <w:tcBorders>
              <w:right w:val="single" w:color="auto" w:sz="4" w:space="0"/>
            </w:tcBorders>
            <w:shd w:val="clear" w:color="auto" w:fill="auto"/>
          </w:tcPr>
          <w:p>
            <w:pPr>
              <w:pStyle w:val="25"/>
              <w:rPr>
                <w:rFonts w:ascii="Times New Roman" w:hAnsi="Times New Roman" w:cs="Times New Roman"/>
                <w:sz w:val="22"/>
                <w:szCs w:val="22"/>
              </w:rPr>
            </w:pPr>
            <w:r>
              <w:rPr>
                <w:rFonts w:ascii="Times New Roman" w:hAnsi="Times New Roman" w:cs="Times New Roman"/>
                <w:sz w:val="22"/>
                <w:szCs w:val="22"/>
              </w:rPr>
              <w:t xml:space="preserve">For each study, present characteristics for which data were extracted (e.g., study size, PICOS, follow-up period) and provide the citations. </w:t>
            </w:r>
          </w:p>
        </w:tc>
        <w:tc>
          <w:tcPr>
            <w:tcW w:w="0" w:type="auto"/>
            <w:tcBorders>
              <w:left w:val="single" w:color="auto" w:sz="4" w:space="0"/>
            </w:tcBorders>
            <w:shd w:val="clear" w:color="auto" w:fill="auto"/>
          </w:tcPr>
          <w:p>
            <w:pPr>
              <w:pStyle w:val="25"/>
              <w:rPr>
                <w:rFonts w:ascii="Times New Roman" w:hAnsi="Times New Roman" w:eastAsia="宋体" w:cs="Times New Roman"/>
                <w:color w:val="auto"/>
                <w:sz w:val="22"/>
                <w:szCs w:val="22"/>
                <w:lang w:eastAsia="zh-CN"/>
              </w:rPr>
            </w:pPr>
            <w:r>
              <w:rPr>
                <w:rFonts w:hint="eastAsia" w:ascii="Times New Roman" w:hAnsi="Times New Roman" w:eastAsia="宋体" w:cs="Times New Roman"/>
                <w:color w:val="auto"/>
                <w:sz w:val="22"/>
                <w:szCs w:val="22"/>
                <w:lang w:eastAsia="zh-CN"/>
              </w:rPr>
              <w:t>5</w:t>
            </w:r>
          </w:p>
        </w:tc>
      </w:tr>
      <w:tr>
        <w:tblPrEx>
          <w:tblCellMar>
            <w:top w:w="0" w:type="dxa"/>
            <w:left w:w="108" w:type="dxa"/>
            <w:bottom w:w="0" w:type="dxa"/>
            <w:right w:w="108" w:type="dxa"/>
          </w:tblCellMar>
        </w:tblPrEx>
        <w:trPr>
          <w:trHeight w:val="580" w:hRule="atLeast"/>
          <w:jc w:val="center"/>
        </w:trPr>
        <w:tc>
          <w:tcPr>
            <w:tcW w:w="0" w:type="auto"/>
            <w:shd w:val="clear" w:color="auto" w:fill="D9D9D9"/>
          </w:tcPr>
          <w:p>
            <w:pPr>
              <w:pStyle w:val="25"/>
              <w:ind w:left="176"/>
              <w:rPr>
                <w:rFonts w:ascii="Times New Roman" w:hAnsi="Times New Roman" w:cs="Times New Roman"/>
                <w:sz w:val="22"/>
                <w:szCs w:val="22"/>
              </w:rPr>
            </w:pPr>
            <w:r>
              <w:rPr>
                <w:rFonts w:ascii="Times New Roman" w:hAnsi="Times New Roman" w:cs="Times New Roman"/>
                <w:sz w:val="22"/>
                <w:szCs w:val="22"/>
              </w:rPr>
              <w:t xml:space="preserve">Risk of bias within studies </w:t>
            </w:r>
          </w:p>
        </w:tc>
        <w:tc>
          <w:tcPr>
            <w:tcW w:w="0" w:type="auto"/>
            <w:shd w:val="clear" w:color="auto" w:fill="D9D9D9"/>
          </w:tcPr>
          <w:p>
            <w:pPr>
              <w:pStyle w:val="25"/>
              <w:rPr>
                <w:rFonts w:ascii="Times New Roman" w:hAnsi="Times New Roman" w:cs="Times New Roman"/>
                <w:sz w:val="22"/>
                <w:szCs w:val="22"/>
              </w:rPr>
            </w:pPr>
            <w:r>
              <w:rPr>
                <w:rFonts w:ascii="Times New Roman" w:hAnsi="Times New Roman" w:cs="Times New Roman"/>
                <w:sz w:val="22"/>
                <w:szCs w:val="22"/>
              </w:rPr>
              <w:t>19</w:t>
            </w:r>
          </w:p>
        </w:tc>
        <w:tc>
          <w:tcPr>
            <w:tcW w:w="0" w:type="auto"/>
            <w:tcBorders>
              <w:right w:val="single" w:color="auto" w:sz="4" w:space="0"/>
            </w:tcBorders>
            <w:shd w:val="clear" w:color="auto" w:fill="D9D9D9"/>
          </w:tcPr>
          <w:p>
            <w:pPr>
              <w:pStyle w:val="25"/>
              <w:rPr>
                <w:rFonts w:ascii="Times New Roman" w:hAnsi="Times New Roman" w:cs="Times New Roman"/>
                <w:sz w:val="22"/>
                <w:szCs w:val="22"/>
              </w:rPr>
            </w:pPr>
            <w:r>
              <w:rPr>
                <w:rFonts w:ascii="Times New Roman" w:hAnsi="Times New Roman" w:cs="Times New Roman"/>
                <w:sz w:val="22"/>
                <w:szCs w:val="22"/>
              </w:rPr>
              <w:t xml:space="preserve">Present data on risk of bias of each study and, if available, any outcome level assessment. </w:t>
            </w:r>
          </w:p>
        </w:tc>
        <w:tc>
          <w:tcPr>
            <w:tcW w:w="0" w:type="auto"/>
            <w:tcBorders>
              <w:left w:val="single" w:color="auto" w:sz="4" w:space="0"/>
            </w:tcBorders>
            <w:shd w:val="clear" w:color="auto" w:fill="D9D9D9"/>
          </w:tcPr>
          <w:p>
            <w:pPr>
              <w:pStyle w:val="25"/>
              <w:rPr>
                <w:rFonts w:ascii="Times New Roman" w:hAnsi="Times New Roman" w:eastAsia="宋体" w:cs="Times New Roman"/>
                <w:color w:val="auto"/>
                <w:sz w:val="22"/>
                <w:szCs w:val="22"/>
                <w:lang w:eastAsia="zh-CN"/>
              </w:rPr>
            </w:pPr>
            <w:r>
              <w:rPr>
                <w:rFonts w:hint="eastAsia" w:ascii="Times New Roman" w:hAnsi="Times New Roman" w:eastAsia="宋体" w:cs="Times New Roman"/>
                <w:color w:val="auto"/>
                <w:sz w:val="22"/>
                <w:szCs w:val="22"/>
                <w:lang w:eastAsia="zh-CN"/>
              </w:rPr>
              <w:t>5</w:t>
            </w:r>
          </w:p>
        </w:tc>
      </w:tr>
      <w:tr>
        <w:tblPrEx>
          <w:tblCellMar>
            <w:top w:w="0" w:type="dxa"/>
            <w:left w:w="108" w:type="dxa"/>
            <w:bottom w:w="0" w:type="dxa"/>
            <w:right w:w="108" w:type="dxa"/>
          </w:tblCellMar>
        </w:tblPrEx>
        <w:trPr>
          <w:trHeight w:val="580" w:hRule="atLeast"/>
          <w:jc w:val="center"/>
        </w:trPr>
        <w:tc>
          <w:tcPr>
            <w:tcW w:w="0" w:type="auto"/>
            <w:shd w:val="clear" w:color="auto" w:fill="auto"/>
          </w:tcPr>
          <w:p>
            <w:pPr>
              <w:pStyle w:val="25"/>
              <w:ind w:left="176"/>
              <w:rPr>
                <w:rFonts w:ascii="Times New Roman" w:hAnsi="Times New Roman" w:cs="Times New Roman"/>
                <w:sz w:val="22"/>
                <w:szCs w:val="22"/>
              </w:rPr>
            </w:pPr>
            <w:r>
              <w:rPr>
                <w:rFonts w:ascii="Times New Roman" w:hAnsi="Times New Roman" w:cs="Times New Roman"/>
                <w:sz w:val="22"/>
                <w:szCs w:val="22"/>
              </w:rPr>
              <w:t xml:space="preserve">Results of individual studies </w:t>
            </w:r>
          </w:p>
        </w:tc>
        <w:tc>
          <w:tcPr>
            <w:tcW w:w="0" w:type="auto"/>
            <w:shd w:val="clear" w:color="auto" w:fill="auto"/>
          </w:tcPr>
          <w:p>
            <w:pPr>
              <w:pStyle w:val="25"/>
              <w:rPr>
                <w:rFonts w:ascii="Times New Roman" w:hAnsi="Times New Roman" w:cs="Times New Roman"/>
                <w:sz w:val="22"/>
                <w:szCs w:val="22"/>
              </w:rPr>
            </w:pPr>
            <w:r>
              <w:rPr>
                <w:rFonts w:ascii="Times New Roman" w:hAnsi="Times New Roman" w:cs="Times New Roman"/>
                <w:sz w:val="22"/>
                <w:szCs w:val="22"/>
              </w:rPr>
              <w:t>20</w:t>
            </w:r>
          </w:p>
        </w:tc>
        <w:tc>
          <w:tcPr>
            <w:tcW w:w="0" w:type="auto"/>
            <w:tcBorders>
              <w:right w:val="single" w:color="auto" w:sz="4" w:space="0"/>
            </w:tcBorders>
            <w:shd w:val="clear" w:color="auto" w:fill="auto"/>
          </w:tcPr>
          <w:p>
            <w:pPr>
              <w:pStyle w:val="25"/>
              <w:rPr>
                <w:rFonts w:ascii="Times New Roman" w:hAnsi="Times New Roman" w:cs="Times New Roman"/>
                <w:sz w:val="22"/>
                <w:szCs w:val="22"/>
              </w:rPr>
            </w:pPr>
            <w:r>
              <w:rPr>
                <w:rFonts w:ascii="Times New Roman" w:hAnsi="Times New Roman" w:cs="Times New Roman"/>
                <w:sz w:val="22"/>
                <w:szCs w:val="22"/>
              </w:rPr>
              <w:t xml:space="preserve">For all outcomes considered (benefits or harms), present, for each study: 1) simple summary data for each intervention group, and 2) effect estimates and confidence intervals. </w:t>
            </w:r>
            <w:r>
              <w:rPr>
                <w:rFonts w:ascii="Times New Roman" w:hAnsi="Times New Roman" w:cs="Times New Roman"/>
                <w:i/>
                <w:sz w:val="22"/>
                <w:szCs w:val="22"/>
              </w:rPr>
              <w:t>Modified approaches may be needed to deal with information from larger networks.</w:t>
            </w:r>
          </w:p>
        </w:tc>
        <w:tc>
          <w:tcPr>
            <w:tcW w:w="0" w:type="auto"/>
            <w:tcBorders>
              <w:left w:val="single" w:color="auto" w:sz="4" w:space="0"/>
            </w:tcBorders>
            <w:shd w:val="clear" w:color="auto" w:fill="auto"/>
          </w:tcPr>
          <w:p>
            <w:pPr>
              <w:pStyle w:val="25"/>
              <w:rPr>
                <w:rFonts w:ascii="Times New Roman" w:hAnsi="Times New Roman" w:eastAsia="宋体" w:cs="Times New Roman"/>
                <w:color w:val="auto"/>
                <w:sz w:val="22"/>
                <w:szCs w:val="22"/>
                <w:lang w:eastAsia="zh-CN"/>
              </w:rPr>
            </w:pPr>
            <w:r>
              <w:rPr>
                <w:rFonts w:ascii="Times New Roman" w:hAnsi="Times New Roman" w:cs="Times New Roman"/>
                <w:b/>
                <w:i/>
                <w:color w:val="auto"/>
                <w:sz w:val="22"/>
                <w:szCs w:val="22"/>
              </w:rPr>
              <w:t xml:space="preserve"> </w:t>
            </w:r>
            <w:r>
              <w:rPr>
                <w:rFonts w:hint="eastAsia" w:ascii="Times New Roman" w:hAnsi="Times New Roman" w:eastAsia="宋体" w:cs="Times New Roman"/>
                <w:b/>
                <w:i/>
                <w:color w:val="auto"/>
                <w:sz w:val="22"/>
                <w:szCs w:val="22"/>
                <w:lang w:eastAsia="zh-CN"/>
              </w:rPr>
              <w:t>5-7</w:t>
            </w:r>
          </w:p>
        </w:tc>
      </w:tr>
      <w:tr>
        <w:tblPrEx>
          <w:tblCellMar>
            <w:top w:w="0" w:type="dxa"/>
            <w:left w:w="108" w:type="dxa"/>
            <w:bottom w:w="0" w:type="dxa"/>
            <w:right w:w="108" w:type="dxa"/>
          </w:tblCellMar>
        </w:tblPrEx>
        <w:trPr>
          <w:trHeight w:val="580" w:hRule="atLeast"/>
          <w:jc w:val="center"/>
        </w:trPr>
        <w:tc>
          <w:tcPr>
            <w:tcW w:w="0" w:type="auto"/>
            <w:shd w:val="clear" w:color="auto" w:fill="D9D9D9"/>
          </w:tcPr>
          <w:p>
            <w:pPr>
              <w:pStyle w:val="25"/>
              <w:ind w:left="176"/>
              <w:rPr>
                <w:rFonts w:ascii="Times New Roman" w:hAnsi="Times New Roman" w:cs="Times New Roman"/>
                <w:sz w:val="22"/>
                <w:szCs w:val="22"/>
              </w:rPr>
            </w:pPr>
            <w:r>
              <w:rPr>
                <w:rFonts w:ascii="Times New Roman" w:hAnsi="Times New Roman" w:cs="Times New Roman"/>
                <w:sz w:val="22"/>
                <w:szCs w:val="22"/>
              </w:rPr>
              <w:t xml:space="preserve">Synthesis of results </w:t>
            </w:r>
          </w:p>
        </w:tc>
        <w:tc>
          <w:tcPr>
            <w:tcW w:w="0" w:type="auto"/>
            <w:shd w:val="clear" w:color="auto" w:fill="D9D9D9"/>
          </w:tcPr>
          <w:p>
            <w:pPr>
              <w:pStyle w:val="25"/>
              <w:rPr>
                <w:rFonts w:ascii="Times New Roman" w:hAnsi="Times New Roman" w:cs="Times New Roman"/>
                <w:sz w:val="22"/>
                <w:szCs w:val="22"/>
              </w:rPr>
            </w:pPr>
            <w:r>
              <w:rPr>
                <w:rFonts w:ascii="Times New Roman" w:hAnsi="Times New Roman" w:cs="Times New Roman"/>
                <w:sz w:val="22"/>
                <w:szCs w:val="22"/>
              </w:rPr>
              <w:t>21</w:t>
            </w:r>
          </w:p>
        </w:tc>
        <w:tc>
          <w:tcPr>
            <w:tcW w:w="0" w:type="auto"/>
            <w:tcBorders>
              <w:right w:val="single" w:color="auto" w:sz="4" w:space="0"/>
            </w:tcBorders>
            <w:shd w:val="clear" w:color="auto" w:fill="D9D9D9"/>
          </w:tcPr>
          <w:p>
            <w:pPr>
              <w:pStyle w:val="25"/>
              <w:rPr>
                <w:rFonts w:ascii="Times New Roman" w:hAnsi="Times New Roman" w:cs="Times New Roman"/>
                <w:sz w:val="22"/>
                <w:szCs w:val="22"/>
              </w:rPr>
            </w:pPr>
            <w:r>
              <w:rPr>
                <w:rFonts w:ascii="Times New Roman" w:hAnsi="Times New Roman" w:cs="Times New Roman"/>
                <w:sz w:val="22"/>
                <w:szCs w:val="22"/>
              </w:rPr>
              <w:t xml:space="preserve">Present results of each meta-analysis done, including confidence/credible intervals. </w:t>
            </w:r>
            <w:r>
              <w:rPr>
                <w:rFonts w:ascii="Times New Roman" w:hAnsi="Times New Roman" w:cs="Times New Roman"/>
                <w:i/>
                <w:color w:val="auto"/>
                <w:sz w:val="22"/>
                <w:szCs w:val="22"/>
              </w:rPr>
              <w:t>In larger networks, authors may focus on comparisons versus a particular comparator (e.g. placebo or standard care), with full findings presented in an appendix. League tables and forest plots may be considered to summarize pairwise comparisons.</w:t>
            </w:r>
            <w:r>
              <w:rPr>
                <w:rFonts w:ascii="Times New Roman" w:hAnsi="Times New Roman" w:cs="Times New Roman"/>
                <w:color w:val="auto"/>
                <w:sz w:val="22"/>
                <w:szCs w:val="22"/>
              </w:rPr>
              <w:t xml:space="preserve"> If additional summary measures were explored (such as treatment rankings), these should also be presented.</w:t>
            </w:r>
          </w:p>
        </w:tc>
        <w:tc>
          <w:tcPr>
            <w:tcW w:w="0" w:type="auto"/>
            <w:tcBorders>
              <w:left w:val="single" w:color="auto" w:sz="4" w:space="0"/>
            </w:tcBorders>
            <w:shd w:val="clear" w:color="auto" w:fill="D9D9D9"/>
          </w:tcPr>
          <w:p>
            <w:pPr>
              <w:pStyle w:val="25"/>
              <w:rPr>
                <w:rFonts w:ascii="Times New Roman" w:hAnsi="Times New Roman" w:eastAsia="宋体" w:cs="Times New Roman"/>
                <w:b/>
                <w:i/>
                <w:color w:val="auto"/>
                <w:sz w:val="22"/>
                <w:szCs w:val="22"/>
                <w:highlight w:val="yellow"/>
                <w:lang w:eastAsia="zh-CN"/>
              </w:rPr>
            </w:pPr>
            <w:r>
              <w:rPr>
                <w:rFonts w:hint="eastAsia" w:ascii="Times New Roman" w:hAnsi="Times New Roman" w:eastAsia="宋体" w:cs="Times New Roman"/>
                <w:b/>
                <w:i/>
                <w:color w:val="auto"/>
                <w:sz w:val="22"/>
                <w:szCs w:val="22"/>
                <w:lang w:eastAsia="zh-CN"/>
              </w:rPr>
              <w:t>5-7</w:t>
            </w:r>
          </w:p>
        </w:tc>
      </w:tr>
      <w:tr>
        <w:tblPrEx>
          <w:tblCellMar>
            <w:top w:w="0" w:type="dxa"/>
            <w:left w:w="108" w:type="dxa"/>
            <w:bottom w:w="0" w:type="dxa"/>
            <w:right w:w="108" w:type="dxa"/>
          </w:tblCellMar>
        </w:tblPrEx>
        <w:trPr>
          <w:trHeight w:val="580" w:hRule="atLeast"/>
          <w:jc w:val="center"/>
        </w:trPr>
        <w:tc>
          <w:tcPr>
            <w:tcW w:w="0" w:type="auto"/>
            <w:shd w:val="clear" w:color="auto" w:fill="auto"/>
          </w:tcPr>
          <w:p>
            <w:pPr>
              <w:pStyle w:val="25"/>
              <w:ind w:left="176"/>
              <w:rPr>
                <w:rFonts w:ascii="Times New Roman" w:hAnsi="Times New Roman" w:cs="Times New Roman"/>
                <w:b/>
                <w:sz w:val="22"/>
                <w:szCs w:val="22"/>
              </w:rPr>
            </w:pPr>
            <w:r>
              <w:rPr>
                <w:rFonts w:ascii="Times New Roman" w:hAnsi="Times New Roman" w:cs="Times New Roman"/>
                <w:b/>
                <w:sz w:val="22"/>
                <w:szCs w:val="22"/>
              </w:rPr>
              <w:t>Exploration for inconsistency</w:t>
            </w:r>
          </w:p>
        </w:tc>
        <w:tc>
          <w:tcPr>
            <w:tcW w:w="0" w:type="auto"/>
            <w:shd w:val="clear" w:color="auto" w:fill="auto"/>
          </w:tcPr>
          <w:p>
            <w:pPr>
              <w:pStyle w:val="25"/>
              <w:rPr>
                <w:rFonts w:ascii="Times New Roman" w:hAnsi="Times New Roman" w:cs="Times New Roman"/>
                <w:b/>
                <w:sz w:val="22"/>
                <w:szCs w:val="22"/>
              </w:rPr>
            </w:pPr>
            <w:r>
              <w:rPr>
                <w:rFonts w:ascii="Times New Roman" w:hAnsi="Times New Roman" w:cs="Times New Roman"/>
                <w:b/>
                <w:sz w:val="22"/>
                <w:szCs w:val="22"/>
              </w:rPr>
              <w:t>S5</w:t>
            </w:r>
          </w:p>
        </w:tc>
        <w:tc>
          <w:tcPr>
            <w:tcW w:w="0" w:type="auto"/>
            <w:tcBorders>
              <w:right w:val="single" w:color="auto" w:sz="4" w:space="0"/>
            </w:tcBorders>
            <w:shd w:val="clear" w:color="auto" w:fill="auto"/>
          </w:tcPr>
          <w:p>
            <w:pPr>
              <w:pStyle w:val="25"/>
              <w:rPr>
                <w:rFonts w:ascii="Times New Roman" w:hAnsi="Times New Roman" w:cs="Times New Roman"/>
                <w:sz w:val="22"/>
                <w:szCs w:val="22"/>
              </w:rPr>
            </w:pPr>
            <w:r>
              <w:rPr>
                <w:rFonts w:ascii="Times New Roman" w:hAnsi="Times New Roman" w:cs="Times New Roman"/>
                <w:color w:val="auto"/>
                <w:sz w:val="22"/>
                <w:szCs w:val="22"/>
              </w:rPr>
              <w:t xml:space="preserve">Describe results from investigations of inconsistency. This may include such information as measures of model fit to compare consistency and inconsistency models, </w:t>
            </w:r>
            <w:r>
              <w:rPr>
                <w:rFonts w:ascii="Times New Roman" w:hAnsi="Times New Roman" w:cs="Times New Roman"/>
                <w:i/>
                <w:color w:val="auto"/>
                <w:sz w:val="22"/>
                <w:szCs w:val="22"/>
              </w:rPr>
              <w:t xml:space="preserve">P </w:t>
            </w:r>
            <w:r>
              <w:rPr>
                <w:rFonts w:ascii="Times New Roman" w:hAnsi="Times New Roman" w:cs="Times New Roman"/>
                <w:color w:val="auto"/>
                <w:sz w:val="22"/>
                <w:szCs w:val="22"/>
              </w:rPr>
              <w:t>values from statistical tests, or summary of inconsistency estimates from different parts of the treatment network.</w:t>
            </w:r>
          </w:p>
        </w:tc>
        <w:tc>
          <w:tcPr>
            <w:tcW w:w="0" w:type="auto"/>
            <w:tcBorders>
              <w:left w:val="single" w:color="auto" w:sz="4" w:space="0"/>
            </w:tcBorders>
            <w:shd w:val="clear" w:color="auto" w:fill="auto"/>
          </w:tcPr>
          <w:p>
            <w:pPr>
              <w:pStyle w:val="25"/>
              <w:rPr>
                <w:rFonts w:ascii="Times New Roman" w:hAnsi="Times New Roman" w:eastAsia="宋体" w:cs="Times New Roman"/>
                <w:b/>
                <w:i/>
                <w:color w:val="auto"/>
                <w:sz w:val="22"/>
                <w:szCs w:val="22"/>
                <w:lang w:eastAsia="zh-CN"/>
              </w:rPr>
            </w:pPr>
            <w:r>
              <w:rPr>
                <w:rFonts w:hint="eastAsia" w:ascii="Times New Roman" w:hAnsi="Times New Roman" w:eastAsia="宋体" w:cs="Times New Roman"/>
                <w:b/>
                <w:i/>
                <w:color w:val="auto"/>
                <w:sz w:val="22"/>
                <w:szCs w:val="22"/>
                <w:lang w:eastAsia="zh-CN"/>
              </w:rPr>
              <w:t>7</w:t>
            </w:r>
          </w:p>
        </w:tc>
      </w:tr>
      <w:tr>
        <w:tblPrEx>
          <w:tblCellMar>
            <w:top w:w="0" w:type="dxa"/>
            <w:left w:w="108" w:type="dxa"/>
            <w:bottom w:w="0" w:type="dxa"/>
            <w:right w:w="108" w:type="dxa"/>
          </w:tblCellMar>
        </w:tblPrEx>
        <w:trPr>
          <w:trHeight w:val="580" w:hRule="atLeast"/>
          <w:jc w:val="center"/>
        </w:trPr>
        <w:tc>
          <w:tcPr>
            <w:tcW w:w="0" w:type="auto"/>
            <w:shd w:val="clear" w:color="auto" w:fill="D9D9D9"/>
          </w:tcPr>
          <w:p>
            <w:pPr>
              <w:pStyle w:val="25"/>
              <w:ind w:left="176"/>
              <w:rPr>
                <w:rFonts w:ascii="Times New Roman" w:hAnsi="Times New Roman" w:cs="Times New Roman"/>
                <w:sz w:val="22"/>
                <w:szCs w:val="22"/>
              </w:rPr>
            </w:pPr>
            <w:r>
              <w:rPr>
                <w:rFonts w:ascii="Times New Roman" w:hAnsi="Times New Roman" w:cs="Times New Roman"/>
                <w:sz w:val="22"/>
                <w:szCs w:val="22"/>
              </w:rPr>
              <w:t xml:space="preserve">Risk of bias across studies </w:t>
            </w:r>
          </w:p>
        </w:tc>
        <w:tc>
          <w:tcPr>
            <w:tcW w:w="0" w:type="auto"/>
            <w:shd w:val="clear" w:color="auto" w:fill="D9D9D9"/>
          </w:tcPr>
          <w:p>
            <w:pPr>
              <w:pStyle w:val="25"/>
              <w:rPr>
                <w:rFonts w:ascii="Times New Roman" w:hAnsi="Times New Roman" w:cs="Times New Roman"/>
                <w:sz w:val="22"/>
                <w:szCs w:val="22"/>
              </w:rPr>
            </w:pPr>
            <w:r>
              <w:rPr>
                <w:rFonts w:ascii="Times New Roman" w:hAnsi="Times New Roman" w:cs="Times New Roman"/>
                <w:sz w:val="22"/>
                <w:szCs w:val="22"/>
              </w:rPr>
              <w:t>22</w:t>
            </w:r>
          </w:p>
        </w:tc>
        <w:tc>
          <w:tcPr>
            <w:tcW w:w="0" w:type="auto"/>
            <w:tcBorders>
              <w:right w:val="single" w:color="auto" w:sz="4" w:space="0"/>
            </w:tcBorders>
            <w:shd w:val="clear" w:color="auto" w:fill="D9D9D9"/>
          </w:tcPr>
          <w:p>
            <w:pPr>
              <w:pStyle w:val="25"/>
              <w:rPr>
                <w:rFonts w:ascii="Times New Roman" w:hAnsi="Times New Roman" w:cs="Times New Roman"/>
                <w:sz w:val="22"/>
                <w:szCs w:val="22"/>
              </w:rPr>
            </w:pPr>
            <w:r>
              <w:rPr>
                <w:rFonts w:ascii="Times New Roman" w:hAnsi="Times New Roman" w:cs="Times New Roman"/>
                <w:sz w:val="22"/>
                <w:szCs w:val="22"/>
              </w:rPr>
              <w:t xml:space="preserve">Present results of any assessment of risk of bias across studies for the evidence base being studied. </w:t>
            </w:r>
          </w:p>
        </w:tc>
        <w:tc>
          <w:tcPr>
            <w:tcW w:w="0" w:type="auto"/>
            <w:tcBorders>
              <w:left w:val="single" w:color="auto" w:sz="4" w:space="0"/>
            </w:tcBorders>
            <w:shd w:val="clear" w:color="auto" w:fill="D9D9D9"/>
          </w:tcPr>
          <w:p>
            <w:pPr>
              <w:pStyle w:val="25"/>
              <w:rPr>
                <w:rFonts w:ascii="Times New Roman" w:hAnsi="Times New Roman" w:eastAsia="宋体" w:cs="Times New Roman"/>
                <w:color w:val="auto"/>
                <w:sz w:val="22"/>
                <w:szCs w:val="22"/>
                <w:lang w:eastAsia="zh-CN"/>
              </w:rPr>
            </w:pPr>
            <w:r>
              <w:rPr>
                <w:rFonts w:hint="eastAsia" w:ascii="Times New Roman" w:hAnsi="Times New Roman" w:eastAsia="宋体" w:cs="Times New Roman"/>
                <w:color w:val="auto"/>
                <w:sz w:val="22"/>
                <w:szCs w:val="22"/>
                <w:lang w:eastAsia="zh-CN"/>
              </w:rPr>
              <w:t>5</w:t>
            </w:r>
          </w:p>
        </w:tc>
      </w:tr>
      <w:tr>
        <w:tblPrEx>
          <w:tblCellMar>
            <w:top w:w="0" w:type="dxa"/>
            <w:left w:w="108" w:type="dxa"/>
            <w:bottom w:w="0" w:type="dxa"/>
            <w:right w:w="108" w:type="dxa"/>
          </w:tblCellMar>
        </w:tblPrEx>
        <w:trPr>
          <w:trHeight w:val="580" w:hRule="atLeast"/>
          <w:jc w:val="center"/>
        </w:trPr>
        <w:tc>
          <w:tcPr>
            <w:tcW w:w="0" w:type="auto"/>
            <w:shd w:val="clear" w:color="auto" w:fill="auto"/>
          </w:tcPr>
          <w:p>
            <w:pPr>
              <w:pStyle w:val="25"/>
              <w:ind w:left="176"/>
              <w:rPr>
                <w:rFonts w:ascii="Times New Roman" w:hAnsi="Times New Roman" w:cs="Times New Roman"/>
                <w:sz w:val="22"/>
                <w:szCs w:val="22"/>
              </w:rPr>
            </w:pPr>
            <w:r>
              <w:rPr>
                <w:rFonts w:ascii="Times New Roman" w:hAnsi="Times New Roman" w:cs="Times New Roman"/>
                <w:sz w:val="22"/>
                <w:szCs w:val="22"/>
              </w:rPr>
              <w:t>Results of additional analyses</w:t>
            </w:r>
          </w:p>
        </w:tc>
        <w:tc>
          <w:tcPr>
            <w:tcW w:w="0" w:type="auto"/>
            <w:shd w:val="clear" w:color="auto" w:fill="auto"/>
          </w:tcPr>
          <w:p>
            <w:pPr>
              <w:pStyle w:val="25"/>
              <w:rPr>
                <w:rFonts w:ascii="Times New Roman" w:hAnsi="Times New Roman" w:cs="Times New Roman"/>
                <w:sz w:val="22"/>
                <w:szCs w:val="22"/>
              </w:rPr>
            </w:pPr>
            <w:r>
              <w:rPr>
                <w:rFonts w:ascii="Times New Roman" w:hAnsi="Times New Roman" w:cs="Times New Roman"/>
                <w:sz w:val="22"/>
                <w:szCs w:val="22"/>
              </w:rPr>
              <w:t>23</w:t>
            </w:r>
          </w:p>
        </w:tc>
        <w:tc>
          <w:tcPr>
            <w:tcW w:w="0" w:type="auto"/>
            <w:tcBorders>
              <w:right w:val="single" w:color="auto" w:sz="4" w:space="0"/>
            </w:tcBorders>
            <w:shd w:val="clear" w:color="auto" w:fill="auto"/>
          </w:tcPr>
          <w:p>
            <w:pPr>
              <w:pStyle w:val="25"/>
              <w:rPr>
                <w:rFonts w:ascii="Times New Roman" w:hAnsi="Times New Roman" w:cs="Times New Roman"/>
                <w:sz w:val="22"/>
                <w:szCs w:val="22"/>
              </w:rPr>
            </w:pPr>
            <w:r>
              <w:rPr>
                <w:rFonts w:ascii="Times New Roman" w:hAnsi="Times New Roman" w:cs="Times New Roman"/>
                <w:sz w:val="22"/>
                <w:szCs w:val="22"/>
              </w:rPr>
              <w:t>Give results of additional analyses, if done (e.g., sensitivity or subgroup analyses, meta-regression analyses</w:t>
            </w:r>
            <w:r>
              <w:rPr>
                <w:rFonts w:ascii="Times New Roman" w:hAnsi="Times New Roman" w:cs="Times New Roman"/>
                <w:i/>
                <w:sz w:val="22"/>
                <w:szCs w:val="22"/>
              </w:rPr>
              <w:t>, alternative network geometries studied, alternative choice of prior distributions for Bayesian analyses,</w:t>
            </w:r>
            <w:r>
              <w:rPr>
                <w:rFonts w:ascii="Times New Roman" w:hAnsi="Times New Roman" w:cs="Times New Roman"/>
                <w:sz w:val="22"/>
                <w:szCs w:val="22"/>
              </w:rPr>
              <w:t xml:space="preserve"> and so forth). </w:t>
            </w:r>
          </w:p>
        </w:tc>
        <w:tc>
          <w:tcPr>
            <w:tcW w:w="0" w:type="auto"/>
            <w:tcBorders>
              <w:left w:val="single" w:color="auto" w:sz="4" w:space="0"/>
            </w:tcBorders>
            <w:shd w:val="clear" w:color="auto" w:fill="auto"/>
          </w:tcPr>
          <w:p>
            <w:pPr>
              <w:pStyle w:val="25"/>
              <w:rPr>
                <w:rFonts w:ascii="Times New Roman" w:hAnsi="Times New Roman" w:eastAsia="宋体" w:cs="Times New Roman"/>
                <w:b/>
                <w:i/>
                <w:color w:val="auto"/>
                <w:sz w:val="22"/>
                <w:szCs w:val="22"/>
                <w:lang w:eastAsia="zh-CN"/>
              </w:rPr>
            </w:pPr>
            <w:r>
              <w:rPr>
                <w:rFonts w:hint="eastAsia" w:ascii="Times New Roman" w:hAnsi="Times New Roman" w:eastAsia="宋体" w:cs="Times New Roman"/>
                <w:b/>
                <w:i/>
                <w:color w:val="auto"/>
                <w:sz w:val="22"/>
                <w:szCs w:val="22"/>
                <w:lang w:eastAsia="zh-CN"/>
              </w:rPr>
              <w:t>7</w:t>
            </w:r>
          </w:p>
        </w:tc>
      </w:tr>
      <w:tr>
        <w:tblPrEx>
          <w:tblCellMar>
            <w:top w:w="0" w:type="dxa"/>
            <w:left w:w="108" w:type="dxa"/>
            <w:bottom w:w="0" w:type="dxa"/>
            <w:right w:w="108" w:type="dxa"/>
          </w:tblCellMar>
        </w:tblPrEx>
        <w:trPr>
          <w:trHeight w:val="351" w:hRule="atLeast"/>
          <w:jc w:val="center"/>
        </w:trPr>
        <w:tc>
          <w:tcPr>
            <w:tcW w:w="0" w:type="auto"/>
            <w:shd w:val="clear" w:color="auto" w:fill="auto"/>
          </w:tcPr>
          <w:p>
            <w:pPr>
              <w:pStyle w:val="25"/>
              <w:rPr>
                <w:rFonts w:ascii="Times New Roman" w:hAnsi="Times New Roman" w:cs="Times New Roman"/>
                <w:sz w:val="22"/>
                <w:szCs w:val="22"/>
              </w:rPr>
            </w:pPr>
          </w:p>
        </w:tc>
        <w:tc>
          <w:tcPr>
            <w:tcW w:w="0" w:type="auto"/>
            <w:shd w:val="clear" w:color="auto" w:fill="auto"/>
          </w:tcPr>
          <w:p>
            <w:pPr>
              <w:pStyle w:val="25"/>
              <w:rPr>
                <w:rFonts w:ascii="Times New Roman" w:hAnsi="Times New Roman" w:cs="Times New Roman"/>
                <w:sz w:val="22"/>
                <w:szCs w:val="22"/>
              </w:rPr>
            </w:pPr>
          </w:p>
        </w:tc>
        <w:tc>
          <w:tcPr>
            <w:tcW w:w="0" w:type="auto"/>
            <w:tcBorders>
              <w:right w:val="single" w:color="auto" w:sz="4" w:space="0"/>
            </w:tcBorders>
            <w:shd w:val="clear" w:color="auto" w:fill="auto"/>
          </w:tcPr>
          <w:p>
            <w:pPr>
              <w:pStyle w:val="25"/>
              <w:rPr>
                <w:rFonts w:ascii="Times New Roman" w:hAnsi="Times New Roman" w:cs="Times New Roman"/>
                <w:sz w:val="22"/>
                <w:szCs w:val="22"/>
              </w:rPr>
            </w:pPr>
          </w:p>
        </w:tc>
        <w:tc>
          <w:tcPr>
            <w:tcW w:w="0" w:type="auto"/>
            <w:tcBorders>
              <w:left w:val="single" w:color="auto" w:sz="4" w:space="0"/>
            </w:tcBorders>
            <w:shd w:val="clear" w:color="auto" w:fill="auto"/>
          </w:tcPr>
          <w:p>
            <w:pPr>
              <w:pStyle w:val="25"/>
              <w:rPr>
                <w:rFonts w:ascii="Times New Roman" w:hAnsi="Times New Roman" w:cs="Times New Roman"/>
                <w:b/>
                <w:i/>
                <w:color w:val="auto"/>
                <w:sz w:val="22"/>
                <w:szCs w:val="22"/>
              </w:rPr>
            </w:pPr>
          </w:p>
        </w:tc>
      </w:tr>
      <w:tr>
        <w:tblPrEx>
          <w:tblCellMar>
            <w:top w:w="0" w:type="dxa"/>
            <w:left w:w="108" w:type="dxa"/>
            <w:bottom w:w="0" w:type="dxa"/>
            <w:right w:w="108" w:type="dxa"/>
          </w:tblCellMar>
        </w:tblPrEx>
        <w:trPr>
          <w:trHeight w:val="331" w:hRule="atLeast"/>
          <w:jc w:val="center"/>
        </w:trPr>
        <w:tc>
          <w:tcPr>
            <w:tcW w:w="0" w:type="auto"/>
            <w:shd w:val="clear" w:color="auto" w:fill="auto"/>
          </w:tcPr>
          <w:p>
            <w:pPr>
              <w:pStyle w:val="25"/>
              <w:rPr>
                <w:rFonts w:ascii="Times New Roman" w:hAnsi="Times New Roman" w:cs="Times New Roman"/>
                <w:sz w:val="22"/>
                <w:szCs w:val="22"/>
              </w:rPr>
            </w:pPr>
            <w:r>
              <w:rPr>
                <w:rFonts w:ascii="Times New Roman" w:hAnsi="Times New Roman" w:cs="Times New Roman"/>
                <w:b/>
                <w:bCs/>
                <w:sz w:val="22"/>
                <w:szCs w:val="22"/>
              </w:rPr>
              <w:t>DISCUSSION</w:t>
            </w:r>
          </w:p>
        </w:tc>
        <w:tc>
          <w:tcPr>
            <w:tcW w:w="0" w:type="auto"/>
            <w:shd w:val="clear" w:color="auto" w:fill="auto"/>
          </w:tcPr>
          <w:p>
            <w:pPr>
              <w:pStyle w:val="25"/>
              <w:rPr>
                <w:rFonts w:ascii="Times New Roman" w:hAnsi="Times New Roman" w:cs="Times New Roman"/>
                <w:sz w:val="22"/>
                <w:szCs w:val="22"/>
              </w:rPr>
            </w:pPr>
          </w:p>
        </w:tc>
        <w:tc>
          <w:tcPr>
            <w:tcW w:w="0" w:type="auto"/>
            <w:tcBorders>
              <w:right w:val="single" w:color="auto" w:sz="4" w:space="0"/>
            </w:tcBorders>
            <w:shd w:val="clear" w:color="auto" w:fill="auto"/>
          </w:tcPr>
          <w:p>
            <w:pPr>
              <w:pStyle w:val="25"/>
              <w:rPr>
                <w:rFonts w:ascii="Times New Roman" w:hAnsi="Times New Roman" w:cs="Times New Roman"/>
                <w:sz w:val="22"/>
                <w:szCs w:val="22"/>
              </w:rPr>
            </w:pPr>
          </w:p>
        </w:tc>
        <w:tc>
          <w:tcPr>
            <w:tcW w:w="0" w:type="auto"/>
            <w:tcBorders>
              <w:left w:val="single" w:color="auto" w:sz="4" w:space="0"/>
            </w:tcBorders>
            <w:shd w:val="clear" w:color="auto" w:fill="auto"/>
          </w:tcPr>
          <w:p>
            <w:pPr>
              <w:pStyle w:val="25"/>
              <w:rPr>
                <w:rFonts w:ascii="Times New Roman" w:hAnsi="Times New Roman" w:cs="Times New Roman"/>
                <w:b/>
                <w:i/>
                <w:color w:val="auto"/>
                <w:sz w:val="22"/>
                <w:szCs w:val="22"/>
              </w:rPr>
            </w:pPr>
          </w:p>
        </w:tc>
      </w:tr>
      <w:tr>
        <w:trPr>
          <w:trHeight w:val="580" w:hRule="atLeast"/>
          <w:jc w:val="center"/>
        </w:trPr>
        <w:tc>
          <w:tcPr>
            <w:tcW w:w="0" w:type="auto"/>
            <w:shd w:val="clear" w:color="auto" w:fill="D9D9D9"/>
          </w:tcPr>
          <w:p>
            <w:pPr>
              <w:pStyle w:val="25"/>
              <w:ind w:left="176"/>
              <w:rPr>
                <w:rFonts w:ascii="Times New Roman" w:hAnsi="Times New Roman" w:cs="Times New Roman"/>
                <w:sz w:val="22"/>
                <w:szCs w:val="22"/>
              </w:rPr>
            </w:pPr>
            <w:r>
              <w:rPr>
                <w:rFonts w:ascii="Times New Roman" w:hAnsi="Times New Roman" w:cs="Times New Roman"/>
                <w:sz w:val="22"/>
                <w:szCs w:val="22"/>
              </w:rPr>
              <w:t xml:space="preserve">Summary of evidence </w:t>
            </w:r>
          </w:p>
        </w:tc>
        <w:tc>
          <w:tcPr>
            <w:tcW w:w="0" w:type="auto"/>
            <w:shd w:val="clear" w:color="auto" w:fill="D9D9D9"/>
          </w:tcPr>
          <w:p>
            <w:pPr>
              <w:pStyle w:val="25"/>
              <w:rPr>
                <w:rFonts w:ascii="Times New Roman" w:hAnsi="Times New Roman" w:cs="Times New Roman"/>
                <w:sz w:val="22"/>
                <w:szCs w:val="22"/>
              </w:rPr>
            </w:pPr>
            <w:r>
              <w:rPr>
                <w:rFonts w:ascii="Times New Roman" w:hAnsi="Times New Roman" w:cs="Times New Roman"/>
                <w:sz w:val="22"/>
                <w:szCs w:val="22"/>
              </w:rPr>
              <w:t>24</w:t>
            </w:r>
          </w:p>
        </w:tc>
        <w:tc>
          <w:tcPr>
            <w:tcW w:w="0" w:type="auto"/>
            <w:tcBorders>
              <w:right w:val="single" w:color="auto" w:sz="4" w:space="0"/>
            </w:tcBorders>
            <w:shd w:val="clear" w:color="auto" w:fill="D9D9D9"/>
          </w:tcPr>
          <w:p>
            <w:pPr>
              <w:pStyle w:val="25"/>
              <w:rPr>
                <w:rFonts w:ascii="Times New Roman" w:hAnsi="Times New Roman" w:cs="Times New Roman"/>
                <w:sz w:val="22"/>
                <w:szCs w:val="22"/>
              </w:rPr>
            </w:pPr>
            <w:r>
              <w:rPr>
                <w:rFonts w:ascii="Times New Roman" w:hAnsi="Times New Roman" w:cs="Times New Roman"/>
                <w:sz w:val="22"/>
                <w:szCs w:val="22"/>
              </w:rPr>
              <w:t xml:space="preserve">Summarize the main findings, including the strength of evidence for each main outcome; consider their relevance to key groups (e.g., healthcare providers, users, and policy-makers). </w:t>
            </w:r>
          </w:p>
        </w:tc>
        <w:tc>
          <w:tcPr>
            <w:tcW w:w="0" w:type="auto"/>
            <w:tcBorders>
              <w:left w:val="single" w:color="auto" w:sz="4" w:space="0"/>
            </w:tcBorders>
            <w:shd w:val="clear" w:color="auto" w:fill="D9D9D9"/>
          </w:tcPr>
          <w:p>
            <w:pPr>
              <w:pStyle w:val="25"/>
              <w:rPr>
                <w:rFonts w:ascii="Times New Roman" w:hAnsi="Times New Roman" w:eastAsia="宋体" w:cs="Times New Roman"/>
                <w:color w:val="auto"/>
                <w:sz w:val="22"/>
                <w:szCs w:val="22"/>
                <w:lang w:eastAsia="zh-CN"/>
              </w:rPr>
            </w:pPr>
            <w:r>
              <w:rPr>
                <w:rFonts w:hint="eastAsia" w:ascii="Times New Roman" w:hAnsi="Times New Roman" w:eastAsia="宋体" w:cs="Times New Roman"/>
                <w:color w:val="auto"/>
                <w:sz w:val="22"/>
                <w:szCs w:val="22"/>
                <w:lang w:eastAsia="zh-CN"/>
              </w:rPr>
              <w:t>8</w:t>
            </w:r>
          </w:p>
        </w:tc>
      </w:tr>
      <w:tr>
        <w:tblPrEx>
          <w:tblCellMar>
            <w:top w:w="0" w:type="dxa"/>
            <w:left w:w="108" w:type="dxa"/>
            <w:bottom w:w="0" w:type="dxa"/>
            <w:right w:w="108" w:type="dxa"/>
          </w:tblCellMar>
        </w:tblPrEx>
        <w:trPr>
          <w:trHeight w:val="580" w:hRule="atLeast"/>
          <w:jc w:val="center"/>
        </w:trPr>
        <w:tc>
          <w:tcPr>
            <w:tcW w:w="0" w:type="auto"/>
            <w:shd w:val="clear" w:color="auto" w:fill="auto"/>
          </w:tcPr>
          <w:p>
            <w:pPr>
              <w:pStyle w:val="25"/>
              <w:ind w:left="176"/>
              <w:rPr>
                <w:rFonts w:ascii="Times New Roman" w:hAnsi="Times New Roman" w:cs="Times New Roman"/>
                <w:sz w:val="22"/>
                <w:szCs w:val="22"/>
              </w:rPr>
            </w:pPr>
            <w:r>
              <w:rPr>
                <w:rFonts w:ascii="Times New Roman" w:hAnsi="Times New Roman" w:cs="Times New Roman"/>
                <w:sz w:val="22"/>
                <w:szCs w:val="22"/>
              </w:rPr>
              <w:t xml:space="preserve">Limitations </w:t>
            </w:r>
          </w:p>
        </w:tc>
        <w:tc>
          <w:tcPr>
            <w:tcW w:w="0" w:type="auto"/>
            <w:shd w:val="clear" w:color="auto" w:fill="auto"/>
          </w:tcPr>
          <w:p>
            <w:pPr>
              <w:pStyle w:val="25"/>
              <w:rPr>
                <w:rFonts w:ascii="Times New Roman" w:hAnsi="Times New Roman" w:cs="Times New Roman"/>
                <w:sz w:val="22"/>
                <w:szCs w:val="22"/>
              </w:rPr>
            </w:pPr>
            <w:r>
              <w:rPr>
                <w:rFonts w:ascii="Times New Roman" w:hAnsi="Times New Roman" w:cs="Times New Roman"/>
                <w:sz w:val="22"/>
                <w:szCs w:val="22"/>
              </w:rPr>
              <w:t>25</w:t>
            </w:r>
          </w:p>
        </w:tc>
        <w:tc>
          <w:tcPr>
            <w:tcW w:w="0" w:type="auto"/>
            <w:tcBorders>
              <w:right w:val="single" w:color="auto" w:sz="4" w:space="0"/>
            </w:tcBorders>
            <w:shd w:val="clear" w:color="auto" w:fill="auto"/>
          </w:tcPr>
          <w:p>
            <w:pPr>
              <w:pStyle w:val="25"/>
              <w:rPr>
                <w:rFonts w:ascii="Times New Roman" w:hAnsi="Times New Roman" w:cs="Times New Roman"/>
                <w:sz w:val="22"/>
                <w:szCs w:val="22"/>
              </w:rPr>
            </w:pPr>
            <w:r>
              <w:rPr>
                <w:rFonts w:ascii="Times New Roman" w:hAnsi="Times New Roman" w:cs="Times New Roman"/>
                <w:sz w:val="22"/>
                <w:szCs w:val="22"/>
              </w:rPr>
              <w:t xml:space="preserve">Discuss limitations at study and outcome level (e.g., risk of bias), and at review level (e.g., incomplete retrieval of identified research, reporting bias). </w:t>
            </w:r>
            <w:r>
              <w:rPr>
                <w:rFonts w:ascii="Times New Roman" w:hAnsi="Times New Roman" w:cs="Times New Roman"/>
                <w:i/>
                <w:sz w:val="22"/>
                <w:szCs w:val="22"/>
              </w:rPr>
              <w:t>Comment on the validity of the assumptions, such as transitivity and consistency. Comment on any concerns regarding network geometry (e.g., avoidance of certain comparisons).</w:t>
            </w:r>
          </w:p>
        </w:tc>
        <w:tc>
          <w:tcPr>
            <w:tcW w:w="0" w:type="auto"/>
            <w:tcBorders>
              <w:left w:val="single" w:color="auto" w:sz="4" w:space="0"/>
            </w:tcBorders>
            <w:shd w:val="clear" w:color="auto" w:fill="auto"/>
          </w:tcPr>
          <w:p>
            <w:pPr>
              <w:pStyle w:val="25"/>
              <w:rPr>
                <w:rFonts w:ascii="Times New Roman" w:hAnsi="Times New Roman" w:eastAsia="宋体" w:cs="Times New Roman"/>
                <w:color w:val="auto"/>
                <w:sz w:val="22"/>
                <w:szCs w:val="22"/>
                <w:lang w:eastAsia="zh-CN"/>
              </w:rPr>
            </w:pPr>
            <w:r>
              <w:rPr>
                <w:rFonts w:hint="eastAsia" w:ascii="Times New Roman" w:hAnsi="Times New Roman" w:eastAsia="宋体" w:cs="Times New Roman"/>
                <w:color w:val="auto"/>
                <w:sz w:val="22"/>
                <w:szCs w:val="22"/>
                <w:lang w:eastAsia="zh-CN"/>
              </w:rPr>
              <w:t>9-10</w:t>
            </w:r>
          </w:p>
        </w:tc>
      </w:tr>
      <w:tr>
        <w:tblPrEx>
          <w:tblCellMar>
            <w:top w:w="0" w:type="dxa"/>
            <w:left w:w="108" w:type="dxa"/>
            <w:bottom w:w="0" w:type="dxa"/>
            <w:right w:w="108" w:type="dxa"/>
          </w:tblCellMar>
        </w:tblPrEx>
        <w:trPr>
          <w:trHeight w:val="580" w:hRule="atLeast"/>
          <w:jc w:val="center"/>
        </w:trPr>
        <w:tc>
          <w:tcPr>
            <w:tcW w:w="0" w:type="auto"/>
            <w:shd w:val="clear" w:color="auto" w:fill="D9D9D9"/>
          </w:tcPr>
          <w:p>
            <w:pPr>
              <w:pStyle w:val="25"/>
              <w:ind w:left="176"/>
              <w:rPr>
                <w:rFonts w:ascii="Times New Roman" w:hAnsi="Times New Roman" w:cs="Times New Roman"/>
                <w:sz w:val="22"/>
                <w:szCs w:val="22"/>
              </w:rPr>
            </w:pPr>
            <w:r>
              <w:rPr>
                <w:rFonts w:ascii="Times New Roman" w:hAnsi="Times New Roman" w:cs="Times New Roman"/>
                <w:sz w:val="22"/>
                <w:szCs w:val="22"/>
              </w:rPr>
              <w:t xml:space="preserve">Conclusions </w:t>
            </w:r>
          </w:p>
        </w:tc>
        <w:tc>
          <w:tcPr>
            <w:tcW w:w="0" w:type="auto"/>
            <w:shd w:val="clear" w:color="auto" w:fill="D9D9D9"/>
          </w:tcPr>
          <w:p>
            <w:pPr>
              <w:pStyle w:val="25"/>
              <w:rPr>
                <w:rFonts w:ascii="Times New Roman" w:hAnsi="Times New Roman" w:cs="Times New Roman"/>
                <w:sz w:val="22"/>
                <w:szCs w:val="22"/>
              </w:rPr>
            </w:pPr>
            <w:r>
              <w:rPr>
                <w:rFonts w:ascii="Times New Roman" w:hAnsi="Times New Roman" w:cs="Times New Roman"/>
                <w:sz w:val="22"/>
                <w:szCs w:val="22"/>
              </w:rPr>
              <w:t>26</w:t>
            </w:r>
          </w:p>
        </w:tc>
        <w:tc>
          <w:tcPr>
            <w:tcW w:w="0" w:type="auto"/>
            <w:tcBorders>
              <w:right w:val="single" w:color="auto" w:sz="4" w:space="0"/>
            </w:tcBorders>
            <w:shd w:val="clear" w:color="auto" w:fill="D9D9D9"/>
          </w:tcPr>
          <w:p>
            <w:pPr>
              <w:pStyle w:val="25"/>
              <w:rPr>
                <w:rFonts w:ascii="Times New Roman" w:hAnsi="Times New Roman" w:cs="Times New Roman"/>
                <w:sz w:val="22"/>
                <w:szCs w:val="22"/>
              </w:rPr>
            </w:pPr>
            <w:r>
              <w:rPr>
                <w:rFonts w:ascii="Times New Roman" w:hAnsi="Times New Roman" w:cs="Times New Roman"/>
                <w:sz w:val="22"/>
                <w:szCs w:val="22"/>
              </w:rPr>
              <w:t xml:space="preserve">Provide a general interpretation of the results in the context of other evidence, and implications for future research. </w:t>
            </w:r>
          </w:p>
        </w:tc>
        <w:tc>
          <w:tcPr>
            <w:tcW w:w="0" w:type="auto"/>
            <w:tcBorders>
              <w:left w:val="single" w:color="auto" w:sz="4" w:space="0"/>
            </w:tcBorders>
            <w:shd w:val="clear" w:color="auto" w:fill="D9D9D9"/>
          </w:tcPr>
          <w:p>
            <w:pPr>
              <w:pStyle w:val="25"/>
              <w:rPr>
                <w:rFonts w:ascii="Times New Roman" w:hAnsi="Times New Roman" w:eastAsia="宋体" w:cs="Times New Roman"/>
                <w:color w:val="auto"/>
                <w:sz w:val="22"/>
                <w:szCs w:val="22"/>
                <w:lang w:eastAsia="zh-CN"/>
              </w:rPr>
            </w:pPr>
            <w:r>
              <w:rPr>
                <w:rFonts w:hint="eastAsia" w:ascii="Times New Roman" w:hAnsi="Times New Roman" w:eastAsia="宋体" w:cs="Times New Roman"/>
                <w:color w:val="auto"/>
                <w:sz w:val="22"/>
                <w:szCs w:val="22"/>
                <w:lang w:eastAsia="zh-CN"/>
              </w:rPr>
              <w:t>10</w:t>
            </w:r>
          </w:p>
        </w:tc>
      </w:tr>
      <w:tr>
        <w:tblPrEx>
          <w:tblCellMar>
            <w:top w:w="0" w:type="dxa"/>
            <w:left w:w="108" w:type="dxa"/>
            <w:bottom w:w="0" w:type="dxa"/>
            <w:right w:w="108" w:type="dxa"/>
          </w:tblCellMar>
        </w:tblPrEx>
        <w:trPr>
          <w:trHeight w:val="333" w:hRule="atLeast"/>
          <w:jc w:val="center"/>
        </w:trPr>
        <w:tc>
          <w:tcPr>
            <w:tcW w:w="0" w:type="auto"/>
            <w:shd w:val="clear" w:color="auto" w:fill="auto"/>
          </w:tcPr>
          <w:p>
            <w:pPr>
              <w:pStyle w:val="25"/>
              <w:rPr>
                <w:rFonts w:ascii="Times New Roman" w:hAnsi="Times New Roman" w:cs="Times New Roman"/>
                <w:sz w:val="22"/>
                <w:szCs w:val="22"/>
              </w:rPr>
            </w:pPr>
          </w:p>
        </w:tc>
        <w:tc>
          <w:tcPr>
            <w:tcW w:w="0" w:type="auto"/>
            <w:shd w:val="clear" w:color="auto" w:fill="auto"/>
          </w:tcPr>
          <w:p>
            <w:pPr>
              <w:pStyle w:val="25"/>
              <w:rPr>
                <w:rFonts w:ascii="Times New Roman" w:hAnsi="Times New Roman" w:cs="Times New Roman"/>
                <w:sz w:val="22"/>
                <w:szCs w:val="22"/>
              </w:rPr>
            </w:pPr>
          </w:p>
        </w:tc>
        <w:tc>
          <w:tcPr>
            <w:tcW w:w="0" w:type="auto"/>
            <w:tcBorders>
              <w:right w:val="single" w:color="auto" w:sz="4" w:space="0"/>
            </w:tcBorders>
            <w:shd w:val="clear" w:color="auto" w:fill="auto"/>
          </w:tcPr>
          <w:p>
            <w:pPr>
              <w:pStyle w:val="25"/>
              <w:rPr>
                <w:rFonts w:ascii="Times New Roman" w:hAnsi="Times New Roman" w:cs="Times New Roman"/>
                <w:sz w:val="22"/>
                <w:szCs w:val="22"/>
              </w:rPr>
            </w:pPr>
          </w:p>
        </w:tc>
        <w:tc>
          <w:tcPr>
            <w:tcW w:w="0" w:type="auto"/>
            <w:tcBorders>
              <w:left w:val="single" w:color="auto" w:sz="4" w:space="0"/>
            </w:tcBorders>
            <w:shd w:val="clear" w:color="auto" w:fill="auto"/>
          </w:tcPr>
          <w:p>
            <w:pPr>
              <w:pStyle w:val="25"/>
              <w:rPr>
                <w:rFonts w:ascii="Times New Roman" w:hAnsi="Times New Roman" w:cs="Times New Roman"/>
                <w:color w:val="auto"/>
                <w:sz w:val="22"/>
                <w:szCs w:val="22"/>
              </w:rPr>
            </w:pPr>
          </w:p>
        </w:tc>
      </w:tr>
      <w:tr>
        <w:trPr>
          <w:trHeight w:val="153" w:hRule="atLeast"/>
          <w:jc w:val="center"/>
        </w:trPr>
        <w:tc>
          <w:tcPr>
            <w:tcW w:w="0" w:type="auto"/>
            <w:shd w:val="clear" w:color="auto" w:fill="auto"/>
          </w:tcPr>
          <w:p>
            <w:pPr>
              <w:pStyle w:val="25"/>
              <w:rPr>
                <w:rFonts w:ascii="Times New Roman" w:hAnsi="Times New Roman" w:cs="Times New Roman"/>
                <w:sz w:val="22"/>
                <w:szCs w:val="22"/>
              </w:rPr>
            </w:pPr>
            <w:r>
              <w:rPr>
                <w:rFonts w:ascii="Times New Roman" w:hAnsi="Times New Roman" w:cs="Times New Roman"/>
                <w:b/>
                <w:bCs/>
                <w:sz w:val="22"/>
                <w:szCs w:val="22"/>
              </w:rPr>
              <w:t>FUNDING</w:t>
            </w:r>
          </w:p>
        </w:tc>
        <w:tc>
          <w:tcPr>
            <w:tcW w:w="0" w:type="auto"/>
            <w:shd w:val="clear" w:color="auto" w:fill="auto"/>
          </w:tcPr>
          <w:p>
            <w:pPr>
              <w:pStyle w:val="25"/>
              <w:rPr>
                <w:rFonts w:ascii="Times New Roman" w:hAnsi="Times New Roman" w:cs="Times New Roman"/>
                <w:sz w:val="22"/>
                <w:szCs w:val="22"/>
              </w:rPr>
            </w:pPr>
          </w:p>
        </w:tc>
        <w:tc>
          <w:tcPr>
            <w:tcW w:w="0" w:type="auto"/>
            <w:tcBorders>
              <w:right w:val="single" w:color="auto" w:sz="4" w:space="0"/>
            </w:tcBorders>
            <w:shd w:val="clear" w:color="auto" w:fill="auto"/>
          </w:tcPr>
          <w:p>
            <w:pPr>
              <w:pStyle w:val="25"/>
              <w:rPr>
                <w:rFonts w:ascii="Times New Roman" w:hAnsi="Times New Roman" w:cs="Times New Roman"/>
                <w:sz w:val="22"/>
                <w:szCs w:val="22"/>
              </w:rPr>
            </w:pPr>
          </w:p>
        </w:tc>
        <w:tc>
          <w:tcPr>
            <w:tcW w:w="0" w:type="auto"/>
            <w:tcBorders>
              <w:left w:val="single" w:color="auto" w:sz="4" w:space="0"/>
            </w:tcBorders>
            <w:shd w:val="clear" w:color="auto" w:fill="auto"/>
          </w:tcPr>
          <w:p>
            <w:pPr>
              <w:pStyle w:val="25"/>
              <w:rPr>
                <w:rFonts w:ascii="Times New Roman" w:hAnsi="Times New Roman" w:cs="Times New Roman"/>
                <w:color w:val="auto"/>
                <w:sz w:val="22"/>
                <w:szCs w:val="22"/>
              </w:rPr>
            </w:pPr>
          </w:p>
        </w:tc>
      </w:tr>
      <w:tr>
        <w:tblPrEx>
          <w:tblCellMar>
            <w:top w:w="0" w:type="dxa"/>
            <w:left w:w="108" w:type="dxa"/>
            <w:bottom w:w="0" w:type="dxa"/>
            <w:right w:w="108" w:type="dxa"/>
          </w:tblCellMar>
        </w:tblPrEx>
        <w:trPr>
          <w:trHeight w:val="580" w:hRule="atLeast"/>
          <w:jc w:val="center"/>
        </w:trPr>
        <w:tc>
          <w:tcPr>
            <w:tcW w:w="0" w:type="auto"/>
            <w:tcBorders>
              <w:bottom w:val="single" w:color="000000" w:sz="2" w:space="0"/>
            </w:tcBorders>
            <w:shd w:val="clear" w:color="auto" w:fill="auto"/>
          </w:tcPr>
          <w:p>
            <w:pPr>
              <w:pStyle w:val="25"/>
              <w:ind w:left="176"/>
              <w:rPr>
                <w:rFonts w:ascii="Times New Roman" w:hAnsi="Times New Roman" w:cs="Times New Roman"/>
                <w:sz w:val="22"/>
                <w:szCs w:val="22"/>
              </w:rPr>
            </w:pPr>
            <w:r>
              <w:rPr>
                <w:rFonts w:ascii="Times New Roman" w:hAnsi="Times New Roman" w:cs="Times New Roman"/>
                <w:sz w:val="22"/>
                <w:szCs w:val="22"/>
              </w:rPr>
              <w:t xml:space="preserve">Funding </w:t>
            </w:r>
          </w:p>
        </w:tc>
        <w:tc>
          <w:tcPr>
            <w:tcW w:w="0" w:type="auto"/>
            <w:tcBorders>
              <w:bottom w:val="single" w:color="000000" w:sz="2" w:space="0"/>
            </w:tcBorders>
            <w:shd w:val="clear" w:color="auto" w:fill="auto"/>
          </w:tcPr>
          <w:p>
            <w:pPr>
              <w:pStyle w:val="25"/>
              <w:rPr>
                <w:rFonts w:ascii="Times New Roman" w:hAnsi="Times New Roman" w:cs="Times New Roman"/>
                <w:sz w:val="22"/>
                <w:szCs w:val="22"/>
              </w:rPr>
            </w:pPr>
            <w:r>
              <w:rPr>
                <w:rFonts w:ascii="Times New Roman" w:hAnsi="Times New Roman" w:cs="Times New Roman"/>
                <w:sz w:val="22"/>
                <w:szCs w:val="22"/>
              </w:rPr>
              <w:t>27</w:t>
            </w:r>
          </w:p>
        </w:tc>
        <w:tc>
          <w:tcPr>
            <w:tcW w:w="0" w:type="auto"/>
            <w:tcBorders>
              <w:bottom w:val="single" w:color="000000" w:sz="2" w:space="0"/>
              <w:right w:val="single" w:color="auto" w:sz="4" w:space="0"/>
            </w:tcBorders>
            <w:shd w:val="clear" w:color="auto" w:fill="auto"/>
          </w:tcPr>
          <w:p>
            <w:pPr>
              <w:pStyle w:val="25"/>
              <w:rPr>
                <w:rFonts w:ascii="Times New Roman" w:hAnsi="Times New Roman" w:cs="Times New Roman"/>
                <w:sz w:val="22"/>
                <w:szCs w:val="22"/>
              </w:rPr>
            </w:pPr>
            <w:r>
              <w:rPr>
                <w:rFonts w:ascii="Times New Roman" w:hAnsi="Times New Roman" w:cs="Times New Roman"/>
                <w:sz w:val="22"/>
                <w:szCs w:val="22"/>
              </w:rPr>
              <w:t>Describe sources of funding for the systematic review and other support (e.g., supply of data); role of funders for the systematic review. This should also include information regarding whether funding has been received from manufacturers of treatments in the network and/or whether some of the authors are content experts with professional conflicts of interest that could affect use of treatments in the network.</w:t>
            </w:r>
          </w:p>
        </w:tc>
        <w:tc>
          <w:tcPr>
            <w:tcW w:w="0" w:type="auto"/>
            <w:tcBorders>
              <w:left w:val="single" w:color="auto" w:sz="4" w:space="0"/>
              <w:bottom w:val="single" w:color="000000" w:sz="2" w:space="0"/>
            </w:tcBorders>
            <w:shd w:val="clear" w:color="auto" w:fill="auto"/>
          </w:tcPr>
          <w:p>
            <w:pPr>
              <w:pStyle w:val="25"/>
              <w:rPr>
                <w:rFonts w:ascii="Times New Roman" w:hAnsi="Times New Roman" w:eastAsia="宋体" w:cs="Times New Roman"/>
                <w:b/>
                <w:i/>
                <w:color w:val="auto"/>
                <w:sz w:val="22"/>
                <w:szCs w:val="22"/>
                <w:lang w:eastAsia="zh-CN"/>
              </w:rPr>
            </w:pPr>
            <w:r>
              <w:rPr>
                <w:rFonts w:hint="eastAsia" w:ascii="Times New Roman" w:hAnsi="Times New Roman" w:eastAsia="宋体" w:cs="Times New Roman"/>
                <w:b/>
                <w:i/>
                <w:color w:val="auto"/>
                <w:sz w:val="22"/>
                <w:szCs w:val="22"/>
                <w:lang w:eastAsia="zh-CN"/>
              </w:rPr>
              <w:t>1</w:t>
            </w:r>
          </w:p>
        </w:tc>
      </w:tr>
    </w:tbl>
    <w:p>
      <w:pPr>
        <w:rPr>
          <w:rFonts w:cs="Times New Roman"/>
        </w:rPr>
      </w:pPr>
    </w:p>
    <w:p>
      <w:pPr>
        <w:rPr>
          <w:rFonts w:cs="Times New Roman"/>
        </w:rPr>
      </w:pPr>
      <w:r>
        <w:rPr>
          <w:rFonts w:cs="Times New Roman"/>
        </w:rPr>
        <w:t>PICOS = population, intervention, comparators, outcomes, study design.</w:t>
      </w:r>
    </w:p>
    <w:p>
      <w:pPr>
        <w:rPr>
          <w:rFonts w:cs="Times New Roman"/>
        </w:rPr>
      </w:pPr>
      <w:r>
        <w:rPr>
          <w:rFonts w:cs="Times New Roman"/>
        </w:rPr>
        <w:t>* Text in italics indicateS wording specific to reporting of network meta-analyses that has been added to guidance from the PRISMA statement.</w:t>
      </w:r>
    </w:p>
    <w:p>
      <w:pPr>
        <w:rPr>
          <w:rFonts w:cs="Times New Roman"/>
          <w:bCs/>
        </w:rPr>
      </w:pPr>
      <w:r>
        <w:rPr>
          <w:rFonts w:cs="Times New Roman"/>
        </w:rPr>
        <w:t xml:space="preserve">† </w:t>
      </w:r>
      <w:r>
        <w:rPr>
          <w:rFonts w:cs="Times New Roman"/>
          <w:bCs/>
        </w:rPr>
        <w:t>Authors may wish to plan for use of appendices to present all relevant information in full detail for items in this section.</w:t>
      </w:r>
    </w:p>
    <w:p>
      <w:r>
        <w:rPr>
          <w:rFonts w:hint="eastAsia"/>
        </w:rPr>
        <w:t>*The Checklist of the PRISMA extension is formulated for RICE-META1st with the structure of PRISMA NMA Checklist of</w:t>
      </w:r>
    </w:p>
    <w:p>
      <w:r>
        <w:rPr>
          <w:rFonts w:hint="eastAsia"/>
        </w:rPr>
        <w:t>Items to Include When Reporting a Systematic Review Involving a Network Meta-analysis in https://prismastatement.org/Extensions/NetworkMetaAnalysis</w:t>
      </w:r>
      <w:r>
        <w:rPr>
          <w:rFonts w:hint="eastAsia"/>
        </w:rPr>
        <w:br w:type="page"/>
      </w:r>
    </w:p>
    <w:p>
      <w:pPr>
        <w:pStyle w:val="2"/>
        <w:rPr>
          <w:rFonts w:hint="default" w:eastAsia="宋体"/>
          <w:b/>
          <w:bCs/>
          <w:lang w:val="en-US" w:eastAsia="zh-CN"/>
        </w:rPr>
      </w:pPr>
      <w:bookmarkStart w:id="4" w:name="_Toc22040"/>
      <w:r>
        <w:rPr>
          <w:rFonts w:hint="eastAsia"/>
          <w:b/>
          <w:bCs/>
        </w:rPr>
        <w:t xml:space="preserve">Supplementary File 2. Search </w:t>
      </w:r>
      <w:r>
        <w:rPr>
          <w:rFonts w:hint="eastAsia" w:eastAsia="宋体"/>
          <w:b/>
          <w:bCs/>
          <w:lang w:val="en-US" w:eastAsia="zh-CN"/>
        </w:rPr>
        <w:t>T</w:t>
      </w:r>
      <w:r>
        <w:rPr>
          <w:rFonts w:hint="eastAsia"/>
          <w:b/>
          <w:bCs/>
        </w:rPr>
        <w:t xml:space="preserve">erms for </w:t>
      </w:r>
      <w:r>
        <w:rPr>
          <w:rFonts w:hint="eastAsia" w:eastAsia="宋体"/>
          <w:b/>
          <w:bCs/>
          <w:lang w:val="en-US" w:eastAsia="zh-CN"/>
        </w:rPr>
        <w:t>M</w:t>
      </w:r>
      <w:r>
        <w:rPr>
          <w:rFonts w:hint="eastAsia"/>
          <w:b/>
          <w:bCs/>
        </w:rPr>
        <w:t>eta-analysis</w:t>
      </w:r>
      <w:r>
        <w:rPr>
          <w:rFonts w:hint="eastAsia" w:eastAsia="宋体"/>
          <w:b/>
          <w:bCs/>
          <w:lang w:val="en-US" w:eastAsia="zh-CN"/>
        </w:rPr>
        <w:t xml:space="preserve"> (Pubmed)</w:t>
      </w:r>
      <w:bookmarkEnd w:id="4"/>
    </w:p>
    <w:p>
      <w:pPr>
        <w:numPr>
          <w:ilvl w:val="0"/>
          <w:numId w:val="3"/>
        </w:numPr>
      </w:pPr>
      <w:r>
        <w:rPr>
          <w:rFonts w:hint="eastAsia"/>
        </w:rPr>
        <w:t>((((colorectal cancer[Title]) AND (English[Language])) AND (metastatic[Title/Abstract] OR advanced[Title/Abstract])) ) AND (quality of life[Title/Abstract] OR patient report outcome[Title/Abstract] OR Quality-of-life[Title/Abstract] OR patient-reported outcome[Title/Abstract]);</w:t>
      </w:r>
    </w:p>
    <w:p>
      <w:pPr>
        <w:numPr>
          <w:ilvl w:val="0"/>
          <w:numId w:val="3"/>
        </w:numPr>
      </w:pPr>
      <w:r>
        <w:rPr>
          <w:rFonts w:hint="eastAsia"/>
        </w:rPr>
        <w:t>("colorectal cancer" [Title] OR "colorectal adenocarcinoma"[Title] OR "colorectal carcinoma"[Title] OR "colorectal liver metastases"[Title]) AND ("metastatic"[Title/Abstract] OR "advanced"[Title/Abstract]) AND "English"[Language] AND ("compare"[Title/Abstract] OR "comparison"[Title/Abstract] OR "comparative"[Title/Abstract] OR "comparing"[Title/Abstract] OR "versus"[Title/Abstract] OR "vs"[Title/Abstract]) AND ("randomized controlled trial"[Publication Type] OR "controlled clinical trial"[Publication Type] OR "Randomized"[Title/Abstract] OR "randomised"[Title/Abstract] OR "randomly"[Title/Abstract] OR "Trial"[Title/Abstract] OR "phase"[Title/Abstract]) AND ("quality-of-life"[Text Word] OR "quality of life"[Text Word]).</w:t>
      </w:r>
    </w:p>
    <w:p>
      <w:pPr>
        <w:numPr>
          <w:ilvl w:val="0"/>
          <w:numId w:val="4"/>
        </w:numPr>
        <w:rPr>
          <w:rFonts w:cs="Times New Roman"/>
          <w:szCs w:val="20"/>
        </w:rPr>
      </w:pPr>
      <w:r>
        <w:rPr>
          <w:rFonts w:cs="Times New Roman"/>
          <w:szCs w:val="20"/>
        </w:rPr>
        <w:br w:type="page"/>
      </w:r>
    </w:p>
    <w:p>
      <w:pPr>
        <w:pStyle w:val="2"/>
        <w:rPr>
          <w:b/>
          <w:bCs/>
        </w:rPr>
      </w:pPr>
      <w:bookmarkStart w:id="5" w:name="_Toc2729"/>
      <w:r>
        <w:rPr>
          <w:rFonts w:hint="eastAsia"/>
          <w:b/>
          <w:bCs/>
        </w:rPr>
        <w:t xml:space="preserve">Supplementary File 3. Definitions of </w:t>
      </w:r>
      <w:r>
        <w:rPr>
          <w:rFonts w:hint="eastAsia" w:eastAsia="宋体"/>
          <w:b/>
          <w:bCs/>
          <w:lang w:val="en-US" w:eastAsia="zh-CN"/>
        </w:rPr>
        <w:t>S</w:t>
      </w:r>
      <w:r>
        <w:rPr>
          <w:rFonts w:hint="eastAsia"/>
          <w:b/>
          <w:bCs/>
        </w:rPr>
        <w:t xml:space="preserve">tandard </w:t>
      </w:r>
      <w:r>
        <w:rPr>
          <w:rFonts w:hint="eastAsia" w:eastAsia="宋体"/>
          <w:b/>
          <w:bCs/>
          <w:lang w:val="en-US" w:eastAsia="zh-CN"/>
        </w:rPr>
        <w:t>C</w:t>
      </w:r>
      <w:r>
        <w:rPr>
          <w:rFonts w:hint="eastAsia"/>
          <w:b/>
          <w:bCs/>
        </w:rPr>
        <w:t xml:space="preserve">hemotherapy and </w:t>
      </w:r>
      <w:r>
        <w:rPr>
          <w:rFonts w:hint="eastAsia" w:eastAsia="宋体"/>
          <w:b/>
          <w:bCs/>
          <w:lang w:val="en-US" w:eastAsia="zh-CN"/>
        </w:rPr>
        <w:t>R</w:t>
      </w:r>
      <w:r>
        <w:rPr>
          <w:rFonts w:hint="eastAsia"/>
          <w:b/>
          <w:bCs/>
        </w:rPr>
        <w:t xml:space="preserve">egimen </w:t>
      </w:r>
      <w:r>
        <w:rPr>
          <w:rFonts w:hint="eastAsia" w:eastAsia="宋体"/>
          <w:b/>
          <w:bCs/>
          <w:lang w:val="en-US" w:eastAsia="zh-CN"/>
        </w:rPr>
        <w:t>I</w:t>
      </w:r>
      <w:r>
        <w:rPr>
          <w:rFonts w:hint="eastAsia"/>
          <w:b/>
          <w:bCs/>
        </w:rPr>
        <w:t>nformation</w:t>
      </w:r>
      <w:bookmarkEnd w:id="5"/>
    </w:p>
    <w:p>
      <w:r>
        <w:rPr>
          <w:rFonts w:hint="eastAsia" w:cs="Times New Roman"/>
          <w:szCs w:val="20"/>
        </w:rPr>
        <w:t>Standard chemotherapy: mFOLFOX6, FOLFOX4, FOLFOX, FLOX, FOLFIRI, CAPEOX, XELOX or OXXEL</w:t>
      </w:r>
    </w:p>
    <w:tbl>
      <w:tblPr>
        <w:tblStyle w:val="13"/>
        <w:tblW w:w="5000" w:type="pct"/>
        <w:tblInd w:w="0" w:type="dxa"/>
        <w:tblBorders>
          <w:top w:val="single" w:color="auto" w:sz="12" w:space="0"/>
          <w:left w:val="none" w:color="auto" w:sz="0" w:space="0"/>
          <w:bottom w:val="single" w:color="auto" w:sz="12"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4261"/>
        <w:gridCol w:w="4261"/>
      </w:tblGrid>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2500" w:type="pct"/>
            <w:tcBorders>
              <w:tl2br w:val="nil"/>
              <w:tr2bl w:val="nil"/>
            </w:tcBorders>
            <w:shd w:val="clear" w:color="auto" w:fill="auto"/>
            <w:vAlign w:val="center"/>
          </w:tcPr>
          <w:p>
            <w:pPr>
              <w:pStyle w:val="17"/>
            </w:pPr>
            <w:r>
              <w:rPr>
                <w:rFonts w:hint="eastAsia"/>
              </w:rPr>
              <w:t>Treatment</w:t>
            </w:r>
          </w:p>
        </w:tc>
        <w:tc>
          <w:tcPr>
            <w:tcW w:w="2500" w:type="pct"/>
            <w:tcBorders>
              <w:tl2br w:val="nil"/>
              <w:tr2bl w:val="nil"/>
            </w:tcBorders>
            <w:shd w:val="clear" w:color="auto" w:fill="auto"/>
            <w:vAlign w:val="center"/>
          </w:tcPr>
          <w:p>
            <w:pPr>
              <w:pStyle w:val="17"/>
            </w:pPr>
            <w:r>
              <w:rPr>
                <w:rFonts w:hint="eastAsia"/>
              </w:rPr>
              <w:t>Medication details</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2500" w:type="pct"/>
            <w:tcBorders>
              <w:tl2br w:val="nil"/>
              <w:tr2bl w:val="nil"/>
            </w:tcBorders>
            <w:shd w:val="clear" w:color="auto" w:fill="auto"/>
            <w:vAlign w:val="center"/>
          </w:tcPr>
          <w:p>
            <w:pPr>
              <w:pStyle w:val="17"/>
            </w:pPr>
            <w:r>
              <w:rPr>
                <w:rFonts w:hint="eastAsia"/>
              </w:rPr>
              <w:t>8 cycles irinotecan</w:t>
            </w:r>
          </w:p>
        </w:tc>
        <w:tc>
          <w:tcPr>
            <w:tcW w:w="2500" w:type="pct"/>
            <w:tcBorders>
              <w:tl2br w:val="nil"/>
              <w:tr2bl w:val="nil"/>
            </w:tcBorders>
            <w:shd w:val="clear" w:color="auto" w:fill="auto"/>
            <w:vAlign w:val="center"/>
          </w:tcPr>
          <w:p>
            <w:pPr>
              <w:pStyle w:val="17"/>
            </w:pPr>
            <w:r>
              <w:rPr>
                <w:rFonts w:hint="eastAsia"/>
              </w:rPr>
              <w:t>Irinotecan was paused after eight 3-week cycles</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2500" w:type="pct"/>
            <w:tcBorders>
              <w:tl2br w:val="nil"/>
              <w:tr2bl w:val="nil"/>
            </w:tcBorders>
            <w:shd w:val="clear" w:color="auto" w:fill="auto"/>
            <w:vAlign w:val="center"/>
          </w:tcPr>
          <w:p>
            <w:pPr>
              <w:pStyle w:val="17"/>
            </w:pPr>
            <w:r>
              <w:rPr>
                <w:rFonts w:hint="eastAsia"/>
              </w:rPr>
              <w:t>Anlotinib</w:t>
            </w:r>
          </w:p>
        </w:tc>
        <w:tc>
          <w:tcPr>
            <w:tcW w:w="2500" w:type="pct"/>
            <w:tcBorders>
              <w:tl2br w:val="nil"/>
              <w:tr2bl w:val="nil"/>
            </w:tcBorders>
            <w:shd w:val="clear" w:color="auto" w:fill="auto"/>
            <w:vAlign w:val="center"/>
          </w:tcPr>
          <w:p>
            <w:pPr>
              <w:pStyle w:val="17"/>
            </w:pPr>
            <w:r>
              <w:rPr>
                <w:rFonts w:hint="eastAsia"/>
              </w:rPr>
              <w:t>12 mg/day</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2500" w:type="pct"/>
            <w:tcBorders>
              <w:tl2br w:val="nil"/>
              <w:tr2bl w:val="nil"/>
            </w:tcBorders>
            <w:shd w:val="clear" w:color="auto" w:fill="auto"/>
            <w:vAlign w:val="center"/>
          </w:tcPr>
          <w:p>
            <w:pPr>
              <w:pStyle w:val="17"/>
            </w:pPr>
            <w:r>
              <w:rPr>
                <w:rFonts w:hint="eastAsia"/>
              </w:rPr>
              <w:t>Bevacizumab</w:t>
            </w:r>
          </w:p>
        </w:tc>
        <w:tc>
          <w:tcPr>
            <w:tcW w:w="2500" w:type="pct"/>
            <w:tcBorders>
              <w:tl2br w:val="nil"/>
              <w:tr2bl w:val="nil"/>
            </w:tcBorders>
            <w:shd w:val="clear" w:color="auto" w:fill="auto"/>
            <w:vAlign w:val="center"/>
          </w:tcPr>
          <w:p>
            <w:pPr>
              <w:pStyle w:val="17"/>
            </w:pPr>
            <w:r>
              <w:rPr>
                <w:rFonts w:hint="eastAsia"/>
              </w:rPr>
              <w:t>5 mg/kg</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2500" w:type="pct"/>
            <w:tcBorders>
              <w:tl2br w:val="nil"/>
              <w:tr2bl w:val="nil"/>
            </w:tcBorders>
            <w:shd w:val="clear" w:color="auto" w:fill="auto"/>
            <w:vAlign w:val="center"/>
          </w:tcPr>
          <w:p>
            <w:pPr>
              <w:pStyle w:val="17"/>
            </w:pPr>
            <w:r>
              <w:rPr>
                <w:rFonts w:hint="eastAsia"/>
              </w:rPr>
              <w:t>Bevacizumab 4d before SC</w:t>
            </w:r>
          </w:p>
        </w:tc>
        <w:tc>
          <w:tcPr>
            <w:tcW w:w="2500" w:type="pct"/>
            <w:tcBorders>
              <w:tl2br w:val="nil"/>
              <w:tr2bl w:val="nil"/>
            </w:tcBorders>
            <w:shd w:val="clear" w:color="auto" w:fill="auto"/>
            <w:vAlign w:val="center"/>
          </w:tcPr>
          <w:p>
            <w:pPr>
              <w:pStyle w:val="17"/>
            </w:pPr>
            <w:r>
              <w:rPr>
                <w:rFonts w:hint="eastAsia"/>
              </w:rPr>
              <w:t>bevacizumab administered 4 days before chemotherapy</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2500" w:type="pct"/>
            <w:tcBorders>
              <w:tl2br w:val="nil"/>
              <w:tr2bl w:val="nil"/>
            </w:tcBorders>
            <w:shd w:val="clear" w:color="auto" w:fill="auto"/>
            <w:vAlign w:val="center"/>
          </w:tcPr>
          <w:p>
            <w:pPr>
              <w:pStyle w:val="17"/>
            </w:pPr>
            <w:r>
              <w:rPr>
                <w:rFonts w:hint="eastAsia"/>
              </w:rPr>
              <w:t>Binimetinib</w:t>
            </w:r>
          </w:p>
        </w:tc>
        <w:tc>
          <w:tcPr>
            <w:tcW w:w="2500" w:type="pct"/>
            <w:tcBorders>
              <w:tl2br w:val="nil"/>
              <w:tr2bl w:val="nil"/>
            </w:tcBorders>
            <w:shd w:val="clear" w:color="auto" w:fill="auto"/>
            <w:vAlign w:val="center"/>
          </w:tcPr>
          <w:p>
            <w:pPr>
              <w:pStyle w:val="17"/>
            </w:pPr>
            <w:r>
              <w:rPr>
                <w:rFonts w:hint="eastAsia"/>
              </w:rPr>
              <w:t>45 mg twice a day</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2500" w:type="pct"/>
            <w:tcBorders>
              <w:tl2br w:val="nil"/>
              <w:tr2bl w:val="nil"/>
            </w:tcBorders>
            <w:shd w:val="clear" w:color="auto" w:fill="auto"/>
            <w:vAlign w:val="center"/>
          </w:tcPr>
          <w:p>
            <w:pPr>
              <w:pStyle w:val="17"/>
            </w:pPr>
            <w:r>
              <w:rPr>
                <w:rFonts w:hint="eastAsia"/>
              </w:rPr>
              <w:t>capecitabine</w:t>
            </w:r>
          </w:p>
        </w:tc>
        <w:tc>
          <w:tcPr>
            <w:tcW w:w="2500" w:type="pct"/>
            <w:tcBorders>
              <w:tl2br w:val="nil"/>
              <w:tr2bl w:val="nil"/>
            </w:tcBorders>
            <w:shd w:val="clear" w:color="auto" w:fill="auto"/>
            <w:vAlign w:val="center"/>
          </w:tcPr>
          <w:p>
            <w:pPr>
              <w:pStyle w:val="17"/>
            </w:pPr>
            <w:r>
              <w:rPr>
                <w:rFonts w:hint="eastAsia"/>
              </w:rPr>
              <w:t>750 mg/m</w:t>
            </w:r>
            <w:r>
              <w:rPr>
                <w:rFonts w:hint="eastAsia"/>
                <w:vertAlign w:val="superscript"/>
              </w:rPr>
              <w:t>2</w:t>
            </w:r>
            <w:r>
              <w:t xml:space="preserve">, </w:t>
            </w:r>
            <w:r>
              <w:rPr>
                <w:rFonts w:hint="eastAsia"/>
              </w:rPr>
              <w:t>twice daily</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2500" w:type="pct"/>
            <w:tcBorders>
              <w:tl2br w:val="nil"/>
              <w:tr2bl w:val="nil"/>
            </w:tcBorders>
            <w:shd w:val="clear" w:color="auto" w:fill="auto"/>
            <w:vAlign w:val="center"/>
          </w:tcPr>
          <w:p>
            <w:pPr>
              <w:pStyle w:val="17"/>
            </w:pPr>
            <w:r>
              <w:rPr>
                <w:rFonts w:hint="eastAsia"/>
              </w:rPr>
              <w:t>Cetuximab</w:t>
            </w:r>
          </w:p>
        </w:tc>
        <w:tc>
          <w:tcPr>
            <w:tcW w:w="2500" w:type="pct"/>
            <w:tcBorders>
              <w:tl2br w:val="nil"/>
              <w:tr2bl w:val="nil"/>
            </w:tcBorders>
            <w:shd w:val="clear" w:color="auto" w:fill="auto"/>
            <w:vAlign w:val="center"/>
          </w:tcPr>
          <w:p>
            <w:pPr>
              <w:pStyle w:val="17"/>
            </w:pPr>
            <w:r>
              <w:rPr>
                <w:rFonts w:hint="eastAsia"/>
              </w:rPr>
              <w:t>500 mg/m</w:t>
            </w:r>
            <w:r>
              <w:rPr>
                <w:rFonts w:hint="eastAsia"/>
                <w:vertAlign w:val="superscript"/>
              </w:rPr>
              <w:t>2</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2500" w:type="pct"/>
            <w:tcBorders>
              <w:tl2br w:val="nil"/>
              <w:tr2bl w:val="nil"/>
            </w:tcBorders>
            <w:shd w:val="clear" w:color="auto" w:fill="auto"/>
            <w:vAlign w:val="center"/>
          </w:tcPr>
          <w:p>
            <w:pPr>
              <w:pStyle w:val="17"/>
            </w:pPr>
            <w:r>
              <w:rPr>
                <w:rFonts w:hint="eastAsia"/>
              </w:rPr>
              <w:t>Encorafenib</w:t>
            </w:r>
          </w:p>
        </w:tc>
        <w:tc>
          <w:tcPr>
            <w:tcW w:w="2500" w:type="pct"/>
            <w:tcBorders>
              <w:tl2br w:val="nil"/>
              <w:tr2bl w:val="nil"/>
            </w:tcBorders>
            <w:shd w:val="clear" w:color="auto" w:fill="auto"/>
            <w:vAlign w:val="center"/>
          </w:tcPr>
          <w:p>
            <w:pPr>
              <w:pStyle w:val="17"/>
            </w:pPr>
            <w:r>
              <w:rPr>
                <w:rFonts w:hint="eastAsia"/>
              </w:rPr>
              <w:t>300 mg/day</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2500" w:type="pct"/>
            <w:tcBorders>
              <w:tl2br w:val="nil"/>
              <w:tr2bl w:val="nil"/>
            </w:tcBorders>
            <w:shd w:val="clear" w:color="auto" w:fill="auto"/>
            <w:vAlign w:val="center"/>
          </w:tcPr>
          <w:p>
            <w:pPr>
              <w:pStyle w:val="17"/>
            </w:pPr>
            <w:r>
              <w:rPr>
                <w:rFonts w:hint="eastAsia"/>
              </w:rPr>
              <w:t>Famitinib</w:t>
            </w:r>
          </w:p>
        </w:tc>
        <w:tc>
          <w:tcPr>
            <w:tcW w:w="2500" w:type="pct"/>
            <w:tcBorders>
              <w:tl2br w:val="nil"/>
              <w:tr2bl w:val="nil"/>
            </w:tcBorders>
            <w:shd w:val="clear" w:color="auto" w:fill="auto"/>
            <w:vAlign w:val="center"/>
          </w:tcPr>
          <w:p>
            <w:pPr>
              <w:pStyle w:val="17"/>
            </w:pPr>
            <w:r>
              <w:rPr>
                <w:rFonts w:hint="eastAsia"/>
              </w:rPr>
              <w:t>25 mg/day</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1248" w:hRule="atLeast"/>
        </w:trPr>
        <w:tc>
          <w:tcPr>
            <w:tcW w:w="2500" w:type="pct"/>
            <w:tcBorders>
              <w:tl2br w:val="nil"/>
              <w:tr2bl w:val="nil"/>
            </w:tcBorders>
            <w:shd w:val="clear" w:color="auto" w:fill="auto"/>
            <w:vAlign w:val="center"/>
          </w:tcPr>
          <w:p>
            <w:pPr>
              <w:pStyle w:val="17"/>
            </w:pPr>
            <w:r>
              <w:rPr>
                <w:rFonts w:hint="eastAsia"/>
              </w:rPr>
              <w:t>FOLFIRI</w:t>
            </w:r>
          </w:p>
        </w:tc>
        <w:tc>
          <w:tcPr>
            <w:tcW w:w="2500" w:type="pct"/>
            <w:tcBorders>
              <w:tl2br w:val="nil"/>
              <w:tr2bl w:val="nil"/>
            </w:tcBorders>
            <w:shd w:val="clear" w:color="auto" w:fill="auto"/>
            <w:vAlign w:val="center"/>
          </w:tcPr>
          <w:p>
            <w:pPr>
              <w:pStyle w:val="17"/>
            </w:pPr>
            <w:r>
              <w:rPr>
                <w:rFonts w:hint="eastAsia"/>
              </w:rPr>
              <w:t>irinotecan 180 mg/m</w:t>
            </w:r>
            <w:r>
              <w:rPr>
                <w:rFonts w:hint="eastAsia"/>
                <w:vertAlign w:val="superscript"/>
              </w:rPr>
              <w:t>2</w:t>
            </w:r>
            <w:r>
              <w:rPr>
                <w:rFonts w:hint="eastAsia"/>
              </w:rPr>
              <w:t xml:space="preserve"> on day 1, leucovorin 200 mg/m</w:t>
            </w:r>
            <w:r>
              <w:rPr>
                <w:rFonts w:hint="eastAsia"/>
                <w:vertAlign w:val="superscript"/>
              </w:rPr>
              <w:t>2</w:t>
            </w:r>
            <w:r>
              <w:rPr>
                <w:rFonts w:hint="eastAsia"/>
              </w:rPr>
              <w:t xml:space="preserve"> on days 1 and 2, followed by 5-fluorouracil 400 mg/m</w:t>
            </w:r>
            <w:r>
              <w:rPr>
                <w:rFonts w:hint="eastAsia"/>
                <w:vertAlign w:val="superscript"/>
              </w:rPr>
              <w:t>2</w:t>
            </w:r>
            <w:r>
              <w:rPr>
                <w:rFonts w:hint="eastAsia"/>
              </w:rPr>
              <w:t xml:space="preserve"> bolus and then 5-FU 600 mg/m</w:t>
            </w:r>
            <w:r>
              <w:rPr>
                <w:rFonts w:hint="eastAsia"/>
                <w:vertAlign w:val="superscript"/>
              </w:rPr>
              <w:t>2</w:t>
            </w:r>
            <w:r>
              <w:rPr>
                <w:rFonts w:hint="eastAsia"/>
              </w:rPr>
              <w:t xml:space="preserve"> both on days 1 and 2, every two weeks</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936" w:hRule="atLeast"/>
        </w:trPr>
        <w:tc>
          <w:tcPr>
            <w:tcW w:w="2500" w:type="pct"/>
            <w:tcBorders>
              <w:tl2br w:val="nil"/>
              <w:tr2bl w:val="nil"/>
            </w:tcBorders>
            <w:shd w:val="clear" w:color="auto" w:fill="auto"/>
            <w:vAlign w:val="center"/>
          </w:tcPr>
          <w:p>
            <w:pPr>
              <w:pStyle w:val="17"/>
            </w:pPr>
            <w:r>
              <w:rPr>
                <w:rFonts w:hint="eastAsia"/>
              </w:rPr>
              <w:t>FOLFOX/FLOX</w:t>
            </w:r>
          </w:p>
        </w:tc>
        <w:tc>
          <w:tcPr>
            <w:tcW w:w="2500" w:type="pct"/>
            <w:tcBorders>
              <w:tl2br w:val="nil"/>
              <w:tr2bl w:val="nil"/>
            </w:tcBorders>
            <w:shd w:val="clear" w:color="auto" w:fill="auto"/>
            <w:vAlign w:val="center"/>
          </w:tcPr>
          <w:p>
            <w:pPr>
              <w:pStyle w:val="17"/>
            </w:pPr>
            <w:r>
              <w:rPr>
                <w:rFonts w:hint="eastAsia"/>
              </w:rPr>
              <w:t>every 2 weeks with oxaliplatin 85 mg/m</w:t>
            </w:r>
            <w:r>
              <w:rPr>
                <w:rFonts w:hint="eastAsia"/>
                <w:vertAlign w:val="superscript"/>
              </w:rPr>
              <w:t>2</w:t>
            </w:r>
            <w:r>
              <w:rPr>
                <w:rFonts w:hint="eastAsia"/>
              </w:rPr>
              <w:t xml:space="preserve"> on day 1, and 5-FU 500 mg/m</w:t>
            </w:r>
            <w:r>
              <w:rPr>
                <w:rFonts w:hint="eastAsia"/>
                <w:vertAlign w:val="superscript"/>
              </w:rPr>
              <w:t>2</w:t>
            </w:r>
            <w:r>
              <w:rPr>
                <w:rFonts w:hint="eastAsia"/>
              </w:rPr>
              <w:t xml:space="preserve"> bolus injection followed 30 min later by FA 60 mg/m</w:t>
            </w:r>
            <w:r>
              <w:rPr>
                <w:rFonts w:hint="eastAsia"/>
                <w:vertAlign w:val="superscript"/>
              </w:rPr>
              <w:t>2</w:t>
            </w:r>
            <w:r>
              <w:rPr>
                <w:rFonts w:hint="eastAsia"/>
              </w:rPr>
              <w:t xml:space="preserve"> bolus on days 1 and 2</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1248" w:hRule="atLeast"/>
        </w:trPr>
        <w:tc>
          <w:tcPr>
            <w:tcW w:w="2500" w:type="pct"/>
            <w:tcBorders>
              <w:tl2br w:val="nil"/>
              <w:tr2bl w:val="nil"/>
            </w:tcBorders>
            <w:shd w:val="clear" w:color="auto" w:fill="auto"/>
            <w:vAlign w:val="center"/>
          </w:tcPr>
          <w:p>
            <w:pPr>
              <w:pStyle w:val="17"/>
            </w:pPr>
            <w:r>
              <w:rPr>
                <w:rFonts w:hint="eastAsia"/>
              </w:rPr>
              <w:t>FOLFOX-4</w:t>
            </w:r>
          </w:p>
        </w:tc>
        <w:tc>
          <w:tcPr>
            <w:tcW w:w="2500" w:type="pct"/>
            <w:tcBorders>
              <w:tl2br w:val="nil"/>
              <w:tr2bl w:val="nil"/>
            </w:tcBorders>
            <w:shd w:val="clear" w:color="auto" w:fill="auto"/>
            <w:vAlign w:val="center"/>
          </w:tcPr>
          <w:p>
            <w:pPr>
              <w:pStyle w:val="17"/>
            </w:pPr>
            <w:r>
              <w:rPr>
                <w:rFonts w:hint="eastAsia"/>
              </w:rPr>
              <w:t>oxaliplatin, 85 mg/m</w:t>
            </w:r>
            <w:r>
              <w:rPr>
                <w:rFonts w:hint="eastAsia"/>
                <w:vertAlign w:val="superscript"/>
              </w:rPr>
              <w:t>2</w:t>
            </w:r>
            <w:r>
              <w:rPr>
                <w:rFonts w:hint="eastAsia"/>
              </w:rPr>
              <w:t xml:space="preserve"> at day 1, and leucovorin calcium, 200 mg/m</w:t>
            </w:r>
            <w:r>
              <w:rPr>
                <w:rFonts w:hint="eastAsia"/>
                <w:vertAlign w:val="superscript"/>
              </w:rPr>
              <w:t>2</w:t>
            </w:r>
            <w:r>
              <w:rPr>
                <w:rFonts w:hint="eastAsia"/>
              </w:rPr>
              <w:t>, and fluorouracil, 400-mg/m</w:t>
            </w:r>
            <w:r>
              <w:rPr>
                <w:rFonts w:hint="eastAsia"/>
                <w:vertAlign w:val="superscript"/>
              </w:rPr>
              <w:t>2</w:t>
            </w:r>
            <w:r>
              <w:rPr>
                <w:rFonts w:hint="eastAsia"/>
              </w:rPr>
              <w:t xml:space="preserve"> bolus followed by 600-mg/m</w:t>
            </w:r>
            <w:r>
              <w:rPr>
                <w:rFonts w:hint="eastAsia"/>
                <w:vertAlign w:val="superscript"/>
              </w:rPr>
              <w:t>2</w:t>
            </w:r>
            <w:r>
              <w:rPr>
                <w:rFonts w:hint="eastAsia"/>
              </w:rPr>
              <w:t xml:space="preserve"> continuous 24-hour infusion at days 1 and 2, every 2 weeks</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2500" w:type="pct"/>
            <w:tcBorders>
              <w:tl2br w:val="nil"/>
              <w:tr2bl w:val="nil"/>
            </w:tcBorders>
            <w:shd w:val="clear" w:color="auto" w:fill="auto"/>
            <w:vAlign w:val="center"/>
          </w:tcPr>
          <w:p>
            <w:pPr>
              <w:pStyle w:val="17"/>
            </w:pPr>
            <w:r>
              <w:rPr>
                <w:rFonts w:hint="eastAsia"/>
              </w:rPr>
              <w:t>FU</w:t>
            </w:r>
          </w:p>
        </w:tc>
        <w:tc>
          <w:tcPr>
            <w:tcW w:w="2500" w:type="pct"/>
            <w:tcBorders>
              <w:tl2br w:val="nil"/>
              <w:tr2bl w:val="nil"/>
            </w:tcBorders>
            <w:shd w:val="clear" w:color="auto" w:fill="auto"/>
            <w:vAlign w:val="center"/>
          </w:tcPr>
          <w:p>
            <w:pPr>
              <w:pStyle w:val="17"/>
            </w:pPr>
            <w:r>
              <w:rPr>
                <w:rFonts w:hint="eastAsia"/>
              </w:rPr>
              <w:t>2,600 mg/m</w:t>
            </w:r>
            <w:r>
              <w:rPr>
                <w:rFonts w:hint="eastAsia"/>
                <w:vertAlign w:val="superscript"/>
              </w:rPr>
              <w:t>2</w:t>
            </w:r>
            <w:r>
              <w:rPr>
                <w:rFonts w:hint="eastAsia"/>
              </w:rPr>
              <w:t xml:space="preserve"> as a 24-hour infusion alone weekly</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624" w:hRule="atLeast"/>
        </w:trPr>
        <w:tc>
          <w:tcPr>
            <w:tcW w:w="2500" w:type="pct"/>
            <w:tcBorders>
              <w:tl2br w:val="nil"/>
              <w:tr2bl w:val="nil"/>
            </w:tcBorders>
            <w:shd w:val="clear" w:color="auto" w:fill="auto"/>
            <w:vAlign w:val="center"/>
          </w:tcPr>
          <w:p>
            <w:pPr>
              <w:pStyle w:val="17"/>
            </w:pPr>
            <w:r>
              <w:rPr>
                <w:rFonts w:hint="eastAsia"/>
              </w:rPr>
              <w:t>FU+LV</w:t>
            </w:r>
          </w:p>
        </w:tc>
        <w:tc>
          <w:tcPr>
            <w:tcW w:w="2500" w:type="pct"/>
            <w:tcBorders>
              <w:tl2br w:val="nil"/>
              <w:tr2bl w:val="nil"/>
            </w:tcBorders>
            <w:shd w:val="clear" w:color="auto" w:fill="auto"/>
            <w:vAlign w:val="center"/>
          </w:tcPr>
          <w:p>
            <w:pPr>
              <w:pStyle w:val="17"/>
            </w:pPr>
            <w:r>
              <w:rPr>
                <w:rFonts w:hint="eastAsia"/>
              </w:rPr>
              <w:t>Fluorouracil 425 mg/m</w:t>
            </w:r>
            <w:r>
              <w:rPr>
                <w:rFonts w:hint="eastAsia"/>
                <w:vertAlign w:val="superscript"/>
              </w:rPr>
              <w:t>2</w:t>
            </w:r>
            <w:r>
              <w:rPr>
                <w:rFonts w:hint="eastAsia"/>
              </w:rPr>
              <w:t xml:space="preserve"> i.v. weekly;</w:t>
            </w:r>
            <w:r>
              <w:t xml:space="preserve"> </w:t>
            </w:r>
            <w:r>
              <w:rPr>
                <w:rFonts w:hint="eastAsia"/>
              </w:rPr>
              <w:t>leucovorin 20 mg/m</w:t>
            </w:r>
            <w:r>
              <w:rPr>
                <w:rFonts w:hint="eastAsia"/>
                <w:vertAlign w:val="superscript"/>
              </w:rPr>
              <w:t>2</w:t>
            </w:r>
            <w:r>
              <w:rPr>
                <w:rFonts w:hint="eastAsia"/>
              </w:rPr>
              <w:t xml:space="preserve"> on days 1 to 5 and repeated on day 28</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2500" w:type="pct"/>
            <w:tcBorders>
              <w:tl2br w:val="nil"/>
              <w:tr2bl w:val="nil"/>
            </w:tcBorders>
            <w:shd w:val="clear" w:color="auto" w:fill="auto"/>
            <w:vAlign w:val="center"/>
          </w:tcPr>
          <w:p>
            <w:pPr>
              <w:pStyle w:val="17"/>
            </w:pPr>
            <w:r>
              <w:rPr>
                <w:rFonts w:hint="eastAsia"/>
              </w:rPr>
              <w:t>FU24h+LV</w:t>
            </w:r>
          </w:p>
        </w:tc>
        <w:tc>
          <w:tcPr>
            <w:tcW w:w="2500" w:type="pct"/>
            <w:tcBorders>
              <w:tl2br w:val="nil"/>
              <w:tr2bl w:val="nil"/>
            </w:tcBorders>
            <w:shd w:val="clear" w:color="auto" w:fill="auto"/>
            <w:vAlign w:val="center"/>
          </w:tcPr>
          <w:p>
            <w:pPr>
              <w:pStyle w:val="17"/>
            </w:pPr>
            <w:r>
              <w:rPr>
                <w:rFonts w:hint="eastAsia"/>
              </w:rPr>
              <w:t>FU24h in combination with 500 mg/m</w:t>
            </w:r>
            <w:r>
              <w:rPr>
                <w:rFonts w:hint="eastAsia"/>
                <w:vertAlign w:val="superscript"/>
              </w:rPr>
              <w:t>2</w:t>
            </w:r>
            <w:r>
              <w:rPr>
                <w:rFonts w:hint="eastAsia"/>
              </w:rPr>
              <w:t xml:space="preserve"> leucovorin weekly</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2500" w:type="pct"/>
            <w:tcBorders>
              <w:tl2br w:val="nil"/>
              <w:tr2bl w:val="nil"/>
            </w:tcBorders>
            <w:shd w:val="clear" w:color="auto" w:fill="auto"/>
            <w:vAlign w:val="center"/>
          </w:tcPr>
          <w:p>
            <w:pPr>
              <w:pStyle w:val="17"/>
            </w:pPr>
            <w:r>
              <w:rPr>
                <w:rFonts w:hint="eastAsia"/>
              </w:rPr>
              <w:t>Interferon</w:t>
            </w:r>
          </w:p>
        </w:tc>
        <w:tc>
          <w:tcPr>
            <w:tcW w:w="2500" w:type="pct"/>
            <w:tcBorders>
              <w:tl2br w:val="nil"/>
              <w:tr2bl w:val="nil"/>
            </w:tcBorders>
            <w:shd w:val="clear" w:color="auto" w:fill="auto"/>
            <w:vAlign w:val="center"/>
          </w:tcPr>
          <w:p>
            <w:pPr>
              <w:pStyle w:val="17"/>
            </w:pPr>
            <w:r>
              <w:rPr>
                <w:rFonts w:hint="eastAsia"/>
              </w:rPr>
              <w:t>a dose of 5 MU subcutaneously three times weekly</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2500" w:type="pct"/>
            <w:tcBorders>
              <w:tl2br w:val="nil"/>
              <w:tr2bl w:val="nil"/>
            </w:tcBorders>
            <w:shd w:val="clear" w:color="auto" w:fill="auto"/>
            <w:vAlign w:val="center"/>
          </w:tcPr>
          <w:p>
            <w:pPr>
              <w:pStyle w:val="17"/>
            </w:pPr>
            <w:r>
              <w:rPr>
                <w:rFonts w:hint="eastAsia"/>
              </w:rPr>
              <w:t>Intermittent SC</w:t>
            </w:r>
          </w:p>
        </w:tc>
        <w:tc>
          <w:tcPr>
            <w:tcW w:w="2500" w:type="pct"/>
            <w:tcBorders>
              <w:tl2br w:val="nil"/>
              <w:tr2bl w:val="nil"/>
            </w:tcBorders>
            <w:shd w:val="clear" w:color="auto" w:fill="auto"/>
            <w:vAlign w:val="center"/>
          </w:tcPr>
          <w:p>
            <w:pPr>
              <w:pStyle w:val="17"/>
            </w:pPr>
            <w:r>
              <w:rPr>
                <w:rFonts w:hint="eastAsia"/>
              </w:rPr>
              <w:t>Nordic FLOX was paused after 8 cycles,</w:t>
            </w:r>
            <w:r>
              <w:t xml:space="preserve"> </w:t>
            </w:r>
            <w:r>
              <w:rPr>
                <w:rFonts w:hint="eastAsia"/>
              </w:rPr>
              <w:t>q3w</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2500" w:type="pct"/>
            <w:tcBorders>
              <w:tl2br w:val="nil"/>
              <w:tr2bl w:val="nil"/>
            </w:tcBorders>
            <w:shd w:val="clear" w:color="auto" w:fill="auto"/>
            <w:vAlign w:val="center"/>
          </w:tcPr>
          <w:p>
            <w:pPr>
              <w:pStyle w:val="17"/>
            </w:pPr>
            <w:r>
              <w:rPr>
                <w:rFonts w:hint="eastAsia"/>
              </w:rPr>
              <w:t>Irinotecan</w:t>
            </w:r>
          </w:p>
        </w:tc>
        <w:tc>
          <w:tcPr>
            <w:tcW w:w="2500" w:type="pct"/>
            <w:tcBorders>
              <w:tl2br w:val="nil"/>
              <w:tr2bl w:val="nil"/>
            </w:tcBorders>
            <w:shd w:val="clear" w:color="auto" w:fill="auto"/>
            <w:vAlign w:val="center"/>
          </w:tcPr>
          <w:p>
            <w:pPr>
              <w:pStyle w:val="17"/>
            </w:pPr>
            <w:r>
              <w:rPr>
                <w:rFonts w:hint="eastAsia"/>
              </w:rPr>
              <w:t>300 or 350 mg/m2 every 3 weeks</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624" w:hRule="atLeast"/>
        </w:trPr>
        <w:tc>
          <w:tcPr>
            <w:tcW w:w="2500" w:type="pct"/>
            <w:tcBorders>
              <w:tl2br w:val="nil"/>
              <w:tr2bl w:val="nil"/>
            </w:tcBorders>
            <w:shd w:val="clear" w:color="auto" w:fill="auto"/>
            <w:vAlign w:val="center"/>
          </w:tcPr>
          <w:p>
            <w:pPr>
              <w:pStyle w:val="17"/>
            </w:pPr>
            <w:r>
              <w:rPr>
                <w:rFonts w:hint="eastAsia"/>
              </w:rPr>
              <w:t>modified CAPOX/XELOX</w:t>
            </w:r>
          </w:p>
        </w:tc>
        <w:tc>
          <w:tcPr>
            <w:tcW w:w="2500" w:type="pct"/>
            <w:tcBorders>
              <w:tl2br w:val="nil"/>
              <w:tr2bl w:val="nil"/>
            </w:tcBorders>
            <w:shd w:val="clear" w:color="auto" w:fill="auto"/>
            <w:vAlign w:val="center"/>
          </w:tcPr>
          <w:p>
            <w:pPr>
              <w:pStyle w:val="17"/>
            </w:pPr>
            <w:r>
              <w:rPr>
                <w:rFonts w:hint="eastAsia"/>
              </w:rPr>
              <w:t>intravenous oxaliplatin, 85 mg/m</w:t>
            </w:r>
            <w:r>
              <w:rPr>
                <w:rFonts w:hint="eastAsia"/>
                <w:vertAlign w:val="superscript"/>
              </w:rPr>
              <w:t>2</w:t>
            </w:r>
            <w:r>
              <w:rPr>
                <w:rFonts w:hint="eastAsia"/>
              </w:rPr>
              <w:t>, on day 1 plus oral capecitabine, 1000 mg/m</w:t>
            </w:r>
            <w:r>
              <w:rPr>
                <w:rFonts w:hint="eastAsia"/>
                <w:vertAlign w:val="superscript"/>
              </w:rPr>
              <w:t>2</w:t>
            </w:r>
            <w:r>
              <w:rPr>
                <w:rFonts w:hint="eastAsia"/>
              </w:rPr>
              <w:t>, twice daily on days 1 to 10)</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1248" w:hRule="atLeast"/>
        </w:trPr>
        <w:tc>
          <w:tcPr>
            <w:tcW w:w="2500" w:type="pct"/>
            <w:tcBorders>
              <w:tl2br w:val="nil"/>
              <w:tr2bl w:val="nil"/>
            </w:tcBorders>
            <w:shd w:val="clear" w:color="auto" w:fill="auto"/>
            <w:vAlign w:val="center"/>
          </w:tcPr>
          <w:p>
            <w:pPr>
              <w:pStyle w:val="17"/>
            </w:pPr>
            <w:r>
              <w:rPr>
                <w:rFonts w:hint="eastAsia"/>
              </w:rPr>
              <w:t>modified FOLFOX-6</w:t>
            </w:r>
          </w:p>
        </w:tc>
        <w:tc>
          <w:tcPr>
            <w:tcW w:w="2500" w:type="pct"/>
            <w:tcBorders>
              <w:tl2br w:val="nil"/>
              <w:tr2bl w:val="nil"/>
            </w:tcBorders>
            <w:shd w:val="clear" w:color="auto" w:fill="auto"/>
            <w:vAlign w:val="center"/>
          </w:tcPr>
          <w:p>
            <w:pPr>
              <w:pStyle w:val="17"/>
            </w:pPr>
            <w:r>
              <w:rPr>
                <w:rFonts w:hint="eastAsia"/>
              </w:rPr>
              <w:t>intravenous oxaliplatin, 85 mg/m</w:t>
            </w:r>
            <w:r>
              <w:rPr>
                <w:rFonts w:hint="eastAsia"/>
                <w:vertAlign w:val="superscript"/>
              </w:rPr>
              <w:t>2</w:t>
            </w:r>
            <w:r>
              <w:rPr>
                <w:rFonts w:hint="eastAsia"/>
              </w:rPr>
              <w:t>, on day 1, followed by intravenous levo–folinic acid, 200 mg/m</w:t>
            </w:r>
            <w:r>
              <w:rPr>
                <w:rFonts w:hint="eastAsia"/>
                <w:vertAlign w:val="superscript"/>
              </w:rPr>
              <w:t>2</w:t>
            </w:r>
            <w:r>
              <w:rPr>
                <w:rFonts w:hint="eastAsia"/>
              </w:rPr>
              <w:t>,plus bolus fluorouracil, 400 mg/m</w:t>
            </w:r>
            <w:r>
              <w:rPr>
                <w:rFonts w:hint="eastAsia"/>
                <w:vertAlign w:val="superscript"/>
              </w:rPr>
              <w:t>2</w:t>
            </w:r>
            <w:r>
              <w:rPr>
                <w:rFonts w:hint="eastAsia"/>
              </w:rPr>
              <w:t>, and a 46-hour intravenous administration of fluorouracil, 2400mg/m</w:t>
            </w:r>
            <w:r>
              <w:rPr>
                <w:rFonts w:hint="eastAsia"/>
                <w:vertAlign w:val="superscript"/>
              </w:rPr>
              <w:t>2</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2500" w:type="pct"/>
            <w:tcBorders>
              <w:tl2br w:val="nil"/>
              <w:tr2bl w:val="nil"/>
            </w:tcBorders>
            <w:shd w:val="clear" w:color="auto" w:fill="auto"/>
            <w:vAlign w:val="center"/>
          </w:tcPr>
          <w:p>
            <w:pPr>
              <w:pStyle w:val="17"/>
            </w:pPr>
            <w:r>
              <w:rPr>
                <w:rFonts w:hint="eastAsia"/>
              </w:rPr>
              <w:t>Nintedanib</w:t>
            </w:r>
          </w:p>
        </w:tc>
        <w:tc>
          <w:tcPr>
            <w:tcW w:w="2500" w:type="pct"/>
            <w:tcBorders>
              <w:tl2br w:val="nil"/>
              <w:tr2bl w:val="nil"/>
            </w:tcBorders>
            <w:shd w:val="clear" w:color="auto" w:fill="auto"/>
            <w:vAlign w:val="center"/>
          </w:tcPr>
          <w:p>
            <w:pPr>
              <w:pStyle w:val="17"/>
            </w:pPr>
            <w:r>
              <w:rPr>
                <w:rFonts w:hint="eastAsia"/>
              </w:rPr>
              <w:t>200 mg twice daily</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936" w:hRule="atLeast"/>
        </w:trPr>
        <w:tc>
          <w:tcPr>
            <w:tcW w:w="2500" w:type="pct"/>
            <w:tcBorders>
              <w:tl2br w:val="nil"/>
              <w:tr2bl w:val="nil"/>
            </w:tcBorders>
            <w:shd w:val="clear" w:color="auto" w:fill="auto"/>
            <w:vAlign w:val="center"/>
          </w:tcPr>
          <w:p>
            <w:pPr>
              <w:pStyle w:val="17"/>
            </w:pPr>
            <w:r>
              <w:rPr>
                <w:rFonts w:hint="eastAsia"/>
              </w:rPr>
              <w:t>OXA(OXAFAFU)</w:t>
            </w:r>
          </w:p>
        </w:tc>
        <w:tc>
          <w:tcPr>
            <w:tcW w:w="2500" w:type="pct"/>
            <w:tcBorders>
              <w:tl2br w:val="nil"/>
              <w:tr2bl w:val="nil"/>
            </w:tcBorders>
            <w:shd w:val="clear" w:color="auto" w:fill="auto"/>
            <w:vAlign w:val="center"/>
          </w:tcPr>
          <w:p>
            <w:pPr>
              <w:pStyle w:val="17"/>
            </w:pPr>
            <w:r>
              <w:rPr>
                <w:rFonts w:hint="eastAsia"/>
              </w:rPr>
              <w:t>Oxaliplatin 85 mg/m</w:t>
            </w:r>
            <w:r>
              <w:rPr>
                <w:rFonts w:hint="eastAsia"/>
                <w:vertAlign w:val="superscript"/>
              </w:rPr>
              <w:t>2</w:t>
            </w:r>
            <w:r>
              <w:rPr>
                <w:rFonts w:hint="eastAsia"/>
              </w:rPr>
              <w:t xml:space="preserve"> i.v. on day 1; 6S-leucovo</w:t>
            </w:r>
            <w:r>
              <w:t xml:space="preserve"> </w:t>
            </w:r>
            <w:r>
              <w:rPr>
                <w:rFonts w:hint="eastAsia"/>
              </w:rPr>
              <w:t>rin 250 mg/m</w:t>
            </w:r>
            <w:r>
              <w:rPr>
                <w:rFonts w:hint="eastAsia"/>
                <w:vertAlign w:val="superscript"/>
              </w:rPr>
              <w:t>2</w:t>
            </w:r>
            <w:r>
              <w:rPr>
                <w:rFonts w:hint="eastAsia"/>
              </w:rPr>
              <w:t xml:space="preserve"> i.v. (2 h), followed by Xuorouracil 850 mg/m</w:t>
            </w:r>
            <w:r>
              <w:rPr>
                <w:rFonts w:hint="eastAsia"/>
                <w:vertAlign w:val="superscript"/>
              </w:rPr>
              <w:t>2</w:t>
            </w:r>
            <w:r>
              <w:rPr>
                <w:rFonts w:hint="eastAsia"/>
              </w:rPr>
              <w:t xml:space="preserve"> i.v. bolus on day 2,</w:t>
            </w:r>
            <w:r>
              <w:t xml:space="preserve"> </w:t>
            </w:r>
            <w:r>
              <w:rPr>
                <w:rFonts w:hint="eastAsia"/>
              </w:rPr>
              <w:t>every 2 weeks</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2500" w:type="pct"/>
            <w:tcBorders>
              <w:tl2br w:val="nil"/>
              <w:tr2bl w:val="nil"/>
            </w:tcBorders>
            <w:shd w:val="clear" w:color="auto" w:fill="auto"/>
            <w:vAlign w:val="center"/>
          </w:tcPr>
          <w:p>
            <w:pPr>
              <w:pStyle w:val="17"/>
            </w:pPr>
            <w:r>
              <w:rPr>
                <w:rFonts w:hint="eastAsia"/>
              </w:rPr>
              <w:t>oxaliplatin</w:t>
            </w:r>
          </w:p>
        </w:tc>
        <w:tc>
          <w:tcPr>
            <w:tcW w:w="2500" w:type="pct"/>
            <w:tcBorders>
              <w:tl2br w:val="nil"/>
              <w:tr2bl w:val="nil"/>
            </w:tcBorders>
            <w:shd w:val="clear" w:color="auto" w:fill="auto"/>
            <w:vAlign w:val="center"/>
          </w:tcPr>
          <w:p>
            <w:pPr>
              <w:pStyle w:val="17"/>
            </w:pPr>
            <w:r>
              <w:rPr>
                <w:rFonts w:hint="eastAsia"/>
              </w:rPr>
              <w:t>85 mg/m</w:t>
            </w:r>
            <w:r>
              <w:rPr>
                <w:rFonts w:hint="eastAsia"/>
                <w:vertAlign w:val="superscript"/>
              </w:rPr>
              <w:t>2</w:t>
            </w:r>
            <w:r>
              <w:rPr>
                <w:rFonts w:hint="eastAsia"/>
              </w:rPr>
              <w:t>, per two weeks</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936" w:hRule="atLeast"/>
        </w:trPr>
        <w:tc>
          <w:tcPr>
            <w:tcW w:w="2500" w:type="pct"/>
            <w:tcBorders>
              <w:tl2br w:val="nil"/>
              <w:tr2bl w:val="nil"/>
            </w:tcBorders>
            <w:shd w:val="clear" w:color="auto" w:fill="auto"/>
            <w:vAlign w:val="center"/>
          </w:tcPr>
          <w:p>
            <w:pPr>
              <w:pStyle w:val="17"/>
            </w:pPr>
            <w:r>
              <w:rPr>
                <w:rFonts w:hint="eastAsia"/>
              </w:rPr>
              <w:t>OXXEL</w:t>
            </w:r>
          </w:p>
        </w:tc>
        <w:tc>
          <w:tcPr>
            <w:tcW w:w="2500" w:type="pct"/>
            <w:tcBorders>
              <w:tl2br w:val="nil"/>
              <w:tr2bl w:val="nil"/>
            </w:tcBorders>
            <w:shd w:val="clear" w:color="auto" w:fill="auto"/>
            <w:vAlign w:val="center"/>
          </w:tcPr>
          <w:p>
            <w:pPr>
              <w:pStyle w:val="17"/>
            </w:pPr>
            <w:r>
              <w:rPr>
                <w:rFonts w:hint="eastAsia"/>
              </w:rPr>
              <w:t>oxaliplatin 100 mg/m</w:t>
            </w:r>
            <w:r>
              <w:rPr>
                <w:rFonts w:hint="eastAsia"/>
                <w:vertAlign w:val="superscript"/>
              </w:rPr>
              <w:t>2</w:t>
            </w:r>
            <w:r>
              <w:rPr>
                <w:rFonts w:hint="eastAsia"/>
              </w:rPr>
              <w:t xml:space="preserve"> i.v on day 1; capecitabine 1,000 mg/m</w:t>
            </w:r>
            <w:r>
              <w:rPr>
                <w:rFonts w:hint="eastAsia"/>
                <w:vertAlign w:val="superscript"/>
              </w:rPr>
              <w:t>2</w:t>
            </w:r>
            <w:r>
              <w:rPr>
                <w:rFonts w:hint="eastAsia"/>
              </w:rPr>
              <w:t xml:space="preserve"> orally twice daily from day 1 to day 11,</w:t>
            </w:r>
            <w:r>
              <w:t xml:space="preserve"> </w:t>
            </w:r>
            <w:r>
              <w:rPr>
                <w:rFonts w:hint="eastAsia"/>
              </w:rPr>
              <w:t>every 2 weeks</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624" w:hRule="atLeast"/>
        </w:trPr>
        <w:tc>
          <w:tcPr>
            <w:tcW w:w="2500" w:type="pct"/>
            <w:tcBorders>
              <w:tl2br w:val="nil"/>
              <w:tr2bl w:val="nil"/>
            </w:tcBorders>
            <w:shd w:val="clear" w:color="auto" w:fill="auto"/>
            <w:vAlign w:val="center"/>
          </w:tcPr>
          <w:p>
            <w:pPr>
              <w:pStyle w:val="17"/>
            </w:pPr>
            <w:r>
              <w:rPr>
                <w:rFonts w:hint="eastAsia"/>
              </w:rPr>
              <w:t>Panitumumab</w:t>
            </w:r>
          </w:p>
        </w:tc>
        <w:tc>
          <w:tcPr>
            <w:tcW w:w="2500" w:type="pct"/>
            <w:tcBorders>
              <w:tl2br w:val="nil"/>
              <w:tr2bl w:val="nil"/>
            </w:tcBorders>
            <w:shd w:val="clear" w:color="auto" w:fill="auto"/>
            <w:vAlign w:val="center"/>
          </w:tcPr>
          <w:p>
            <w:pPr>
              <w:pStyle w:val="17"/>
            </w:pPr>
            <w:r>
              <w:rPr>
                <w:rFonts w:hint="eastAsia"/>
              </w:rPr>
              <w:t>6 mg/kg [1-hour infusion for the first administration; 30-minute infusion thereafter]</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2500" w:type="pct"/>
            <w:tcBorders>
              <w:tl2br w:val="nil"/>
              <w:tr2bl w:val="nil"/>
            </w:tcBorders>
            <w:shd w:val="clear" w:color="auto" w:fill="auto"/>
            <w:vAlign w:val="center"/>
          </w:tcPr>
          <w:p>
            <w:pPr>
              <w:pStyle w:val="17"/>
            </w:pPr>
            <w:r>
              <w:rPr>
                <w:rFonts w:hint="eastAsia"/>
              </w:rPr>
              <w:t>Pembrolizumab</w:t>
            </w:r>
          </w:p>
        </w:tc>
        <w:tc>
          <w:tcPr>
            <w:tcW w:w="2500" w:type="pct"/>
            <w:tcBorders>
              <w:tl2br w:val="nil"/>
              <w:tr2bl w:val="nil"/>
            </w:tcBorders>
            <w:shd w:val="clear" w:color="auto" w:fill="auto"/>
            <w:vAlign w:val="center"/>
          </w:tcPr>
          <w:p>
            <w:pPr>
              <w:pStyle w:val="17"/>
            </w:pPr>
            <w:r>
              <w:rPr>
                <w:rFonts w:hint="eastAsia"/>
              </w:rPr>
              <w:t>200 mg every 3 weeks</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2500" w:type="pct"/>
            <w:tcBorders>
              <w:tl2br w:val="nil"/>
              <w:tr2bl w:val="nil"/>
            </w:tcBorders>
            <w:shd w:val="clear" w:color="auto" w:fill="auto"/>
            <w:vAlign w:val="center"/>
          </w:tcPr>
          <w:p>
            <w:pPr>
              <w:pStyle w:val="17"/>
            </w:pPr>
            <w:r>
              <w:rPr>
                <w:rFonts w:hint="eastAsia"/>
              </w:rPr>
              <w:t>Regorafenib</w:t>
            </w:r>
          </w:p>
        </w:tc>
        <w:tc>
          <w:tcPr>
            <w:tcW w:w="2500" w:type="pct"/>
            <w:tcBorders>
              <w:tl2br w:val="nil"/>
              <w:tr2bl w:val="nil"/>
            </w:tcBorders>
            <w:shd w:val="clear" w:color="auto" w:fill="auto"/>
            <w:vAlign w:val="center"/>
          </w:tcPr>
          <w:p>
            <w:pPr>
              <w:pStyle w:val="17"/>
            </w:pPr>
            <w:r>
              <w:rPr>
                <w:rFonts w:hint="eastAsia"/>
              </w:rPr>
              <w:t>160 mg/day</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936" w:hRule="atLeast"/>
        </w:trPr>
        <w:tc>
          <w:tcPr>
            <w:tcW w:w="2500" w:type="pct"/>
            <w:tcBorders>
              <w:tl2br w:val="nil"/>
              <w:tr2bl w:val="nil"/>
            </w:tcBorders>
            <w:shd w:val="clear" w:color="auto" w:fill="auto"/>
            <w:vAlign w:val="center"/>
          </w:tcPr>
          <w:p>
            <w:pPr>
              <w:pStyle w:val="17"/>
            </w:pPr>
            <w:r>
              <w:rPr>
                <w:rFonts w:hint="eastAsia"/>
              </w:rPr>
              <w:t>S1</w:t>
            </w:r>
          </w:p>
        </w:tc>
        <w:tc>
          <w:tcPr>
            <w:tcW w:w="2500" w:type="pct"/>
            <w:tcBorders>
              <w:tl2br w:val="nil"/>
              <w:tr2bl w:val="nil"/>
            </w:tcBorders>
            <w:shd w:val="clear" w:color="auto" w:fill="auto"/>
            <w:vAlign w:val="center"/>
          </w:tcPr>
          <w:p>
            <w:pPr>
              <w:pStyle w:val="17"/>
            </w:pPr>
            <w:r>
              <w:rPr>
                <w:rFonts w:hint="eastAsia"/>
              </w:rPr>
              <w:t>full-dose: 30 mg/m</w:t>
            </w:r>
            <w:r>
              <w:rPr>
                <w:rFonts w:hint="eastAsia"/>
                <w:vertAlign w:val="superscript"/>
              </w:rPr>
              <w:t>2</w:t>
            </w:r>
            <w:r>
              <w:rPr>
                <w:rFonts w:hint="eastAsia"/>
              </w:rPr>
              <w:t xml:space="preserve"> orally twice daily on days 1~14,q3w;reduced-dose S1: 20 mg/m</w:t>
            </w:r>
            <w:r>
              <w:rPr>
                <w:rFonts w:hint="eastAsia"/>
                <w:vertAlign w:val="superscript"/>
              </w:rPr>
              <w:t>2</w:t>
            </w:r>
            <w:r>
              <w:rPr>
                <w:rFonts w:hint="eastAsia"/>
              </w:rPr>
              <w:t xml:space="preserve"> orally twice daily on days 1</w:t>
            </w:r>
            <w:r>
              <w:t>~</w:t>
            </w:r>
            <w:r>
              <w:rPr>
                <w:rFonts w:hint="eastAsia"/>
              </w:rPr>
              <w:t>14,</w:t>
            </w:r>
            <w:r>
              <w:t xml:space="preserve"> </w:t>
            </w:r>
            <w:r>
              <w:rPr>
                <w:rFonts w:hint="eastAsia"/>
              </w:rPr>
              <w:t>q3w</w:t>
            </w:r>
            <w:r>
              <w:t>*</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624" w:hRule="atLeast"/>
        </w:trPr>
        <w:tc>
          <w:tcPr>
            <w:tcW w:w="2500" w:type="pct"/>
            <w:tcBorders>
              <w:tl2br w:val="nil"/>
              <w:tr2bl w:val="nil"/>
            </w:tcBorders>
            <w:shd w:val="clear" w:color="auto" w:fill="auto"/>
            <w:vAlign w:val="center"/>
          </w:tcPr>
          <w:p>
            <w:pPr>
              <w:pStyle w:val="17"/>
            </w:pPr>
            <w:r>
              <w:rPr>
                <w:rFonts w:hint="eastAsia"/>
              </w:rPr>
              <w:t>SIRT</w:t>
            </w:r>
          </w:p>
        </w:tc>
        <w:tc>
          <w:tcPr>
            <w:tcW w:w="2500" w:type="pct"/>
            <w:tcBorders>
              <w:tl2br w:val="nil"/>
              <w:tr2bl w:val="nil"/>
            </w:tcBorders>
            <w:shd w:val="clear" w:color="auto" w:fill="auto"/>
            <w:vAlign w:val="center"/>
          </w:tcPr>
          <w:p>
            <w:pPr>
              <w:pStyle w:val="17"/>
            </w:pPr>
            <w:r>
              <w:rPr>
                <w:rFonts w:hint="eastAsia"/>
              </w:rPr>
              <w:t>Selective internal radiotherapy (SIRT) is an involving injection of yttrium-90 microspheres</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936" w:hRule="atLeast"/>
        </w:trPr>
        <w:tc>
          <w:tcPr>
            <w:tcW w:w="2500" w:type="pct"/>
            <w:tcBorders>
              <w:tl2br w:val="nil"/>
              <w:tr2bl w:val="nil"/>
            </w:tcBorders>
            <w:shd w:val="clear" w:color="auto" w:fill="auto"/>
            <w:vAlign w:val="center"/>
          </w:tcPr>
          <w:p>
            <w:pPr>
              <w:pStyle w:val="17"/>
            </w:pPr>
            <w:r>
              <w:rPr>
                <w:rFonts w:hint="eastAsia"/>
              </w:rPr>
              <w:t>SOx</w:t>
            </w:r>
          </w:p>
        </w:tc>
        <w:tc>
          <w:tcPr>
            <w:tcW w:w="2500" w:type="pct"/>
            <w:tcBorders>
              <w:tl2br w:val="nil"/>
              <w:tr2bl w:val="nil"/>
            </w:tcBorders>
            <w:shd w:val="clear" w:color="auto" w:fill="auto"/>
            <w:vAlign w:val="center"/>
          </w:tcPr>
          <w:p>
            <w:pPr>
              <w:pStyle w:val="17"/>
            </w:pPr>
            <w:r>
              <w:rPr>
                <w:rFonts w:hint="eastAsia"/>
              </w:rPr>
              <w:t>S1 20 mg/m</w:t>
            </w:r>
            <w:r>
              <w:rPr>
                <w:rFonts w:hint="eastAsia"/>
                <w:vertAlign w:val="superscript"/>
              </w:rPr>
              <w:t>2</w:t>
            </w:r>
            <w:r>
              <w:rPr>
                <w:rFonts w:hint="eastAsia"/>
              </w:rPr>
              <w:t xml:space="preserve"> orally twice daily on days 1~14+oxaliplatin 100 mg/m</w:t>
            </w:r>
            <w:r>
              <w:rPr>
                <w:rFonts w:hint="eastAsia"/>
                <w:vertAlign w:val="superscript"/>
              </w:rPr>
              <w:t>2</w:t>
            </w:r>
            <w:r>
              <w:rPr>
                <w:rFonts w:hint="eastAsia"/>
              </w:rPr>
              <w:t xml:space="preserve"> intravenously on day 1, q3w (once every 3 weeks)</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2500" w:type="pct"/>
            <w:tcBorders>
              <w:tl2br w:val="nil"/>
              <w:tr2bl w:val="nil"/>
            </w:tcBorders>
            <w:shd w:val="clear" w:color="auto" w:fill="auto"/>
            <w:vAlign w:val="center"/>
          </w:tcPr>
          <w:p>
            <w:pPr>
              <w:pStyle w:val="17"/>
            </w:pPr>
            <w:r>
              <w:rPr>
                <w:rFonts w:hint="eastAsia"/>
              </w:rPr>
              <w:t>temozolomide</w:t>
            </w:r>
          </w:p>
        </w:tc>
        <w:tc>
          <w:tcPr>
            <w:tcW w:w="2500" w:type="pct"/>
            <w:tcBorders>
              <w:tl2br w:val="nil"/>
              <w:tr2bl w:val="nil"/>
            </w:tcBorders>
            <w:shd w:val="clear" w:color="auto" w:fill="auto"/>
            <w:vAlign w:val="center"/>
          </w:tcPr>
          <w:p>
            <w:pPr>
              <w:pStyle w:val="17"/>
            </w:pPr>
            <w:r>
              <w:rPr>
                <w:rFonts w:hint="eastAsia"/>
              </w:rPr>
              <w:t>75 mg/m</w:t>
            </w:r>
            <w:r>
              <w:rPr>
                <w:rFonts w:hint="eastAsia"/>
                <w:vertAlign w:val="superscript"/>
              </w:rPr>
              <w:t>2</w:t>
            </w:r>
            <w:r>
              <w:rPr>
                <w:rFonts w:hint="eastAsia"/>
              </w:rPr>
              <w:t>, twice daily</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trPr>
        <w:tc>
          <w:tcPr>
            <w:tcW w:w="2500" w:type="pct"/>
            <w:tcBorders>
              <w:tl2br w:val="nil"/>
              <w:tr2bl w:val="nil"/>
            </w:tcBorders>
            <w:shd w:val="clear" w:color="auto" w:fill="auto"/>
            <w:vAlign w:val="center"/>
          </w:tcPr>
          <w:p>
            <w:pPr>
              <w:pStyle w:val="17"/>
            </w:pPr>
            <w:r>
              <w:rPr>
                <w:rFonts w:hint="eastAsia"/>
              </w:rPr>
              <w:t>Traditional Chinese medicine</w:t>
            </w:r>
          </w:p>
        </w:tc>
        <w:tc>
          <w:tcPr>
            <w:tcW w:w="2500" w:type="pct"/>
            <w:tcBorders>
              <w:tl2br w:val="nil"/>
              <w:tr2bl w:val="nil"/>
            </w:tcBorders>
            <w:shd w:val="clear" w:color="auto" w:fill="auto"/>
            <w:vAlign w:val="center"/>
          </w:tcPr>
          <w:p>
            <w:pPr>
              <w:pStyle w:val="17"/>
            </w:pPr>
            <w:r>
              <w:rPr>
                <w:rFonts w:hint="eastAsia"/>
              </w:rPr>
              <w:t>Huangci Granule,12 g, twice a day</w:t>
            </w:r>
          </w:p>
        </w:tc>
      </w:tr>
    </w:tbl>
    <w:p>
      <w:p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t>*q3w: once every three weeks</w:t>
      </w:r>
    </w:p>
    <w:p>
      <w:pPr>
        <w:pStyle w:val="2"/>
        <w:rPr>
          <w:b/>
          <w:bCs/>
        </w:rPr>
      </w:pPr>
      <w:bookmarkStart w:id="6" w:name="_Toc10821"/>
      <w:r>
        <w:rPr>
          <w:rFonts w:hint="eastAsia"/>
          <w:b/>
          <w:bCs/>
        </w:rPr>
        <w:t xml:space="preserve">Supplementary File 4 Other </w:t>
      </w:r>
      <w:r>
        <w:rPr>
          <w:rFonts w:hint="eastAsia" w:eastAsia="宋体"/>
          <w:b/>
          <w:bCs/>
          <w:lang w:val="en-US" w:eastAsia="zh-CN"/>
        </w:rPr>
        <w:t>C</w:t>
      </w:r>
      <w:r>
        <w:rPr>
          <w:rFonts w:hint="eastAsia"/>
          <w:b/>
          <w:bCs/>
        </w:rPr>
        <w:t xml:space="preserve">haracteristics of the </w:t>
      </w:r>
      <w:r>
        <w:rPr>
          <w:rFonts w:hint="eastAsia" w:eastAsia="宋体"/>
          <w:b/>
          <w:bCs/>
          <w:lang w:val="en-US" w:eastAsia="zh-CN"/>
        </w:rPr>
        <w:t>I</w:t>
      </w:r>
      <w:r>
        <w:rPr>
          <w:rFonts w:hint="eastAsia"/>
          <w:b/>
          <w:bCs/>
        </w:rPr>
        <w:t xml:space="preserve">ncluded </w:t>
      </w:r>
      <w:r>
        <w:rPr>
          <w:rFonts w:hint="eastAsia" w:eastAsia="宋体"/>
          <w:b/>
          <w:bCs/>
          <w:lang w:val="en-US" w:eastAsia="zh-CN"/>
        </w:rPr>
        <w:t>S</w:t>
      </w:r>
      <w:r>
        <w:rPr>
          <w:rFonts w:hint="eastAsia"/>
          <w:b/>
          <w:bCs/>
        </w:rPr>
        <w:t>tudies</w:t>
      </w:r>
      <w:bookmarkEnd w:id="6"/>
    </w:p>
    <w:tbl>
      <w:tblPr>
        <w:tblStyle w:val="13"/>
        <w:tblW w:w="4999" w:type="pct"/>
        <w:jc w:val="center"/>
        <w:tblBorders>
          <w:top w:val="single" w:color="auto" w:sz="12" w:space="0"/>
          <w:left w:val="none" w:color="auto" w:sz="0" w:space="0"/>
          <w:bottom w:val="single" w:color="auto" w:sz="12"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1588"/>
        <w:gridCol w:w="587"/>
        <w:gridCol w:w="689"/>
        <w:gridCol w:w="638"/>
        <w:gridCol w:w="939"/>
        <w:gridCol w:w="1484"/>
        <w:gridCol w:w="8246"/>
      </w:tblGrid>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60" w:type="pct"/>
            <w:vMerge w:val="restart"/>
            <w:tcBorders>
              <w:tl2br w:val="nil"/>
              <w:tr2bl w:val="nil"/>
            </w:tcBorders>
            <w:shd w:val="clear" w:color="auto" w:fill="auto"/>
            <w:vAlign w:val="center"/>
          </w:tcPr>
          <w:p>
            <w:pPr>
              <w:pStyle w:val="17"/>
            </w:pPr>
            <w:r>
              <w:rPr>
                <w:rFonts w:hint="eastAsia"/>
              </w:rPr>
              <w:t>Trial</w:t>
            </w:r>
          </w:p>
        </w:tc>
        <w:tc>
          <w:tcPr>
            <w:tcW w:w="450" w:type="pct"/>
            <w:gridSpan w:val="2"/>
            <w:tcBorders>
              <w:tl2br w:val="nil"/>
              <w:tr2bl w:val="nil"/>
            </w:tcBorders>
            <w:shd w:val="clear" w:color="auto" w:fill="auto"/>
            <w:vAlign w:val="center"/>
          </w:tcPr>
          <w:p>
            <w:pPr>
              <w:pStyle w:val="17"/>
            </w:pPr>
            <w:r>
              <w:rPr>
                <w:rFonts w:hint="eastAsia"/>
              </w:rPr>
              <w:t>ECOG performance status≥1(%)</w:t>
            </w:r>
          </w:p>
        </w:tc>
        <w:tc>
          <w:tcPr>
            <w:tcW w:w="225" w:type="pct"/>
            <w:vMerge w:val="restart"/>
            <w:tcBorders>
              <w:tl2br w:val="nil"/>
              <w:tr2bl w:val="nil"/>
            </w:tcBorders>
            <w:shd w:val="clear" w:color="auto" w:fill="auto"/>
            <w:vAlign w:val="center"/>
          </w:tcPr>
          <w:p>
            <w:pPr>
              <w:pStyle w:val="17"/>
            </w:pPr>
            <w:r>
              <w:rPr>
                <w:rFonts w:hint="eastAsia"/>
              </w:rPr>
              <w:t>Year</w:t>
            </w:r>
          </w:p>
        </w:tc>
        <w:tc>
          <w:tcPr>
            <w:tcW w:w="331" w:type="pct"/>
            <w:vMerge w:val="restart"/>
            <w:tcBorders>
              <w:tl2br w:val="nil"/>
              <w:tr2bl w:val="nil"/>
            </w:tcBorders>
            <w:shd w:val="clear" w:color="auto" w:fill="auto"/>
            <w:vAlign w:val="center"/>
          </w:tcPr>
          <w:p>
            <w:pPr>
              <w:pStyle w:val="17"/>
            </w:pPr>
            <w:r>
              <w:rPr>
                <w:rFonts w:hint="eastAsia"/>
              </w:rPr>
              <w:t>Region</w:t>
            </w:r>
          </w:p>
        </w:tc>
        <w:tc>
          <w:tcPr>
            <w:tcW w:w="523" w:type="pct"/>
            <w:vMerge w:val="restart"/>
            <w:tcBorders>
              <w:tl2br w:val="nil"/>
              <w:tr2bl w:val="nil"/>
            </w:tcBorders>
            <w:shd w:val="clear" w:color="auto" w:fill="auto"/>
            <w:vAlign w:val="center"/>
          </w:tcPr>
          <w:p>
            <w:pPr>
              <w:pStyle w:val="17"/>
            </w:pPr>
            <w:r>
              <w:rPr>
                <w:rFonts w:hint="eastAsia"/>
              </w:rPr>
              <w:t>Target mutation or gene expression level</w:t>
            </w:r>
          </w:p>
        </w:tc>
        <w:tc>
          <w:tcPr>
            <w:tcW w:w="2907" w:type="pct"/>
            <w:vMerge w:val="restart"/>
            <w:tcBorders>
              <w:tl2br w:val="nil"/>
              <w:tr2bl w:val="nil"/>
            </w:tcBorders>
            <w:shd w:val="clear" w:color="auto" w:fill="auto"/>
            <w:noWrap/>
            <w:vAlign w:val="center"/>
          </w:tcPr>
          <w:p>
            <w:pPr>
              <w:pStyle w:val="17"/>
            </w:pPr>
            <w:r>
              <w:rPr>
                <w:rFonts w:hint="eastAsia"/>
              </w:rPr>
              <w:t>Networks</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560" w:type="pct"/>
            <w:vMerge w:val="continue"/>
            <w:tcBorders>
              <w:tl2br w:val="nil"/>
              <w:tr2bl w:val="nil"/>
            </w:tcBorders>
            <w:shd w:val="clear" w:color="auto" w:fill="auto"/>
            <w:vAlign w:val="center"/>
          </w:tcPr>
          <w:p>
            <w:pPr>
              <w:pStyle w:val="17"/>
            </w:pPr>
          </w:p>
        </w:tc>
        <w:tc>
          <w:tcPr>
            <w:tcW w:w="207" w:type="pct"/>
            <w:tcBorders>
              <w:tl2br w:val="nil"/>
              <w:tr2bl w:val="nil"/>
            </w:tcBorders>
            <w:shd w:val="clear" w:color="auto" w:fill="auto"/>
            <w:vAlign w:val="center"/>
          </w:tcPr>
          <w:p>
            <w:pPr>
              <w:pStyle w:val="17"/>
            </w:pPr>
            <w:r>
              <w:rPr>
                <w:rFonts w:hint="eastAsia"/>
              </w:rPr>
              <w:t>I</w:t>
            </w:r>
          </w:p>
        </w:tc>
        <w:tc>
          <w:tcPr>
            <w:tcW w:w="242" w:type="pct"/>
            <w:tcBorders>
              <w:tl2br w:val="nil"/>
              <w:tr2bl w:val="nil"/>
            </w:tcBorders>
            <w:shd w:val="clear" w:color="auto" w:fill="auto"/>
            <w:vAlign w:val="center"/>
          </w:tcPr>
          <w:p>
            <w:pPr>
              <w:pStyle w:val="17"/>
            </w:pPr>
            <w:r>
              <w:rPr>
                <w:rFonts w:hint="eastAsia"/>
              </w:rPr>
              <w:t>C</w:t>
            </w:r>
          </w:p>
        </w:tc>
        <w:tc>
          <w:tcPr>
            <w:tcW w:w="225" w:type="pct"/>
            <w:vMerge w:val="continue"/>
            <w:tcBorders>
              <w:tl2br w:val="nil"/>
              <w:tr2bl w:val="nil"/>
            </w:tcBorders>
            <w:shd w:val="clear" w:color="auto" w:fill="auto"/>
            <w:vAlign w:val="center"/>
          </w:tcPr>
          <w:p>
            <w:pPr>
              <w:pStyle w:val="17"/>
            </w:pPr>
          </w:p>
        </w:tc>
        <w:tc>
          <w:tcPr>
            <w:tcW w:w="331" w:type="pct"/>
            <w:vMerge w:val="continue"/>
            <w:tcBorders>
              <w:tl2br w:val="nil"/>
              <w:tr2bl w:val="nil"/>
            </w:tcBorders>
            <w:shd w:val="clear" w:color="auto" w:fill="auto"/>
            <w:vAlign w:val="center"/>
          </w:tcPr>
          <w:p>
            <w:pPr>
              <w:pStyle w:val="17"/>
            </w:pPr>
          </w:p>
        </w:tc>
        <w:tc>
          <w:tcPr>
            <w:tcW w:w="523" w:type="pct"/>
            <w:vMerge w:val="continue"/>
            <w:tcBorders>
              <w:tl2br w:val="nil"/>
              <w:tr2bl w:val="nil"/>
            </w:tcBorders>
            <w:shd w:val="clear" w:color="auto" w:fill="auto"/>
            <w:vAlign w:val="center"/>
          </w:tcPr>
          <w:p>
            <w:pPr>
              <w:pStyle w:val="17"/>
            </w:pPr>
          </w:p>
        </w:tc>
        <w:tc>
          <w:tcPr>
            <w:tcW w:w="2907" w:type="pct"/>
            <w:vMerge w:val="continue"/>
            <w:tcBorders>
              <w:tl2br w:val="nil"/>
              <w:tr2bl w:val="nil"/>
            </w:tcBorders>
            <w:shd w:val="clear" w:color="auto" w:fill="auto"/>
            <w:noWrap/>
            <w:vAlign w:val="center"/>
          </w:tcPr>
          <w:p>
            <w:pPr>
              <w:pStyle w:val="17"/>
            </w:pP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110" w:hRule="atLeast"/>
          <w:jc w:val="center"/>
        </w:trPr>
        <w:tc>
          <w:tcPr>
            <w:tcW w:w="560" w:type="pct"/>
            <w:tcBorders>
              <w:tl2br w:val="nil"/>
              <w:tr2bl w:val="nil"/>
            </w:tcBorders>
            <w:shd w:val="clear" w:color="auto" w:fill="auto"/>
            <w:vAlign w:val="center"/>
          </w:tcPr>
          <w:p>
            <w:pPr>
              <w:pStyle w:val="17"/>
            </w:pPr>
            <w:r>
              <w:rPr>
                <w:rFonts w:hint="eastAsia"/>
              </w:rPr>
              <w:t>Antonio 2021</w:t>
            </w:r>
            <w:r>
              <w:fldChar w:fldCharType="begin"/>
            </w:r>
            <w:r>
              <w:instrText xml:space="preserve"> ADDIN NE.Ref.{96FED54F-02EB-47AA-A09A-39CEDD60B6CC}</w:instrText>
            </w:r>
            <w:r>
              <w:fldChar w:fldCharType="separate"/>
            </w:r>
            <w:r>
              <w:rPr>
                <w:rFonts w:cs="Times New Roman"/>
                <w:color w:val="080000"/>
                <w:kern w:val="0"/>
              </w:rPr>
              <w:t>[1]</w:t>
            </w:r>
            <w:r>
              <w:fldChar w:fldCharType="end"/>
            </w:r>
          </w:p>
        </w:tc>
        <w:tc>
          <w:tcPr>
            <w:tcW w:w="207" w:type="pct"/>
            <w:tcBorders>
              <w:tl2br w:val="nil"/>
              <w:tr2bl w:val="nil"/>
            </w:tcBorders>
            <w:shd w:val="clear" w:color="auto" w:fill="auto"/>
            <w:vAlign w:val="center"/>
          </w:tcPr>
          <w:p>
            <w:pPr>
              <w:pStyle w:val="17"/>
            </w:pPr>
            <w:r>
              <w:rPr>
                <w:rFonts w:hint="eastAsia"/>
              </w:rPr>
              <w:t>22</w:t>
            </w:r>
          </w:p>
        </w:tc>
        <w:tc>
          <w:tcPr>
            <w:tcW w:w="242" w:type="pct"/>
            <w:tcBorders>
              <w:tl2br w:val="nil"/>
              <w:tr2bl w:val="nil"/>
            </w:tcBorders>
            <w:shd w:val="clear" w:color="auto" w:fill="auto"/>
            <w:vAlign w:val="center"/>
          </w:tcPr>
          <w:p>
            <w:pPr>
              <w:pStyle w:val="17"/>
            </w:pPr>
            <w:r>
              <w:rPr>
                <w:rFonts w:hint="eastAsia"/>
              </w:rPr>
              <w:t>21</w:t>
            </w:r>
          </w:p>
        </w:tc>
        <w:tc>
          <w:tcPr>
            <w:tcW w:w="225" w:type="pct"/>
            <w:tcBorders>
              <w:tl2br w:val="nil"/>
              <w:tr2bl w:val="nil"/>
            </w:tcBorders>
            <w:shd w:val="clear" w:color="auto" w:fill="auto"/>
            <w:vAlign w:val="center"/>
          </w:tcPr>
          <w:p>
            <w:pPr>
              <w:pStyle w:val="17"/>
            </w:pPr>
            <w:r>
              <w:rPr>
                <w:rFonts w:hint="eastAsia"/>
              </w:rPr>
              <w:t>2021</w:t>
            </w:r>
          </w:p>
        </w:tc>
        <w:tc>
          <w:tcPr>
            <w:tcW w:w="331" w:type="pct"/>
            <w:tcBorders>
              <w:tl2br w:val="nil"/>
              <w:tr2bl w:val="nil"/>
            </w:tcBorders>
            <w:shd w:val="clear" w:color="auto" w:fill="auto"/>
            <w:vAlign w:val="center"/>
          </w:tcPr>
          <w:p>
            <w:pPr>
              <w:pStyle w:val="17"/>
            </w:pPr>
            <w:r>
              <w:rPr>
                <w:rFonts w:hint="eastAsia"/>
              </w:rPr>
              <w:t>Europe</w:t>
            </w:r>
          </w:p>
        </w:tc>
        <w:tc>
          <w:tcPr>
            <w:tcW w:w="523" w:type="pct"/>
            <w:tcBorders>
              <w:tl2br w:val="nil"/>
              <w:tr2bl w:val="nil"/>
            </w:tcBorders>
            <w:shd w:val="clear" w:color="auto" w:fill="auto"/>
            <w:vAlign w:val="center"/>
          </w:tcPr>
          <w:p>
            <w:pPr>
              <w:pStyle w:val="17"/>
            </w:pPr>
            <w:r>
              <w:rPr>
                <w:rFonts w:hint="eastAsia"/>
              </w:rPr>
              <w:t>No limited</w:t>
            </w:r>
          </w:p>
        </w:tc>
        <w:tc>
          <w:tcPr>
            <w:tcW w:w="2907" w:type="pct"/>
            <w:tcBorders>
              <w:tl2br w:val="nil"/>
              <w:tr2bl w:val="nil"/>
            </w:tcBorders>
            <w:shd w:val="clear" w:color="auto" w:fill="auto"/>
            <w:noWrap/>
            <w:vAlign w:val="center"/>
          </w:tcPr>
          <w:p>
            <w:pPr>
              <w:pStyle w:val="17"/>
            </w:pPr>
            <w:r>
              <w:rPr>
                <w:rFonts w:hint="eastAsia"/>
              </w:rPr>
              <w:t>Overall analysis for QLQ-C30 GHS (short-term and long-term)</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93" w:hRule="atLeast"/>
          <w:jc w:val="center"/>
        </w:trPr>
        <w:tc>
          <w:tcPr>
            <w:tcW w:w="560" w:type="pct"/>
            <w:tcBorders>
              <w:tl2br w:val="nil"/>
              <w:tr2bl w:val="nil"/>
            </w:tcBorders>
            <w:shd w:val="clear" w:color="auto" w:fill="auto"/>
            <w:vAlign w:val="center"/>
          </w:tcPr>
          <w:p>
            <w:pPr>
              <w:pStyle w:val="17"/>
            </w:pPr>
            <w:r>
              <w:rPr>
                <w:rFonts w:hint="eastAsia"/>
              </w:rPr>
              <w:t>ALTER0703</w:t>
            </w:r>
            <w:r>
              <w:fldChar w:fldCharType="begin"/>
            </w:r>
            <w:r>
              <w:instrText xml:space="preserve"> ADDIN NE.Ref.{84565831-D945-47BA-B3C2-B15214261DE3}</w:instrText>
            </w:r>
            <w:r>
              <w:fldChar w:fldCharType="separate"/>
            </w:r>
            <w:r>
              <w:rPr>
                <w:rFonts w:cs="Times New Roman"/>
                <w:color w:val="080000"/>
                <w:kern w:val="0"/>
              </w:rPr>
              <w:t>[2]</w:t>
            </w:r>
            <w:r>
              <w:fldChar w:fldCharType="end"/>
            </w:r>
          </w:p>
        </w:tc>
        <w:tc>
          <w:tcPr>
            <w:tcW w:w="207" w:type="pct"/>
            <w:tcBorders>
              <w:tl2br w:val="nil"/>
              <w:tr2bl w:val="nil"/>
            </w:tcBorders>
            <w:shd w:val="clear" w:color="auto" w:fill="auto"/>
            <w:vAlign w:val="center"/>
          </w:tcPr>
          <w:p>
            <w:pPr>
              <w:pStyle w:val="17"/>
            </w:pPr>
            <w:r>
              <w:rPr>
                <w:rFonts w:hint="eastAsia"/>
              </w:rPr>
              <w:t>77</w:t>
            </w:r>
          </w:p>
        </w:tc>
        <w:tc>
          <w:tcPr>
            <w:tcW w:w="242" w:type="pct"/>
            <w:tcBorders>
              <w:tl2br w:val="nil"/>
              <w:tr2bl w:val="nil"/>
            </w:tcBorders>
            <w:shd w:val="clear" w:color="auto" w:fill="auto"/>
            <w:vAlign w:val="center"/>
          </w:tcPr>
          <w:p>
            <w:pPr>
              <w:pStyle w:val="17"/>
            </w:pPr>
            <w:r>
              <w:rPr>
                <w:rFonts w:hint="eastAsia"/>
              </w:rPr>
              <w:t>70</w:t>
            </w:r>
          </w:p>
        </w:tc>
        <w:tc>
          <w:tcPr>
            <w:tcW w:w="225" w:type="pct"/>
            <w:tcBorders>
              <w:tl2br w:val="nil"/>
              <w:tr2bl w:val="nil"/>
            </w:tcBorders>
            <w:shd w:val="clear" w:color="auto" w:fill="auto"/>
            <w:vAlign w:val="center"/>
          </w:tcPr>
          <w:p>
            <w:pPr>
              <w:pStyle w:val="17"/>
            </w:pPr>
            <w:r>
              <w:rPr>
                <w:rFonts w:hint="eastAsia"/>
              </w:rPr>
              <w:t>2021</w:t>
            </w:r>
          </w:p>
        </w:tc>
        <w:tc>
          <w:tcPr>
            <w:tcW w:w="331" w:type="pct"/>
            <w:tcBorders>
              <w:tl2br w:val="nil"/>
              <w:tr2bl w:val="nil"/>
            </w:tcBorders>
            <w:shd w:val="clear" w:color="auto" w:fill="auto"/>
            <w:vAlign w:val="center"/>
          </w:tcPr>
          <w:p>
            <w:pPr>
              <w:pStyle w:val="17"/>
            </w:pPr>
            <w:r>
              <w:rPr>
                <w:rFonts w:hint="eastAsia"/>
              </w:rPr>
              <w:t>Asia</w:t>
            </w:r>
          </w:p>
        </w:tc>
        <w:tc>
          <w:tcPr>
            <w:tcW w:w="523" w:type="pct"/>
            <w:tcBorders>
              <w:tl2br w:val="nil"/>
              <w:tr2bl w:val="nil"/>
            </w:tcBorders>
            <w:shd w:val="clear" w:color="auto" w:fill="auto"/>
            <w:vAlign w:val="center"/>
          </w:tcPr>
          <w:p>
            <w:pPr>
              <w:pStyle w:val="17"/>
            </w:pPr>
            <w:r>
              <w:rPr>
                <w:rFonts w:hint="eastAsia"/>
              </w:rPr>
              <w:t>No limited</w:t>
            </w:r>
          </w:p>
        </w:tc>
        <w:tc>
          <w:tcPr>
            <w:tcW w:w="2907" w:type="pct"/>
            <w:tcBorders>
              <w:tl2br w:val="nil"/>
              <w:tr2bl w:val="nil"/>
            </w:tcBorders>
            <w:shd w:val="clear" w:color="auto" w:fill="auto"/>
            <w:noWrap/>
            <w:vAlign w:val="center"/>
          </w:tcPr>
          <w:p>
            <w:pPr>
              <w:pStyle w:val="17"/>
            </w:pPr>
            <w:r>
              <w:rPr>
                <w:rFonts w:hint="eastAsia"/>
              </w:rPr>
              <w:t>Overall and subsequent line analyses for QLQ-C30 GHS (short-term and long-term)</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90" w:hRule="atLeast"/>
          <w:jc w:val="center"/>
        </w:trPr>
        <w:tc>
          <w:tcPr>
            <w:tcW w:w="560" w:type="pct"/>
            <w:tcBorders>
              <w:tl2br w:val="nil"/>
              <w:tr2bl w:val="nil"/>
            </w:tcBorders>
            <w:shd w:val="clear" w:color="auto" w:fill="auto"/>
            <w:vAlign w:val="center"/>
          </w:tcPr>
          <w:p>
            <w:pPr>
              <w:pStyle w:val="17"/>
            </w:pPr>
            <w:r>
              <w:rPr>
                <w:rFonts w:hint="eastAsia"/>
              </w:rPr>
              <w:t>Liu 2020</w:t>
            </w:r>
            <w:r>
              <w:fldChar w:fldCharType="begin"/>
            </w:r>
            <w:r>
              <w:instrText xml:space="preserve"> ADDIN NE.Ref.{2CC16CD7-0F6B-4EAA-8F2C-68D730AD11DB}</w:instrText>
            </w:r>
            <w:r>
              <w:fldChar w:fldCharType="separate"/>
            </w:r>
            <w:r>
              <w:rPr>
                <w:rFonts w:cs="Times New Roman"/>
                <w:color w:val="080000"/>
                <w:kern w:val="0"/>
              </w:rPr>
              <w:t>[3]</w:t>
            </w:r>
            <w:r>
              <w:fldChar w:fldCharType="end"/>
            </w:r>
          </w:p>
        </w:tc>
        <w:tc>
          <w:tcPr>
            <w:tcW w:w="207" w:type="pct"/>
            <w:tcBorders>
              <w:tl2br w:val="nil"/>
              <w:tr2bl w:val="nil"/>
            </w:tcBorders>
            <w:shd w:val="clear" w:color="auto" w:fill="auto"/>
            <w:vAlign w:val="center"/>
          </w:tcPr>
          <w:p>
            <w:pPr>
              <w:pStyle w:val="17"/>
            </w:pPr>
            <w:r>
              <w:rPr>
                <w:rFonts w:hint="eastAsia"/>
              </w:rPr>
              <w:t>49</w:t>
            </w:r>
          </w:p>
        </w:tc>
        <w:tc>
          <w:tcPr>
            <w:tcW w:w="242" w:type="pct"/>
            <w:tcBorders>
              <w:tl2br w:val="nil"/>
              <w:tr2bl w:val="nil"/>
            </w:tcBorders>
            <w:shd w:val="clear" w:color="auto" w:fill="auto"/>
            <w:vAlign w:val="center"/>
          </w:tcPr>
          <w:p>
            <w:pPr>
              <w:pStyle w:val="17"/>
            </w:pPr>
            <w:r>
              <w:rPr>
                <w:rFonts w:hint="eastAsia"/>
              </w:rPr>
              <w:t>42</w:t>
            </w:r>
          </w:p>
        </w:tc>
        <w:tc>
          <w:tcPr>
            <w:tcW w:w="225" w:type="pct"/>
            <w:tcBorders>
              <w:tl2br w:val="nil"/>
              <w:tr2bl w:val="nil"/>
            </w:tcBorders>
            <w:shd w:val="clear" w:color="auto" w:fill="auto"/>
            <w:vAlign w:val="center"/>
          </w:tcPr>
          <w:p>
            <w:pPr>
              <w:pStyle w:val="17"/>
            </w:pPr>
            <w:r>
              <w:rPr>
                <w:rFonts w:hint="eastAsia"/>
              </w:rPr>
              <w:t>2020</w:t>
            </w:r>
          </w:p>
        </w:tc>
        <w:tc>
          <w:tcPr>
            <w:tcW w:w="331" w:type="pct"/>
            <w:tcBorders>
              <w:tl2br w:val="nil"/>
              <w:tr2bl w:val="nil"/>
            </w:tcBorders>
            <w:shd w:val="clear" w:color="auto" w:fill="auto"/>
            <w:vAlign w:val="center"/>
          </w:tcPr>
          <w:p>
            <w:pPr>
              <w:pStyle w:val="17"/>
            </w:pPr>
            <w:r>
              <w:rPr>
                <w:rFonts w:hint="eastAsia"/>
              </w:rPr>
              <w:t>Asia</w:t>
            </w:r>
          </w:p>
        </w:tc>
        <w:tc>
          <w:tcPr>
            <w:tcW w:w="523" w:type="pct"/>
            <w:tcBorders>
              <w:tl2br w:val="nil"/>
              <w:tr2bl w:val="nil"/>
            </w:tcBorders>
            <w:shd w:val="clear" w:color="auto" w:fill="auto"/>
            <w:vAlign w:val="center"/>
          </w:tcPr>
          <w:p>
            <w:pPr>
              <w:pStyle w:val="17"/>
            </w:pPr>
            <w:r>
              <w:rPr>
                <w:rFonts w:hint="eastAsia"/>
              </w:rPr>
              <w:t>No limited</w:t>
            </w:r>
          </w:p>
        </w:tc>
        <w:tc>
          <w:tcPr>
            <w:tcW w:w="2907" w:type="pct"/>
            <w:tcBorders>
              <w:tl2br w:val="nil"/>
              <w:tr2bl w:val="nil"/>
            </w:tcBorders>
            <w:shd w:val="clear" w:color="auto" w:fill="auto"/>
            <w:noWrap/>
            <w:vAlign w:val="center"/>
          </w:tcPr>
          <w:p>
            <w:pPr>
              <w:pStyle w:val="17"/>
            </w:pPr>
            <w:r>
              <w:rPr>
                <w:rFonts w:hint="eastAsia"/>
              </w:rPr>
              <w:t>Overall analysis for QLQ-C30 GHS (long-term)</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90" w:hRule="atLeast"/>
          <w:jc w:val="center"/>
        </w:trPr>
        <w:tc>
          <w:tcPr>
            <w:tcW w:w="560" w:type="pct"/>
            <w:tcBorders>
              <w:tl2br w:val="nil"/>
              <w:tr2bl w:val="nil"/>
            </w:tcBorders>
            <w:shd w:val="clear" w:color="auto" w:fill="auto"/>
            <w:vAlign w:val="center"/>
          </w:tcPr>
          <w:p>
            <w:pPr>
              <w:pStyle w:val="17"/>
            </w:pPr>
            <w:r>
              <w:rPr>
                <w:rFonts w:hint="eastAsia"/>
              </w:rPr>
              <w:t>CONCUR</w:t>
            </w:r>
            <w:r>
              <w:fldChar w:fldCharType="begin"/>
            </w:r>
            <w:r>
              <w:instrText xml:space="preserve"> ADDIN NE.Ref.{77676E00-0B0B-47C3-BAB6-095E2FA46A6E}</w:instrText>
            </w:r>
            <w:r>
              <w:fldChar w:fldCharType="separate"/>
            </w:r>
            <w:r>
              <w:rPr>
                <w:rFonts w:cs="Times New Roman"/>
                <w:color w:val="080000"/>
                <w:kern w:val="0"/>
              </w:rPr>
              <w:t>[4, 5]</w:t>
            </w:r>
            <w:r>
              <w:fldChar w:fldCharType="end"/>
            </w:r>
          </w:p>
        </w:tc>
        <w:tc>
          <w:tcPr>
            <w:tcW w:w="207" w:type="pct"/>
            <w:tcBorders>
              <w:tl2br w:val="nil"/>
              <w:tr2bl w:val="nil"/>
            </w:tcBorders>
            <w:shd w:val="clear" w:color="auto" w:fill="auto"/>
            <w:vAlign w:val="center"/>
          </w:tcPr>
          <w:p>
            <w:pPr>
              <w:pStyle w:val="17"/>
            </w:pPr>
            <w:r>
              <w:rPr>
                <w:rFonts w:hint="eastAsia"/>
              </w:rPr>
              <w:t>72</w:t>
            </w:r>
          </w:p>
        </w:tc>
        <w:tc>
          <w:tcPr>
            <w:tcW w:w="242" w:type="pct"/>
            <w:tcBorders>
              <w:tl2br w:val="nil"/>
              <w:tr2bl w:val="nil"/>
            </w:tcBorders>
            <w:shd w:val="clear" w:color="auto" w:fill="auto"/>
            <w:vAlign w:val="center"/>
          </w:tcPr>
          <w:p>
            <w:pPr>
              <w:pStyle w:val="17"/>
            </w:pPr>
            <w:r>
              <w:rPr>
                <w:rFonts w:hint="eastAsia"/>
              </w:rPr>
              <w:t>78</w:t>
            </w:r>
          </w:p>
        </w:tc>
        <w:tc>
          <w:tcPr>
            <w:tcW w:w="225" w:type="pct"/>
            <w:tcBorders>
              <w:tl2br w:val="nil"/>
              <w:tr2bl w:val="nil"/>
            </w:tcBorders>
            <w:shd w:val="clear" w:color="auto" w:fill="auto"/>
            <w:vAlign w:val="center"/>
          </w:tcPr>
          <w:p>
            <w:pPr>
              <w:pStyle w:val="17"/>
            </w:pPr>
            <w:r>
              <w:rPr>
                <w:rFonts w:hint="eastAsia"/>
              </w:rPr>
              <w:t>2020</w:t>
            </w:r>
          </w:p>
        </w:tc>
        <w:tc>
          <w:tcPr>
            <w:tcW w:w="331" w:type="pct"/>
            <w:tcBorders>
              <w:tl2br w:val="nil"/>
              <w:tr2bl w:val="nil"/>
            </w:tcBorders>
            <w:shd w:val="clear" w:color="auto" w:fill="auto"/>
            <w:vAlign w:val="center"/>
          </w:tcPr>
          <w:p>
            <w:pPr>
              <w:pStyle w:val="17"/>
            </w:pPr>
            <w:r>
              <w:rPr>
                <w:rFonts w:hint="eastAsia"/>
              </w:rPr>
              <w:t>Global</w:t>
            </w:r>
          </w:p>
        </w:tc>
        <w:tc>
          <w:tcPr>
            <w:tcW w:w="523" w:type="pct"/>
            <w:tcBorders>
              <w:tl2br w:val="nil"/>
              <w:tr2bl w:val="nil"/>
            </w:tcBorders>
            <w:shd w:val="clear" w:color="auto" w:fill="auto"/>
            <w:vAlign w:val="center"/>
          </w:tcPr>
          <w:p>
            <w:pPr>
              <w:pStyle w:val="17"/>
            </w:pPr>
            <w:r>
              <w:rPr>
                <w:rFonts w:hint="eastAsia"/>
              </w:rPr>
              <w:t>No limited</w:t>
            </w:r>
          </w:p>
        </w:tc>
        <w:tc>
          <w:tcPr>
            <w:tcW w:w="2907" w:type="pct"/>
            <w:tcBorders>
              <w:tl2br w:val="nil"/>
              <w:tr2bl w:val="nil"/>
            </w:tcBorders>
            <w:shd w:val="clear" w:color="auto" w:fill="auto"/>
            <w:noWrap/>
            <w:vAlign w:val="center"/>
          </w:tcPr>
          <w:p>
            <w:pPr>
              <w:pStyle w:val="17"/>
            </w:pPr>
            <w:r>
              <w:rPr>
                <w:rFonts w:hint="eastAsia"/>
              </w:rPr>
              <w:t>Overall and subsequent line analyses for QLQ-C30 GHS (short-term and long-term) and EQ-5D</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90" w:hRule="atLeast"/>
          <w:jc w:val="center"/>
        </w:trPr>
        <w:tc>
          <w:tcPr>
            <w:tcW w:w="560" w:type="pct"/>
            <w:tcBorders>
              <w:tl2br w:val="nil"/>
              <w:tr2bl w:val="nil"/>
            </w:tcBorders>
            <w:shd w:val="clear" w:color="auto" w:fill="auto"/>
            <w:vAlign w:val="center"/>
          </w:tcPr>
          <w:p>
            <w:pPr>
              <w:pStyle w:val="17"/>
            </w:pPr>
            <w:r>
              <w:rPr>
                <w:rFonts w:hint="eastAsia"/>
              </w:rPr>
              <w:t>Xu 2017</w:t>
            </w:r>
            <w:r>
              <w:fldChar w:fldCharType="begin"/>
            </w:r>
            <w:r>
              <w:instrText xml:space="preserve"> ADDIN NE.Ref.{4E2D7590-1192-4EB2-BBA8-264DCB8E9740}</w:instrText>
            </w:r>
            <w:r>
              <w:fldChar w:fldCharType="separate"/>
            </w:r>
            <w:r>
              <w:rPr>
                <w:rFonts w:cs="Times New Roman"/>
                <w:color w:val="080000"/>
                <w:kern w:val="0"/>
              </w:rPr>
              <w:t>[6]</w:t>
            </w:r>
            <w:r>
              <w:fldChar w:fldCharType="end"/>
            </w:r>
          </w:p>
        </w:tc>
        <w:tc>
          <w:tcPr>
            <w:tcW w:w="207" w:type="pct"/>
            <w:tcBorders>
              <w:tl2br w:val="nil"/>
              <w:tr2bl w:val="nil"/>
            </w:tcBorders>
            <w:shd w:val="clear" w:color="auto" w:fill="auto"/>
            <w:vAlign w:val="center"/>
          </w:tcPr>
          <w:p>
            <w:pPr>
              <w:pStyle w:val="17"/>
            </w:pPr>
            <w:r>
              <w:rPr>
                <w:rFonts w:hint="eastAsia"/>
              </w:rPr>
              <w:t>82</w:t>
            </w:r>
          </w:p>
        </w:tc>
        <w:tc>
          <w:tcPr>
            <w:tcW w:w="242" w:type="pct"/>
            <w:tcBorders>
              <w:tl2br w:val="nil"/>
              <w:tr2bl w:val="nil"/>
            </w:tcBorders>
            <w:shd w:val="clear" w:color="auto" w:fill="auto"/>
            <w:vAlign w:val="center"/>
          </w:tcPr>
          <w:p>
            <w:pPr>
              <w:pStyle w:val="17"/>
            </w:pPr>
            <w:r>
              <w:rPr>
                <w:rFonts w:hint="eastAsia"/>
              </w:rPr>
              <w:t>84</w:t>
            </w:r>
          </w:p>
        </w:tc>
        <w:tc>
          <w:tcPr>
            <w:tcW w:w="225" w:type="pct"/>
            <w:tcBorders>
              <w:tl2br w:val="nil"/>
              <w:tr2bl w:val="nil"/>
            </w:tcBorders>
            <w:shd w:val="clear" w:color="auto" w:fill="auto"/>
            <w:vAlign w:val="center"/>
          </w:tcPr>
          <w:p>
            <w:pPr>
              <w:pStyle w:val="17"/>
            </w:pPr>
            <w:r>
              <w:rPr>
                <w:rFonts w:hint="eastAsia"/>
              </w:rPr>
              <w:t>2017</w:t>
            </w:r>
          </w:p>
        </w:tc>
        <w:tc>
          <w:tcPr>
            <w:tcW w:w="331" w:type="pct"/>
            <w:tcBorders>
              <w:tl2br w:val="nil"/>
              <w:tr2bl w:val="nil"/>
            </w:tcBorders>
            <w:shd w:val="clear" w:color="auto" w:fill="auto"/>
            <w:vAlign w:val="center"/>
          </w:tcPr>
          <w:p>
            <w:pPr>
              <w:pStyle w:val="17"/>
            </w:pPr>
            <w:r>
              <w:rPr>
                <w:rFonts w:hint="eastAsia"/>
              </w:rPr>
              <w:t>Asia</w:t>
            </w:r>
          </w:p>
        </w:tc>
        <w:tc>
          <w:tcPr>
            <w:tcW w:w="523" w:type="pct"/>
            <w:tcBorders>
              <w:tl2br w:val="nil"/>
              <w:tr2bl w:val="nil"/>
            </w:tcBorders>
            <w:shd w:val="clear" w:color="auto" w:fill="auto"/>
            <w:vAlign w:val="center"/>
          </w:tcPr>
          <w:p>
            <w:pPr>
              <w:pStyle w:val="17"/>
            </w:pPr>
            <w:r>
              <w:rPr>
                <w:rFonts w:hint="eastAsia"/>
              </w:rPr>
              <w:t>No limited</w:t>
            </w:r>
          </w:p>
        </w:tc>
        <w:tc>
          <w:tcPr>
            <w:tcW w:w="2907" w:type="pct"/>
            <w:tcBorders>
              <w:tl2br w:val="nil"/>
              <w:tr2bl w:val="nil"/>
            </w:tcBorders>
            <w:shd w:val="clear" w:color="auto" w:fill="auto"/>
            <w:noWrap/>
            <w:vAlign w:val="center"/>
          </w:tcPr>
          <w:p>
            <w:pPr>
              <w:pStyle w:val="17"/>
            </w:pPr>
            <w:r>
              <w:rPr>
                <w:rFonts w:hint="eastAsia"/>
              </w:rPr>
              <w:t>Overall and subsequent line analyses for QLQ-C30 GHS (short-term and long-term)</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90" w:hRule="atLeast"/>
          <w:jc w:val="center"/>
        </w:trPr>
        <w:tc>
          <w:tcPr>
            <w:tcW w:w="560" w:type="pct"/>
            <w:tcBorders>
              <w:tl2br w:val="nil"/>
              <w:tr2bl w:val="nil"/>
            </w:tcBorders>
            <w:shd w:val="clear" w:color="auto" w:fill="auto"/>
            <w:vAlign w:val="center"/>
          </w:tcPr>
          <w:p>
            <w:pPr>
              <w:pStyle w:val="17"/>
            </w:pPr>
            <w:r>
              <w:rPr>
                <w:rFonts w:hint="eastAsia"/>
              </w:rPr>
              <w:t>BEACON CRC</w:t>
            </w:r>
            <w:r>
              <w:fldChar w:fldCharType="begin"/>
            </w:r>
            <w:r>
              <w:instrText xml:space="preserve"> ADDIN NE.Ref.{104E82A2-C39A-450E-B7AD-867AB5AFEA55}</w:instrText>
            </w:r>
            <w:r>
              <w:fldChar w:fldCharType="separate"/>
            </w:r>
            <w:r>
              <w:rPr>
                <w:rFonts w:cs="Times New Roman"/>
                <w:color w:val="080000"/>
                <w:kern w:val="0"/>
              </w:rPr>
              <w:t>[7]</w:t>
            </w:r>
            <w:r>
              <w:fldChar w:fldCharType="end"/>
            </w:r>
          </w:p>
        </w:tc>
        <w:tc>
          <w:tcPr>
            <w:tcW w:w="450" w:type="pct"/>
            <w:gridSpan w:val="2"/>
            <w:tcBorders>
              <w:tl2br w:val="nil"/>
              <w:tr2bl w:val="nil"/>
            </w:tcBorders>
            <w:shd w:val="clear" w:color="auto" w:fill="auto"/>
            <w:vAlign w:val="center"/>
          </w:tcPr>
          <w:p>
            <w:pPr>
              <w:pStyle w:val="17"/>
            </w:pPr>
            <w:r>
              <w:rPr>
                <w:rFonts w:hint="eastAsia"/>
              </w:rPr>
              <w:t>48/49/51</w:t>
            </w:r>
          </w:p>
        </w:tc>
        <w:tc>
          <w:tcPr>
            <w:tcW w:w="225" w:type="pct"/>
            <w:tcBorders>
              <w:tl2br w:val="nil"/>
              <w:tr2bl w:val="nil"/>
            </w:tcBorders>
            <w:shd w:val="clear" w:color="auto" w:fill="auto"/>
            <w:vAlign w:val="center"/>
          </w:tcPr>
          <w:p>
            <w:pPr>
              <w:pStyle w:val="17"/>
            </w:pPr>
            <w:r>
              <w:rPr>
                <w:rFonts w:hint="eastAsia"/>
              </w:rPr>
              <w:t>2022</w:t>
            </w:r>
          </w:p>
        </w:tc>
        <w:tc>
          <w:tcPr>
            <w:tcW w:w="331" w:type="pct"/>
            <w:tcBorders>
              <w:tl2br w:val="nil"/>
              <w:tr2bl w:val="nil"/>
            </w:tcBorders>
            <w:shd w:val="clear" w:color="auto" w:fill="auto"/>
            <w:vAlign w:val="center"/>
          </w:tcPr>
          <w:p>
            <w:pPr>
              <w:pStyle w:val="17"/>
            </w:pPr>
            <w:r>
              <w:rPr>
                <w:rFonts w:hint="eastAsia"/>
              </w:rPr>
              <w:t>Global</w:t>
            </w:r>
          </w:p>
        </w:tc>
        <w:tc>
          <w:tcPr>
            <w:tcW w:w="523" w:type="pct"/>
            <w:tcBorders>
              <w:tl2br w:val="nil"/>
              <w:tr2bl w:val="nil"/>
            </w:tcBorders>
            <w:shd w:val="clear" w:color="auto" w:fill="auto"/>
            <w:vAlign w:val="center"/>
          </w:tcPr>
          <w:p>
            <w:pPr>
              <w:pStyle w:val="17"/>
            </w:pPr>
            <w:r>
              <w:rPr>
                <w:rFonts w:hint="eastAsia"/>
              </w:rPr>
              <w:t>BRAF V600E-mutant</w:t>
            </w:r>
          </w:p>
        </w:tc>
        <w:tc>
          <w:tcPr>
            <w:tcW w:w="2907" w:type="pct"/>
            <w:tcBorders>
              <w:tl2br w:val="nil"/>
              <w:tr2bl w:val="nil"/>
            </w:tcBorders>
            <w:shd w:val="clear" w:color="auto" w:fill="auto"/>
            <w:noWrap/>
            <w:vAlign w:val="center"/>
          </w:tcPr>
          <w:p>
            <w:pPr>
              <w:pStyle w:val="17"/>
            </w:pPr>
            <w:r>
              <w:rPr>
                <w:rFonts w:hint="eastAsia"/>
              </w:rPr>
              <w:t>Overall and subsequent line analyses for QLQ-C30 GHS (short-term and long-term)</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576" w:hRule="atLeast"/>
          <w:jc w:val="center"/>
        </w:trPr>
        <w:tc>
          <w:tcPr>
            <w:tcW w:w="560" w:type="pct"/>
            <w:tcBorders>
              <w:tl2br w:val="nil"/>
              <w:tr2bl w:val="nil"/>
            </w:tcBorders>
            <w:shd w:val="clear" w:color="auto" w:fill="auto"/>
            <w:vAlign w:val="center"/>
          </w:tcPr>
          <w:p>
            <w:pPr>
              <w:pStyle w:val="17"/>
            </w:pPr>
            <w:r>
              <w:rPr>
                <w:rFonts w:hint="eastAsia"/>
              </w:rPr>
              <w:t>PRODIGE 18</w:t>
            </w:r>
            <w:r>
              <w:fldChar w:fldCharType="begin"/>
            </w:r>
            <w:r>
              <w:instrText xml:space="preserve"> ADDIN NE.Ref.{2A5A5488-5186-49CD-9B77-8BF2C70079A1}</w:instrText>
            </w:r>
            <w:r>
              <w:fldChar w:fldCharType="separate"/>
            </w:r>
            <w:r>
              <w:rPr>
                <w:rFonts w:cs="Times New Roman"/>
                <w:color w:val="080000"/>
                <w:kern w:val="0"/>
              </w:rPr>
              <w:t>[8]</w:t>
            </w:r>
            <w:r>
              <w:fldChar w:fldCharType="end"/>
            </w:r>
          </w:p>
        </w:tc>
        <w:tc>
          <w:tcPr>
            <w:tcW w:w="207" w:type="pct"/>
            <w:tcBorders>
              <w:tl2br w:val="nil"/>
              <w:tr2bl w:val="nil"/>
            </w:tcBorders>
            <w:shd w:val="clear" w:color="auto" w:fill="auto"/>
            <w:vAlign w:val="center"/>
          </w:tcPr>
          <w:p>
            <w:pPr>
              <w:pStyle w:val="17"/>
            </w:pPr>
            <w:r>
              <w:rPr>
                <w:rFonts w:hint="eastAsia"/>
              </w:rPr>
              <w:t>45</w:t>
            </w:r>
          </w:p>
        </w:tc>
        <w:tc>
          <w:tcPr>
            <w:tcW w:w="242" w:type="pct"/>
            <w:tcBorders>
              <w:tl2br w:val="nil"/>
              <w:tr2bl w:val="nil"/>
            </w:tcBorders>
            <w:shd w:val="clear" w:color="auto" w:fill="auto"/>
            <w:vAlign w:val="center"/>
          </w:tcPr>
          <w:p>
            <w:pPr>
              <w:pStyle w:val="17"/>
            </w:pPr>
            <w:r>
              <w:rPr>
                <w:rFonts w:hint="eastAsia"/>
              </w:rPr>
              <w:t>43</w:t>
            </w:r>
          </w:p>
        </w:tc>
        <w:tc>
          <w:tcPr>
            <w:tcW w:w="225" w:type="pct"/>
            <w:tcBorders>
              <w:tl2br w:val="nil"/>
              <w:tr2bl w:val="nil"/>
            </w:tcBorders>
            <w:shd w:val="clear" w:color="auto" w:fill="auto"/>
            <w:vAlign w:val="center"/>
          </w:tcPr>
          <w:p>
            <w:pPr>
              <w:pStyle w:val="17"/>
            </w:pPr>
            <w:r>
              <w:rPr>
                <w:rFonts w:hint="eastAsia"/>
              </w:rPr>
              <w:t>2022</w:t>
            </w:r>
          </w:p>
        </w:tc>
        <w:tc>
          <w:tcPr>
            <w:tcW w:w="331" w:type="pct"/>
            <w:tcBorders>
              <w:tl2br w:val="nil"/>
              <w:tr2bl w:val="nil"/>
            </w:tcBorders>
            <w:shd w:val="clear" w:color="auto" w:fill="auto"/>
            <w:vAlign w:val="center"/>
          </w:tcPr>
          <w:p>
            <w:pPr>
              <w:pStyle w:val="17"/>
            </w:pPr>
            <w:r>
              <w:rPr>
                <w:rFonts w:hint="eastAsia"/>
              </w:rPr>
              <w:t>Europe</w:t>
            </w:r>
          </w:p>
        </w:tc>
        <w:tc>
          <w:tcPr>
            <w:tcW w:w="523" w:type="pct"/>
            <w:tcBorders>
              <w:tl2br w:val="nil"/>
              <w:tr2bl w:val="nil"/>
            </w:tcBorders>
            <w:shd w:val="clear" w:color="auto" w:fill="auto"/>
            <w:vAlign w:val="center"/>
          </w:tcPr>
          <w:p>
            <w:pPr>
              <w:pStyle w:val="17"/>
            </w:pPr>
            <w:r>
              <w:rPr>
                <w:rFonts w:hint="eastAsia"/>
              </w:rPr>
              <w:t>No limited</w:t>
            </w:r>
          </w:p>
        </w:tc>
        <w:tc>
          <w:tcPr>
            <w:tcW w:w="2907" w:type="pct"/>
            <w:tcBorders>
              <w:tl2br w:val="nil"/>
              <w:tr2bl w:val="nil"/>
            </w:tcBorders>
            <w:shd w:val="clear" w:color="auto" w:fill="auto"/>
            <w:noWrap/>
            <w:vAlign w:val="center"/>
          </w:tcPr>
          <w:p>
            <w:pPr>
              <w:pStyle w:val="17"/>
            </w:pPr>
            <w:r>
              <w:rPr>
                <w:rFonts w:hint="eastAsia"/>
              </w:rPr>
              <w:t>Overall and subsequent line analyses for QLQ-C30 GHS (short-term and long-term)</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90" w:hRule="atLeast"/>
          <w:jc w:val="center"/>
        </w:trPr>
        <w:tc>
          <w:tcPr>
            <w:tcW w:w="560" w:type="pct"/>
            <w:tcBorders>
              <w:tl2br w:val="nil"/>
              <w:tr2bl w:val="nil"/>
            </w:tcBorders>
            <w:shd w:val="clear" w:color="auto" w:fill="auto"/>
            <w:vAlign w:val="center"/>
          </w:tcPr>
          <w:p>
            <w:pPr>
              <w:pStyle w:val="17"/>
            </w:pPr>
            <w:r>
              <w:rPr>
                <w:rFonts w:hint="eastAsia"/>
              </w:rPr>
              <w:t>NORDIC9</w:t>
            </w:r>
            <w:r>
              <w:fldChar w:fldCharType="begin"/>
            </w:r>
            <w:r>
              <w:instrText xml:space="preserve"> ADDIN NE.Ref.{6AB6CD69-9E9D-4DEC-8CBB-97B44C58D935}</w:instrText>
            </w:r>
            <w:r>
              <w:fldChar w:fldCharType="separate"/>
            </w:r>
            <w:r>
              <w:rPr>
                <w:rFonts w:cs="Times New Roman"/>
                <w:color w:val="080000"/>
                <w:kern w:val="0"/>
              </w:rPr>
              <w:t>[9]</w:t>
            </w:r>
            <w:r>
              <w:fldChar w:fldCharType="end"/>
            </w:r>
          </w:p>
        </w:tc>
        <w:tc>
          <w:tcPr>
            <w:tcW w:w="207" w:type="pct"/>
            <w:tcBorders>
              <w:tl2br w:val="nil"/>
              <w:tr2bl w:val="nil"/>
            </w:tcBorders>
            <w:shd w:val="clear" w:color="auto" w:fill="auto"/>
            <w:vAlign w:val="center"/>
          </w:tcPr>
          <w:p>
            <w:pPr>
              <w:pStyle w:val="17"/>
            </w:pPr>
            <w:r>
              <w:rPr>
                <w:rFonts w:hint="eastAsia"/>
              </w:rPr>
              <w:t>69</w:t>
            </w:r>
          </w:p>
        </w:tc>
        <w:tc>
          <w:tcPr>
            <w:tcW w:w="242" w:type="pct"/>
            <w:tcBorders>
              <w:tl2br w:val="nil"/>
              <w:tr2bl w:val="nil"/>
            </w:tcBorders>
            <w:shd w:val="clear" w:color="auto" w:fill="auto"/>
            <w:vAlign w:val="center"/>
          </w:tcPr>
          <w:p>
            <w:pPr>
              <w:pStyle w:val="17"/>
            </w:pPr>
            <w:r>
              <w:rPr>
                <w:rFonts w:hint="eastAsia"/>
              </w:rPr>
              <w:t>60</w:t>
            </w:r>
          </w:p>
        </w:tc>
        <w:tc>
          <w:tcPr>
            <w:tcW w:w="225" w:type="pct"/>
            <w:tcBorders>
              <w:tl2br w:val="nil"/>
              <w:tr2bl w:val="nil"/>
            </w:tcBorders>
            <w:shd w:val="clear" w:color="auto" w:fill="auto"/>
            <w:vAlign w:val="center"/>
          </w:tcPr>
          <w:p>
            <w:pPr>
              <w:pStyle w:val="17"/>
            </w:pPr>
            <w:r>
              <w:rPr>
                <w:rFonts w:hint="eastAsia"/>
              </w:rPr>
              <w:t>2021</w:t>
            </w:r>
          </w:p>
        </w:tc>
        <w:tc>
          <w:tcPr>
            <w:tcW w:w="331" w:type="pct"/>
            <w:tcBorders>
              <w:tl2br w:val="nil"/>
              <w:tr2bl w:val="nil"/>
            </w:tcBorders>
            <w:shd w:val="clear" w:color="auto" w:fill="auto"/>
            <w:vAlign w:val="center"/>
          </w:tcPr>
          <w:p>
            <w:pPr>
              <w:pStyle w:val="17"/>
            </w:pPr>
            <w:r>
              <w:rPr>
                <w:rFonts w:hint="eastAsia"/>
              </w:rPr>
              <w:t>Europe</w:t>
            </w:r>
          </w:p>
        </w:tc>
        <w:tc>
          <w:tcPr>
            <w:tcW w:w="523" w:type="pct"/>
            <w:tcBorders>
              <w:tl2br w:val="nil"/>
              <w:tr2bl w:val="nil"/>
            </w:tcBorders>
            <w:shd w:val="clear" w:color="auto" w:fill="auto"/>
            <w:vAlign w:val="center"/>
          </w:tcPr>
          <w:p>
            <w:pPr>
              <w:pStyle w:val="17"/>
            </w:pPr>
            <w:r>
              <w:rPr>
                <w:rFonts w:hint="eastAsia"/>
              </w:rPr>
              <w:t>No limited</w:t>
            </w:r>
          </w:p>
        </w:tc>
        <w:tc>
          <w:tcPr>
            <w:tcW w:w="2907" w:type="pct"/>
            <w:tcBorders>
              <w:tl2br w:val="nil"/>
              <w:tr2bl w:val="nil"/>
            </w:tcBorders>
            <w:shd w:val="clear" w:color="auto" w:fill="auto"/>
            <w:noWrap/>
            <w:vAlign w:val="center"/>
          </w:tcPr>
          <w:p>
            <w:pPr>
              <w:pStyle w:val="17"/>
            </w:pPr>
            <w:r>
              <w:rPr>
                <w:rFonts w:hint="eastAsia"/>
              </w:rPr>
              <w:t>Overall analysis for QLQ-C30 GHS (short-term and long-term)</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90" w:hRule="atLeast"/>
          <w:jc w:val="center"/>
        </w:trPr>
        <w:tc>
          <w:tcPr>
            <w:tcW w:w="560" w:type="pct"/>
            <w:tcBorders>
              <w:tl2br w:val="nil"/>
              <w:tr2bl w:val="nil"/>
            </w:tcBorders>
            <w:shd w:val="clear" w:color="auto" w:fill="auto"/>
            <w:vAlign w:val="center"/>
          </w:tcPr>
          <w:p>
            <w:pPr>
              <w:pStyle w:val="17"/>
            </w:pPr>
            <w:r>
              <w:rPr>
                <w:rFonts w:hint="eastAsia"/>
              </w:rPr>
              <w:t>KEYNOTE-177</w:t>
            </w:r>
            <w:r>
              <w:fldChar w:fldCharType="begin"/>
            </w:r>
            <w:r>
              <w:instrText xml:space="preserve"> ADDIN NE.Ref.{14CE5338-161D-4040-8D91-26ADEFE1293D}</w:instrText>
            </w:r>
            <w:r>
              <w:fldChar w:fldCharType="separate"/>
            </w:r>
            <w:r>
              <w:rPr>
                <w:rFonts w:cs="Times New Roman"/>
                <w:color w:val="080000"/>
                <w:kern w:val="0"/>
              </w:rPr>
              <w:t>[10]</w:t>
            </w:r>
            <w:r>
              <w:fldChar w:fldCharType="end"/>
            </w:r>
          </w:p>
        </w:tc>
        <w:tc>
          <w:tcPr>
            <w:tcW w:w="207" w:type="pct"/>
            <w:tcBorders>
              <w:tl2br w:val="nil"/>
              <w:tr2bl w:val="nil"/>
            </w:tcBorders>
            <w:shd w:val="clear" w:color="auto" w:fill="auto"/>
            <w:vAlign w:val="center"/>
          </w:tcPr>
          <w:p>
            <w:pPr>
              <w:pStyle w:val="17"/>
            </w:pPr>
            <w:r>
              <w:rPr>
                <w:rFonts w:hint="eastAsia"/>
              </w:rPr>
              <w:t>51</w:t>
            </w:r>
          </w:p>
        </w:tc>
        <w:tc>
          <w:tcPr>
            <w:tcW w:w="242" w:type="pct"/>
            <w:tcBorders>
              <w:tl2br w:val="nil"/>
              <w:tr2bl w:val="nil"/>
            </w:tcBorders>
            <w:shd w:val="clear" w:color="auto" w:fill="auto"/>
            <w:vAlign w:val="center"/>
          </w:tcPr>
          <w:p>
            <w:pPr>
              <w:pStyle w:val="17"/>
            </w:pPr>
            <w:r>
              <w:rPr>
                <w:rFonts w:hint="eastAsia"/>
              </w:rPr>
              <w:t>46</w:t>
            </w:r>
          </w:p>
        </w:tc>
        <w:tc>
          <w:tcPr>
            <w:tcW w:w="225" w:type="pct"/>
            <w:tcBorders>
              <w:tl2br w:val="nil"/>
              <w:tr2bl w:val="nil"/>
            </w:tcBorders>
            <w:shd w:val="clear" w:color="auto" w:fill="auto"/>
            <w:vAlign w:val="center"/>
          </w:tcPr>
          <w:p>
            <w:pPr>
              <w:pStyle w:val="17"/>
            </w:pPr>
            <w:r>
              <w:rPr>
                <w:rFonts w:hint="eastAsia"/>
              </w:rPr>
              <w:t>2021</w:t>
            </w:r>
          </w:p>
        </w:tc>
        <w:tc>
          <w:tcPr>
            <w:tcW w:w="331" w:type="pct"/>
            <w:tcBorders>
              <w:tl2br w:val="nil"/>
              <w:tr2bl w:val="nil"/>
            </w:tcBorders>
            <w:shd w:val="clear" w:color="auto" w:fill="auto"/>
            <w:vAlign w:val="center"/>
          </w:tcPr>
          <w:p>
            <w:pPr>
              <w:pStyle w:val="17"/>
            </w:pPr>
            <w:r>
              <w:rPr>
                <w:rFonts w:hint="eastAsia"/>
              </w:rPr>
              <w:t>Global</w:t>
            </w:r>
          </w:p>
        </w:tc>
        <w:tc>
          <w:tcPr>
            <w:tcW w:w="523" w:type="pct"/>
            <w:tcBorders>
              <w:tl2br w:val="nil"/>
              <w:tr2bl w:val="nil"/>
            </w:tcBorders>
            <w:shd w:val="clear" w:color="auto" w:fill="auto"/>
            <w:vAlign w:val="center"/>
          </w:tcPr>
          <w:p>
            <w:pPr>
              <w:pStyle w:val="17"/>
            </w:pPr>
            <w:r>
              <w:rPr>
                <w:rFonts w:hint="eastAsia"/>
              </w:rPr>
              <w:t>MSI-H/dMMR</w:t>
            </w:r>
          </w:p>
        </w:tc>
        <w:tc>
          <w:tcPr>
            <w:tcW w:w="2907" w:type="pct"/>
            <w:tcBorders>
              <w:tl2br w:val="nil"/>
              <w:tr2bl w:val="nil"/>
            </w:tcBorders>
            <w:shd w:val="clear" w:color="auto" w:fill="auto"/>
            <w:noWrap/>
            <w:vAlign w:val="center"/>
          </w:tcPr>
          <w:p>
            <w:pPr>
              <w:pStyle w:val="17"/>
            </w:pPr>
            <w:r>
              <w:rPr>
                <w:rFonts w:hint="eastAsia"/>
              </w:rPr>
              <w:t>Overall and first-line analyses for QLQ-C30 GHS (short-term and long-term) and EQ-5D</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90" w:hRule="atLeast"/>
          <w:jc w:val="center"/>
        </w:trPr>
        <w:tc>
          <w:tcPr>
            <w:tcW w:w="560" w:type="pct"/>
            <w:tcBorders>
              <w:tl2br w:val="nil"/>
              <w:tr2bl w:val="nil"/>
            </w:tcBorders>
            <w:shd w:val="clear" w:color="auto" w:fill="auto"/>
            <w:vAlign w:val="center"/>
          </w:tcPr>
          <w:p>
            <w:pPr>
              <w:pStyle w:val="17"/>
            </w:pPr>
            <w:r>
              <w:rPr>
                <w:rFonts w:hint="eastAsia"/>
              </w:rPr>
              <w:t>Valentino</w:t>
            </w:r>
            <w:r>
              <w:t xml:space="preserve"> </w:t>
            </w:r>
            <w:r>
              <w:fldChar w:fldCharType="begin"/>
            </w:r>
            <w:r>
              <w:instrText xml:space="preserve"> ADDIN NE.Ref.{99CD6CE6-FDC3-46A8-BAE1-9FBE5512B233}</w:instrText>
            </w:r>
            <w:r>
              <w:fldChar w:fldCharType="separate"/>
            </w:r>
            <w:r>
              <w:rPr>
                <w:rFonts w:cs="Times New Roman"/>
                <w:color w:val="080000"/>
                <w:kern w:val="0"/>
              </w:rPr>
              <w:t>[11]</w:t>
            </w:r>
            <w:r>
              <w:fldChar w:fldCharType="end"/>
            </w:r>
          </w:p>
        </w:tc>
        <w:tc>
          <w:tcPr>
            <w:tcW w:w="207" w:type="pct"/>
            <w:tcBorders>
              <w:tl2br w:val="nil"/>
              <w:tr2bl w:val="nil"/>
            </w:tcBorders>
            <w:shd w:val="clear" w:color="auto" w:fill="auto"/>
            <w:vAlign w:val="center"/>
          </w:tcPr>
          <w:p>
            <w:pPr>
              <w:pStyle w:val="17"/>
            </w:pPr>
            <w:r>
              <w:rPr>
                <w:rFonts w:hint="eastAsia"/>
              </w:rPr>
              <w:t>26</w:t>
            </w:r>
          </w:p>
        </w:tc>
        <w:tc>
          <w:tcPr>
            <w:tcW w:w="242" w:type="pct"/>
            <w:tcBorders>
              <w:tl2br w:val="nil"/>
              <w:tr2bl w:val="nil"/>
            </w:tcBorders>
            <w:shd w:val="clear" w:color="auto" w:fill="auto"/>
            <w:vAlign w:val="center"/>
          </w:tcPr>
          <w:p>
            <w:pPr>
              <w:pStyle w:val="17"/>
            </w:pPr>
            <w:r>
              <w:rPr>
                <w:rFonts w:hint="eastAsia"/>
              </w:rPr>
              <w:t>26</w:t>
            </w:r>
          </w:p>
        </w:tc>
        <w:tc>
          <w:tcPr>
            <w:tcW w:w="225" w:type="pct"/>
            <w:tcBorders>
              <w:tl2br w:val="nil"/>
              <w:tr2bl w:val="nil"/>
            </w:tcBorders>
            <w:shd w:val="clear" w:color="auto" w:fill="auto"/>
            <w:vAlign w:val="center"/>
          </w:tcPr>
          <w:p>
            <w:pPr>
              <w:pStyle w:val="17"/>
            </w:pPr>
            <w:r>
              <w:rPr>
                <w:rFonts w:hint="eastAsia"/>
              </w:rPr>
              <w:t>2020</w:t>
            </w:r>
          </w:p>
        </w:tc>
        <w:tc>
          <w:tcPr>
            <w:tcW w:w="331" w:type="pct"/>
            <w:tcBorders>
              <w:tl2br w:val="nil"/>
              <w:tr2bl w:val="nil"/>
            </w:tcBorders>
            <w:shd w:val="clear" w:color="auto" w:fill="auto"/>
            <w:vAlign w:val="center"/>
          </w:tcPr>
          <w:p>
            <w:pPr>
              <w:pStyle w:val="17"/>
            </w:pPr>
            <w:r>
              <w:rPr>
                <w:rFonts w:hint="eastAsia"/>
              </w:rPr>
              <w:t>Europe</w:t>
            </w:r>
          </w:p>
        </w:tc>
        <w:tc>
          <w:tcPr>
            <w:tcW w:w="523" w:type="pct"/>
            <w:tcBorders>
              <w:tl2br w:val="nil"/>
              <w:tr2bl w:val="nil"/>
            </w:tcBorders>
            <w:shd w:val="clear" w:color="auto" w:fill="auto"/>
            <w:vAlign w:val="center"/>
          </w:tcPr>
          <w:p>
            <w:pPr>
              <w:pStyle w:val="17"/>
            </w:pPr>
            <w:r>
              <w:rPr>
                <w:rFonts w:hint="eastAsia"/>
              </w:rPr>
              <w:t>RAS wild-type</w:t>
            </w:r>
          </w:p>
        </w:tc>
        <w:tc>
          <w:tcPr>
            <w:tcW w:w="2907" w:type="pct"/>
            <w:tcBorders>
              <w:tl2br w:val="nil"/>
              <w:tr2bl w:val="nil"/>
            </w:tcBorders>
            <w:shd w:val="clear" w:color="auto" w:fill="auto"/>
            <w:noWrap/>
            <w:vAlign w:val="center"/>
          </w:tcPr>
          <w:p>
            <w:pPr>
              <w:pStyle w:val="17"/>
            </w:pPr>
            <w:r>
              <w:rPr>
                <w:rFonts w:hint="eastAsia"/>
              </w:rPr>
              <w:t>Overall and first-line analyses for QLQ-C30 GHS (short-term and long-term) and EQ-5D</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90" w:hRule="atLeast"/>
          <w:jc w:val="center"/>
        </w:trPr>
        <w:tc>
          <w:tcPr>
            <w:tcW w:w="560" w:type="pct"/>
            <w:tcBorders>
              <w:tl2br w:val="nil"/>
              <w:tr2bl w:val="nil"/>
            </w:tcBorders>
            <w:shd w:val="clear" w:color="auto" w:fill="auto"/>
            <w:vAlign w:val="center"/>
          </w:tcPr>
          <w:p>
            <w:pPr>
              <w:pStyle w:val="17"/>
            </w:pPr>
            <w:r>
              <w:rPr>
                <w:rFonts w:hint="eastAsia"/>
              </w:rPr>
              <w:t>Jane 2020</w:t>
            </w:r>
            <w:r>
              <w:fldChar w:fldCharType="begin"/>
            </w:r>
            <w:r>
              <w:instrText xml:space="preserve"> ADDIN NE.Ref.{BA94252D-BE6D-4622-AEED-D3D4B9FBCD53}</w:instrText>
            </w:r>
            <w:r>
              <w:fldChar w:fldCharType="separate"/>
            </w:r>
            <w:r>
              <w:rPr>
                <w:rFonts w:cs="Times New Roman"/>
                <w:color w:val="080000"/>
                <w:kern w:val="0"/>
              </w:rPr>
              <w:t>[12]</w:t>
            </w:r>
            <w:r>
              <w:fldChar w:fldCharType="end"/>
            </w:r>
          </w:p>
        </w:tc>
        <w:tc>
          <w:tcPr>
            <w:tcW w:w="207" w:type="pct"/>
            <w:tcBorders>
              <w:tl2br w:val="nil"/>
              <w:tr2bl w:val="nil"/>
            </w:tcBorders>
            <w:shd w:val="clear" w:color="auto" w:fill="auto"/>
            <w:vAlign w:val="center"/>
          </w:tcPr>
          <w:p>
            <w:pPr>
              <w:pStyle w:val="17"/>
            </w:pPr>
            <w:r>
              <w:rPr>
                <w:rFonts w:hint="eastAsia"/>
              </w:rPr>
              <w:t>NA</w:t>
            </w:r>
          </w:p>
        </w:tc>
        <w:tc>
          <w:tcPr>
            <w:tcW w:w="242" w:type="pct"/>
            <w:tcBorders>
              <w:tl2br w:val="nil"/>
              <w:tr2bl w:val="nil"/>
            </w:tcBorders>
            <w:shd w:val="clear" w:color="auto" w:fill="auto"/>
            <w:vAlign w:val="center"/>
          </w:tcPr>
          <w:p>
            <w:pPr>
              <w:pStyle w:val="17"/>
            </w:pPr>
            <w:r>
              <w:rPr>
                <w:rFonts w:hint="eastAsia"/>
              </w:rPr>
              <w:t>NA</w:t>
            </w:r>
          </w:p>
        </w:tc>
        <w:tc>
          <w:tcPr>
            <w:tcW w:w="225" w:type="pct"/>
            <w:tcBorders>
              <w:tl2br w:val="nil"/>
              <w:tr2bl w:val="nil"/>
            </w:tcBorders>
            <w:shd w:val="clear" w:color="auto" w:fill="auto"/>
            <w:vAlign w:val="center"/>
          </w:tcPr>
          <w:p>
            <w:pPr>
              <w:pStyle w:val="17"/>
            </w:pPr>
            <w:r>
              <w:rPr>
                <w:rFonts w:hint="eastAsia"/>
              </w:rPr>
              <w:t>2020</w:t>
            </w:r>
          </w:p>
        </w:tc>
        <w:tc>
          <w:tcPr>
            <w:tcW w:w="331" w:type="pct"/>
            <w:tcBorders>
              <w:tl2br w:val="nil"/>
              <w:tr2bl w:val="nil"/>
            </w:tcBorders>
            <w:shd w:val="clear" w:color="auto" w:fill="auto"/>
            <w:vAlign w:val="center"/>
          </w:tcPr>
          <w:p>
            <w:pPr>
              <w:pStyle w:val="17"/>
            </w:pPr>
            <w:r>
              <w:rPr>
                <w:rFonts w:hint="eastAsia"/>
              </w:rPr>
              <w:t>Global</w:t>
            </w:r>
          </w:p>
        </w:tc>
        <w:tc>
          <w:tcPr>
            <w:tcW w:w="523" w:type="pct"/>
            <w:tcBorders>
              <w:tl2br w:val="nil"/>
              <w:tr2bl w:val="nil"/>
            </w:tcBorders>
            <w:shd w:val="clear" w:color="auto" w:fill="auto"/>
            <w:vAlign w:val="center"/>
          </w:tcPr>
          <w:p>
            <w:pPr>
              <w:pStyle w:val="17"/>
            </w:pPr>
            <w:r>
              <w:rPr>
                <w:rFonts w:hint="eastAsia"/>
              </w:rPr>
              <w:t>No limited</w:t>
            </w:r>
          </w:p>
        </w:tc>
        <w:tc>
          <w:tcPr>
            <w:tcW w:w="2907" w:type="pct"/>
            <w:tcBorders>
              <w:tl2br w:val="nil"/>
              <w:tr2bl w:val="nil"/>
            </w:tcBorders>
            <w:shd w:val="clear" w:color="auto" w:fill="auto"/>
            <w:noWrap/>
            <w:vAlign w:val="center"/>
          </w:tcPr>
          <w:p>
            <w:pPr>
              <w:pStyle w:val="17"/>
            </w:pPr>
            <w:r>
              <w:rPr>
                <w:rFonts w:hint="eastAsia"/>
              </w:rPr>
              <w:t>Overall and first-line analyses for QLQ-C30 GHS (short-term and long-term) and EQ-5D</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90" w:hRule="atLeast"/>
          <w:jc w:val="center"/>
        </w:trPr>
        <w:tc>
          <w:tcPr>
            <w:tcW w:w="560" w:type="pct"/>
            <w:tcBorders>
              <w:tl2br w:val="nil"/>
              <w:tr2bl w:val="nil"/>
            </w:tcBorders>
            <w:shd w:val="clear" w:color="auto" w:fill="auto"/>
            <w:vAlign w:val="center"/>
          </w:tcPr>
          <w:p>
            <w:pPr>
              <w:pStyle w:val="17"/>
            </w:pPr>
            <w:r>
              <w:rPr>
                <w:rFonts w:hint="eastAsia"/>
              </w:rPr>
              <w:t>Filippo 2020</w:t>
            </w:r>
            <w:r>
              <w:fldChar w:fldCharType="begin"/>
            </w:r>
            <w:r>
              <w:instrText xml:space="preserve"> ADDIN NE.Ref.{625C2D6D-DAF0-4EE2-8D7C-34067362BBFB}</w:instrText>
            </w:r>
            <w:r>
              <w:fldChar w:fldCharType="separate"/>
            </w:r>
            <w:r>
              <w:rPr>
                <w:rFonts w:cs="Times New Roman"/>
                <w:color w:val="080000"/>
                <w:kern w:val="0"/>
              </w:rPr>
              <w:t>[13]</w:t>
            </w:r>
            <w:r>
              <w:fldChar w:fldCharType="end"/>
            </w:r>
          </w:p>
        </w:tc>
        <w:tc>
          <w:tcPr>
            <w:tcW w:w="207" w:type="pct"/>
            <w:tcBorders>
              <w:tl2br w:val="nil"/>
              <w:tr2bl w:val="nil"/>
            </w:tcBorders>
            <w:shd w:val="clear" w:color="auto" w:fill="auto"/>
            <w:vAlign w:val="center"/>
          </w:tcPr>
          <w:p>
            <w:pPr>
              <w:pStyle w:val="17"/>
            </w:pPr>
            <w:r>
              <w:rPr>
                <w:rFonts w:hint="eastAsia"/>
              </w:rPr>
              <w:t>44</w:t>
            </w:r>
          </w:p>
        </w:tc>
        <w:tc>
          <w:tcPr>
            <w:tcW w:w="242" w:type="pct"/>
            <w:tcBorders>
              <w:tl2br w:val="nil"/>
              <w:tr2bl w:val="nil"/>
            </w:tcBorders>
            <w:shd w:val="clear" w:color="auto" w:fill="auto"/>
            <w:vAlign w:val="center"/>
          </w:tcPr>
          <w:p>
            <w:pPr>
              <w:pStyle w:val="17"/>
            </w:pPr>
            <w:r>
              <w:rPr>
                <w:rFonts w:hint="eastAsia"/>
              </w:rPr>
              <w:t>49</w:t>
            </w:r>
          </w:p>
        </w:tc>
        <w:tc>
          <w:tcPr>
            <w:tcW w:w="225" w:type="pct"/>
            <w:tcBorders>
              <w:tl2br w:val="nil"/>
              <w:tr2bl w:val="nil"/>
            </w:tcBorders>
            <w:shd w:val="clear" w:color="auto" w:fill="auto"/>
            <w:vAlign w:val="center"/>
          </w:tcPr>
          <w:p>
            <w:pPr>
              <w:pStyle w:val="17"/>
            </w:pPr>
            <w:r>
              <w:rPr>
                <w:rFonts w:hint="eastAsia"/>
              </w:rPr>
              <w:t>2020</w:t>
            </w:r>
          </w:p>
        </w:tc>
        <w:tc>
          <w:tcPr>
            <w:tcW w:w="331" w:type="pct"/>
            <w:tcBorders>
              <w:tl2br w:val="nil"/>
              <w:tr2bl w:val="nil"/>
            </w:tcBorders>
            <w:shd w:val="clear" w:color="auto" w:fill="auto"/>
            <w:vAlign w:val="center"/>
          </w:tcPr>
          <w:p>
            <w:pPr>
              <w:pStyle w:val="17"/>
            </w:pPr>
            <w:r>
              <w:rPr>
                <w:rFonts w:hint="eastAsia"/>
              </w:rPr>
              <w:t>Europe</w:t>
            </w:r>
          </w:p>
        </w:tc>
        <w:tc>
          <w:tcPr>
            <w:tcW w:w="523" w:type="pct"/>
            <w:tcBorders>
              <w:tl2br w:val="nil"/>
              <w:tr2bl w:val="nil"/>
            </w:tcBorders>
            <w:shd w:val="clear" w:color="auto" w:fill="auto"/>
            <w:vAlign w:val="center"/>
          </w:tcPr>
          <w:p>
            <w:pPr>
              <w:pStyle w:val="17"/>
            </w:pPr>
            <w:r>
              <w:rPr>
                <w:rFonts w:hint="eastAsia"/>
              </w:rPr>
              <w:t>RAS mutated</w:t>
            </w:r>
          </w:p>
        </w:tc>
        <w:tc>
          <w:tcPr>
            <w:tcW w:w="2907" w:type="pct"/>
            <w:tcBorders>
              <w:tl2br w:val="nil"/>
              <w:tr2bl w:val="nil"/>
            </w:tcBorders>
            <w:shd w:val="clear" w:color="auto" w:fill="auto"/>
            <w:noWrap/>
            <w:vAlign w:val="center"/>
          </w:tcPr>
          <w:p>
            <w:pPr>
              <w:pStyle w:val="17"/>
            </w:pPr>
            <w:r>
              <w:rPr>
                <w:rFonts w:hint="eastAsia"/>
              </w:rPr>
              <w:t>Overall and subsequent line analyses for QLQ-C30 GHS (short-term and long-term) and EQ-5D</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90" w:hRule="atLeast"/>
          <w:jc w:val="center"/>
        </w:trPr>
        <w:tc>
          <w:tcPr>
            <w:tcW w:w="560" w:type="pct"/>
            <w:tcBorders>
              <w:tl2br w:val="nil"/>
              <w:tr2bl w:val="nil"/>
            </w:tcBorders>
            <w:shd w:val="clear" w:color="auto" w:fill="auto"/>
            <w:vAlign w:val="center"/>
          </w:tcPr>
          <w:p>
            <w:pPr>
              <w:pStyle w:val="17"/>
            </w:pPr>
            <w:r>
              <w:rPr>
                <w:rFonts w:hint="eastAsia"/>
              </w:rPr>
              <w:t>REVERCE</w:t>
            </w:r>
          </w:p>
          <w:p>
            <w:pPr>
              <w:pStyle w:val="17"/>
            </w:pPr>
            <w:r>
              <w:fldChar w:fldCharType="begin"/>
            </w:r>
            <w:r>
              <w:instrText xml:space="preserve"> ADDIN NE.Ref.{D5295C83-E9D4-4E60-9205-5AA37F9E69B7}</w:instrText>
            </w:r>
            <w:r>
              <w:fldChar w:fldCharType="separate"/>
            </w:r>
            <w:r>
              <w:rPr>
                <w:rFonts w:cs="Times New Roman"/>
                <w:color w:val="080000"/>
                <w:kern w:val="0"/>
              </w:rPr>
              <w:t>[14]</w:t>
            </w:r>
            <w:r>
              <w:fldChar w:fldCharType="end"/>
            </w:r>
          </w:p>
        </w:tc>
        <w:tc>
          <w:tcPr>
            <w:tcW w:w="207" w:type="pct"/>
            <w:tcBorders>
              <w:tl2br w:val="nil"/>
              <w:tr2bl w:val="nil"/>
            </w:tcBorders>
            <w:shd w:val="clear" w:color="auto" w:fill="auto"/>
            <w:vAlign w:val="center"/>
          </w:tcPr>
          <w:p>
            <w:pPr>
              <w:pStyle w:val="17"/>
            </w:pPr>
            <w:r>
              <w:rPr>
                <w:rFonts w:hint="eastAsia"/>
              </w:rPr>
              <w:t>33</w:t>
            </w:r>
          </w:p>
        </w:tc>
        <w:tc>
          <w:tcPr>
            <w:tcW w:w="242" w:type="pct"/>
            <w:tcBorders>
              <w:tl2br w:val="nil"/>
              <w:tr2bl w:val="nil"/>
            </w:tcBorders>
            <w:shd w:val="clear" w:color="auto" w:fill="auto"/>
            <w:vAlign w:val="center"/>
          </w:tcPr>
          <w:p>
            <w:pPr>
              <w:pStyle w:val="17"/>
            </w:pPr>
            <w:r>
              <w:rPr>
                <w:rFonts w:hint="eastAsia"/>
              </w:rPr>
              <w:t>22</w:t>
            </w:r>
          </w:p>
        </w:tc>
        <w:tc>
          <w:tcPr>
            <w:tcW w:w="225" w:type="pct"/>
            <w:tcBorders>
              <w:tl2br w:val="nil"/>
              <w:tr2bl w:val="nil"/>
            </w:tcBorders>
            <w:shd w:val="clear" w:color="auto" w:fill="auto"/>
            <w:vAlign w:val="center"/>
          </w:tcPr>
          <w:p>
            <w:pPr>
              <w:pStyle w:val="17"/>
            </w:pPr>
            <w:r>
              <w:rPr>
                <w:rFonts w:hint="eastAsia"/>
              </w:rPr>
              <w:t>2019</w:t>
            </w:r>
          </w:p>
        </w:tc>
        <w:tc>
          <w:tcPr>
            <w:tcW w:w="331" w:type="pct"/>
            <w:tcBorders>
              <w:tl2br w:val="nil"/>
              <w:tr2bl w:val="nil"/>
            </w:tcBorders>
            <w:shd w:val="clear" w:color="auto" w:fill="auto"/>
            <w:vAlign w:val="center"/>
          </w:tcPr>
          <w:p>
            <w:pPr>
              <w:pStyle w:val="17"/>
            </w:pPr>
            <w:r>
              <w:rPr>
                <w:rFonts w:hint="eastAsia"/>
              </w:rPr>
              <w:t>Asia</w:t>
            </w:r>
          </w:p>
        </w:tc>
        <w:tc>
          <w:tcPr>
            <w:tcW w:w="523" w:type="pct"/>
            <w:tcBorders>
              <w:tl2br w:val="nil"/>
              <w:tr2bl w:val="nil"/>
            </w:tcBorders>
            <w:shd w:val="clear" w:color="auto" w:fill="auto"/>
            <w:vAlign w:val="center"/>
          </w:tcPr>
          <w:p>
            <w:pPr>
              <w:pStyle w:val="17"/>
            </w:pPr>
            <w:r>
              <w:rPr>
                <w:rFonts w:hint="eastAsia"/>
              </w:rPr>
              <w:t>KRAS wild-type</w:t>
            </w:r>
          </w:p>
        </w:tc>
        <w:tc>
          <w:tcPr>
            <w:tcW w:w="2907" w:type="pct"/>
            <w:tcBorders>
              <w:tl2br w:val="nil"/>
              <w:tr2bl w:val="nil"/>
            </w:tcBorders>
            <w:shd w:val="clear" w:color="auto" w:fill="auto"/>
            <w:noWrap/>
            <w:vAlign w:val="center"/>
          </w:tcPr>
          <w:p>
            <w:pPr>
              <w:pStyle w:val="17"/>
            </w:pPr>
            <w:r>
              <w:rPr>
                <w:rFonts w:hint="eastAsia"/>
              </w:rPr>
              <w:t>Overall analysis for EQ-5D</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90" w:hRule="atLeast"/>
          <w:jc w:val="center"/>
        </w:trPr>
        <w:tc>
          <w:tcPr>
            <w:tcW w:w="560" w:type="pct"/>
            <w:tcBorders>
              <w:tl2br w:val="nil"/>
              <w:tr2bl w:val="nil"/>
            </w:tcBorders>
            <w:shd w:val="clear" w:color="auto" w:fill="auto"/>
            <w:vAlign w:val="center"/>
          </w:tcPr>
          <w:p>
            <w:pPr>
              <w:pStyle w:val="17"/>
            </w:pPr>
            <w:r>
              <w:rPr>
                <w:rFonts w:hint="eastAsia"/>
              </w:rPr>
              <w:t>NORDIC-VII</w:t>
            </w:r>
            <w:r>
              <w:fldChar w:fldCharType="begin"/>
            </w:r>
            <w:r>
              <w:instrText xml:space="preserve"> ADDIN NE.Ref.{A3DCEB3E-7A53-444D-89EC-CA936B5AC0D7}</w:instrText>
            </w:r>
            <w:r>
              <w:fldChar w:fldCharType="separate"/>
            </w:r>
            <w:r>
              <w:rPr>
                <w:rFonts w:cs="Times New Roman"/>
                <w:color w:val="080000"/>
                <w:kern w:val="0"/>
              </w:rPr>
              <w:t>[15]</w:t>
            </w:r>
            <w:r>
              <w:fldChar w:fldCharType="end"/>
            </w:r>
          </w:p>
        </w:tc>
        <w:tc>
          <w:tcPr>
            <w:tcW w:w="450" w:type="pct"/>
            <w:gridSpan w:val="2"/>
            <w:tcBorders>
              <w:tl2br w:val="nil"/>
              <w:tr2bl w:val="nil"/>
            </w:tcBorders>
            <w:shd w:val="clear" w:color="auto" w:fill="auto"/>
            <w:vAlign w:val="center"/>
          </w:tcPr>
          <w:p>
            <w:pPr>
              <w:pStyle w:val="17"/>
            </w:pPr>
            <w:r>
              <w:rPr>
                <w:rFonts w:hint="eastAsia"/>
              </w:rPr>
              <w:t>33/32/33</w:t>
            </w:r>
          </w:p>
        </w:tc>
        <w:tc>
          <w:tcPr>
            <w:tcW w:w="225" w:type="pct"/>
            <w:tcBorders>
              <w:tl2br w:val="nil"/>
              <w:tr2bl w:val="nil"/>
            </w:tcBorders>
            <w:shd w:val="clear" w:color="auto" w:fill="auto"/>
            <w:vAlign w:val="center"/>
          </w:tcPr>
          <w:p>
            <w:pPr>
              <w:pStyle w:val="17"/>
            </w:pPr>
            <w:r>
              <w:rPr>
                <w:rFonts w:hint="eastAsia"/>
              </w:rPr>
              <w:t>2017</w:t>
            </w:r>
          </w:p>
        </w:tc>
        <w:tc>
          <w:tcPr>
            <w:tcW w:w="331" w:type="pct"/>
            <w:tcBorders>
              <w:tl2br w:val="nil"/>
              <w:tr2bl w:val="nil"/>
            </w:tcBorders>
            <w:shd w:val="clear" w:color="auto" w:fill="auto"/>
            <w:vAlign w:val="center"/>
          </w:tcPr>
          <w:p>
            <w:pPr>
              <w:pStyle w:val="17"/>
            </w:pPr>
            <w:r>
              <w:rPr>
                <w:rFonts w:hint="eastAsia"/>
              </w:rPr>
              <w:t>Europe</w:t>
            </w:r>
          </w:p>
        </w:tc>
        <w:tc>
          <w:tcPr>
            <w:tcW w:w="523" w:type="pct"/>
            <w:tcBorders>
              <w:tl2br w:val="nil"/>
              <w:tr2bl w:val="nil"/>
            </w:tcBorders>
            <w:shd w:val="clear" w:color="auto" w:fill="auto"/>
            <w:vAlign w:val="center"/>
          </w:tcPr>
          <w:p>
            <w:pPr>
              <w:pStyle w:val="17"/>
            </w:pPr>
            <w:r>
              <w:rPr>
                <w:rFonts w:hint="eastAsia"/>
              </w:rPr>
              <w:t>No limited</w:t>
            </w:r>
          </w:p>
        </w:tc>
        <w:tc>
          <w:tcPr>
            <w:tcW w:w="2907" w:type="pct"/>
            <w:tcBorders>
              <w:tl2br w:val="nil"/>
              <w:tr2bl w:val="nil"/>
            </w:tcBorders>
            <w:shd w:val="clear" w:color="auto" w:fill="auto"/>
            <w:noWrap/>
            <w:vAlign w:val="center"/>
          </w:tcPr>
          <w:p>
            <w:pPr>
              <w:pStyle w:val="17"/>
            </w:pPr>
            <w:r>
              <w:rPr>
                <w:rFonts w:hint="eastAsia"/>
              </w:rPr>
              <w:t>Overall and first-line analyses for QLQ-C30 GHS (short-term and long-term) and EQ-5D</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90" w:hRule="atLeast"/>
          <w:jc w:val="center"/>
        </w:trPr>
        <w:tc>
          <w:tcPr>
            <w:tcW w:w="560" w:type="pct"/>
            <w:tcBorders>
              <w:tl2br w:val="nil"/>
              <w:tr2bl w:val="nil"/>
            </w:tcBorders>
            <w:shd w:val="clear" w:color="auto" w:fill="auto"/>
            <w:vAlign w:val="center"/>
          </w:tcPr>
          <w:p>
            <w:pPr>
              <w:pStyle w:val="17"/>
            </w:pPr>
            <w:r>
              <w:rPr>
                <w:rFonts w:hint="eastAsia"/>
              </w:rPr>
              <w:t>CRYSTAL Subgroup</w:t>
            </w:r>
          </w:p>
          <w:p>
            <w:pPr>
              <w:pStyle w:val="17"/>
            </w:pPr>
            <w:r>
              <w:fldChar w:fldCharType="begin"/>
            </w:r>
            <w:r>
              <w:instrText xml:space="preserve"> ADDIN NE.Ref.{676B7F0C-7419-49B1-8265-75870975D61A}</w:instrText>
            </w:r>
            <w:r>
              <w:fldChar w:fldCharType="separate"/>
            </w:r>
            <w:r>
              <w:rPr>
                <w:rFonts w:cs="Times New Roman"/>
                <w:color w:val="080000"/>
                <w:kern w:val="0"/>
              </w:rPr>
              <w:t>[16]</w:t>
            </w:r>
            <w:r>
              <w:fldChar w:fldCharType="end"/>
            </w:r>
          </w:p>
        </w:tc>
        <w:tc>
          <w:tcPr>
            <w:tcW w:w="207" w:type="pct"/>
            <w:tcBorders>
              <w:tl2br w:val="nil"/>
              <w:tr2bl w:val="nil"/>
            </w:tcBorders>
            <w:shd w:val="clear" w:color="auto" w:fill="auto"/>
            <w:vAlign w:val="center"/>
          </w:tcPr>
          <w:p>
            <w:pPr>
              <w:pStyle w:val="17"/>
            </w:pPr>
            <w:r>
              <w:rPr>
                <w:rFonts w:hint="eastAsia"/>
              </w:rPr>
              <w:t>44</w:t>
            </w:r>
          </w:p>
        </w:tc>
        <w:tc>
          <w:tcPr>
            <w:tcW w:w="242" w:type="pct"/>
            <w:tcBorders>
              <w:tl2br w:val="nil"/>
              <w:tr2bl w:val="nil"/>
            </w:tcBorders>
            <w:shd w:val="clear" w:color="auto" w:fill="auto"/>
            <w:vAlign w:val="center"/>
          </w:tcPr>
          <w:p>
            <w:pPr>
              <w:pStyle w:val="17"/>
            </w:pPr>
            <w:r>
              <w:rPr>
                <w:rFonts w:hint="eastAsia"/>
              </w:rPr>
              <w:t>40</w:t>
            </w:r>
          </w:p>
        </w:tc>
        <w:tc>
          <w:tcPr>
            <w:tcW w:w="225" w:type="pct"/>
            <w:tcBorders>
              <w:tl2br w:val="nil"/>
              <w:tr2bl w:val="nil"/>
            </w:tcBorders>
            <w:shd w:val="clear" w:color="auto" w:fill="auto"/>
            <w:vAlign w:val="center"/>
          </w:tcPr>
          <w:p>
            <w:pPr>
              <w:pStyle w:val="17"/>
            </w:pPr>
            <w:r>
              <w:rPr>
                <w:rFonts w:hint="eastAsia"/>
              </w:rPr>
              <w:t>2017</w:t>
            </w:r>
          </w:p>
        </w:tc>
        <w:tc>
          <w:tcPr>
            <w:tcW w:w="331" w:type="pct"/>
            <w:tcBorders>
              <w:tl2br w:val="nil"/>
              <w:tr2bl w:val="nil"/>
            </w:tcBorders>
            <w:shd w:val="clear" w:color="auto" w:fill="auto"/>
            <w:vAlign w:val="center"/>
          </w:tcPr>
          <w:p>
            <w:pPr>
              <w:pStyle w:val="17"/>
            </w:pPr>
            <w:r>
              <w:rPr>
                <w:rFonts w:hint="eastAsia"/>
              </w:rPr>
              <w:t>Global</w:t>
            </w:r>
          </w:p>
        </w:tc>
        <w:tc>
          <w:tcPr>
            <w:tcW w:w="523" w:type="pct"/>
            <w:tcBorders>
              <w:tl2br w:val="nil"/>
              <w:tr2bl w:val="nil"/>
            </w:tcBorders>
            <w:shd w:val="clear" w:color="auto" w:fill="auto"/>
            <w:vAlign w:val="center"/>
          </w:tcPr>
          <w:p>
            <w:pPr>
              <w:pStyle w:val="17"/>
            </w:pPr>
            <w:r>
              <w:rPr>
                <w:rFonts w:hint="eastAsia"/>
              </w:rPr>
              <w:t>RAS Wild-Type Metastatic</w:t>
            </w:r>
          </w:p>
        </w:tc>
        <w:tc>
          <w:tcPr>
            <w:tcW w:w="2907" w:type="pct"/>
            <w:tcBorders>
              <w:tl2br w:val="nil"/>
              <w:tr2bl w:val="nil"/>
            </w:tcBorders>
            <w:shd w:val="clear" w:color="auto" w:fill="auto"/>
            <w:noWrap/>
            <w:vAlign w:val="center"/>
          </w:tcPr>
          <w:p>
            <w:pPr>
              <w:pStyle w:val="17"/>
            </w:pPr>
            <w:r>
              <w:rPr>
                <w:rFonts w:hint="eastAsia"/>
              </w:rPr>
              <w:t>Overall and first-line analyses for QLQ-C30 GHS (short-term and long-term) and EQ-5D</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90" w:hRule="atLeast"/>
          <w:jc w:val="center"/>
        </w:trPr>
        <w:tc>
          <w:tcPr>
            <w:tcW w:w="560" w:type="pct"/>
            <w:tcBorders>
              <w:tl2br w:val="nil"/>
              <w:tr2bl w:val="nil"/>
            </w:tcBorders>
            <w:shd w:val="clear" w:color="auto" w:fill="auto"/>
            <w:vAlign w:val="center"/>
          </w:tcPr>
          <w:p>
            <w:pPr>
              <w:pStyle w:val="17"/>
            </w:pPr>
            <w:r>
              <w:rPr>
                <w:rFonts w:hint="eastAsia"/>
              </w:rPr>
              <w:t>AIO KRK 0207</w:t>
            </w:r>
            <w:r>
              <w:fldChar w:fldCharType="begin"/>
            </w:r>
            <w:r>
              <w:instrText xml:space="preserve"> ADDIN NE.Ref.{3911B39D-A070-4C40-949A-6CACC243D7C0}</w:instrText>
            </w:r>
            <w:r>
              <w:fldChar w:fldCharType="separate"/>
            </w:r>
            <w:r>
              <w:rPr>
                <w:rFonts w:cs="Times New Roman"/>
                <w:color w:val="080000"/>
                <w:kern w:val="0"/>
              </w:rPr>
              <w:t>[17]</w:t>
            </w:r>
            <w:r>
              <w:fldChar w:fldCharType="end"/>
            </w:r>
          </w:p>
        </w:tc>
        <w:tc>
          <w:tcPr>
            <w:tcW w:w="450" w:type="pct"/>
            <w:gridSpan w:val="2"/>
            <w:tcBorders>
              <w:tl2br w:val="nil"/>
              <w:tr2bl w:val="nil"/>
            </w:tcBorders>
            <w:shd w:val="clear" w:color="auto" w:fill="auto"/>
            <w:vAlign w:val="center"/>
          </w:tcPr>
          <w:p>
            <w:pPr>
              <w:pStyle w:val="17"/>
            </w:pPr>
            <w:r>
              <w:rPr>
                <w:rFonts w:hint="eastAsia"/>
              </w:rPr>
              <w:t>52/54/62</w:t>
            </w:r>
          </w:p>
        </w:tc>
        <w:tc>
          <w:tcPr>
            <w:tcW w:w="225" w:type="pct"/>
            <w:tcBorders>
              <w:tl2br w:val="nil"/>
              <w:tr2bl w:val="nil"/>
            </w:tcBorders>
            <w:shd w:val="clear" w:color="auto" w:fill="auto"/>
            <w:vAlign w:val="center"/>
          </w:tcPr>
          <w:p>
            <w:pPr>
              <w:pStyle w:val="17"/>
            </w:pPr>
            <w:r>
              <w:rPr>
                <w:rFonts w:hint="eastAsia"/>
              </w:rPr>
              <w:t>2016</w:t>
            </w:r>
          </w:p>
        </w:tc>
        <w:tc>
          <w:tcPr>
            <w:tcW w:w="331" w:type="pct"/>
            <w:tcBorders>
              <w:tl2br w:val="nil"/>
              <w:tr2bl w:val="nil"/>
            </w:tcBorders>
            <w:shd w:val="clear" w:color="auto" w:fill="auto"/>
            <w:vAlign w:val="center"/>
          </w:tcPr>
          <w:p>
            <w:pPr>
              <w:pStyle w:val="17"/>
            </w:pPr>
            <w:r>
              <w:rPr>
                <w:rFonts w:hint="eastAsia"/>
              </w:rPr>
              <w:t>Global</w:t>
            </w:r>
          </w:p>
        </w:tc>
        <w:tc>
          <w:tcPr>
            <w:tcW w:w="523" w:type="pct"/>
            <w:tcBorders>
              <w:tl2br w:val="nil"/>
              <w:tr2bl w:val="nil"/>
            </w:tcBorders>
            <w:shd w:val="clear" w:color="auto" w:fill="auto"/>
            <w:vAlign w:val="center"/>
          </w:tcPr>
          <w:p>
            <w:pPr>
              <w:pStyle w:val="17"/>
            </w:pPr>
            <w:r>
              <w:rPr>
                <w:rFonts w:hint="eastAsia"/>
              </w:rPr>
              <w:t>No limited</w:t>
            </w:r>
          </w:p>
        </w:tc>
        <w:tc>
          <w:tcPr>
            <w:tcW w:w="2907" w:type="pct"/>
            <w:tcBorders>
              <w:tl2br w:val="nil"/>
              <w:tr2bl w:val="nil"/>
            </w:tcBorders>
            <w:shd w:val="clear" w:color="auto" w:fill="auto"/>
            <w:noWrap/>
            <w:vAlign w:val="center"/>
          </w:tcPr>
          <w:p>
            <w:pPr>
              <w:pStyle w:val="17"/>
            </w:pPr>
            <w:r>
              <w:rPr>
                <w:rFonts w:hint="eastAsia"/>
              </w:rPr>
              <w:t>Overall and subsequent line analyses for QLQ-C30 GHS (short-term and long-term) and EQ-5D</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90" w:hRule="atLeast"/>
          <w:jc w:val="center"/>
        </w:trPr>
        <w:tc>
          <w:tcPr>
            <w:tcW w:w="560" w:type="pct"/>
            <w:tcBorders>
              <w:tl2br w:val="nil"/>
              <w:tr2bl w:val="nil"/>
            </w:tcBorders>
            <w:shd w:val="clear" w:color="auto" w:fill="auto"/>
            <w:vAlign w:val="center"/>
          </w:tcPr>
          <w:p>
            <w:pPr>
              <w:pStyle w:val="17"/>
            </w:pPr>
            <w:r>
              <w:rPr>
                <w:rFonts w:hint="eastAsia"/>
              </w:rPr>
              <w:t>CRYSTAL Subgroup</w:t>
            </w:r>
          </w:p>
          <w:p>
            <w:pPr>
              <w:pStyle w:val="17"/>
            </w:pPr>
            <w:r>
              <w:fldChar w:fldCharType="begin"/>
            </w:r>
            <w:r>
              <w:instrText xml:space="preserve"> ADDIN NE.Ref.{C1F3C025-06D8-42ED-A122-938001683E6C}</w:instrText>
            </w:r>
            <w:r>
              <w:fldChar w:fldCharType="separate"/>
            </w:r>
            <w:r>
              <w:rPr>
                <w:rFonts w:cs="Times New Roman"/>
                <w:color w:val="080000"/>
                <w:kern w:val="0"/>
              </w:rPr>
              <w:t>[18]</w:t>
            </w:r>
            <w:r>
              <w:fldChar w:fldCharType="end"/>
            </w:r>
          </w:p>
        </w:tc>
        <w:tc>
          <w:tcPr>
            <w:tcW w:w="207" w:type="pct"/>
            <w:tcBorders>
              <w:tl2br w:val="nil"/>
              <w:tr2bl w:val="nil"/>
            </w:tcBorders>
            <w:shd w:val="clear" w:color="auto" w:fill="auto"/>
            <w:vAlign w:val="center"/>
          </w:tcPr>
          <w:p>
            <w:pPr>
              <w:pStyle w:val="17"/>
            </w:pPr>
            <w:r>
              <w:rPr>
                <w:rFonts w:hint="eastAsia"/>
              </w:rPr>
              <w:t>41</w:t>
            </w:r>
          </w:p>
        </w:tc>
        <w:tc>
          <w:tcPr>
            <w:tcW w:w="242" w:type="pct"/>
            <w:tcBorders>
              <w:tl2br w:val="nil"/>
              <w:tr2bl w:val="nil"/>
            </w:tcBorders>
            <w:shd w:val="clear" w:color="auto" w:fill="auto"/>
            <w:vAlign w:val="center"/>
          </w:tcPr>
          <w:p>
            <w:pPr>
              <w:pStyle w:val="17"/>
            </w:pPr>
            <w:r>
              <w:rPr>
                <w:rFonts w:hint="eastAsia"/>
              </w:rPr>
              <w:t>43</w:t>
            </w:r>
          </w:p>
        </w:tc>
        <w:tc>
          <w:tcPr>
            <w:tcW w:w="225" w:type="pct"/>
            <w:tcBorders>
              <w:tl2br w:val="nil"/>
              <w:tr2bl w:val="nil"/>
            </w:tcBorders>
            <w:shd w:val="clear" w:color="auto" w:fill="auto"/>
            <w:vAlign w:val="center"/>
          </w:tcPr>
          <w:p>
            <w:pPr>
              <w:pStyle w:val="17"/>
            </w:pPr>
            <w:r>
              <w:rPr>
                <w:rFonts w:hint="eastAsia"/>
              </w:rPr>
              <w:t>2012</w:t>
            </w:r>
          </w:p>
        </w:tc>
        <w:tc>
          <w:tcPr>
            <w:tcW w:w="331" w:type="pct"/>
            <w:tcBorders>
              <w:tl2br w:val="nil"/>
              <w:tr2bl w:val="nil"/>
            </w:tcBorders>
            <w:shd w:val="clear" w:color="auto" w:fill="auto"/>
            <w:vAlign w:val="center"/>
          </w:tcPr>
          <w:p>
            <w:pPr>
              <w:pStyle w:val="17"/>
            </w:pPr>
            <w:r>
              <w:rPr>
                <w:rFonts w:hint="eastAsia"/>
              </w:rPr>
              <w:t>Global</w:t>
            </w:r>
          </w:p>
        </w:tc>
        <w:tc>
          <w:tcPr>
            <w:tcW w:w="523" w:type="pct"/>
            <w:tcBorders>
              <w:tl2br w:val="nil"/>
              <w:tr2bl w:val="nil"/>
            </w:tcBorders>
            <w:shd w:val="clear" w:color="auto" w:fill="auto"/>
            <w:vAlign w:val="center"/>
          </w:tcPr>
          <w:p>
            <w:pPr>
              <w:pStyle w:val="17"/>
            </w:pPr>
            <w:r>
              <w:rPr>
                <w:rFonts w:hint="eastAsia"/>
              </w:rPr>
              <w:t>KRAS Wild-Type Metastatic</w:t>
            </w:r>
          </w:p>
        </w:tc>
        <w:tc>
          <w:tcPr>
            <w:tcW w:w="2907" w:type="pct"/>
            <w:tcBorders>
              <w:tl2br w:val="nil"/>
              <w:tr2bl w:val="nil"/>
            </w:tcBorders>
            <w:shd w:val="clear" w:color="auto" w:fill="auto"/>
            <w:noWrap/>
            <w:vAlign w:val="center"/>
          </w:tcPr>
          <w:p>
            <w:pPr>
              <w:pStyle w:val="17"/>
            </w:pPr>
            <w:r>
              <w:rPr>
                <w:rFonts w:hint="eastAsia"/>
              </w:rPr>
              <w:t>Overall and first-line analyses for QLQ-C30 GHS (short-term and long-term) and EQ-5D</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90" w:hRule="atLeast"/>
          <w:jc w:val="center"/>
        </w:trPr>
        <w:tc>
          <w:tcPr>
            <w:tcW w:w="560" w:type="pct"/>
            <w:tcBorders>
              <w:tl2br w:val="nil"/>
              <w:tr2bl w:val="nil"/>
            </w:tcBorders>
            <w:shd w:val="clear" w:color="auto" w:fill="auto"/>
            <w:vAlign w:val="center"/>
          </w:tcPr>
          <w:p>
            <w:pPr>
              <w:pStyle w:val="17"/>
            </w:pPr>
            <w:r>
              <w:rPr>
                <w:rFonts w:hint="eastAsia"/>
              </w:rPr>
              <w:t>Yong 2013</w:t>
            </w:r>
            <w:r>
              <w:fldChar w:fldCharType="begin"/>
            </w:r>
            <w:r>
              <w:instrText xml:space="preserve"> ADDIN NE.Ref.{91146B0D-F578-469E-A942-AF3C8E3CF5E2}</w:instrText>
            </w:r>
            <w:r>
              <w:fldChar w:fldCharType="separate"/>
            </w:r>
            <w:r>
              <w:rPr>
                <w:rFonts w:cs="Times New Roman"/>
                <w:color w:val="080000"/>
                <w:kern w:val="0"/>
              </w:rPr>
              <w:t>[19]</w:t>
            </w:r>
            <w:r>
              <w:fldChar w:fldCharType="end"/>
            </w:r>
          </w:p>
        </w:tc>
        <w:tc>
          <w:tcPr>
            <w:tcW w:w="207" w:type="pct"/>
            <w:tcBorders>
              <w:tl2br w:val="nil"/>
              <w:tr2bl w:val="nil"/>
            </w:tcBorders>
            <w:shd w:val="clear" w:color="auto" w:fill="auto"/>
            <w:vAlign w:val="center"/>
          </w:tcPr>
          <w:p>
            <w:pPr>
              <w:pStyle w:val="17"/>
            </w:pPr>
            <w:r>
              <w:rPr>
                <w:rFonts w:hint="eastAsia"/>
              </w:rPr>
              <w:t>70</w:t>
            </w:r>
          </w:p>
        </w:tc>
        <w:tc>
          <w:tcPr>
            <w:tcW w:w="242" w:type="pct"/>
            <w:tcBorders>
              <w:tl2br w:val="nil"/>
              <w:tr2bl w:val="nil"/>
            </w:tcBorders>
            <w:shd w:val="clear" w:color="auto" w:fill="auto"/>
            <w:vAlign w:val="center"/>
          </w:tcPr>
          <w:p>
            <w:pPr>
              <w:pStyle w:val="17"/>
            </w:pPr>
            <w:r>
              <w:rPr>
                <w:rFonts w:hint="eastAsia"/>
              </w:rPr>
              <w:t>78</w:t>
            </w:r>
          </w:p>
        </w:tc>
        <w:tc>
          <w:tcPr>
            <w:tcW w:w="225" w:type="pct"/>
            <w:tcBorders>
              <w:tl2br w:val="nil"/>
              <w:tr2bl w:val="nil"/>
            </w:tcBorders>
            <w:shd w:val="clear" w:color="auto" w:fill="auto"/>
            <w:vAlign w:val="center"/>
          </w:tcPr>
          <w:p>
            <w:pPr>
              <w:pStyle w:val="17"/>
            </w:pPr>
            <w:r>
              <w:rPr>
                <w:rFonts w:hint="eastAsia"/>
              </w:rPr>
              <w:t>2013</w:t>
            </w:r>
          </w:p>
        </w:tc>
        <w:tc>
          <w:tcPr>
            <w:tcW w:w="331" w:type="pct"/>
            <w:tcBorders>
              <w:tl2br w:val="nil"/>
              <w:tr2bl w:val="nil"/>
            </w:tcBorders>
            <w:shd w:val="clear" w:color="auto" w:fill="auto"/>
            <w:vAlign w:val="center"/>
          </w:tcPr>
          <w:p>
            <w:pPr>
              <w:pStyle w:val="17"/>
            </w:pPr>
            <w:r>
              <w:rPr>
                <w:rFonts w:hint="eastAsia"/>
              </w:rPr>
              <w:t>Asia</w:t>
            </w:r>
          </w:p>
        </w:tc>
        <w:tc>
          <w:tcPr>
            <w:tcW w:w="523" w:type="pct"/>
            <w:tcBorders>
              <w:tl2br w:val="nil"/>
              <w:tr2bl w:val="nil"/>
            </w:tcBorders>
            <w:shd w:val="clear" w:color="auto" w:fill="auto"/>
            <w:vAlign w:val="center"/>
          </w:tcPr>
          <w:p>
            <w:pPr>
              <w:pStyle w:val="17"/>
            </w:pPr>
            <w:r>
              <w:rPr>
                <w:rFonts w:hint="eastAsia"/>
              </w:rPr>
              <w:t>No limited</w:t>
            </w:r>
          </w:p>
        </w:tc>
        <w:tc>
          <w:tcPr>
            <w:tcW w:w="2907" w:type="pct"/>
            <w:tcBorders>
              <w:tl2br w:val="nil"/>
              <w:tr2bl w:val="nil"/>
            </w:tcBorders>
            <w:shd w:val="clear" w:color="auto" w:fill="auto"/>
            <w:noWrap/>
            <w:vAlign w:val="center"/>
          </w:tcPr>
          <w:p>
            <w:pPr>
              <w:pStyle w:val="17"/>
            </w:pPr>
            <w:r>
              <w:rPr>
                <w:rFonts w:hint="eastAsia"/>
              </w:rPr>
              <w:t>Overall and first-line analyses for QLQ-C30 GHS (short-term and long-term) and EQ-5D</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90" w:hRule="atLeast"/>
          <w:jc w:val="center"/>
        </w:trPr>
        <w:tc>
          <w:tcPr>
            <w:tcW w:w="560" w:type="pct"/>
            <w:tcBorders>
              <w:tl2br w:val="nil"/>
              <w:tr2bl w:val="nil"/>
            </w:tcBorders>
            <w:shd w:val="clear" w:color="auto" w:fill="auto"/>
            <w:vAlign w:val="center"/>
          </w:tcPr>
          <w:p>
            <w:pPr>
              <w:pStyle w:val="17"/>
            </w:pPr>
            <w:r>
              <w:rPr>
                <w:rFonts w:hint="eastAsia"/>
              </w:rPr>
              <w:t>PRIME</w:t>
            </w:r>
            <w:r>
              <w:fldChar w:fldCharType="begin"/>
            </w:r>
            <w:r>
              <w:instrText xml:space="preserve"> ADDIN NE.Ref.{975BE2E1-FAF7-4261-B6D0-B963C519E7A1}</w:instrText>
            </w:r>
            <w:r>
              <w:fldChar w:fldCharType="separate"/>
            </w:r>
            <w:r>
              <w:rPr>
                <w:rFonts w:cs="Times New Roman"/>
                <w:color w:val="080000"/>
                <w:kern w:val="0"/>
              </w:rPr>
              <w:t>[20]</w:t>
            </w:r>
            <w:r>
              <w:fldChar w:fldCharType="end"/>
            </w:r>
          </w:p>
        </w:tc>
        <w:tc>
          <w:tcPr>
            <w:tcW w:w="207" w:type="pct"/>
            <w:tcBorders>
              <w:tl2br w:val="nil"/>
              <w:tr2bl w:val="nil"/>
            </w:tcBorders>
            <w:shd w:val="clear" w:color="auto" w:fill="auto"/>
            <w:vAlign w:val="center"/>
          </w:tcPr>
          <w:p>
            <w:pPr>
              <w:pStyle w:val="17"/>
            </w:pPr>
            <w:r>
              <w:rPr>
                <w:rFonts w:hint="eastAsia"/>
              </w:rPr>
              <w:t>NA</w:t>
            </w:r>
          </w:p>
        </w:tc>
        <w:tc>
          <w:tcPr>
            <w:tcW w:w="242" w:type="pct"/>
            <w:tcBorders>
              <w:tl2br w:val="nil"/>
              <w:tr2bl w:val="nil"/>
            </w:tcBorders>
            <w:shd w:val="clear" w:color="auto" w:fill="auto"/>
            <w:vAlign w:val="center"/>
          </w:tcPr>
          <w:p>
            <w:pPr>
              <w:pStyle w:val="17"/>
            </w:pPr>
            <w:r>
              <w:rPr>
                <w:rFonts w:hint="eastAsia"/>
              </w:rPr>
              <w:t>NA</w:t>
            </w:r>
          </w:p>
        </w:tc>
        <w:tc>
          <w:tcPr>
            <w:tcW w:w="225" w:type="pct"/>
            <w:tcBorders>
              <w:tl2br w:val="nil"/>
              <w:tr2bl w:val="nil"/>
            </w:tcBorders>
            <w:shd w:val="clear" w:color="auto" w:fill="auto"/>
            <w:vAlign w:val="center"/>
          </w:tcPr>
          <w:p>
            <w:pPr>
              <w:pStyle w:val="17"/>
            </w:pPr>
            <w:r>
              <w:rPr>
                <w:rFonts w:hint="eastAsia"/>
              </w:rPr>
              <w:t>2011</w:t>
            </w:r>
          </w:p>
        </w:tc>
        <w:tc>
          <w:tcPr>
            <w:tcW w:w="331" w:type="pct"/>
            <w:tcBorders>
              <w:tl2br w:val="nil"/>
              <w:tr2bl w:val="nil"/>
            </w:tcBorders>
            <w:shd w:val="clear" w:color="auto" w:fill="auto"/>
            <w:vAlign w:val="center"/>
          </w:tcPr>
          <w:p>
            <w:pPr>
              <w:pStyle w:val="17"/>
            </w:pPr>
            <w:r>
              <w:rPr>
                <w:rFonts w:hint="eastAsia"/>
              </w:rPr>
              <w:t>Global</w:t>
            </w:r>
          </w:p>
        </w:tc>
        <w:tc>
          <w:tcPr>
            <w:tcW w:w="523" w:type="pct"/>
            <w:tcBorders>
              <w:tl2br w:val="nil"/>
              <w:tr2bl w:val="nil"/>
            </w:tcBorders>
            <w:shd w:val="clear" w:color="auto" w:fill="auto"/>
            <w:vAlign w:val="center"/>
          </w:tcPr>
          <w:p>
            <w:pPr>
              <w:pStyle w:val="17"/>
            </w:pPr>
            <w:r>
              <w:rPr>
                <w:rFonts w:hint="eastAsia"/>
              </w:rPr>
              <w:t>wild-type KRAS</w:t>
            </w:r>
          </w:p>
        </w:tc>
        <w:tc>
          <w:tcPr>
            <w:tcW w:w="2907" w:type="pct"/>
            <w:tcBorders>
              <w:tl2br w:val="nil"/>
              <w:tr2bl w:val="nil"/>
            </w:tcBorders>
            <w:shd w:val="clear" w:color="auto" w:fill="auto"/>
            <w:noWrap/>
            <w:vAlign w:val="center"/>
          </w:tcPr>
          <w:p>
            <w:pPr>
              <w:pStyle w:val="17"/>
            </w:pPr>
            <w:r>
              <w:rPr>
                <w:rFonts w:hint="eastAsia"/>
              </w:rPr>
              <w:t>Overall analysis for EQ-5D</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90" w:hRule="atLeast"/>
          <w:jc w:val="center"/>
        </w:trPr>
        <w:tc>
          <w:tcPr>
            <w:tcW w:w="560" w:type="pct"/>
            <w:tcBorders>
              <w:tl2br w:val="nil"/>
              <w:tr2bl w:val="nil"/>
            </w:tcBorders>
            <w:shd w:val="clear" w:color="auto" w:fill="auto"/>
            <w:vAlign w:val="center"/>
          </w:tcPr>
          <w:p>
            <w:pPr>
              <w:pStyle w:val="17"/>
            </w:pPr>
            <w:r>
              <w:rPr>
                <w:rFonts w:hint="eastAsia"/>
              </w:rPr>
              <w:t>PRIME</w:t>
            </w:r>
            <w:r>
              <w:fldChar w:fldCharType="begin"/>
            </w:r>
            <w:r>
              <w:instrText xml:space="preserve"> ADDIN NE.Ref.{70853FF0-C760-4D39-9175-74B46BDCAEC8}</w:instrText>
            </w:r>
            <w:r>
              <w:fldChar w:fldCharType="separate"/>
            </w:r>
            <w:r>
              <w:rPr>
                <w:rFonts w:cs="Times New Roman"/>
                <w:color w:val="080000"/>
                <w:kern w:val="0"/>
              </w:rPr>
              <w:t>[20]</w:t>
            </w:r>
            <w:r>
              <w:fldChar w:fldCharType="end"/>
            </w:r>
          </w:p>
        </w:tc>
        <w:tc>
          <w:tcPr>
            <w:tcW w:w="207" w:type="pct"/>
            <w:tcBorders>
              <w:tl2br w:val="nil"/>
              <w:tr2bl w:val="nil"/>
            </w:tcBorders>
            <w:shd w:val="clear" w:color="auto" w:fill="auto"/>
            <w:vAlign w:val="center"/>
          </w:tcPr>
          <w:p>
            <w:pPr>
              <w:pStyle w:val="17"/>
            </w:pPr>
            <w:r>
              <w:rPr>
                <w:rFonts w:hint="eastAsia"/>
              </w:rPr>
              <w:t>NA</w:t>
            </w:r>
          </w:p>
        </w:tc>
        <w:tc>
          <w:tcPr>
            <w:tcW w:w="242" w:type="pct"/>
            <w:tcBorders>
              <w:tl2br w:val="nil"/>
              <w:tr2bl w:val="nil"/>
            </w:tcBorders>
            <w:shd w:val="clear" w:color="auto" w:fill="auto"/>
            <w:vAlign w:val="center"/>
          </w:tcPr>
          <w:p>
            <w:pPr>
              <w:pStyle w:val="17"/>
            </w:pPr>
            <w:r>
              <w:rPr>
                <w:rFonts w:hint="eastAsia"/>
              </w:rPr>
              <w:t>NA</w:t>
            </w:r>
          </w:p>
        </w:tc>
        <w:tc>
          <w:tcPr>
            <w:tcW w:w="225" w:type="pct"/>
            <w:tcBorders>
              <w:tl2br w:val="nil"/>
              <w:tr2bl w:val="nil"/>
            </w:tcBorders>
            <w:shd w:val="clear" w:color="auto" w:fill="auto"/>
            <w:vAlign w:val="center"/>
          </w:tcPr>
          <w:p>
            <w:pPr>
              <w:pStyle w:val="17"/>
            </w:pPr>
            <w:r>
              <w:rPr>
                <w:rFonts w:hint="eastAsia"/>
              </w:rPr>
              <w:t>2011</w:t>
            </w:r>
          </w:p>
        </w:tc>
        <w:tc>
          <w:tcPr>
            <w:tcW w:w="331" w:type="pct"/>
            <w:tcBorders>
              <w:tl2br w:val="nil"/>
              <w:tr2bl w:val="nil"/>
            </w:tcBorders>
            <w:shd w:val="clear" w:color="auto" w:fill="auto"/>
            <w:vAlign w:val="center"/>
          </w:tcPr>
          <w:p>
            <w:pPr>
              <w:pStyle w:val="17"/>
            </w:pPr>
            <w:r>
              <w:rPr>
                <w:rFonts w:hint="eastAsia"/>
              </w:rPr>
              <w:t>Global</w:t>
            </w:r>
          </w:p>
        </w:tc>
        <w:tc>
          <w:tcPr>
            <w:tcW w:w="523" w:type="pct"/>
            <w:tcBorders>
              <w:tl2br w:val="nil"/>
              <w:tr2bl w:val="nil"/>
            </w:tcBorders>
            <w:shd w:val="clear" w:color="auto" w:fill="auto"/>
            <w:vAlign w:val="center"/>
          </w:tcPr>
          <w:p>
            <w:pPr>
              <w:pStyle w:val="17"/>
            </w:pPr>
            <w:r>
              <w:rPr>
                <w:rFonts w:hint="eastAsia"/>
              </w:rPr>
              <w:t>wild-type KRAS</w:t>
            </w:r>
          </w:p>
        </w:tc>
        <w:tc>
          <w:tcPr>
            <w:tcW w:w="2907" w:type="pct"/>
            <w:tcBorders>
              <w:tl2br w:val="nil"/>
              <w:tr2bl w:val="nil"/>
            </w:tcBorders>
            <w:shd w:val="clear" w:color="auto" w:fill="auto"/>
            <w:noWrap/>
            <w:vAlign w:val="center"/>
          </w:tcPr>
          <w:p>
            <w:pPr>
              <w:pStyle w:val="17"/>
            </w:pPr>
            <w:r>
              <w:rPr>
                <w:rFonts w:hint="eastAsia"/>
              </w:rPr>
              <w:t>Overall analysis for EQ-5D</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90" w:hRule="atLeast"/>
          <w:jc w:val="center"/>
        </w:trPr>
        <w:tc>
          <w:tcPr>
            <w:tcW w:w="560" w:type="pct"/>
            <w:tcBorders>
              <w:tl2br w:val="nil"/>
              <w:tr2bl w:val="nil"/>
            </w:tcBorders>
            <w:shd w:val="clear" w:color="auto" w:fill="auto"/>
            <w:vAlign w:val="center"/>
          </w:tcPr>
          <w:p>
            <w:pPr>
              <w:pStyle w:val="17"/>
            </w:pPr>
            <w:r>
              <w:rPr>
                <w:rFonts w:hint="eastAsia"/>
              </w:rPr>
              <w:t>DaVINCI</w:t>
            </w:r>
          </w:p>
          <w:p>
            <w:pPr>
              <w:pStyle w:val="17"/>
            </w:pPr>
            <w:r>
              <w:fldChar w:fldCharType="begin"/>
            </w:r>
            <w:r>
              <w:instrText xml:space="preserve"> ADDIN NE.Ref.{D39E6A71-882B-4B42-A19D-C48AECA03002}</w:instrText>
            </w:r>
            <w:r>
              <w:fldChar w:fldCharType="separate"/>
            </w:r>
            <w:r>
              <w:rPr>
                <w:rFonts w:cs="Times New Roman"/>
                <w:color w:val="080000"/>
                <w:kern w:val="0"/>
              </w:rPr>
              <w:t>[21]</w:t>
            </w:r>
            <w:r>
              <w:fldChar w:fldCharType="end"/>
            </w:r>
          </w:p>
        </w:tc>
        <w:tc>
          <w:tcPr>
            <w:tcW w:w="207" w:type="pct"/>
            <w:tcBorders>
              <w:tl2br w:val="nil"/>
              <w:tr2bl w:val="nil"/>
            </w:tcBorders>
            <w:shd w:val="clear" w:color="auto" w:fill="auto"/>
            <w:vAlign w:val="center"/>
          </w:tcPr>
          <w:p>
            <w:pPr>
              <w:pStyle w:val="17"/>
            </w:pPr>
            <w:r>
              <w:rPr>
                <w:rFonts w:hint="eastAsia"/>
              </w:rPr>
              <w:t>NA</w:t>
            </w:r>
          </w:p>
        </w:tc>
        <w:tc>
          <w:tcPr>
            <w:tcW w:w="242" w:type="pct"/>
            <w:tcBorders>
              <w:tl2br w:val="nil"/>
              <w:tr2bl w:val="nil"/>
            </w:tcBorders>
            <w:shd w:val="clear" w:color="auto" w:fill="auto"/>
            <w:vAlign w:val="center"/>
          </w:tcPr>
          <w:p>
            <w:pPr>
              <w:pStyle w:val="17"/>
            </w:pPr>
            <w:r>
              <w:rPr>
                <w:rFonts w:hint="eastAsia"/>
              </w:rPr>
              <w:t>NA</w:t>
            </w:r>
          </w:p>
        </w:tc>
        <w:tc>
          <w:tcPr>
            <w:tcW w:w="225" w:type="pct"/>
            <w:tcBorders>
              <w:tl2br w:val="nil"/>
              <w:tr2bl w:val="nil"/>
            </w:tcBorders>
            <w:shd w:val="clear" w:color="auto" w:fill="auto"/>
            <w:vAlign w:val="center"/>
          </w:tcPr>
          <w:p>
            <w:pPr>
              <w:pStyle w:val="17"/>
            </w:pPr>
            <w:r>
              <w:rPr>
                <w:rFonts w:hint="eastAsia"/>
              </w:rPr>
              <w:t>2011</w:t>
            </w:r>
          </w:p>
        </w:tc>
        <w:tc>
          <w:tcPr>
            <w:tcW w:w="331" w:type="pct"/>
            <w:tcBorders>
              <w:tl2br w:val="nil"/>
              <w:tr2bl w:val="nil"/>
            </w:tcBorders>
            <w:shd w:val="clear" w:color="auto" w:fill="auto"/>
            <w:vAlign w:val="center"/>
          </w:tcPr>
          <w:p>
            <w:pPr>
              <w:pStyle w:val="17"/>
            </w:pPr>
            <w:r>
              <w:rPr>
                <w:rFonts w:hint="eastAsia"/>
              </w:rPr>
              <w:t>Oceania</w:t>
            </w:r>
          </w:p>
        </w:tc>
        <w:tc>
          <w:tcPr>
            <w:tcW w:w="523" w:type="pct"/>
            <w:tcBorders>
              <w:tl2br w:val="nil"/>
              <w:tr2bl w:val="nil"/>
            </w:tcBorders>
            <w:shd w:val="clear" w:color="auto" w:fill="auto"/>
            <w:vAlign w:val="center"/>
          </w:tcPr>
          <w:p>
            <w:pPr>
              <w:pStyle w:val="17"/>
            </w:pPr>
            <w:r>
              <w:rPr>
                <w:rFonts w:hint="eastAsia"/>
              </w:rPr>
              <w:t>No limited</w:t>
            </w:r>
          </w:p>
        </w:tc>
        <w:tc>
          <w:tcPr>
            <w:tcW w:w="2907" w:type="pct"/>
            <w:tcBorders>
              <w:tl2br w:val="nil"/>
              <w:tr2bl w:val="nil"/>
            </w:tcBorders>
            <w:shd w:val="clear" w:color="auto" w:fill="auto"/>
            <w:noWrap/>
            <w:vAlign w:val="center"/>
          </w:tcPr>
          <w:p>
            <w:pPr>
              <w:pStyle w:val="17"/>
            </w:pPr>
            <w:r>
              <w:rPr>
                <w:rFonts w:hint="eastAsia"/>
              </w:rPr>
              <w:t>Overall and subsequent line analyses for QLQ-C30 GHS (long-term)</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90" w:hRule="atLeast"/>
          <w:jc w:val="center"/>
        </w:trPr>
        <w:tc>
          <w:tcPr>
            <w:tcW w:w="560" w:type="pct"/>
            <w:tcBorders>
              <w:tl2br w:val="nil"/>
              <w:tr2bl w:val="nil"/>
            </w:tcBorders>
            <w:shd w:val="clear" w:color="auto" w:fill="auto"/>
            <w:vAlign w:val="center"/>
          </w:tcPr>
          <w:p>
            <w:pPr>
              <w:pStyle w:val="17"/>
            </w:pPr>
            <w:r>
              <w:rPr>
                <w:rFonts w:hint="eastAsia"/>
              </w:rPr>
              <w:t>Dawn 2010</w:t>
            </w:r>
            <w:r>
              <w:fldChar w:fldCharType="begin"/>
            </w:r>
            <w:r>
              <w:instrText xml:space="preserve"> ADDIN NE.Ref.{51E4B913-4FBA-4A67-9D4A-6A8C01849635}</w:instrText>
            </w:r>
            <w:r>
              <w:fldChar w:fldCharType="separate"/>
            </w:r>
            <w:r>
              <w:rPr>
                <w:rFonts w:cs="Times New Roman"/>
                <w:color w:val="080000"/>
                <w:kern w:val="0"/>
              </w:rPr>
              <w:t>[22]</w:t>
            </w:r>
            <w:r>
              <w:fldChar w:fldCharType="end"/>
            </w:r>
          </w:p>
        </w:tc>
        <w:tc>
          <w:tcPr>
            <w:tcW w:w="207" w:type="pct"/>
            <w:tcBorders>
              <w:tl2br w:val="nil"/>
              <w:tr2bl w:val="nil"/>
            </w:tcBorders>
            <w:shd w:val="clear" w:color="auto" w:fill="auto"/>
            <w:vAlign w:val="center"/>
          </w:tcPr>
          <w:p>
            <w:pPr>
              <w:pStyle w:val="17"/>
            </w:pPr>
            <w:r>
              <w:rPr>
                <w:rFonts w:hint="eastAsia"/>
              </w:rPr>
              <w:t>54</w:t>
            </w:r>
          </w:p>
        </w:tc>
        <w:tc>
          <w:tcPr>
            <w:tcW w:w="242" w:type="pct"/>
            <w:tcBorders>
              <w:tl2br w:val="nil"/>
              <w:tr2bl w:val="nil"/>
            </w:tcBorders>
            <w:shd w:val="clear" w:color="auto" w:fill="auto"/>
            <w:vAlign w:val="center"/>
          </w:tcPr>
          <w:p>
            <w:pPr>
              <w:pStyle w:val="17"/>
            </w:pPr>
            <w:r>
              <w:rPr>
                <w:rFonts w:hint="eastAsia"/>
              </w:rPr>
              <w:t>63</w:t>
            </w:r>
          </w:p>
        </w:tc>
        <w:tc>
          <w:tcPr>
            <w:tcW w:w="225" w:type="pct"/>
            <w:tcBorders>
              <w:tl2br w:val="nil"/>
              <w:tr2bl w:val="nil"/>
            </w:tcBorders>
            <w:shd w:val="clear" w:color="auto" w:fill="auto"/>
            <w:vAlign w:val="center"/>
          </w:tcPr>
          <w:p>
            <w:pPr>
              <w:pStyle w:val="17"/>
            </w:pPr>
            <w:r>
              <w:rPr>
                <w:rFonts w:hint="eastAsia"/>
              </w:rPr>
              <w:t>2011</w:t>
            </w:r>
          </w:p>
        </w:tc>
        <w:tc>
          <w:tcPr>
            <w:tcW w:w="331" w:type="pct"/>
            <w:tcBorders>
              <w:tl2br w:val="nil"/>
              <w:tr2bl w:val="nil"/>
            </w:tcBorders>
            <w:shd w:val="clear" w:color="auto" w:fill="auto"/>
            <w:vAlign w:val="center"/>
          </w:tcPr>
          <w:p>
            <w:pPr>
              <w:pStyle w:val="17"/>
            </w:pPr>
            <w:r>
              <w:rPr>
                <w:rFonts w:hint="eastAsia"/>
              </w:rPr>
              <w:t>Global</w:t>
            </w:r>
          </w:p>
        </w:tc>
        <w:tc>
          <w:tcPr>
            <w:tcW w:w="523" w:type="pct"/>
            <w:tcBorders>
              <w:tl2br w:val="nil"/>
              <w:tr2bl w:val="nil"/>
            </w:tcBorders>
            <w:shd w:val="clear" w:color="auto" w:fill="auto"/>
            <w:vAlign w:val="center"/>
          </w:tcPr>
          <w:p>
            <w:pPr>
              <w:pStyle w:val="17"/>
            </w:pPr>
            <w:r>
              <w:t>KRAS wild-type</w:t>
            </w:r>
          </w:p>
        </w:tc>
        <w:tc>
          <w:tcPr>
            <w:tcW w:w="2907" w:type="pct"/>
            <w:tcBorders>
              <w:tl2br w:val="nil"/>
              <w:tr2bl w:val="nil"/>
            </w:tcBorders>
            <w:shd w:val="clear" w:color="auto" w:fill="auto"/>
            <w:noWrap/>
            <w:vAlign w:val="center"/>
          </w:tcPr>
          <w:p>
            <w:pPr>
              <w:pStyle w:val="17"/>
            </w:pPr>
            <w:r>
              <w:rPr>
                <w:rFonts w:hint="eastAsia"/>
              </w:rPr>
              <w:t>Overall analysis for EQ-5D</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66" w:hRule="atLeast"/>
          <w:jc w:val="center"/>
        </w:trPr>
        <w:tc>
          <w:tcPr>
            <w:tcW w:w="560" w:type="pct"/>
            <w:tcBorders>
              <w:tl2br w:val="nil"/>
              <w:tr2bl w:val="nil"/>
            </w:tcBorders>
            <w:shd w:val="clear" w:color="auto" w:fill="auto"/>
            <w:vAlign w:val="center"/>
          </w:tcPr>
          <w:p>
            <w:pPr>
              <w:pStyle w:val="17"/>
            </w:pPr>
            <w:r>
              <w:rPr>
                <w:rFonts w:hint="eastAsia"/>
              </w:rPr>
              <w:t>CO.17 Trial</w:t>
            </w:r>
            <w:r>
              <w:fldChar w:fldCharType="begin"/>
            </w:r>
            <w:r>
              <w:instrText xml:space="preserve"> ADDIN NE.Ref.{2F7011BE-CFDA-4AC6-A575-963F1C265088}</w:instrText>
            </w:r>
            <w:r>
              <w:fldChar w:fldCharType="separate"/>
            </w:r>
            <w:r>
              <w:rPr>
                <w:rFonts w:cs="Times New Roman"/>
                <w:color w:val="080000"/>
                <w:kern w:val="0"/>
              </w:rPr>
              <w:t>[23]</w:t>
            </w:r>
            <w:r>
              <w:fldChar w:fldCharType="end"/>
            </w:r>
          </w:p>
        </w:tc>
        <w:tc>
          <w:tcPr>
            <w:tcW w:w="207" w:type="pct"/>
            <w:tcBorders>
              <w:tl2br w:val="nil"/>
              <w:tr2bl w:val="nil"/>
            </w:tcBorders>
            <w:shd w:val="clear" w:color="auto" w:fill="auto"/>
            <w:vAlign w:val="center"/>
          </w:tcPr>
          <w:p>
            <w:pPr>
              <w:pStyle w:val="17"/>
            </w:pPr>
            <w:r>
              <w:rPr>
                <w:rFonts w:hint="eastAsia"/>
              </w:rPr>
              <w:t>NA</w:t>
            </w:r>
          </w:p>
        </w:tc>
        <w:tc>
          <w:tcPr>
            <w:tcW w:w="242" w:type="pct"/>
            <w:tcBorders>
              <w:tl2br w:val="nil"/>
              <w:tr2bl w:val="nil"/>
            </w:tcBorders>
            <w:shd w:val="clear" w:color="auto" w:fill="auto"/>
            <w:vAlign w:val="center"/>
          </w:tcPr>
          <w:p>
            <w:pPr>
              <w:pStyle w:val="17"/>
            </w:pPr>
            <w:r>
              <w:rPr>
                <w:rFonts w:hint="eastAsia"/>
              </w:rPr>
              <w:t>NA</w:t>
            </w:r>
          </w:p>
        </w:tc>
        <w:tc>
          <w:tcPr>
            <w:tcW w:w="225" w:type="pct"/>
            <w:tcBorders>
              <w:tl2br w:val="nil"/>
              <w:tr2bl w:val="nil"/>
            </w:tcBorders>
            <w:shd w:val="clear" w:color="auto" w:fill="auto"/>
            <w:vAlign w:val="center"/>
          </w:tcPr>
          <w:p>
            <w:pPr>
              <w:pStyle w:val="17"/>
            </w:pPr>
            <w:r>
              <w:rPr>
                <w:rFonts w:hint="eastAsia"/>
              </w:rPr>
              <w:t>2009</w:t>
            </w:r>
          </w:p>
        </w:tc>
        <w:tc>
          <w:tcPr>
            <w:tcW w:w="331" w:type="pct"/>
            <w:tcBorders>
              <w:tl2br w:val="nil"/>
              <w:tr2bl w:val="nil"/>
            </w:tcBorders>
            <w:shd w:val="clear" w:color="auto" w:fill="auto"/>
            <w:vAlign w:val="center"/>
          </w:tcPr>
          <w:p>
            <w:pPr>
              <w:pStyle w:val="17"/>
            </w:pPr>
            <w:r>
              <w:rPr>
                <w:rFonts w:hint="eastAsia"/>
              </w:rPr>
              <w:t>Global</w:t>
            </w:r>
          </w:p>
        </w:tc>
        <w:tc>
          <w:tcPr>
            <w:tcW w:w="523" w:type="pct"/>
            <w:tcBorders>
              <w:tl2br w:val="nil"/>
              <w:tr2bl w:val="nil"/>
            </w:tcBorders>
            <w:shd w:val="clear" w:color="auto" w:fill="auto"/>
            <w:vAlign w:val="center"/>
          </w:tcPr>
          <w:p>
            <w:pPr>
              <w:pStyle w:val="17"/>
            </w:pPr>
            <w:r>
              <w:rPr>
                <w:rFonts w:hint="eastAsia"/>
              </w:rPr>
              <w:t>No limited</w:t>
            </w:r>
          </w:p>
        </w:tc>
        <w:tc>
          <w:tcPr>
            <w:tcW w:w="2907" w:type="pct"/>
            <w:tcBorders>
              <w:tl2br w:val="nil"/>
              <w:tr2bl w:val="nil"/>
            </w:tcBorders>
            <w:shd w:val="clear" w:color="auto" w:fill="auto"/>
            <w:noWrap/>
            <w:vAlign w:val="center"/>
          </w:tcPr>
          <w:p>
            <w:pPr>
              <w:pStyle w:val="17"/>
            </w:pPr>
            <w:r>
              <w:rPr>
                <w:rFonts w:hint="eastAsia"/>
              </w:rPr>
              <w:t>Overall and subsequent line analyses for QLQ-C30 GHS (short-term and long-term)</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90" w:hRule="atLeast"/>
          <w:jc w:val="center"/>
        </w:trPr>
        <w:tc>
          <w:tcPr>
            <w:tcW w:w="560" w:type="pct"/>
            <w:tcBorders>
              <w:tl2br w:val="nil"/>
              <w:tr2bl w:val="nil"/>
            </w:tcBorders>
            <w:shd w:val="clear" w:color="auto" w:fill="auto"/>
            <w:vAlign w:val="center"/>
          </w:tcPr>
          <w:p>
            <w:pPr>
              <w:pStyle w:val="17"/>
            </w:pPr>
            <w:r>
              <w:rPr>
                <w:rFonts w:hint="eastAsia"/>
              </w:rPr>
              <w:t>Jolien 2009</w:t>
            </w:r>
            <w:r>
              <w:fldChar w:fldCharType="begin"/>
            </w:r>
            <w:r>
              <w:instrText xml:space="preserve"> ADDIN NE.Ref.{34A28A98-1800-4842-AC21-934D63ED1FC8}</w:instrText>
            </w:r>
            <w:r>
              <w:fldChar w:fldCharType="separate"/>
            </w:r>
            <w:r>
              <w:rPr>
                <w:rFonts w:cs="Times New Roman"/>
                <w:color w:val="080000"/>
                <w:kern w:val="0"/>
              </w:rPr>
              <w:t>[24]</w:t>
            </w:r>
            <w:r>
              <w:fldChar w:fldCharType="end"/>
            </w:r>
          </w:p>
        </w:tc>
        <w:tc>
          <w:tcPr>
            <w:tcW w:w="207" w:type="pct"/>
            <w:tcBorders>
              <w:tl2br w:val="nil"/>
              <w:tr2bl w:val="nil"/>
            </w:tcBorders>
            <w:shd w:val="clear" w:color="auto" w:fill="auto"/>
            <w:vAlign w:val="center"/>
          </w:tcPr>
          <w:p>
            <w:pPr>
              <w:pStyle w:val="17"/>
            </w:pPr>
            <w:r>
              <w:rPr>
                <w:rFonts w:hint="eastAsia"/>
              </w:rPr>
              <w:t>41</w:t>
            </w:r>
          </w:p>
        </w:tc>
        <w:tc>
          <w:tcPr>
            <w:tcW w:w="242" w:type="pct"/>
            <w:tcBorders>
              <w:tl2br w:val="nil"/>
              <w:tr2bl w:val="nil"/>
            </w:tcBorders>
            <w:shd w:val="clear" w:color="auto" w:fill="auto"/>
            <w:vAlign w:val="center"/>
          </w:tcPr>
          <w:p>
            <w:pPr>
              <w:pStyle w:val="17"/>
            </w:pPr>
            <w:r>
              <w:rPr>
                <w:rFonts w:hint="eastAsia"/>
              </w:rPr>
              <w:t>34</w:t>
            </w:r>
          </w:p>
        </w:tc>
        <w:tc>
          <w:tcPr>
            <w:tcW w:w="225" w:type="pct"/>
            <w:tcBorders>
              <w:tl2br w:val="nil"/>
              <w:tr2bl w:val="nil"/>
            </w:tcBorders>
            <w:shd w:val="clear" w:color="auto" w:fill="auto"/>
            <w:vAlign w:val="center"/>
          </w:tcPr>
          <w:p>
            <w:pPr>
              <w:pStyle w:val="17"/>
            </w:pPr>
            <w:r>
              <w:rPr>
                <w:rFonts w:hint="eastAsia"/>
              </w:rPr>
              <w:t>2009</w:t>
            </w:r>
          </w:p>
        </w:tc>
        <w:tc>
          <w:tcPr>
            <w:tcW w:w="331" w:type="pct"/>
            <w:tcBorders>
              <w:tl2br w:val="nil"/>
              <w:tr2bl w:val="nil"/>
            </w:tcBorders>
            <w:shd w:val="clear" w:color="auto" w:fill="auto"/>
            <w:vAlign w:val="center"/>
          </w:tcPr>
          <w:p>
            <w:pPr>
              <w:pStyle w:val="17"/>
            </w:pPr>
            <w:r>
              <w:rPr>
                <w:rFonts w:hint="eastAsia"/>
              </w:rPr>
              <w:t>Europe</w:t>
            </w:r>
          </w:p>
        </w:tc>
        <w:tc>
          <w:tcPr>
            <w:tcW w:w="523" w:type="pct"/>
            <w:tcBorders>
              <w:tl2br w:val="nil"/>
              <w:tr2bl w:val="nil"/>
            </w:tcBorders>
            <w:shd w:val="clear" w:color="auto" w:fill="auto"/>
            <w:vAlign w:val="center"/>
          </w:tcPr>
          <w:p>
            <w:pPr>
              <w:pStyle w:val="17"/>
            </w:pPr>
            <w:r>
              <w:rPr>
                <w:rFonts w:hint="eastAsia"/>
              </w:rPr>
              <w:t>No limited</w:t>
            </w:r>
          </w:p>
        </w:tc>
        <w:tc>
          <w:tcPr>
            <w:tcW w:w="2907" w:type="pct"/>
            <w:tcBorders>
              <w:tl2br w:val="nil"/>
              <w:tr2bl w:val="nil"/>
            </w:tcBorders>
            <w:shd w:val="clear" w:color="auto" w:fill="auto"/>
            <w:noWrap/>
            <w:vAlign w:val="center"/>
          </w:tcPr>
          <w:p>
            <w:pPr>
              <w:pStyle w:val="17"/>
            </w:pPr>
            <w:r>
              <w:rPr>
                <w:rFonts w:hint="eastAsia"/>
              </w:rPr>
              <w:t>Overall and first-line analyses for QLQ-C30 GHS (long-term) and EQ-5D</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90" w:hRule="atLeast"/>
          <w:jc w:val="center"/>
        </w:trPr>
        <w:tc>
          <w:tcPr>
            <w:tcW w:w="560" w:type="pct"/>
            <w:tcBorders>
              <w:tl2br w:val="nil"/>
              <w:tr2bl w:val="nil"/>
            </w:tcBorders>
            <w:shd w:val="clear" w:color="auto" w:fill="auto"/>
            <w:vAlign w:val="center"/>
          </w:tcPr>
          <w:p>
            <w:pPr>
              <w:pStyle w:val="17"/>
            </w:pPr>
            <w:r>
              <w:rPr>
                <w:rFonts w:hint="eastAsia"/>
              </w:rPr>
              <w:t>Southern Italy Cooperative Oncology study 0401</w:t>
            </w:r>
            <w:r>
              <w:fldChar w:fldCharType="begin"/>
            </w:r>
            <w:r>
              <w:instrText xml:space="preserve"> ADDIN NE.Ref.{40F1DE35-BE1B-446F-9423-525745E8C564}</w:instrText>
            </w:r>
            <w:r>
              <w:fldChar w:fldCharType="separate"/>
            </w:r>
            <w:r>
              <w:rPr>
                <w:rFonts w:cs="Times New Roman"/>
                <w:color w:val="080000"/>
                <w:kern w:val="0"/>
              </w:rPr>
              <w:t>[25]</w:t>
            </w:r>
            <w:r>
              <w:fldChar w:fldCharType="end"/>
            </w:r>
          </w:p>
        </w:tc>
        <w:tc>
          <w:tcPr>
            <w:tcW w:w="207" w:type="pct"/>
            <w:tcBorders>
              <w:tl2br w:val="nil"/>
              <w:tr2bl w:val="nil"/>
            </w:tcBorders>
            <w:shd w:val="clear" w:color="auto" w:fill="auto"/>
            <w:vAlign w:val="center"/>
          </w:tcPr>
          <w:p>
            <w:pPr>
              <w:pStyle w:val="17"/>
            </w:pPr>
            <w:r>
              <w:rPr>
                <w:rFonts w:hint="eastAsia"/>
              </w:rPr>
              <w:t>40</w:t>
            </w:r>
          </w:p>
        </w:tc>
        <w:tc>
          <w:tcPr>
            <w:tcW w:w="242" w:type="pct"/>
            <w:tcBorders>
              <w:tl2br w:val="nil"/>
              <w:tr2bl w:val="nil"/>
            </w:tcBorders>
            <w:shd w:val="clear" w:color="auto" w:fill="auto"/>
            <w:vAlign w:val="center"/>
          </w:tcPr>
          <w:p>
            <w:pPr>
              <w:pStyle w:val="17"/>
            </w:pPr>
            <w:r>
              <w:rPr>
                <w:rFonts w:hint="eastAsia"/>
              </w:rPr>
              <w:t>39</w:t>
            </w:r>
          </w:p>
        </w:tc>
        <w:tc>
          <w:tcPr>
            <w:tcW w:w="225" w:type="pct"/>
            <w:tcBorders>
              <w:tl2br w:val="nil"/>
              <w:tr2bl w:val="nil"/>
            </w:tcBorders>
            <w:shd w:val="clear" w:color="auto" w:fill="auto"/>
            <w:vAlign w:val="center"/>
          </w:tcPr>
          <w:p>
            <w:pPr>
              <w:pStyle w:val="17"/>
            </w:pPr>
            <w:r>
              <w:rPr>
                <w:rFonts w:hint="eastAsia"/>
              </w:rPr>
              <w:t>2009</w:t>
            </w:r>
          </w:p>
        </w:tc>
        <w:tc>
          <w:tcPr>
            <w:tcW w:w="331" w:type="pct"/>
            <w:tcBorders>
              <w:tl2br w:val="nil"/>
              <w:tr2bl w:val="nil"/>
            </w:tcBorders>
            <w:shd w:val="clear" w:color="auto" w:fill="auto"/>
            <w:vAlign w:val="center"/>
          </w:tcPr>
          <w:p>
            <w:pPr>
              <w:pStyle w:val="17"/>
            </w:pPr>
            <w:r>
              <w:rPr>
                <w:rFonts w:hint="eastAsia"/>
              </w:rPr>
              <w:t>Europe</w:t>
            </w:r>
          </w:p>
        </w:tc>
        <w:tc>
          <w:tcPr>
            <w:tcW w:w="523" w:type="pct"/>
            <w:tcBorders>
              <w:tl2br w:val="nil"/>
              <w:tr2bl w:val="nil"/>
            </w:tcBorders>
            <w:shd w:val="clear" w:color="auto" w:fill="auto"/>
            <w:vAlign w:val="center"/>
          </w:tcPr>
          <w:p>
            <w:pPr>
              <w:pStyle w:val="17"/>
            </w:pPr>
            <w:r>
              <w:rPr>
                <w:rFonts w:hint="eastAsia"/>
              </w:rPr>
              <w:t>No limited</w:t>
            </w:r>
          </w:p>
        </w:tc>
        <w:tc>
          <w:tcPr>
            <w:tcW w:w="2907" w:type="pct"/>
            <w:tcBorders>
              <w:tl2br w:val="nil"/>
              <w:tr2bl w:val="nil"/>
            </w:tcBorders>
            <w:shd w:val="clear" w:color="auto" w:fill="auto"/>
            <w:noWrap/>
            <w:vAlign w:val="center"/>
          </w:tcPr>
          <w:p>
            <w:pPr>
              <w:pStyle w:val="17"/>
            </w:pPr>
            <w:r>
              <w:rPr>
                <w:rFonts w:hint="eastAsia"/>
              </w:rPr>
              <w:t>Overall and first-line analyses for QLQ-C30 GHS (short-term and long-term)</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90" w:hRule="atLeast"/>
          <w:jc w:val="center"/>
        </w:trPr>
        <w:tc>
          <w:tcPr>
            <w:tcW w:w="560" w:type="pct"/>
            <w:tcBorders>
              <w:tl2br w:val="nil"/>
              <w:tr2bl w:val="nil"/>
            </w:tcBorders>
            <w:shd w:val="clear" w:color="auto" w:fill="auto"/>
            <w:vAlign w:val="center"/>
          </w:tcPr>
          <w:p>
            <w:pPr>
              <w:pStyle w:val="17"/>
            </w:pPr>
            <w:r>
              <w:rPr>
                <w:rFonts w:hint="eastAsia"/>
              </w:rPr>
              <w:t>EPIC</w:t>
            </w:r>
            <w:r>
              <w:fldChar w:fldCharType="begin"/>
            </w:r>
            <w:r>
              <w:instrText xml:space="preserve"> ADDIN NE.Ref.{5911A290-8153-4546-8100-03C0372C4E81}</w:instrText>
            </w:r>
            <w:r>
              <w:fldChar w:fldCharType="separate"/>
            </w:r>
            <w:r>
              <w:rPr>
                <w:rFonts w:cs="Times New Roman"/>
                <w:color w:val="080000"/>
                <w:kern w:val="0"/>
              </w:rPr>
              <w:t>[26]</w:t>
            </w:r>
            <w:r>
              <w:fldChar w:fldCharType="end"/>
            </w:r>
          </w:p>
        </w:tc>
        <w:tc>
          <w:tcPr>
            <w:tcW w:w="207" w:type="pct"/>
            <w:tcBorders>
              <w:tl2br w:val="nil"/>
              <w:tr2bl w:val="nil"/>
            </w:tcBorders>
            <w:shd w:val="clear" w:color="auto" w:fill="auto"/>
            <w:vAlign w:val="center"/>
          </w:tcPr>
          <w:p>
            <w:pPr>
              <w:pStyle w:val="17"/>
            </w:pPr>
            <w:r>
              <w:rPr>
                <w:rFonts w:hint="eastAsia"/>
              </w:rPr>
              <w:t>NA</w:t>
            </w:r>
          </w:p>
        </w:tc>
        <w:tc>
          <w:tcPr>
            <w:tcW w:w="242" w:type="pct"/>
            <w:tcBorders>
              <w:tl2br w:val="nil"/>
              <w:tr2bl w:val="nil"/>
            </w:tcBorders>
            <w:shd w:val="clear" w:color="auto" w:fill="auto"/>
            <w:vAlign w:val="center"/>
          </w:tcPr>
          <w:p>
            <w:pPr>
              <w:pStyle w:val="17"/>
            </w:pPr>
            <w:r>
              <w:rPr>
                <w:rFonts w:hint="eastAsia"/>
              </w:rPr>
              <w:t>NA</w:t>
            </w:r>
          </w:p>
        </w:tc>
        <w:tc>
          <w:tcPr>
            <w:tcW w:w="225" w:type="pct"/>
            <w:tcBorders>
              <w:tl2br w:val="nil"/>
              <w:tr2bl w:val="nil"/>
            </w:tcBorders>
            <w:shd w:val="clear" w:color="auto" w:fill="auto"/>
            <w:vAlign w:val="center"/>
          </w:tcPr>
          <w:p>
            <w:pPr>
              <w:pStyle w:val="17"/>
            </w:pPr>
            <w:r>
              <w:rPr>
                <w:rFonts w:hint="eastAsia"/>
              </w:rPr>
              <w:t>2008</w:t>
            </w:r>
          </w:p>
        </w:tc>
        <w:tc>
          <w:tcPr>
            <w:tcW w:w="331" w:type="pct"/>
            <w:tcBorders>
              <w:tl2br w:val="nil"/>
              <w:tr2bl w:val="nil"/>
            </w:tcBorders>
            <w:shd w:val="clear" w:color="auto" w:fill="auto"/>
            <w:vAlign w:val="center"/>
          </w:tcPr>
          <w:p>
            <w:pPr>
              <w:pStyle w:val="17"/>
            </w:pPr>
            <w:r>
              <w:rPr>
                <w:rFonts w:hint="eastAsia"/>
              </w:rPr>
              <w:t>Global</w:t>
            </w:r>
          </w:p>
        </w:tc>
        <w:tc>
          <w:tcPr>
            <w:tcW w:w="523" w:type="pct"/>
            <w:tcBorders>
              <w:tl2br w:val="nil"/>
              <w:tr2bl w:val="nil"/>
            </w:tcBorders>
            <w:shd w:val="clear" w:color="auto" w:fill="auto"/>
            <w:vAlign w:val="center"/>
          </w:tcPr>
          <w:p>
            <w:pPr>
              <w:pStyle w:val="17"/>
            </w:pPr>
            <w:r>
              <w:rPr>
                <w:rFonts w:hint="eastAsia"/>
              </w:rPr>
              <w:t>No limited</w:t>
            </w:r>
          </w:p>
        </w:tc>
        <w:tc>
          <w:tcPr>
            <w:tcW w:w="2907" w:type="pct"/>
            <w:tcBorders>
              <w:tl2br w:val="nil"/>
              <w:tr2bl w:val="nil"/>
            </w:tcBorders>
            <w:shd w:val="clear" w:color="auto" w:fill="auto"/>
            <w:noWrap/>
            <w:vAlign w:val="center"/>
          </w:tcPr>
          <w:p>
            <w:pPr>
              <w:pStyle w:val="17"/>
            </w:pPr>
            <w:r>
              <w:rPr>
                <w:rFonts w:hint="eastAsia"/>
              </w:rPr>
              <w:t>Overall and subsequent line analyses for QLQ-C30 GHS (short-term and long-term)</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90" w:hRule="atLeast"/>
          <w:jc w:val="center"/>
        </w:trPr>
        <w:tc>
          <w:tcPr>
            <w:tcW w:w="560" w:type="pct"/>
            <w:tcBorders>
              <w:tl2br w:val="nil"/>
              <w:tr2bl w:val="nil"/>
            </w:tcBorders>
            <w:shd w:val="clear" w:color="auto" w:fill="auto"/>
            <w:vAlign w:val="center"/>
          </w:tcPr>
          <w:p>
            <w:pPr>
              <w:pStyle w:val="17"/>
            </w:pPr>
            <w:r>
              <w:rPr>
                <w:rFonts w:hint="eastAsia"/>
              </w:rPr>
              <w:t>Rohit 2004</w:t>
            </w:r>
            <w:r>
              <w:fldChar w:fldCharType="begin"/>
            </w:r>
            <w:r>
              <w:instrText xml:space="preserve"> ADDIN NE.Ref.{C458BA04-389F-4FEF-A984-4864080EF08D}</w:instrText>
            </w:r>
            <w:r>
              <w:fldChar w:fldCharType="separate"/>
            </w:r>
            <w:r>
              <w:rPr>
                <w:rFonts w:cs="Times New Roman"/>
                <w:color w:val="080000"/>
                <w:kern w:val="0"/>
              </w:rPr>
              <w:t>[27]</w:t>
            </w:r>
            <w:r>
              <w:fldChar w:fldCharType="end"/>
            </w:r>
          </w:p>
        </w:tc>
        <w:tc>
          <w:tcPr>
            <w:tcW w:w="207" w:type="pct"/>
            <w:tcBorders>
              <w:tl2br w:val="nil"/>
              <w:tr2bl w:val="nil"/>
            </w:tcBorders>
            <w:shd w:val="clear" w:color="auto" w:fill="auto"/>
            <w:vAlign w:val="center"/>
          </w:tcPr>
          <w:p>
            <w:pPr>
              <w:pStyle w:val="17"/>
            </w:pPr>
            <w:r>
              <w:rPr>
                <w:rFonts w:hint="eastAsia"/>
              </w:rPr>
              <w:t>64</w:t>
            </w:r>
          </w:p>
        </w:tc>
        <w:tc>
          <w:tcPr>
            <w:tcW w:w="242" w:type="pct"/>
            <w:tcBorders>
              <w:tl2br w:val="nil"/>
              <w:tr2bl w:val="nil"/>
            </w:tcBorders>
            <w:shd w:val="clear" w:color="auto" w:fill="auto"/>
            <w:vAlign w:val="center"/>
          </w:tcPr>
          <w:p>
            <w:pPr>
              <w:pStyle w:val="17"/>
            </w:pPr>
            <w:r>
              <w:rPr>
                <w:rFonts w:hint="eastAsia"/>
              </w:rPr>
              <w:t>56</w:t>
            </w:r>
          </w:p>
        </w:tc>
        <w:tc>
          <w:tcPr>
            <w:tcW w:w="225" w:type="pct"/>
            <w:tcBorders>
              <w:tl2br w:val="nil"/>
              <w:tr2bl w:val="nil"/>
            </w:tcBorders>
            <w:shd w:val="clear" w:color="auto" w:fill="auto"/>
            <w:vAlign w:val="center"/>
          </w:tcPr>
          <w:p>
            <w:pPr>
              <w:pStyle w:val="17"/>
            </w:pPr>
            <w:r>
              <w:rPr>
                <w:rFonts w:hint="eastAsia"/>
              </w:rPr>
              <w:t>2004</w:t>
            </w:r>
          </w:p>
        </w:tc>
        <w:tc>
          <w:tcPr>
            <w:tcW w:w="331" w:type="pct"/>
            <w:tcBorders>
              <w:tl2br w:val="nil"/>
              <w:tr2bl w:val="nil"/>
            </w:tcBorders>
            <w:shd w:val="clear" w:color="auto" w:fill="auto"/>
            <w:vAlign w:val="center"/>
          </w:tcPr>
          <w:p>
            <w:pPr>
              <w:pStyle w:val="17"/>
            </w:pPr>
            <w:r>
              <w:rPr>
                <w:rFonts w:hint="eastAsia"/>
              </w:rPr>
              <w:t>Europe</w:t>
            </w:r>
          </w:p>
        </w:tc>
        <w:tc>
          <w:tcPr>
            <w:tcW w:w="523" w:type="pct"/>
            <w:tcBorders>
              <w:tl2br w:val="nil"/>
              <w:tr2bl w:val="nil"/>
            </w:tcBorders>
            <w:shd w:val="clear" w:color="auto" w:fill="auto"/>
            <w:vAlign w:val="center"/>
          </w:tcPr>
          <w:p>
            <w:pPr>
              <w:pStyle w:val="17"/>
            </w:pPr>
            <w:r>
              <w:rPr>
                <w:rFonts w:hint="eastAsia"/>
              </w:rPr>
              <w:t>No limited</w:t>
            </w:r>
          </w:p>
        </w:tc>
        <w:tc>
          <w:tcPr>
            <w:tcW w:w="2907" w:type="pct"/>
            <w:tcBorders>
              <w:tl2br w:val="nil"/>
              <w:tr2bl w:val="nil"/>
            </w:tcBorders>
            <w:shd w:val="clear" w:color="auto" w:fill="auto"/>
            <w:noWrap/>
            <w:vAlign w:val="center"/>
          </w:tcPr>
          <w:p>
            <w:pPr>
              <w:pStyle w:val="17"/>
            </w:pPr>
            <w:r>
              <w:rPr>
                <w:rFonts w:hint="eastAsia"/>
              </w:rPr>
              <w:t>Overall and subsequent line analyses for QLQ-C30 GHS (short-term and long-term)</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90" w:hRule="atLeast"/>
          <w:jc w:val="center"/>
        </w:trPr>
        <w:tc>
          <w:tcPr>
            <w:tcW w:w="560" w:type="pct"/>
            <w:tcBorders>
              <w:tl2br w:val="nil"/>
              <w:tr2bl w:val="nil"/>
            </w:tcBorders>
            <w:shd w:val="clear" w:color="auto" w:fill="auto"/>
            <w:vAlign w:val="center"/>
          </w:tcPr>
          <w:p>
            <w:pPr>
              <w:pStyle w:val="17"/>
            </w:pPr>
            <w:r>
              <w:rPr>
                <w:rFonts w:hint="eastAsia"/>
              </w:rPr>
              <w:t>EORTCG Group Study 40952</w:t>
            </w:r>
            <w:r>
              <w:fldChar w:fldCharType="begin"/>
            </w:r>
            <w:r>
              <w:instrText xml:space="preserve"> ADDIN NE.Ref.{87C832F2-67D3-435D-8551-6EA976777E1C}</w:instrText>
            </w:r>
            <w:r>
              <w:fldChar w:fldCharType="separate"/>
            </w:r>
            <w:r>
              <w:rPr>
                <w:rFonts w:cs="Times New Roman"/>
                <w:color w:val="080000"/>
                <w:kern w:val="0"/>
              </w:rPr>
              <w:t>[28]</w:t>
            </w:r>
            <w:r>
              <w:fldChar w:fldCharType="end"/>
            </w:r>
          </w:p>
        </w:tc>
        <w:tc>
          <w:tcPr>
            <w:tcW w:w="450" w:type="pct"/>
            <w:gridSpan w:val="2"/>
            <w:tcBorders>
              <w:tl2br w:val="nil"/>
              <w:tr2bl w:val="nil"/>
            </w:tcBorders>
            <w:shd w:val="clear" w:color="auto" w:fill="auto"/>
            <w:vAlign w:val="center"/>
          </w:tcPr>
          <w:p>
            <w:pPr>
              <w:pStyle w:val="17"/>
            </w:pPr>
            <w:r>
              <w:rPr>
                <w:rFonts w:hint="eastAsia"/>
              </w:rPr>
              <w:t>46/48/48</w:t>
            </w:r>
          </w:p>
        </w:tc>
        <w:tc>
          <w:tcPr>
            <w:tcW w:w="225" w:type="pct"/>
            <w:tcBorders>
              <w:tl2br w:val="nil"/>
              <w:tr2bl w:val="nil"/>
            </w:tcBorders>
            <w:shd w:val="clear" w:color="auto" w:fill="auto"/>
            <w:vAlign w:val="center"/>
          </w:tcPr>
          <w:p>
            <w:pPr>
              <w:pStyle w:val="17"/>
            </w:pPr>
            <w:r>
              <w:rPr>
                <w:rFonts w:hint="eastAsia"/>
              </w:rPr>
              <w:t>2003</w:t>
            </w:r>
          </w:p>
        </w:tc>
        <w:tc>
          <w:tcPr>
            <w:tcW w:w="331" w:type="pct"/>
            <w:tcBorders>
              <w:tl2br w:val="nil"/>
              <w:tr2bl w:val="nil"/>
            </w:tcBorders>
            <w:shd w:val="clear" w:color="auto" w:fill="auto"/>
            <w:vAlign w:val="center"/>
          </w:tcPr>
          <w:p>
            <w:pPr>
              <w:pStyle w:val="17"/>
            </w:pPr>
            <w:r>
              <w:rPr>
                <w:rFonts w:hint="eastAsia"/>
              </w:rPr>
              <w:t>Europe</w:t>
            </w:r>
          </w:p>
        </w:tc>
        <w:tc>
          <w:tcPr>
            <w:tcW w:w="523" w:type="pct"/>
            <w:tcBorders>
              <w:tl2br w:val="nil"/>
              <w:tr2bl w:val="nil"/>
            </w:tcBorders>
            <w:shd w:val="clear" w:color="auto" w:fill="auto"/>
            <w:vAlign w:val="center"/>
          </w:tcPr>
          <w:p>
            <w:pPr>
              <w:pStyle w:val="17"/>
            </w:pPr>
            <w:r>
              <w:rPr>
                <w:rFonts w:hint="eastAsia"/>
              </w:rPr>
              <w:t>No limited</w:t>
            </w:r>
          </w:p>
        </w:tc>
        <w:tc>
          <w:tcPr>
            <w:tcW w:w="2907" w:type="pct"/>
            <w:tcBorders>
              <w:tl2br w:val="nil"/>
              <w:tr2bl w:val="nil"/>
            </w:tcBorders>
            <w:shd w:val="clear" w:color="auto" w:fill="auto"/>
            <w:noWrap/>
            <w:vAlign w:val="center"/>
          </w:tcPr>
          <w:p>
            <w:pPr>
              <w:pStyle w:val="17"/>
            </w:pPr>
            <w:r>
              <w:rPr>
                <w:rFonts w:hint="eastAsia"/>
              </w:rPr>
              <w:t>Overall and first-line analyses for QLQ-C30 GHS (short-term and long-term)</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90" w:hRule="atLeast"/>
          <w:jc w:val="center"/>
        </w:trPr>
        <w:tc>
          <w:tcPr>
            <w:tcW w:w="560" w:type="pct"/>
            <w:tcBorders>
              <w:tl2br w:val="nil"/>
              <w:tr2bl w:val="nil"/>
            </w:tcBorders>
            <w:shd w:val="clear" w:color="auto" w:fill="auto"/>
            <w:vAlign w:val="center"/>
          </w:tcPr>
          <w:p>
            <w:pPr>
              <w:pStyle w:val="17"/>
            </w:pPr>
            <w:r>
              <w:rPr>
                <w:rFonts w:hint="eastAsia"/>
              </w:rPr>
              <w:t>Charles 2003</w:t>
            </w:r>
            <w:r>
              <w:fldChar w:fldCharType="begin"/>
            </w:r>
            <w:r>
              <w:instrText xml:space="preserve"> ADDIN NE.Ref.{245BDBE4-3352-450C-8723-63E1936D606F}</w:instrText>
            </w:r>
            <w:r>
              <w:fldChar w:fldCharType="separate"/>
            </w:r>
            <w:r>
              <w:rPr>
                <w:rFonts w:cs="Times New Roman"/>
                <w:color w:val="080000"/>
                <w:kern w:val="0"/>
              </w:rPr>
              <w:t>[29]</w:t>
            </w:r>
            <w:r>
              <w:fldChar w:fldCharType="end"/>
            </w:r>
          </w:p>
        </w:tc>
        <w:tc>
          <w:tcPr>
            <w:tcW w:w="207" w:type="pct"/>
            <w:tcBorders>
              <w:tl2br w:val="nil"/>
              <w:tr2bl w:val="nil"/>
            </w:tcBorders>
            <w:shd w:val="clear" w:color="auto" w:fill="auto"/>
            <w:vAlign w:val="center"/>
          </w:tcPr>
          <w:p>
            <w:pPr>
              <w:pStyle w:val="17"/>
            </w:pPr>
            <w:r>
              <w:rPr>
                <w:rFonts w:hint="eastAsia"/>
              </w:rPr>
              <w:t>51</w:t>
            </w:r>
          </w:p>
        </w:tc>
        <w:tc>
          <w:tcPr>
            <w:tcW w:w="242" w:type="pct"/>
            <w:tcBorders>
              <w:tl2br w:val="nil"/>
              <w:tr2bl w:val="nil"/>
            </w:tcBorders>
            <w:shd w:val="clear" w:color="auto" w:fill="auto"/>
            <w:vAlign w:val="center"/>
          </w:tcPr>
          <w:p>
            <w:pPr>
              <w:pStyle w:val="17"/>
            </w:pPr>
            <w:r>
              <w:rPr>
                <w:rFonts w:hint="eastAsia"/>
              </w:rPr>
              <w:t>56</w:t>
            </w:r>
          </w:p>
        </w:tc>
        <w:tc>
          <w:tcPr>
            <w:tcW w:w="225" w:type="pct"/>
            <w:tcBorders>
              <w:tl2br w:val="nil"/>
              <w:tr2bl w:val="nil"/>
            </w:tcBorders>
            <w:shd w:val="clear" w:color="auto" w:fill="auto"/>
            <w:vAlign w:val="center"/>
          </w:tcPr>
          <w:p>
            <w:pPr>
              <w:pStyle w:val="17"/>
            </w:pPr>
            <w:r>
              <w:rPr>
                <w:rFonts w:hint="eastAsia"/>
              </w:rPr>
              <w:t>2003</w:t>
            </w:r>
          </w:p>
        </w:tc>
        <w:tc>
          <w:tcPr>
            <w:tcW w:w="331" w:type="pct"/>
            <w:tcBorders>
              <w:tl2br w:val="nil"/>
              <w:tr2bl w:val="nil"/>
            </w:tcBorders>
            <w:shd w:val="clear" w:color="auto" w:fill="auto"/>
            <w:vAlign w:val="center"/>
          </w:tcPr>
          <w:p>
            <w:pPr>
              <w:pStyle w:val="17"/>
            </w:pPr>
            <w:r>
              <w:rPr>
                <w:rFonts w:hint="eastAsia"/>
              </w:rPr>
              <w:t>America</w:t>
            </w:r>
          </w:p>
        </w:tc>
        <w:tc>
          <w:tcPr>
            <w:tcW w:w="523" w:type="pct"/>
            <w:tcBorders>
              <w:tl2br w:val="nil"/>
              <w:tr2bl w:val="nil"/>
            </w:tcBorders>
            <w:shd w:val="clear" w:color="auto" w:fill="auto"/>
            <w:vAlign w:val="center"/>
          </w:tcPr>
          <w:p>
            <w:pPr>
              <w:pStyle w:val="17"/>
            </w:pPr>
            <w:r>
              <w:rPr>
                <w:rFonts w:hint="eastAsia"/>
              </w:rPr>
              <w:t>No limited</w:t>
            </w:r>
          </w:p>
        </w:tc>
        <w:tc>
          <w:tcPr>
            <w:tcW w:w="2907" w:type="pct"/>
            <w:tcBorders>
              <w:tl2br w:val="nil"/>
              <w:tr2bl w:val="nil"/>
            </w:tcBorders>
            <w:shd w:val="clear" w:color="auto" w:fill="auto"/>
            <w:noWrap/>
            <w:vAlign w:val="center"/>
          </w:tcPr>
          <w:p>
            <w:pPr>
              <w:pStyle w:val="17"/>
            </w:pPr>
            <w:r>
              <w:rPr>
                <w:rFonts w:hint="eastAsia"/>
              </w:rPr>
              <w:t>Overall and subsequent line analyses for QLQ-C30 GHS (short-term and long-term)</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8" w:hRule="atLeast"/>
          <w:jc w:val="center"/>
        </w:trPr>
        <w:tc>
          <w:tcPr>
            <w:tcW w:w="560" w:type="pct"/>
            <w:tcBorders>
              <w:tl2br w:val="nil"/>
              <w:tr2bl w:val="nil"/>
            </w:tcBorders>
            <w:shd w:val="clear" w:color="auto" w:fill="auto"/>
            <w:vAlign w:val="center"/>
          </w:tcPr>
          <w:p>
            <w:pPr>
              <w:pStyle w:val="17"/>
            </w:pPr>
            <w:r>
              <w:rPr>
                <w:rFonts w:hint="eastAsia"/>
              </w:rPr>
              <w:t>Saltz 2000</w:t>
            </w:r>
            <w:r>
              <w:fldChar w:fldCharType="begin"/>
            </w:r>
            <w:r>
              <w:instrText xml:space="preserve"> ADDIN NE.Ref.{81665BE0-E2FA-408E-8494-12F069D36503}</w:instrText>
            </w:r>
            <w:r>
              <w:fldChar w:fldCharType="separate"/>
            </w:r>
            <w:r>
              <w:rPr>
                <w:rFonts w:cs="Times New Roman"/>
                <w:color w:val="080000"/>
                <w:kern w:val="0"/>
              </w:rPr>
              <w:t>[30]</w:t>
            </w:r>
            <w:r>
              <w:fldChar w:fldCharType="end"/>
            </w:r>
          </w:p>
        </w:tc>
        <w:tc>
          <w:tcPr>
            <w:tcW w:w="207" w:type="pct"/>
            <w:tcBorders>
              <w:tl2br w:val="nil"/>
              <w:tr2bl w:val="nil"/>
            </w:tcBorders>
            <w:shd w:val="clear" w:color="auto" w:fill="auto"/>
            <w:vAlign w:val="center"/>
          </w:tcPr>
          <w:p>
            <w:pPr>
              <w:pStyle w:val="17"/>
            </w:pPr>
            <w:r>
              <w:rPr>
                <w:rFonts w:hint="eastAsia"/>
              </w:rPr>
              <w:t>61</w:t>
            </w:r>
          </w:p>
        </w:tc>
        <w:tc>
          <w:tcPr>
            <w:tcW w:w="242" w:type="pct"/>
            <w:tcBorders>
              <w:tl2br w:val="nil"/>
              <w:tr2bl w:val="nil"/>
            </w:tcBorders>
            <w:shd w:val="clear" w:color="auto" w:fill="auto"/>
            <w:vAlign w:val="center"/>
          </w:tcPr>
          <w:p>
            <w:pPr>
              <w:pStyle w:val="17"/>
            </w:pPr>
            <w:r>
              <w:rPr>
                <w:rFonts w:hint="eastAsia"/>
              </w:rPr>
              <w:t>58</w:t>
            </w:r>
          </w:p>
        </w:tc>
        <w:tc>
          <w:tcPr>
            <w:tcW w:w="225" w:type="pct"/>
            <w:tcBorders>
              <w:tl2br w:val="nil"/>
              <w:tr2bl w:val="nil"/>
            </w:tcBorders>
            <w:shd w:val="clear" w:color="auto" w:fill="auto"/>
            <w:vAlign w:val="center"/>
          </w:tcPr>
          <w:p>
            <w:pPr>
              <w:pStyle w:val="17"/>
            </w:pPr>
            <w:r>
              <w:rPr>
                <w:rFonts w:hint="eastAsia"/>
              </w:rPr>
              <w:t>2000</w:t>
            </w:r>
          </w:p>
        </w:tc>
        <w:tc>
          <w:tcPr>
            <w:tcW w:w="331" w:type="pct"/>
            <w:tcBorders>
              <w:tl2br w:val="nil"/>
              <w:tr2bl w:val="nil"/>
            </w:tcBorders>
            <w:shd w:val="clear" w:color="auto" w:fill="auto"/>
            <w:vAlign w:val="center"/>
          </w:tcPr>
          <w:p>
            <w:pPr>
              <w:pStyle w:val="17"/>
            </w:pPr>
            <w:r>
              <w:rPr>
                <w:rFonts w:hint="eastAsia"/>
              </w:rPr>
              <w:t>Global</w:t>
            </w:r>
          </w:p>
        </w:tc>
        <w:tc>
          <w:tcPr>
            <w:tcW w:w="523" w:type="pct"/>
            <w:tcBorders>
              <w:tl2br w:val="nil"/>
              <w:tr2bl w:val="nil"/>
            </w:tcBorders>
            <w:shd w:val="clear" w:color="auto" w:fill="auto"/>
            <w:vAlign w:val="center"/>
          </w:tcPr>
          <w:p>
            <w:pPr>
              <w:pStyle w:val="17"/>
            </w:pPr>
            <w:r>
              <w:rPr>
                <w:rFonts w:hint="eastAsia"/>
              </w:rPr>
              <w:t>No limited</w:t>
            </w:r>
          </w:p>
        </w:tc>
        <w:tc>
          <w:tcPr>
            <w:tcW w:w="2907" w:type="pct"/>
            <w:tcBorders>
              <w:tl2br w:val="nil"/>
              <w:tr2bl w:val="nil"/>
            </w:tcBorders>
            <w:shd w:val="clear" w:color="auto" w:fill="auto"/>
            <w:noWrap/>
            <w:vAlign w:val="center"/>
          </w:tcPr>
          <w:p>
            <w:pPr>
              <w:pStyle w:val="17"/>
            </w:pPr>
            <w:r>
              <w:rPr>
                <w:rFonts w:hint="eastAsia"/>
              </w:rPr>
              <w:t>Overall and first-line analyses for QLQ-C30 GHS (short-term and long-term)</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90" w:hRule="atLeast"/>
          <w:jc w:val="center"/>
        </w:trPr>
        <w:tc>
          <w:tcPr>
            <w:tcW w:w="560" w:type="pct"/>
            <w:tcBorders>
              <w:tl2br w:val="nil"/>
              <w:tr2bl w:val="nil"/>
            </w:tcBorders>
            <w:shd w:val="clear" w:color="auto" w:fill="auto"/>
            <w:vAlign w:val="center"/>
          </w:tcPr>
          <w:p>
            <w:pPr>
              <w:pStyle w:val="17"/>
            </w:pPr>
            <w:r>
              <w:rPr>
                <w:rFonts w:hint="eastAsia"/>
              </w:rPr>
              <w:t>Hill 1995</w:t>
            </w:r>
            <w:r>
              <w:fldChar w:fldCharType="begin"/>
            </w:r>
            <w:r>
              <w:instrText xml:space="preserve"> ADDIN NE.Ref.{F8E74701-5162-42EB-B91E-626C536FE3A7}</w:instrText>
            </w:r>
            <w:r>
              <w:fldChar w:fldCharType="separate"/>
            </w:r>
            <w:r>
              <w:rPr>
                <w:rFonts w:cs="Times New Roman"/>
                <w:color w:val="080000"/>
                <w:kern w:val="0"/>
              </w:rPr>
              <w:t>[31]</w:t>
            </w:r>
            <w:r>
              <w:fldChar w:fldCharType="end"/>
            </w:r>
          </w:p>
        </w:tc>
        <w:tc>
          <w:tcPr>
            <w:tcW w:w="207" w:type="pct"/>
            <w:tcBorders>
              <w:tl2br w:val="nil"/>
              <w:tr2bl w:val="nil"/>
            </w:tcBorders>
            <w:shd w:val="clear" w:color="auto" w:fill="auto"/>
            <w:vAlign w:val="center"/>
          </w:tcPr>
          <w:p>
            <w:pPr>
              <w:pStyle w:val="17"/>
            </w:pPr>
            <w:r>
              <w:rPr>
                <w:rFonts w:hint="eastAsia"/>
              </w:rPr>
              <w:t>83</w:t>
            </w:r>
          </w:p>
        </w:tc>
        <w:tc>
          <w:tcPr>
            <w:tcW w:w="242" w:type="pct"/>
            <w:tcBorders>
              <w:tl2br w:val="nil"/>
              <w:tr2bl w:val="nil"/>
            </w:tcBorders>
            <w:shd w:val="clear" w:color="auto" w:fill="auto"/>
            <w:vAlign w:val="center"/>
          </w:tcPr>
          <w:p>
            <w:pPr>
              <w:pStyle w:val="17"/>
            </w:pPr>
            <w:r>
              <w:rPr>
                <w:rFonts w:hint="eastAsia"/>
              </w:rPr>
              <w:t>79</w:t>
            </w:r>
          </w:p>
        </w:tc>
        <w:tc>
          <w:tcPr>
            <w:tcW w:w="225" w:type="pct"/>
            <w:tcBorders>
              <w:tl2br w:val="nil"/>
              <w:tr2bl w:val="nil"/>
            </w:tcBorders>
            <w:shd w:val="clear" w:color="auto" w:fill="auto"/>
            <w:vAlign w:val="center"/>
          </w:tcPr>
          <w:p>
            <w:pPr>
              <w:pStyle w:val="17"/>
            </w:pPr>
            <w:r>
              <w:rPr>
                <w:rFonts w:hint="eastAsia"/>
              </w:rPr>
              <w:t>1995</w:t>
            </w:r>
          </w:p>
        </w:tc>
        <w:tc>
          <w:tcPr>
            <w:tcW w:w="331" w:type="pct"/>
            <w:tcBorders>
              <w:tl2br w:val="nil"/>
              <w:tr2bl w:val="nil"/>
            </w:tcBorders>
            <w:shd w:val="clear" w:color="auto" w:fill="auto"/>
            <w:vAlign w:val="center"/>
          </w:tcPr>
          <w:p>
            <w:pPr>
              <w:pStyle w:val="17"/>
            </w:pPr>
            <w:r>
              <w:rPr>
                <w:rFonts w:hint="eastAsia"/>
              </w:rPr>
              <w:t>Europe</w:t>
            </w:r>
          </w:p>
        </w:tc>
        <w:tc>
          <w:tcPr>
            <w:tcW w:w="523" w:type="pct"/>
            <w:tcBorders>
              <w:tl2br w:val="nil"/>
              <w:tr2bl w:val="nil"/>
            </w:tcBorders>
            <w:shd w:val="clear" w:color="auto" w:fill="auto"/>
            <w:vAlign w:val="center"/>
          </w:tcPr>
          <w:p>
            <w:pPr>
              <w:pStyle w:val="17"/>
            </w:pPr>
            <w:r>
              <w:rPr>
                <w:rFonts w:hint="eastAsia"/>
              </w:rPr>
              <w:t>No limited</w:t>
            </w:r>
          </w:p>
        </w:tc>
        <w:tc>
          <w:tcPr>
            <w:tcW w:w="2907" w:type="pct"/>
            <w:tcBorders>
              <w:tl2br w:val="nil"/>
              <w:tr2bl w:val="nil"/>
            </w:tcBorders>
            <w:shd w:val="clear" w:color="auto" w:fill="auto"/>
            <w:noWrap/>
            <w:vAlign w:val="center"/>
          </w:tcPr>
          <w:p>
            <w:pPr>
              <w:pStyle w:val="17"/>
            </w:pPr>
            <w:r>
              <w:rPr>
                <w:rFonts w:hint="eastAsia"/>
              </w:rPr>
              <w:t>Overall and first-line analyses for QLQ-C30 GHS (short-term and long-term)</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90" w:hRule="atLeast"/>
          <w:jc w:val="center"/>
        </w:trPr>
        <w:tc>
          <w:tcPr>
            <w:tcW w:w="560" w:type="pct"/>
            <w:tcBorders>
              <w:tl2br w:val="nil"/>
              <w:tr2bl w:val="nil"/>
            </w:tcBorders>
            <w:shd w:val="clear" w:color="auto" w:fill="auto"/>
            <w:vAlign w:val="center"/>
          </w:tcPr>
          <w:p>
            <w:pPr>
              <w:pStyle w:val="17"/>
            </w:pPr>
            <w:r>
              <w:rPr>
                <w:rFonts w:hint="eastAsia"/>
              </w:rPr>
              <w:t>ASPECCT</w:t>
            </w:r>
          </w:p>
          <w:p>
            <w:pPr>
              <w:pStyle w:val="17"/>
            </w:pPr>
            <w:r>
              <w:fldChar w:fldCharType="begin"/>
            </w:r>
            <w:r>
              <w:instrText xml:space="preserve"> ADDIN NE.Ref.{A9162BA8-84AE-421D-A8E4-F7EB0EFB64F3}</w:instrText>
            </w:r>
            <w:r>
              <w:fldChar w:fldCharType="separate"/>
            </w:r>
            <w:r>
              <w:rPr>
                <w:rFonts w:cs="Times New Roman"/>
                <w:color w:val="080000"/>
                <w:kern w:val="0"/>
              </w:rPr>
              <w:t>[32]</w:t>
            </w:r>
            <w:r>
              <w:fldChar w:fldCharType="end"/>
            </w:r>
          </w:p>
        </w:tc>
        <w:tc>
          <w:tcPr>
            <w:tcW w:w="207" w:type="pct"/>
            <w:tcBorders>
              <w:tl2br w:val="nil"/>
              <w:tr2bl w:val="nil"/>
            </w:tcBorders>
            <w:shd w:val="clear" w:color="auto" w:fill="auto"/>
            <w:vAlign w:val="center"/>
          </w:tcPr>
          <w:p>
            <w:pPr>
              <w:pStyle w:val="17"/>
            </w:pPr>
            <w:r>
              <w:rPr>
                <w:rFonts w:hint="eastAsia"/>
              </w:rPr>
              <w:t>69</w:t>
            </w:r>
          </w:p>
        </w:tc>
        <w:tc>
          <w:tcPr>
            <w:tcW w:w="242" w:type="pct"/>
            <w:tcBorders>
              <w:tl2br w:val="nil"/>
              <w:tr2bl w:val="nil"/>
            </w:tcBorders>
            <w:shd w:val="clear" w:color="auto" w:fill="auto"/>
            <w:vAlign w:val="center"/>
          </w:tcPr>
          <w:p>
            <w:pPr>
              <w:pStyle w:val="17"/>
            </w:pPr>
            <w:r>
              <w:rPr>
                <w:rFonts w:hint="eastAsia"/>
              </w:rPr>
              <w:t>67</w:t>
            </w:r>
          </w:p>
        </w:tc>
        <w:tc>
          <w:tcPr>
            <w:tcW w:w="225" w:type="pct"/>
            <w:tcBorders>
              <w:tl2br w:val="nil"/>
              <w:tr2bl w:val="nil"/>
            </w:tcBorders>
            <w:shd w:val="clear" w:color="auto" w:fill="auto"/>
            <w:vAlign w:val="center"/>
          </w:tcPr>
          <w:p>
            <w:pPr>
              <w:pStyle w:val="17"/>
            </w:pPr>
            <w:r>
              <w:rPr>
                <w:rFonts w:hint="eastAsia"/>
              </w:rPr>
              <w:t>2014</w:t>
            </w:r>
          </w:p>
        </w:tc>
        <w:tc>
          <w:tcPr>
            <w:tcW w:w="331" w:type="pct"/>
            <w:tcBorders>
              <w:tl2br w:val="nil"/>
              <w:tr2bl w:val="nil"/>
            </w:tcBorders>
            <w:shd w:val="clear" w:color="auto" w:fill="auto"/>
            <w:vAlign w:val="center"/>
          </w:tcPr>
          <w:p>
            <w:pPr>
              <w:pStyle w:val="17"/>
            </w:pPr>
            <w:r>
              <w:rPr>
                <w:rFonts w:hint="eastAsia"/>
              </w:rPr>
              <w:t>Global</w:t>
            </w:r>
          </w:p>
        </w:tc>
        <w:tc>
          <w:tcPr>
            <w:tcW w:w="523" w:type="pct"/>
            <w:tcBorders>
              <w:tl2br w:val="nil"/>
              <w:tr2bl w:val="nil"/>
            </w:tcBorders>
            <w:shd w:val="clear" w:color="auto" w:fill="auto"/>
            <w:vAlign w:val="center"/>
          </w:tcPr>
          <w:p>
            <w:pPr>
              <w:pStyle w:val="17"/>
            </w:pPr>
            <w:r>
              <w:rPr>
                <w:rFonts w:hint="eastAsia"/>
              </w:rPr>
              <w:t>No limited</w:t>
            </w:r>
          </w:p>
        </w:tc>
        <w:tc>
          <w:tcPr>
            <w:tcW w:w="2907" w:type="pct"/>
            <w:tcBorders>
              <w:tl2br w:val="nil"/>
              <w:tr2bl w:val="nil"/>
            </w:tcBorders>
            <w:shd w:val="clear" w:color="auto" w:fill="auto"/>
            <w:noWrap/>
            <w:vAlign w:val="center"/>
          </w:tcPr>
          <w:p>
            <w:pPr>
              <w:pStyle w:val="17"/>
            </w:pPr>
            <w:r>
              <w:rPr>
                <w:rFonts w:hint="eastAsia"/>
              </w:rPr>
              <w:t>Overall analysis for EQ-5D</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90" w:hRule="atLeast"/>
          <w:jc w:val="center"/>
        </w:trPr>
        <w:tc>
          <w:tcPr>
            <w:tcW w:w="560" w:type="pct"/>
            <w:tcBorders>
              <w:tl2br w:val="nil"/>
              <w:tr2bl w:val="nil"/>
            </w:tcBorders>
            <w:shd w:val="clear" w:color="auto" w:fill="auto"/>
            <w:vAlign w:val="center"/>
          </w:tcPr>
          <w:p>
            <w:pPr>
              <w:pStyle w:val="17"/>
            </w:pPr>
            <w:r>
              <w:rPr>
                <w:rFonts w:hint="eastAsia"/>
              </w:rPr>
              <w:t>Peeters 2014</w:t>
            </w:r>
            <w:r>
              <w:fldChar w:fldCharType="begin"/>
            </w:r>
            <w:r>
              <w:instrText xml:space="preserve"> ADDIN NE.Ref.{48313050-CD17-44F4-B9C1-BCE7007658BC}</w:instrText>
            </w:r>
            <w:r>
              <w:fldChar w:fldCharType="separate"/>
            </w:r>
            <w:r>
              <w:rPr>
                <w:rFonts w:cs="Times New Roman"/>
                <w:color w:val="080000"/>
                <w:kern w:val="0"/>
              </w:rPr>
              <w:t>[33]</w:t>
            </w:r>
            <w:r>
              <w:fldChar w:fldCharType="end"/>
            </w:r>
          </w:p>
        </w:tc>
        <w:tc>
          <w:tcPr>
            <w:tcW w:w="207" w:type="pct"/>
            <w:tcBorders>
              <w:tl2br w:val="nil"/>
              <w:tr2bl w:val="nil"/>
            </w:tcBorders>
            <w:shd w:val="clear" w:color="auto" w:fill="auto"/>
            <w:vAlign w:val="center"/>
          </w:tcPr>
          <w:p>
            <w:pPr>
              <w:pStyle w:val="17"/>
            </w:pPr>
            <w:r>
              <w:rPr>
                <w:rFonts w:hint="eastAsia"/>
              </w:rPr>
              <w:t>NA</w:t>
            </w:r>
          </w:p>
        </w:tc>
        <w:tc>
          <w:tcPr>
            <w:tcW w:w="242" w:type="pct"/>
            <w:tcBorders>
              <w:tl2br w:val="nil"/>
              <w:tr2bl w:val="nil"/>
            </w:tcBorders>
            <w:shd w:val="clear" w:color="auto" w:fill="auto"/>
            <w:vAlign w:val="center"/>
          </w:tcPr>
          <w:p>
            <w:pPr>
              <w:pStyle w:val="17"/>
            </w:pPr>
            <w:r>
              <w:rPr>
                <w:rFonts w:hint="eastAsia"/>
              </w:rPr>
              <w:t>NA</w:t>
            </w:r>
          </w:p>
        </w:tc>
        <w:tc>
          <w:tcPr>
            <w:tcW w:w="225" w:type="pct"/>
            <w:tcBorders>
              <w:tl2br w:val="nil"/>
              <w:tr2bl w:val="nil"/>
            </w:tcBorders>
            <w:shd w:val="clear" w:color="auto" w:fill="auto"/>
            <w:vAlign w:val="center"/>
          </w:tcPr>
          <w:p>
            <w:pPr>
              <w:pStyle w:val="17"/>
            </w:pPr>
            <w:r>
              <w:rPr>
                <w:rFonts w:hint="eastAsia"/>
              </w:rPr>
              <w:t>2014</w:t>
            </w:r>
          </w:p>
        </w:tc>
        <w:tc>
          <w:tcPr>
            <w:tcW w:w="331" w:type="pct"/>
            <w:tcBorders>
              <w:tl2br w:val="nil"/>
              <w:tr2bl w:val="nil"/>
            </w:tcBorders>
            <w:shd w:val="clear" w:color="auto" w:fill="auto"/>
            <w:vAlign w:val="center"/>
          </w:tcPr>
          <w:p>
            <w:pPr>
              <w:pStyle w:val="17"/>
            </w:pPr>
            <w:r>
              <w:rPr>
                <w:rFonts w:hint="eastAsia"/>
              </w:rPr>
              <w:t>Global</w:t>
            </w:r>
          </w:p>
        </w:tc>
        <w:tc>
          <w:tcPr>
            <w:tcW w:w="523" w:type="pct"/>
            <w:tcBorders>
              <w:tl2br w:val="nil"/>
              <w:tr2bl w:val="nil"/>
            </w:tcBorders>
            <w:shd w:val="clear" w:color="auto" w:fill="auto"/>
            <w:vAlign w:val="center"/>
          </w:tcPr>
          <w:p>
            <w:pPr>
              <w:pStyle w:val="17"/>
            </w:pPr>
            <w:r>
              <w:rPr>
                <w:rFonts w:hint="eastAsia"/>
              </w:rPr>
              <w:t>No limited</w:t>
            </w:r>
          </w:p>
        </w:tc>
        <w:tc>
          <w:tcPr>
            <w:tcW w:w="2907" w:type="pct"/>
            <w:tcBorders>
              <w:tl2br w:val="nil"/>
              <w:tr2bl w:val="nil"/>
            </w:tcBorders>
            <w:shd w:val="clear" w:color="auto" w:fill="auto"/>
            <w:noWrap/>
            <w:vAlign w:val="center"/>
          </w:tcPr>
          <w:p>
            <w:pPr>
              <w:pStyle w:val="17"/>
            </w:pPr>
            <w:r>
              <w:rPr>
                <w:rFonts w:hint="eastAsia"/>
              </w:rPr>
              <w:t>Overall analysis for EQ-5D</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90" w:hRule="atLeast"/>
          <w:jc w:val="center"/>
        </w:trPr>
        <w:tc>
          <w:tcPr>
            <w:tcW w:w="560" w:type="pct"/>
            <w:tcBorders>
              <w:tl2br w:val="nil"/>
              <w:tr2bl w:val="nil"/>
            </w:tcBorders>
            <w:shd w:val="clear" w:color="auto" w:fill="auto"/>
            <w:vAlign w:val="center"/>
          </w:tcPr>
          <w:p>
            <w:pPr>
              <w:pStyle w:val="17"/>
            </w:pPr>
            <w:r>
              <w:rPr>
                <w:rFonts w:hint="eastAsia"/>
              </w:rPr>
              <w:t>PICCOLO</w:t>
            </w:r>
          </w:p>
          <w:p>
            <w:pPr>
              <w:pStyle w:val="17"/>
            </w:pPr>
            <w:r>
              <w:fldChar w:fldCharType="begin"/>
            </w:r>
            <w:r>
              <w:instrText xml:space="preserve"> ADDIN NE.Ref.{36407C31-87D0-4EFF-ABA3-DF86AA3F26B3}</w:instrText>
            </w:r>
            <w:r>
              <w:fldChar w:fldCharType="separate"/>
            </w:r>
            <w:r>
              <w:rPr>
                <w:rFonts w:cs="Times New Roman"/>
                <w:color w:val="080000"/>
                <w:kern w:val="0"/>
              </w:rPr>
              <w:t>[34]</w:t>
            </w:r>
            <w:r>
              <w:fldChar w:fldCharType="end"/>
            </w:r>
          </w:p>
        </w:tc>
        <w:tc>
          <w:tcPr>
            <w:tcW w:w="207" w:type="pct"/>
            <w:tcBorders>
              <w:tl2br w:val="nil"/>
              <w:tr2bl w:val="nil"/>
            </w:tcBorders>
            <w:shd w:val="clear" w:color="auto" w:fill="auto"/>
            <w:vAlign w:val="center"/>
          </w:tcPr>
          <w:p>
            <w:pPr>
              <w:pStyle w:val="17"/>
            </w:pPr>
            <w:r>
              <w:rPr>
                <w:rFonts w:hint="eastAsia"/>
              </w:rPr>
              <w:t>NA</w:t>
            </w:r>
          </w:p>
        </w:tc>
        <w:tc>
          <w:tcPr>
            <w:tcW w:w="242" w:type="pct"/>
            <w:tcBorders>
              <w:tl2br w:val="nil"/>
              <w:tr2bl w:val="nil"/>
            </w:tcBorders>
            <w:shd w:val="clear" w:color="auto" w:fill="auto"/>
            <w:vAlign w:val="center"/>
          </w:tcPr>
          <w:p>
            <w:pPr>
              <w:pStyle w:val="17"/>
            </w:pPr>
            <w:r>
              <w:rPr>
                <w:rFonts w:hint="eastAsia"/>
              </w:rPr>
              <w:t>NA</w:t>
            </w:r>
          </w:p>
        </w:tc>
        <w:tc>
          <w:tcPr>
            <w:tcW w:w="225" w:type="pct"/>
            <w:tcBorders>
              <w:tl2br w:val="nil"/>
              <w:tr2bl w:val="nil"/>
            </w:tcBorders>
            <w:shd w:val="clear" w:color="auto" w:fill="auto"/>
            <w:vAlign w:val="center"/>
          </w:tcPr>
          <w:p>
            <w:pPr>
              <w:pStyle w:val="17"/>
            </w:pPr>
            <w:r>
              <w:rPr>
                <w:rFonts w:hint="eastAsia"/>
              </w:rPr>
              <w:t>2013</w:t>
            </w:r>
          </w:p>
        </w:tc>
        <w:tc>
          <w:tcPr>
            <w:tcW w:w="331" w:type="pct"/>
            <w:tcBorders>
              <w:tl2br w:val="nil"/>
              <w:tr2bl w:val="nil"/>
            </w:tcBorders>
            <w:shd w:val="clear" w:color="auto" w:fill="auto"/>
            <w:noWrap/>
            <w:vAlign w:val="center"/>
          </w:tcPr>
          <w:p>
            <w:pPr>
              <w:pStyle w:val="17"/>
            </w:pPr>
            <w:r>
              <w:rPr>
                <w:rFonts w:hint="eastAsia"/>
              </w:rPr>
              <w:t>Europe</w:t>
            </w:r>
          </w:p>
        </w:tc>
        <w:tc>
          <w:tcPr>
            <w:tcW w:w="523" w:type="pct"/>
            <w:tcBorders>
              <w:tl2br w:val="nil"/>
              <w:tr2bl w:val="nil"/>
            </w:tcBorders>
            <w:shd w:val="clear" w:color="auto" w:fill="auto"/>
            <w:vAlign w:val="center"/>
          </w:tcPr>
          <w:p>
            <w:pPr>
              <w:pStyle w:val="17"/>
            </w:pPr>
            <w:r>
              <w:t>KRAS wild-type</w:t>
            </w:r>
          </w:p>
        </w:tc>
        <w:tc>
          <w:tcPr>
            <w:tcW w:w="2907" w:type="pct"/>
            <w:tcBorders>
              <w:tl2br w:val="nil"/>
              <w:tr2bl w:val="nil"/>
            </w:tcBorders>
            <w:shd w:val="clear" w:color="auto" w:fill="auto"/>
            <w:noWrap/>
            <w:vAlign w:val="center"/>
          </w:tcPr>
          <w:p>
            <w:pPr>
              <w:pStyle w:val="17"/>
            </w:pPr>
            <w:r>
              <w:rPr>
                <w:rFonts w:hint="eastAsia"/>
              </w:rPr>
              <w:t>Overall and subsequent line analyses for QLQ-C30 GHS (long-term)</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90" w:hRule="atLeast"/>
          <w:jc w:val="center"/>
        </w:trPr>
        <w:tc>
          <w:tcPr>
            <w:tcW w:w="560" w:type="pct"/>
            <w:tcBorders>
              <w:tl2br w:val="nil"/>
              <w:tr2bl w:val="nil"/>
            </w:tcBorders>
            <w:shd w:val="clear" w:color="auto" w:fill="auto"/>
            <w:vAlign w:val="center"/>
          </w:tcPr>
          <w:p>
            <w:pPr>
              <w:pStyle w:val="17"/>
            </w:pPr>
            <w:r>
              <w:rPr>
                <w:rFonts w:hint="eastAsia"/>
              </w:rPr>
              <w:t>LUME-Colon 1</w:t>
            </w:r>
            <w:r>
              <w:fldChar w:fldCharType="begin"/>
            </w:r>
            <w:r>
              <w:instrText xml:space="preserve"> ADDIN NE.Ref.{CBF1B2C5-C17E-4496-BB23-50E9864B3356}</w:instrText>
            </w:r>
            <w:r>
              <w:fldChar w:fldCharType="separate"/>
            </w:r>
            <w:r>
              <w:rPr>
                <w:rFonts w:cs="Times New Roman"/>
                <w:color w:val="080000"/>
                <w:kern w:val="0"/>
              </w:rPr>
              <w:t>[35]</w:t>
            </w:r>
            <w:r>
              <w:fldChar w:fldCharType="end"/>
            </w:r>
          </w:p>
        </w:tc>
        <w:tc>
          <w:tcPr>
            <w:tcW w:w="207" w:type="pct"/>
            <w:tcBorders>
              <w:tl2br w:val="nil"/>
              <w:tr2bl w:val="nil"/>
            </w:tcBorders>
            <w:shd w:val="clear" w:color="auto" w:fill="auto"/>
            <w:vAlign w:val="center"/>
          </w:tcPr>
          <w:p>
            <w:pPr>
              <w:pStyle w:val="17"/>
            </w:pPr>
            <w:r>
              <w:rPr>
                <w:rFonts w:hint="eastAsia"/>
              </w:rPr>
              <w:t>58</w:t>
            </w:r>
          </w:p>
        </w:tc>
        <w:tc>
          <w:tcPr>
            <w:tcW w:w="242" w:type="pct"/>
            <w:tcBorders>
              <w:tl2br w:val="nil"/>
              <w:tr2bl w:val="nil"/>
            </w:tcBorders>
            <w:shd w:val="clear" w:color="auto" w:fill="auto"/>
            <w:vAlign w:val="center"/>
          </w:tcPr>
          <w:p>
            <w:pPr>
              <w:pStyle w:val="17"/>
            </w:pPr>
            <w:r>
              <w:rPr>
                <w:rFonts w:hint="eastAsia"/>
              </w:rPr>
              <w:t>63</w:t>
            </w:r>
          </w:p>
        </w:tc>
        <w:tc>
          <w:tcPr>
            <w:tcW w:w="225" w:type="pct"/>
            <w:tcBorders>
              <w:tl2br w:val="nil"/>
              <w:tr2bl w:val="nil"/>
            </w:tcBorders>
            <w:shd w:val="clear" w:color="auto" w:fill="auto"/>
            <w:vAlign w:val="center"/>
          </w:tcPr>
          <w:p>
            <w:pPr>
              <w:pStyle w:val="17"/>
            </w:pPr>
            <w:r>
              <w:rPr>
                <w:rFonts w:hint="eastAsia"/>
              </w:rPr>
              <w:t>2018</w:t>
            </w:r>
          </w:p>
        </w:tc>
        <w:tc>
          <w:tcPr>
            <w:tcW w:w="331" w:type="pct"/>
            <w:tcBorders>
              <w:tl2br w:val="nil"/>
              <w:tr2bl w:val="nil"/>
            </w:tcBorders>
            <w:shd w:val="clear" w:color="auto" w:fill="auto"/>
            <w:vAlign w:val="center"/>
          </w:tcPr>
          <w:p>
            <w:pPr>
              <w:pStyle w:val="17"/>
            </w:pPr>
            <w:r>
              <w:rPr>
                <w:rFonts w:hint="eastAsia"/>
              </w:rPr>
              <w:t>Global</w:t>
            </w:r>
          </w:p>
        </w:tc>
        <w:tc>
          <w:tcPr>
            <w:tcW w:w="523" w:type="pct"/>
            <w:tcBorders>
              <w:tl2br w:val="nil"/>
              <w:tr2bl w:val="nil"/>
            </w:tcBorders>
            <w:shd w:val="clear" w:color="auto" w:fill="auto"/>
            <w:vAlign w:val="center"/>
          </w:tcPr>
          <w:p>
            <w:pPr>
              <w:pStyle w:val="17"/>
            </w:pPr>
            <w:r>
              <w:rPr>
                <w:rFonts w:hint="eastAsia"/>
              </w:rPr>
              <w:t>No limited</w:t>
            </w:r>
          </w:p>
        </w:tc>
        <w:tc>
          <w:tcPr>
            <w:tcW w:w="2907" w:type="pct"/>
            <w:tcBorders>
              <w:tl2br w:val="nil"/>
              <w:tr2bl w:val="nil"/>
            </w:tcBorders>
            <w:shd w:val="clear" w:color="auto" w:fill="auto"/>
            <w:noWrap/>
            <w:vAlign w:val="center"/>
          </w:tcPr>
          <w:p>
            <w:pPr>
              <w:pStyle w:val="17"/>
            </w:pPr>
            <w:r>
              <w:rPr>
                <w:rFonts w:hint="eastAsia"/>
              </w:rPr>
              <w:t>Overall and subsequent line analyses for QLQ-C30 GHS (long-term)</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90" w:hRule="atLeast"/>
          <w:jc w:val="center"/>
        </w:trPr>
        <w:tc>
          <w:tcPr>
            <w:tcW w:w="560" w:type="pct"/>
            <w:tcBorders>
              <w:tl2br w:val="nil"/>
              <w:tr2bl w:val="nil"/>
            </w:tcBorders>
            <w:shd w:val="clear" w:color="auto" w:fill="auto"/>
            <w:vAlign w:val="center"/>
          </w:tcPr>
          <w:p>
            <w:pPr>
              <w:pStyle w:val="17"/>
            </w:pPr>
            <w:r>
              <w:rPr>
                <w:rFonts w:hint="eastAsia"/>
              </w:rPr>
              <w:t>CORRECT</w:t>
            </w:r>
          </w:p>
          <w:p>
            <w:pPr>
              <w:pStyle w:val="17"/>
            </w:pPr>
            <w:r>
              <w:fldChar w:fldCharType="begin"/>
            </w:r>
            <w:r>
              <w:instrText xml:space="preserve"> ADDIN NE.Ref.{301EC306-A1C7-49C6-B3BD-D740AC67203A}</w:instrText>
            </w:r>
            <w:r>
              <w:fldChar w:fldCharType="separate"/>
            </w:r>
            <w:r>
              <w:rPr>
                <w:rFonts w:cs="Times New Roman"/>
                <w:color w:val="080000"/>
                <w:kern w:val="0"/>
              </w:rPr>
              <w:t>[36]</w:t>
            </w:r>
            <w:r>
              <w:fldChar w:fldCharType="end"/>
            </w:r>
          </w:p>
        </w:tc>
        <w:tc>
          <w:tcPr>
            <w:tcW w:w="207" w:type="pct"/>
            <w:tcBorders>
              <w:tl2br w:val="nil"/>
              <w:tr2bl w:val="nil"/>
            </w:tcBorders>
            <w:shd w:val="clear" w:color="auto" w:fill="auto"/>
            <w:vAlign w:val="center"/>
          </w:tcPr>
          <w:p>
            <w:pPr>
              <w:pStyle w:val="17"/>
            </w:pPr>
            <w:r>
              <w:rPr>
                <w:rFonts w:hint="eastAsia"/>
              </w:rPr>
              <w:t>48</w:t>
            </w:r>
          </w:p>
        </w:tc>
        <w:tc>
          <w:tcPr>
            <w:tcW w:w="242" w:type="pct"/>
            <w:tcBorders>
              <w:tl2br w:val="nil"/>
              <w:tr2bl w:val="nil"/>
            </w:tcBorders>
            <w:shd w:val="clear" w:color="auto" w:fill="auto"/>
            <w:vAlign w:val="center"/>
          </w:tcPr>
          <w:p>
            <w:pPr>
              <w:pStyle w:val="17"/>
            </w:pPr>
            <w:r>
              <w:rPr>
                <w:rFonts w:hint="eastAsia"/>
              </w:rPr>
              <w:t>43</w:t>
            </w:r>
          </w:p>
        </w:tc>
        <w:tc>
          <w:tcPr>
            <w:tcW w:w="225" w:type="pct"/>
            <w:tcBorders>
              <w:tl2br w:val="nil"/>
              <w:tr2bl w:val="nil"/>
            </w:tcBorders>
            <w:shd w:val="clear" w:color="auto" w:fill="auto"/>
            <w:vAlign w:val="center"/>
          </w:tcPr>
          <w:p>
            <w:pPr>
              <w:pStyle w:val="17"/>
            </w:pPr>
            <w:r>
              <w:rPr>
                <w:rFonts w:hint="eastAsia"/>
              </w:rPr>
              <w:t>2013</w:t>
            </w:r>
          </w:p>
        </w:tc>
        <w:tc>
          <w:tcPr>
            <w:tcW w:w="331" w:type="pct"/>
            <w:tcBorders>
              <w:tl2br w:val="nil"/>
              <w:tr2bl w:val="nil"/>
            </w:tcBorders>
            <w:shd w:val="clear" w:color="auto" w:fill="auto"/>
            <w:vAlign w:val="center"/>
          </w:tcPr>
          <w:p>
            <w:pPr>
              <w:pStyle w:val="17"/>
            </w:pPr>
            <w:r>
              <w:rPr>
                <w:rFonts w:hint="eastAsia"/>
              </w:rPr>
              <w:t>Global</w:t>
            </w:r>
          </w:p>
        </w:tc>
        <w:tc>
          <w:tcPr>
            <w:tcW w:w="523" w:type="pct"/>
            <w:tcBorders>
              <w:tl2br w:val="nil"/>
              <w:tr2bl w:val="nil"/>
            </w:tcBorders>
            <w:shd w:val="clear" w:color="auto" w:fill="auto"/>
            <w:vAlign w:val="center"/>
          </w:tcPr>
          <w:p>
            <w:pPr>
              <w:pStyle w:val="17"/>
            </w:pPr>
            <w:r>
              <w:rPr>
                <w:rFonts w:hint="eastAsia"/>
              </w:rPr>
              <w:t>No limited</w:t>
            </w:r>
          </w:p>
        </w:tc>
        <w:tc>
          <w:tcPr>
            <w:tcW w:w="2907" w:type="pct"/>
            <w:tcBorders>
              <w:tl2br w:val="nil"/>
              <w:tr2bl w:val="nil"/>
            </w:tcBorders>
            <w:shd w:val="clear" w:color="auto" w:fill="auto"/>
            <w:noWrap/>
            <w:vAlign w:val="center"/>
          </w:tcPr>
          <w:p>
            <w:pPr>
              <w:pStyle w:val="17"/>
            </w:pPr>
            <w:r>
              <w:rPr>
                <w:rFonts w:hint="eastAsia"/>
              </w:rPr>
              <w:t>Overall and subsequent line analyses for QLQ-C30 GHS (long-term) and EQ-5D HU</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90" w:hRule="atLeast"/>
          <w:jc w:val="center"/>
        </w:trPr>
        <w:tc>
          <w:tcPr>
            <w:tcW w:w="560" w:type="pct"/>
            <w:tcBorders>
              <w:tl2br w:val="nil"/>
              <w:tr2bl w:val="nil"/>
            </w:tcBorders>
            <w:shd w:val="clear" w:color="auto" w:fill="auto"/>
            <w:vAlign w:val="center"/>
          </w:tcPr>
          <w:p>
            <w:pPr>
              <w:pStyle w:val="17"/>
            </w:pPr>
            <w:r>
              <w:rPr>
                <w:rFonts w:hint="eastAsia"/>
              </w:rPr>
              <w:t>Yong 2012</w:t>
            </w:r>
            <w:r>
              <w:fldChar w:fldCharType="begin"/>
            </w:r>
            <w:r>
              <w:instrText xml:space="preserve"> ADDIN NE.Ref.{1B47E233-9B7F-4773-B9E8-94B7144CAC24}</w:instrText>
            </w:r>
            <w:r>
              <w:fldChar w:fldCharType="separate"/>
            </w:r>
            <w:r>
              <w:rPr>
                <w:rFonts w:cs="Times New Roman"/>
                <w:color w:val="080000"/>
                <w:kern w:val="0"/>
              </w:rPr>
              <w:t>[37]</w:t>
            </w:r>
            <w:r>
              <w:fldChar w:fldCharType="end"/>
            </w:r>
          </w:p>
        </w:tc>
        <w:tc>
          <w:tcPr>
            <w:tcW w:w="207" w:type="pct"/>
            <w:tcBorders>
              <w:tl2br w:val="nil"/>
              <w:tr2bl w:val="nil"/>
            </w:tcBorders>
            <w:shd w:val="clear" w:color="auto" w:fill="auto"/>
            <w:vAlign w:val="center"/>
          </w:tcPr>
          <w:p>
            <w:pPr>
              <w:pStyle w:val="17"/>
            </w:pPr>
            <w:r>
              <w:rPr>
                <w:rFonts w:hint="eastAsia"/>
              </w:rPr>
              <w:t>NA</w:t>
            </w:r>
          </w:p>
        </w:tc>
        <w:tc>
          <w:tcPr>
            <w:tcW w:w="242" w:type="pct"/>
            <w:tcBorders>
              <w:tl2br w:val="nil"/>
              <w:tr2bl w:val="nil"/>
            </w:tcBorders>
            <w:shd w:val="clear" w:color="auto" w:fill="auto"/>
            <w:vAlign w:val="center"/>
          </w:tcPr>
          <w:p>
            <w:pPr>
              <w:pStyle w:val="17"/>
            </w:pPr>
            <w:r>
              <w:rPr>
                <w:rFonts w:hint="eastAsia"/>
              </w:rPr>
              <w:t>NA</w:t>
            </w:r>
          </w:p>
        </w:tc>
        <w:tc>
          <w:tcPr>
            <w:tcW w:w="225" w:type="pct"/>
            <w:tcBorders>
              <w:tl2br w:val="nil"/>
              <w:tr2bl w:val="nil"/>
            </w:tcBorders>
            <w:shd w:val="clear" w:color="auto" w:fill="auto"/>
            <w:vAlign w:val="center"/>
          </w:tcPr>
          <w:p>
            <w:pPr>
              <w:pStyle w:val="17"/>
            </w:pPr>
            <w:r>
              <w:rPr>
                <w:rFonts w:hint="eastAsia"/>
              </w:rPr>
              <w:t>2012</w:t>
            </w:r>
          </w:p>
        </w:tc>
        <w:tc>
          <w:tcPr>
            <w:tcW w:w="331" w:type="pct"/>
            <w:tcBorders>
              <w:tl2br w:val="nil"/>
              <w:tr2bl w:val="nil"/>
            </w:tcBorders>
            <w:shd w:val="clear" w:color="auto" w:fill="auto"/>
            <w:noWrap/>
            <w:vAlign w:val="center"/>
          </w:tcPr>
          <w:p>
            <w:pPr>
              <w:pStyle w:val="17"/>
            </w:pPr>
            <w:r>
              <w:rPr>
                <w:rFonts w:hint="eastAsia"/>
              </w:rPr>
              <w:t>Asia</w:t>
            </w:r>
          </w:p>
        </w:tc>
        <w:tc>
          <w:tcPr>
            <w:tcW w:w="523" w:type="pct"/>
            <w:tcBorders>
              <w:tl2br w:val="nil"/>
              <w:tr2bl w:val="nil"/>
            </w:tcBorders>
            <w:shd w:val="clear" w:color="auto" w:fill="auto"/>
            <w:vAlign w:val="center"/>
          </w:tcPr>
          <w:p>
            <w:pPr>
              <w:pStyle w:val="17"/>
            </w:pPr>
            <w:r>
              <w:rPr>
                <w:rFonts w:hint="eastAsia"/>
              </w:rPr>
              <w:t>No limited</w:t>
            </w:r>
          </w:p>
        </w:tc>
        <w:tc>
          <w:tcPr>
            <w:tcW w:w="2907" w:type="pct"/>
            <w:tcBorders>
              <w:tl2br w:val="nil"/>
              <w:tr2bl w:val="nil"/>
            </w:tcBorders>
            <w:shd w:val="clear" w:color="auto" w:fill="auto"/>
            <w:noWrap/>
            <w:vAlign w:val="center"/>
          </w:tcPr>
          <w:p>
            <w:pPr>
              <w:pStyle w:val="17"/>
            </w:pPr>
            <w:r>
              <w:rPr>
                <w:rFonts w:hint="eastAsia"/>
              </w:rPr>
              <w:t>Overall and first-line analyses for QLQ-C30 GHS (long-term)</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90" w:hRule="atLeast"/>
          <w:jc w:val="center"/>
        </w:trPr>
        <w:tc>
          <w:tcPr>
            <w:tcW w:w="560" w:type="pct"/>
            <w:tcBorders>
              <w:tl2br w:val="nil"/>
              <w:tr2bl w:val="nil"/>
            </w:tcBorders>
            <w:shd w:val="clear" w:color="auto" w:fill="auto"/>
            <w:vAlign w:val="center"/>
          </w:tcPr>
          <w:p>
            <w:pPr>
              <w:pStyle w:val="17"/>
            </w:pPr>
            <w:r>
              <w:rPr>
                <w:rFonts w:hint="eastAsia"/>
              </w:rPr>
              <w:t>PanaMa</w:t>
            </w:r>
            <w:r>
              <w:fldChar w:fldCharType="begin"/>
            </w:r>
            <w:r>
              <w:instrText xml:space="preserve"> ADDIN NE.Ref.{47664E5D-A253-4204-B4C6-4468A279878C}</w:instrText>
            </w:r>
            <w:r>
              <w:fldChar w:fldCharType="separate"/>
            </w:r>
            <w:r>
              <w:rPr>
                <w:rFonts w:cs="Times New Roman"/>
                <w:color w:val="080000"/>
                <w:kern w:val="0"/>
              </w:rPr>
              <w:t>[38]</w:t>
            </w:r>
            <w:r>
              <w:fldChar w:fldCharType="end"/>
            </w:r>
          </w:p>
        </w:tc>
        <w:tc>
          <w:tcPr>
            <w:tcW w:w="207" w:type="pct"/>
            <w:tcBorders>
              <w:tl2br w:val="nil"/>
              <w:tr2bl w:val="nil"/>
            </w:tcBorders>
            <w:shd w:val="clear" w:color="auto" w:fill="auto"/>
            <w:vAlign w:val="center"/>
          </w:tcPr>
          <w:p>
            <w:pPr>
              <w:pStyle w:val="17"/>
            </w:pPr>
            <w:r>
              <w:rPr>
                <w:rFonts w:hint="eastAsia"/>
              </w:rPr>
              <w:t>43</w:t>
            </w:r>
          </w:p>
        </w:tc>
        <w:tc>
          <w:tcPr>
            <w:tcW w:w="242" w:type="pct"/>
            <w:tcBorders>
              <w:tl2br w:val="nil"/>
              <w:tr2bl w:val="nil"/>
            </w:tcBorders>
            <w:shd w:val="clear" w:color="auto" w:fill="auto"/>
            <w:vAlign w:val="center"/>
          </w:tcPr>
          <w:p>
            <w:pPr>
              <w:pStyle w:val="17"/>
            </w:pPr>
            <w:r>
              <w:rPr>
                <w:rFonts w:hint="eastAsia"/>
              </w:rPr>
              <w:t>38</w:t>
            </w:r>
          </w:p>
        </w:tc>
        <w:tc>
          <w:tcPr>
            <w:tcW w:w="225" w:type="pct"/>
            <w:tcBorders>
              <w:tl2br w:val="nil"/>
              <w:tr2bl w:val="nil"/>
            </w:tcBorders>
            <w:shd w:val="clear" w:color="auto" w:fill="auto"/>
            <w:vAlign w:val="center"/>
          </w:tcPr>
          <w:p>
            <w:pPr>
              <w:pStyle w:val="17"/>
            </w:pPr>
            <w:r>
              <w:rPr>
                <w:rFonts w:hint="eastAsia"/>
              </w:rPr>
              <w:t>2023</w:t>
            </w:r>
          </w:p>
        </w:tc>
        <w:tc>
          <w:tcPr>
            <w:tcW w:w="331" w:type="pct"/>
            <w:tcBorders>
              <w:tl2br w:val="nil"/>
              <w:tr2bl w:val="nil"/>
            </w:tcBorders>
            <w:shd w:val="clear" w:color="auto" w:fill="auto"/>
            <w:noWrap/>
            <w:vAlign w:val="center"/>
          </w:tcPr>
          <w:p>
            <w:pPr>
              <w:pStyle w:val="17"/>
            </w:pPr>
            <w:r>
              <w:rPr>
                <w:rFonts w:hint="eastAsia"/>
              </w:rPr>
              <w:t>Global</w:t>
            </w:r>
          </w:p>
        </w:tc>
        <w:tc>
          <w:tcPr>
            <w:tcW w:w="523" w:type="pct"/>
            <w:tcBorders>
              <w:tl2br w:val="nil"/>
              <w:tr2bl w:val="nil"/>
            </w:tcBorders>
            <w:shd w:val="clear" w:color="auto" w:fill="auto"/>
            <w:vAlign w:val="center"/>
          </w:tcPr>
          <w:p>
            <w:pPr>
              <w:pStyle w:val="17"/>
            </w:pPr>
            <w:r>
              <w:rPr>
                <w:rFonts w:hint="eastAsia"/>
              </w:rPr>
              <w:t>No limited</w:t>
            </w:r>
          </w:p>
        </w:tc>
        <w:tc>
          <w:tcPr>
            <w:tcW w:w="2907" w:type="pct"/>
            <w:tcBorders>
              <w:tl2br w:val="nil"/>
              <w:tr2bl w:val="nil"/>
            </w:tcBorders>
            <w:shd w:val="clear" w:color="auto" w:fill="auto"/>
            <w:noWrap/>
            <w:vAlign w:val="center"/>
          </w:tcPr>
          <w:p>
            <w:pPr>
              <w:pStyle w:val="17"/>
            </w:pPr>
            <w:r>
              <w:rPr>
                <w:rFonts w:hint="eastAsia"/>
              </w:rPr>
              <w:t>Overall and first-line analyses for QLQ-C30 GHS (short-term and long-term)</w:t>
            </w:r>
          </w:p>
        </w:tc>
      </w:tr>
    </w:tbl>
    <w:p>
      <w:pPr>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pPr>
    </w:p>
    <w:p>
      <w:pPr>
        <w:pStyle w:val="2"/>
        <w:rPr>
          <w:rFonts w:hint="eastAsia"/>
          <w:b/>
          <w:bCs/>
        </w:rPr>
      </w:pPr>
      <w:bookmarkStart w:id="7" w:name="_Toc30066"/>
      <w:r>
        <w:rPr>
          <w:rFonts w:hint="eastAsia"/>
          <w:b/>
          <w:bCs/>
        </w:rPr>
        <w:t xml:space="preserve">Supplementary File 5. Cochrane </w:t>
      </w:r>
      <w:r>
        <w:rPr>
          <w:rFonts w:hint="eastAsia" w:eastAsia="宋体"/>
          <w:b/>
          <w:bCs/>
          <w:lang w:val="en-US" w:eastAsia="zh-CN"/>
        </w:rPr>
        <w:t>R</w:t>
      </w:r>
      <w:r>
        <w:rPr>
          <w:rFonts w:hint="eastAsia"/>
          <w:b/>
          <w:bCs/>
        </w:rPr>
        <w:t xml:space="preserve">isk of the </w:t>
      </w:r>
      <w:r>
        <w:rPr>
          <w:rFonts w:hint="eastAsia" w:eastAsia="宋体"/>
          <w:b/>
          <w:bCs/>
          <w:lang w:val="en-US" w:eastAsia="zh-CN"/>
        </w:rPr>
        <w:t>B</w:t>
      </w:r>
      <w:r>
        <w:rPr>
          <w:rFonts w:hint="eastAsia"/>
          <w:b/>
          <w:bCs/>
        </w:rPr>
        <w:t xml:space="preserve">ias </w:t>
      </w:r>
      <w:r>
        <w:rPr>
          <w:rFonts w:hint="eastAsia" w:eastAsia="宋体"/>
          <w:b/>
          <w:bCs/>
          <w:lang w:val="en-US" w:eastAsia="zh-CN"/>
        </w:rPr>
        <w:t>A</w:t>
      </w:r>
      <w:r>
        <w:rPr>
          <w:rFonts w:hint="eastAsia"/>
          <w:b/>
          <w:bCs/>
        </w:rPr>
        <w:t xml:space="preserve">ssessment </w:t>
      </w:r>
      <w:r>
        <w:rPr>
          <w:rFonts w:hint="eastAsia" w:eastAsia="宋体"/>
          <w:b/>
          <w:bCs/>
          <w:lang w:val="en-US" w:eastAsia="zh-CN"/>
        </w:rPr>
        <w:t>T</w:t>
      </w:r>
      <w:r>
        <w:rPr>
          <w:rFonts w:hint="eastAsia"/>
          <w:b/>
          <w:bCs/>
        </w:rPr>
        <w:t>ool</w:t>
      </w:r>
      <w:bookmarkEnd w:id="7"/>
    </w:p>
    <w:p>
      <w:pPr>
        <w:rPr>
          <w:rFonts w:hint="default" w:eastAsiaTheme="minorEastAsia"/>
          <w:lang w:val="en-US" w:eastAsia="zh-CN"/>
        </w:rPr>
      </w:pPr>
      <w:r>
        <w:rPr>
          <w:rFonts w:hint="eastAsia"/>
          <w:b/>
          <w:bCs/>
        </w:rPr>
        <w:t xml:space="preserve">Fig.S1 </w:t>
      </w:r>
      <w:r>
        <w:rPr>
          <w:rFonts w:hint="eastAsia" w:eastAsia="宋体"/>
          <w:b/>
          <w:bCs/>
          <w:lang w:val="en-US" w:eastAsia="zh-CN"/>
        </w:rPr>
        <w:t>R</w:t>
      </w:r>
      <w:r>
        <w:rPr>
          <w:rFonts w:hint="eastAsia"/>
          <w:b/>
          <w:bCs/>
        </w:rPr>
        <w:t xml:space="preserve">isk of the </w:t>
      </w:r>
      <w:r>
        <w:rPr>
          <w:rFonts w:hint="eastAsia" w:eastAsia="宋体"/>
          <w:b/>
          <w:bCs/>
          <w:lang w:val="en-US" w:eastAsia="zh-CN"/>
        </w:rPr>
        <w:t>B</w:t>
      </w:r>
      <w:r>
        <w:rPr>
          <w:rFonts w:hint="eastAsia"/>
          <w:b/>
          <w:bCs/>
        </w:rPr>
        <w:t xml:space="preserve">ias </w:t>
      </w:r>
      <w:r>
        <w:rPr>
          <w:rFonts w:hint="eastAsia" w:eastAsia="宋体"/>
          <w:b/>
          <w:bCs/>
          <w:lang w:val="en-US" w:eastAsia="zh-CN"/>
        </w:rPr>
        <w:t>A</w:t>
      </w:r>
      <w:r>
        <w:rPr>
          <w:rFonts w:hint="eastAsia"/>
          <w:b/>
          <w:bCs/>
        </w:rPr>
        <w:t xml:space="preserve">ssessment </w:t>
      </w:r>
      <w:r>
        <w:rPr>
          <w:rFonts w:hint="eastAsia"/>
          <w:b/>
          <w:bCs/>
          <w:lang w:val="en-US" w:eastAsia="zh-CN"/>
        </w:rPr>
        <w:t>for Each Study</w:t>
      </w:r>
    </w:p>
    <w:p>
      <w:pPr>
        <w:jc w:val="center"/>
        <w:rPr>
          <w:rFonts w:hint="eastAsia"/>
        </w:rPr>
      </w:pPr>
      <w:r>
        <w:rPr>
          <w:rFonts w:hint="eastAsia"/>
        </w:rPr>
        <w:drawing>
          <wp:inline distT="0" distB="0" distL="114300" distR="114300">
            <wp:extent cx="1446530" cy="5763895"/>
            <wp:effectExtent l="0" t="0" r="12065" b="1270"/>
            <wp:docPr id="9" name="图片 9" descr="667e6775675be91cf9e27d272303eb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667e6775675be91cf9e27d272303ebd"/>
                    <pic:cNvPicPr>
                      <a:picLocks noChangeAspect="1"/>
                    </pic:cNvPicPr>
                  </pic:nvPicPr>
                  <pic:blipFill>
                    <a:blip r:embed="rId4"/>
                    <a:stretch>
                      <a:fillRect/>
                    </a:stretch>
                  </pic:blipFill>
                  <pic:spPr>
                    <a:xfrm rot="5400000">
                      <a:off x="0" y="0"/>
                      <a:ext cx="1446530" cy="5763895"/>
                    </a:xfrm>
                    <a:prstGeom prst="rect">
                      <a:avLst/>
                    </a:prstGeom>
                  </pic:spPr>
                </pic:pic>
              </a:graphicData>
            </a:graphic>
          </wp:inline>
        </w:drawing>
      </w:r>
    </w:p>
    <w:p>
      <w:pPr>
        <w:rPr>
          <w:rFonts w:hint="default"/>
          <w:lang w:val="en-US"/>
        </w:rPr>
      </w:pPr>
      <w:r>
        <w:rPr>
          <w:rFonts w:hint="eastAsia"/>
          <w:b/>
          <w:bCs/>
        </w:rPr>
        <w:t>Fig.S</w:t>
      </w:r>
      <w:r>
        <w:rPr>
          <w:rFonts w:hint="eastAsia"/>
          <w:b/>
          <w:bCs/>
          <w:lang w:val="en-US" w:eastAsia="zh-CN"/>
        </w:rPr>
        <w:t>2</w:t>
      </w:r>
      <w:r>
        <w:rPr>
          <w:rFonts w:hint="eastAsia"/>
          <w:b/>
          <w:bCs/>
        </w:rPr>
        <w:t xml:space="preserve"> </w:t>
      </w:r>
      <w:r>
        <w:rPr>
          <w:rFonts w:hint="eastAsia" w:eastAsia="宋体"/>
          <w:b/>
          <w:bCs/>
          <w:lang w:val="en-US" w:eastAsia="zh-CN"/>
        </w:rPr>
        <w:t>R</w:t>
      </w:r>
      <w:r>
        <w:rPr>
          <w:rFonts w:hint="eastAsia"/>
          <w:b/>
          <w:bCs/>
        </w:rPr>
        <w:t xml:space="preserve">isk of the </w:t>
      </w:r>
      <w:r>
        <w:rPr>
          <w:rFonts w:hint="eastAsia" w:eastAsia="宋体"/>
          <w:b/>
          <w:bCs/>
          <w:lang w:val="en-US" w:eastAsia="zh-CN"/>
        </w:rPr>
        <w:t>B</w:t>
      </w:r>
      <w:r>
        <w:rPr>
          <w:rFonts w:hint="eastAsia"/>
          <w:b/>
          <w:bCs/>
        </w:rPr>
        <w:t xml:space="preserve">ias </w:t>
      </w:r>
      <w:r>
        <w:rPr>
          <w:rFonts w:hint="eastAsia" w:eastAsia="宋体"/>
          <w:b/>
          <w:bCs/>
          <w:lang w:val="en-US" w:eastAsia="zh-CN"/>
        </w:rPr>
        <w:t>A</w:t>
      </w:r>
      <w:r>
        <w:rPr>
          <w:rFonts w:hint="eastAsia"/>
          <w:b/>
          <w:bCs/>
        </w:rPr>
        <w:t xml:space="preserve">ssessment </w:t>
      </w:r>
      <w:r>
        <w:rPr>
          <w:rFonts w:hint="eastAsia"/>
          <w:b/>
          <w:bCs/>
          <w:lang w:val="en-US" w:eastAsia="zh-CN"/>
        </w:rPr>
        <w:t>for Overall Network</w:t>
      </w:r>
    </w:p>
    <w:p>
      <w:pPr>
        <w:jc w:val="center"/>
        <w:rPr>
          <w:rFonts w:hint="eastAsia" w:eastAsiaTheme="minorEastAsia"/>
          <w:lang w:eastAsia="zh-CN"/>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hint="eastAsia" w:eastAsiaTheme="minorEastAsia"/>
          <w:lang w:eastAsia="zh-CN"/>
        </w:rPr>
        <w:drawing>
          <wp:inline distT="0" distB="0" distL="114300" distR="114300">
            <wp:extent cx="5750560" cy="2429510"/>
            <wp:effectExtent l="0" t="0" r="10160" b="8890"/>
            <wp:docPr id="11" name="图片 11" descr="ab8d03fa7643fc6b01eb74aaacc6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ab8d03fa7643fc6b01eb74aaacc6334"/>
                    <pic:cNvPicPr>
                      <a:picLocks noChangeAspect="1"/>
                    </pic:cNvPicPr>
                  </pic:nvPicPr>
                  <pic:blipFill>
                    <a:blip r:embed="rId5"/>
                    <a:stretch>
                      <a:fillRect/>
                    </a:stretch>
                  </pic:blipFill>
                  <pic:spPr>
                    <a:xfrm>
                      <a:off x="0" y="0"/>
                      <a:ext cx="5750560" cy="2429510"/>
                    </a:xfrm>
                    <a:prstGeom prst="rect">
                      <a:avLst/>
                    </a:prstGeom>
                  </pic:spPr>
                </pic:pic>
              </a:graphicData>
            </a:graphic>
          </wp:inline>
        </w:drawing>
      </w:r>
    </w:p>
    <w:p>
      <w:pPr>
        <w:pStyle w:val="2"/>
        <w:rPr>
          <w:rFonts w:cs="Times New Roman"/>
          <w:b/>
          <w:bCs/>
          <w:szCs w:val="20"/>
        </w:rPr>
      </w:pPr>
      <w:bookmarkStart w:id="8" w:name="_Toc12314"/>
      <w:r>
        <w:rPr>
          <w:rFonts w:hint="eastAsia"/>
          <w:b/>
          <w:bCs/>
        </w:rPr>
        <w:t xml:space="preserve">Supplementary File 6. Funnel </w:t>
      </w:r>
      <w:r>
        <w:rPr>
          <w:rFonts w:hint="eastAsia" w:eastAsia="宋体"/>
          <w:b/>
          <w:bCs/>
          <w:lang w:val="en-US" w:eastAsia="zh-CN"/>
        </w:rPr>
        <w:t>P</w:t>
      </w:r>
      <w:r>
        <w:rPr>
          <w:rFonts w:hint="eastAsia"/>
          <w:b/>
          <w:bCs/>
        </w:rPr>
        <w:t xml:space="preserve">lots to </w:t>
      </w:r>
      <w:r>
        <w:rPr>
          <w:rFonts w:hint="eastAsia" w:eastAsia="宋体"/>
          <w:b/>
          <w:bCs/>
          <w:lang w:val="en-US" w:eastAsia="zh-CN"/>
        </w:rPr>
        <w:t>S</w:t>
      </w:r>
      <w:r>
        <w:rPr>
          <w:rFonts w:hint="eastAsia"/>
          <w:b/>
          <w:bCs/>
        </w:rPr>
        <w:t>how</w:t>
      </w:r>
      <w:r>
        <w:rPr>
          <w:rFonts w:hint="eastAsia" w:cs="Times New Roman"/>
          <w:b/>
          <w:bCs/>
          <w:szCs w:val="20"/>
        </w:rPr>
        <w:t xml:space="preserve"> </w:t>
      </w:r>
      <w:r>
        <w:rPr>
          <w:rFonts w:hint="eastAsia" w:eastAsia="宋体" w:cs="Times New Roman"/>
          <w:b/>
          <w:bCs/>
          <w:szCs w:val="20"/>
          <w:lang w:val="en-US" w:eastAsia="zh-CN"/>
        </w:rPr>
        <w:t>P</w:t>
      </w:r>
      <w:r>
        <w:rPr>
          <w:rFonts w:hint="eastAsia" w:cs="Times New Roman"/>
          <w:b/>
          <w:bCs/>
          <w:szCs w:val="20"/>
        </w:rPr>
        <w:t xml:space="preserve">ublication </w:t>
      </w:r>
      <w:r>
        <w:rPr>
          <w:rFonts w:hint="eastAsia" w:eastAsia="宋体" w:cs="Times New Roman"/>
          <w:b/>
          <w:bCs/>
          <w:szCs w:val="20"/>
          <w:lang w:val="en-US" w:eastAsia="zh-CN"/>
        </w:rPr>
        <w:t>B</w:t>
      </w:r>
      <w:r>
        <w:rPr>
          <w:rFonts w:hint="eastAsia" w:cs="Times New Roman"/>
          <w:b/>
          <w:bCs/>
          <w:szCs w:val="20"/>
        </w:rPr>
        <w:t>ias</w:t>
      </w:r>
      <w:bookmarkEnd w:id="8"/>
    </w:p>
    <w:p>
      <w:pPr>
        <w:rPr>
          <w:rFonts w:cs="Times New Roman"/>
          <w:bCs/>
          <w:szCs w:val="20"/>
        </w:rPr>
      </w:pPr>
      <w:r>
        <w:rPr>
          <w:rFonts w:hint="eastAsia"/>
          <w:b/>
          <w:bCs/>
        </w:rPr>
        <w:t>Fig.S1</w:t>
      </w:r>
      <w:r>
        <w:rPr>
          <w:rFonts w:hint="eastAsia"/>
          <w:b/>
          <w:bCs/>
          <w:lang w:val="en-US" w:eastAsia="zh-CN"/>
        </w:rPr>
        <w:t xml:space="preserve"> </w:t>
      </w:r>
      <w:r>
        <w:rPr>
          <w:rFonts w:hint="eastAsia"/>
          <w:b/>
          <w:bCs/>
        </w:rPr>
        <w:t>Long-term, overall patients</w:t>
      </w:r>
    </w:p>
    <w:p>
      <w:pPr>
        <w:rPr>
          <w:rFonts w:cs="Times New Roman"/>
          <w:bCs/>
          <w:szCs w:val="20"/>
        </w:rPr>
      </w:pPr>
      <w:r>
        <w:rPr>
          <w:rFonts w:cs="Times New Roman"/>
          <w:bCs/>
          <w:szCs w:val="20"/>
        </w:rPr>
        <w:drawing>
          <wp:inline distT="0" distB="0" distL="114300" distR="114300">
            <wp:extent cx="5308600" cy="2437130"/>
            <wp:effectExtent l="0" t="0" r="0" b="0"/>
            <wp:docPr id="12" name="图片 12" descr="漏斗图(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漏斗图(6)"/>
                    <pic:cNvPicPr>
                      <a:picLocks noChangeAspect="1"/>
                    </pic:cNvPicPr>
                  </pic:nvPicPr>
                  <pic:blipFill>
                    <a:blip r:embed="rId6"/>
                    <a:srcRect r="-820" b="36404"/>
                    <a:stretch>
                      <a:fillRect/>
                    </a:stretch>
                  </pic:blipFill>
                  <pic:spPr>
                    <a:xfrm>
                      <a:off x="0" y="0"/>
                      <a:ext cx="5308600" cy="2437130"/>
                    </a:xfrm>
                    <a:prstGeom prst="rect">
                      <a:avLst/>
                    </a:prstGeom>
                  </pic:spPr>
                </pic:pic>
              </a:graphicData>
            </a:graphic>
          </wp:inline>
        </w:drawing>
      </w:r>
    </w:p>
    <w:p>
      <w:pPr>
        <w:rPr>
          <w:rFonts w:cs="Times New Roman"/>
          <w:bCs/>
          <w:szCs w:val="20"/>
        </w:rPr>
      </w:pPr>
      <w:r>
        <w:rPr>
          <w:rFonts w:hint="eastAsia"/>
          <w:b/>
          <w:bCs/>
        </w:rPr>
        <w:t>Fig.S</w:t>
      </w:r>
      <w:r>
        <w:rPr>
          <w:rFonts w:hint="eastAsia"/>
          <w:b/>
          <w:bCs/>
          <w:lang w:val="en-US" w:eastAsia="zh-CN"/>
        </w:rPr>
        <w:t xml:space="preserve">2 </w:t>
      </w:r>
      <w:r>
        <w:rPr>
          <w:rFonts w:hint="eastAsia"/>
          <w:b/>
          <w:bCs/>
        </w:rPr>
        <w:t>Long-term, first-line patients</w:t>
      </w:r>
    </w:p>
    <w:p>
      <w:pPr>
        <w:rPr>
          <w:rFonts w:cs="Times New Roman"/>
          <w:bCs/>
          <w:szCs w:val="20"/>
        </w:rPr>
      </w:pPr>
      <w:r>
        <w:rPr>
          <w:rFonts w:cs="Times New Roman"/>
          <w:bCs/>
          <w:szCs w:val="20"/>
        </w:rPr>
        <w:drawing>
          <wp:inline distT="0" distB="0" distL="114300" distR="114300">
            <wp:extent cx="5201920" cy="2489835"/>
            <wp:effectExtent l="0" t="0" r="10160" b="9525"/>
            <wp:docPr id="13" name="图片 13" descr="漏斗图(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漏斗图(2)"/>
                    <pic:cNvPicPr>
                      <a:picLocks noChangeAspect="1"/>
                    </pic:cNvPicPr>
                  </pic:nvPicPr>
                  <pic:blipFill>
                    <a:blip r:embed="rId7"/>
                    <a:srcRect r="1230" b="22519"/>
                    <a:stretch>
                      <a:fillRect/>
                    </a:stretch>
                  </pic:blipFill>
                  <pic:spPr>
                    <a:xfrm>
                      <a:off x="0" y="0"/>
                      <a:ext cx="5201920" cy="2489835"/>
                    </a:xfrm>
                    <a:prstGeom prst="rect">
                      <a:avLst/>
                    </a:prstGeom>
                  </pic:spPr>
                </pic:pic>
              </a:graphicData>
            </a:graphic>
          </wp:inline>
        </w:drawing>
      </w:r>
    </w:p>
    <w:p>
      <w:pPr>
        <w:rPr>
          <w:rFonts w:cs="Times New Roman"/>
          <w:bCs/>
          <w:szCs w:val="20"/>
        </w:rPr>
      </w:pPr>
      <w:r>
        <w:rPr>
          <w:rFonts w:hint="eastAsia"/>
          <w:b/>
          <w:bCs/>
        </w:rPr>
        <w:t>Fig.S</w:t>
      </w:r>
      <w:r>
        <w:rPr>
          <w:rFonts w:hint="eastAsia"/>
          <w:b/>
          <w:bCs/>
          <w:lang w:val="en-US" w:eastAsia="zh-CN"/>
        </w:rPr>
        <w:t xml:space="preserve">3 </w:t>
      </w:r>
      <w:r>
        <w:rPr>
          <w:rFonts w:hint="eastAsia"/>
          <w:b/>
          <w:bCs/>
        </w:rPr>
        <w:t>Long-term, subsequent-line patients</w:t>
      </w:r>
    </w:p>
    <w:p>
      <w:pPr>
        <w:rPr>
          <w:rFonts w:cs="Times New Roman"/>
          <w:bCs/>
          <w:szCs w:val="20"/>
        </w:rPr>
      </w:pPr>
      <w:r>
        <w:rPr>
          <w:rFonts w:cs="Times New Roman"/>
          <w:bCs/>
          <w:szCs w:val="20"/>
        </w:rPr>
        <w:drawing>
          <wp:inline distT="0" distB="0" distL="114300" distR="114300">
            <wp:extent cx="5300980" cy="2294255"/>
            <wp:effectExtent l="0" t="0" r="2540" b="6985"/>
            <wp:docPr id="14" name="图片 14" descr="漏斗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漏斗图(1)"/>
                    <pic:cNvPicPr>
                      <a:picLocks noChangeAspect="1"/>
                    </pic:cNvPicPr>
                  </pic:nvPicPr>
                  <pic:blipFill>
                    <a:blip r:embed="rId8"/>
                    <a:srcRect r="-651" b="17249"/>
                    <a:stretch>
                      <a:fillRect/>
                    </a:stretch>
                  </pic:blipFill>
                  <pic:spPr>
                    <a:xfrm>
                      <a:off x="0" y="0"/>
                      <a:ext cx="5300980" cy="2294255"/>
                    </a:xfrm>
                    <a:prstGeom prst="rect">
                      <a:avLst/>
                    </a:prstGeom>
                  </pic:spPr>
                </pic:pic>
              </a:graphicData>
            </a:graphic>
          </wp:inline>
        </w:drawing>
      </w:r>
    </w:p>
    <w:p>
      <w:pPr>
        <w:rPr>
          <w:rFonts w:cs="Times New Roman"/>
          <w:bCs/>
          <w:szCs w:val="20"/>
        </w:rPr>
      </w:pPr>
      <w:r>
        <w:rPr>
          <w:rFonts w:cs="Times New Roman"/>
          <w:bCs/>
          <w:szCs w:val="20"/>
        </w:rPr>
        <w:br w:type="page"/>
      </w:r>
    </w:p>
    <w:p>
      <w:pPr>
        <w:rPr>
          <w:rFonts w:cs="Times New Roman"/>
          <w:bCs/>
          <w:szCs w:val="20"/>
        </w:rPr>
      </w:pPr>
      <w:r>
        <w:rPr>
          <w:rFonts w:hint="eastAsia"/>
          <w:b/>
          <w:bCs/>
        </w:rPr>
        <w:t>Fig.S</w:t>
      </w:r>
      <w:r>
        <w:rPr>
          <w:rFonts w:hint="eastAsia"/>
          <w:b/>
          <w:bCs/>
          <w:lang w:val="en-US" w:eastAsia="zh-CN"/>
        </w:rPr>
        <w:t xml:space="preserve">4 </w:t>
      </w:r>
      <w:r>
        <w:rPr>
          <w:rFonts w:hint="eastAsia"/>
          <w:b/>
          <w:bCs/>
        </w:rPr>
        <w:t>Short-term, overall patients</w:t>
      </w:r>
    </w:p>
    <w:p>
      <w:pPr>
        <w:rPr>
          <w:rFonts w:cs="Times New Roman"/>
          <w:bCs/>
          <w:szCs w:val="20"/>
        </w:rPr>
      </w:pPr>
      <w:r>
        <w:rPr>
          <w:rFonts w:cs="Times New Roman"/>
          <w:bCs/>
          <w:szCs w:val="20"/>
        </w:rPr>
        <w:drawing>
          <wp:inline distT="0" distB="0" distL="114300" distR="114300">
            <wp:extent cx="5265420" cy="2383155"/>
            <wp:effectExtent l="0" t="0" r="7620" b="9525"/>
            <wp:docPr id="15" name="图片 15" descr="漏斗图(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漏斗图(5)"/>
                    <pic:cNvPicPr>
                      <a:picLocks noChangeAspect="1"/>
                    </pic:cNvPicPr>
                  </pic:nvPicPr>
                  <pic:blipFill>
                    <a:blip r:embed="rId9"/>
                    <a:srcRect b="32046"/>
                    <a:stretch>
                      <a:fillRect/>
                    </a:stretch>
                  </pic:blipFill>
                  <pic:spPr>
                    <a:xfrm>
                      <a:off x="0" y="0"/>
                      <a:ext cx="5265420" cy="2383155"/>
                    </a:xfrm>
                    <a:prstGeom prst="rect">
                      <a:avLst/>
                    </a:prstGeom>
                  </pic:spPr>
                </pic:pic>
              </a:graphicData>
            </a:graphic>
          </wp:inline>
        </w:drawing>
      </w:r>
    </w:p>
    <w:p>
      <w:pPr>
        <w:rPr>
          <w:rFonts w:cs="Times New Roman"/>
          <w:bCs/>
          <w:szCs w:val="20"/>
        </w:rPr>
      </w:pPr>
      <w:r>
        <w:rPr>
          <w:rFonts w:hint="eastAsia"/>
          <w:b/>
          <w:bCs/>
        </w:rPr>
        <w:t>Fig.S</w:t>
      </w:r>
      <w:r>
        <w:rPr>
          <w:rFonts w:hint="eastAsia"/>
          <w:b/>
          <w:bCs/>
          <w:lang w:val="en-US" w:eastAsia="zh-CN"/>
        </w:rPr>
        <w:t xml:space="preserve">5 </w:t>
      </w:r>
      <w:r>
        <w:rPr>
          <w:rFonts w:hint="eastAsia"/>
          <w:b/>
          <w:bCs/>
        </w:rPr>
        <w:t>Short-term, first-line patients</w:t>
      </w:r>
    </w:p>
    <w:p>
      <w:pPr>
        <w:rPr>
          <w:rFonts w:cs="Times New Roman"/>
          <w:bCs/>
          <w:szCs w:val="20"/>
        </w:rPr>
      </w:pPr>
      <w:r>
        <w:rPr>
          <w:rFonts w:cs="Times New Roman"/>
          <w:bCs/>
          <w:szCs w:val="20"/>
        </w:rPr>
        <w:drawing>
          <wp:inline distT="0" distB="0" distL="114300" distR="114300">
            <wp:extent cx="5266690" cy="2425065"/>
            <wp:effectExtent l="0" t="0" r="6350" b="13335"/>
            <wp:docPr id="16" name="图片 16" descr="漏斗图(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漏斗图(4)"/>
                    <pic:cNvPicPr>
                      <a:picLocks noChangeAspect="1"/>
                    </pic:cNvPicPr>
                  </pic:nvPicPr>
                  <pic:blipFill>
                    <a:blip r:embed="rId10"/>
                    <a:srcRect b="18045"/>
                    <a:stretch>
                      <a:fillRect/>
                    </a:stretch>
                  </pic:blipFill>
                  <pic:spPr>
                    <a:xfrm>
                      <a:off x="0" y="0"/>
                      <a:ext cx="5266690" cy="2425065"/>
                    </a:xfrm>
                    <a:prstGeom prst="rect">
                      <a:avLst/>
                    </a:prstGeom>
                  </pic:spPr>
                </pic:pic>
              </a:graphicData>
            </a:graphic>
          </wp:inline>
        </w:drawing>
      </w:r>
    </w:p>
    <w:p>
      <w:pPr>
        <w:rPr>
          <w:rFonts w:hint="eastAsia"/>
          <w:b/>
          <w:bCs/>
        </w:rPr>
      </w:pPr>
      <w:r>
        <w:rPr>
          <w:rFonts w:hint="eastAsia"/>
          <w:b/>
          <w:bCs/>
        </w:rPr>
        <w:t>Fig.S</w:t>
      </w:r>
      <w:r>
        <w:rPr>
          <w:rFonts w:hint="eastAsia"/>
          <w:b/>
          <w:bCs/>
          <w:lang w:val="en-US" w:eastAsia="zh-CN"/>
        </w:rPr>
        <w:t xml:space="preserve">6 </w:t>
      </w:r>
      <w:r>
        <w:rPr>
          <w:rFonts w:hint="eastAsia"/>
          <w:b/>
          <w:bCs/>
        </w:rPr>
        <w:t>Short-term, subsequent-line patients</w:t>
      </w:r>
    </w:p>
    <w:p>
      <w:pPr>
        <w:rPr>
          <w:rFonts w:cs="Times New Roman"/>
          <w:bCs/>
          <w:szCs w:val="2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cs="Times New Roman"/>
          <w:bCs/>
          <w:szCs w:val="20"/>
        </w:rPr>
        <w:drawing>
          <wp:inline distT="0" distB="0" distL="114300" distR="114300">
            <wp:extent cx="5285740" cy="2691765"/>
            <wp:effectExtent l="0" t="0" r="2540" b="5715"/>
            <wp:docPr id="17" name="图片 17" descr="漏斗图(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漏斗图(3)"/>
                    <pic:cNvPicPr>
                      <a:picLocks noChangeAspect="1"/>
                    </pic:cNvPicPr>
                  </pic:nvPicPr>
                  <pic:blipFill>
                    <a:blip r:embed="rId11"/>
                    <a:srcRect r="-362" b="17249"/>
                    <a:stretch>
                      <a:fillRect/>
                    </a:stretch>
                  </pic:blipFill>
                  <pic:spPr>
                    <a:xfrm>
                      <a:off x="0" y="0"/>
                      <a:ext cx="5285740" cy="2691765"/>
                    </a:xfrm>
                    <a:prstGeom prst="rect">
                      <a:avLst/>
                    </a:prstGeom>
                  </pic:spPr>
                </pic:pic>
              </a:graphicData>
            </a:graphic>
          </wp:inline>
        </w:drawing>
      </w:r>
    </w:p>
    <w:p>
      <w:pPr>
        <w:rPr>
          <w:rFonts w:hint="eastAsia"/>
          <w:b/>
          <w:bCs/>
        </w:rPr>
      </w:pPr>
      <w:r>
        <w:rPr>
          <w:rFonts w:hint="eastAsia"/>
          <w:b/>
          <w:bCs/>
        </w:rPr>
        <w:t>Fig.S</w:t>
      </w:r>
      <w:r>
        <w:rPr>
          <w:rFonts w:hint="eastAsia"/>
          <w:b/>
          <w:bCs/>
          <w:lang w:val="en-US" w:eastAsia="zh-CN"/>
        </w:rPr>
        <w:t xml:space="preserve">7 </w:t>
      </w:r>
      <w:r>
        <w:rPr>
          <w:rFonts w:hint="eastAsia"/>
          <w:b/>
          <w:bCs/>
        </w:rPr>
        <w:t>EQ-5D</w:t>
      </w:r>
    </w:p>
    <w:p>
      <w:pPr>
        <w:rPr>
          <w:rFonts w:cs="Times New Roman"/>
          <w:bCs/>
          <w:szCs w:val="20"/>
        </w:rPr>
      </w:pPr>
      <w:r>
        <w:rPr>
          <w:rFonts w:cs="Times New Roman"/>
          <w:bCs/>
          <w:szCs w:val="20"/>
        </w:rPr>
        <w:drawing>
          <wp:inline distT="0" distB="0" distL="114300" distR="114300">
            <wp:extent cx="5224780" cy="3155950"/>
            <wp:effectExtent l="0" t="0" r="0" b="0"/>
            <wp:docPr id="18" name="图片 18" descr="漏斗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漏斗图"/>
                    <pic:cNvPicPr>
                      <a:picLocks noChangeAspect="1"/>
                    </pic:cNvPicPr>
                  </pic:nvPicPr>
                  <pic:blipFill>
                    <a:blip r:embed="rId12"/>
                    <a:srcRect r="772" b="17647"/>
                    <a:stretch>
                      <a:fillRect/>
                    </a:stretch>
                  </pic:blipFill>
                  <pic:spPr>
                    <a:xfrm>
                      <a:off x="0" y="0"/>
                      <a:ext cx="5224780" cy="3155950"/>
                    </a:xfrm>
                    <a:prstGeom prst="rect">
                      <a:avLst/>
                    </a:prstGeom>
                  </pic:spPr>
                </pic:pic>
              </a:graphicData>
            </a:graphic>
          </wp:inline>
        </w:drawing>
      </w:r>
    </w:p>
    <w:p>
      <w:pPr>
        <w:rPr>
          <w:rFonts w:cs="Times New Roman"/>
          <w:bCs/>
          <w:szCs w:val="20"/>
        </w:rPr>
      </w:pPr>
      <w:r>
        <w:rPr>
          <w:rFonts w:cs="Times New Roman"/>
          <w:bCs/>
          <w:szCs w:val="20"/>
        </w:rPr>
        <w:br w:type="page"/>
      </w:r>
    </w:p>
    <w:p>
      <w:pPr>
        <w:rPr>
          <w:rFonts w:cs="Times New Roman"/>
          <w:bCs/>
          <w:szCs w:val="2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pPr>
        <w:pStyle w:val="2"/>
        <w:rPr>
          <w:rFonts w:hint="eastAsia"/>
          <w:b/>
          <w:bCs/>
        </w:rPr>
      </w:pPr>
      <w:bookmarkStart w:id="9" w:name="_Toc7434"/>
      <w:r>
        <w:rPr>
          <w:rFonts w:hint="eastAsia"/>
          <w:b/>
          <w:bCs/>
        </w:rPr>
        <w:t xml:space="preserve">Supplementary File 7. League </w:t>
      </w:r>
      <w:r>
        <w:rPr>
          <w:rFonts w:hint="eastAsia" w:eastAsia="宋体"/>
          <w:b/>
          <w:bCs/>
          <w:lang w:val="en-US" w:eastAsia="zh-CN"/>
        </w:rPr>
        <w:t>T</w:t>
      </w:r>
      <w:r>
        <w:rPr>
          <w:rFonts w:hint="eastAsia"/>
          <w:b/>
          <w:bCs/>
        </w:rPr>
        <w:t xml:space="preserve">ables and </w:t>
      </w:r>
      <w:r>
        <w:rPr>
          <w:rFonts w:hint="eastAsia" w:eastAsia="宋体"/>
          <w:b/>
          <w:bCs/>
          <w:lang w:val="en-US" w:eastAsia="zh-CN"/>
        </w:rPr>
        <w:t>N</w:t>
      </w:r>
      <w:r>
        <w:rPr>
          <w:rFonts w:hint="eastAsia"/>
          <w:b/>
          <w:bCs/>
        </w:rPr>
        <w:t xml:space="preserve">etwork </w:t>
      </w:r>
      <w:r>
        <w:rPr>
          <w:rFonts w:hint="eastAsia" w:eastAsia="宋体"/>
          <w:b/>
          <w:bCs/>
          <w:lang w:val="en-US" w:eastAsia="zh-CN"/>
        </w:rPr>
        <w:t>P</w:t>
      </w:r>
      <w:r>
        <w:rPr>
          <w:rFonts w:hint="eastAsia"/>
          <w:b/>
          <w:bCs/>
        </w:rPr>
        <w:t xml:space="preserve">lots for </w:t>
      </w:r>
      <w:r>
        <w:rPr>
          <w:rFonts w:hint="eastAsia" w:eastAsia="宋体"/>
          <w:b/>
          <w:bCs/>
          <w:lang w:val="en-US" w:eastAsia="zh-CN"/>
        </w:rPr>
        <w:t>S</w:t>
      </w:r>
      <w:r>
        <w:rPr>
          <w:rFonts w:hint="eastAsia"/>
          <w:b/>
          <w:bCs/>
        </w:rPr>
        <w:t xml:space="preserve">ubgroup </w:t>
      </w:r>
      <w:r>
        <w:rPr>
          <w:rFonts w:hint="eastAsia" w:eastAsia="宋体"/>
          <w:b/>
          <w:bCs/>
          <w:lang w:val="en-US" w:eastAsia="zh-CN"/>
        </w:rPr>
        <w:t>A</w:t>
      </w:r>
      <w:r>
        <w:rPr>
          <w:rFonts w:hint="eastAsia"/>
          <w:b/>
          <w:bCs/>
        </w:rPr>
        <w:t>nalys</w:t>
      </w:r>
      <w:r>
        <w:rPr>
          <w:b/>
          <w:bCs/>
        </w:rPr>
        <w:t>i</w:t>
      </w:r>
      <w:r>
        <w:rPr>
          <w:rFonts w:hint="eastAsia"/>
          <w:b/>
          <w:bCs/>
        </w:rPr>
        <w:t>s</w:t>
      </w:r>
      <w:bookmarkEnd w:id="9"/>
    </w:p>
    <w:p>
      <w:pPr>
        <w:rPr>
          <w:rFonts w:hint="eastAsia" w:cs="Times New Roman"/>
          <w:szCs w:val="20"/>
        </w:rPr>
      </w:pPr>
      <w:r>
        <w:rPr>
          <w:rFonts w:cs="Times New Roman"/>
          <w:szCs w:val="20"/>
        </w:rPr>
        <w:t>Abbreviation</w:t>
      </w:r>
      <w:r>
        <w:rPr>
          <w:rFonts w:hint="eastAsia" w:cs="Times New Roman"/>
          <w:szCs w:val="20"/>
        </w:rPr>
        <w:t xml:space="preserve"> ANL: </w:t>
      </w:r>
      <w:r>
        <w:rPr>
          <w:rFonts w:cs="Times New Roman"/>
          <w:szCs w:val="20"/>
        </w:rPr>
        <w:t>anlotinib</w:t>
      </w:r>
      <w:r>
        <w:rPr>
          <w:rFonts w:hint="eastAsia" w:cs="Times New Roman"/>
          <w:szCs w:val="20"/>
        </w:rPr>
        <w:t xml:space="preserve">; BEV: </w:t>
      </w:r>
      <w:r>
        <w:rPr>
          <w:rFonts w:cs="Times New Roman"/>
          <w:szCs w:val="20"/>
        </w:rPr>
        <w:t>bevacizumab</w:t>
      </w:r>
      <w:r>
        <w:rPr>
          <w:rFonts w:hint="eastAsia" w:cs="Times New Roman"/>
          <w:szCs w:val="20"/>
        </w:rPr>
        <w:t xml:space="preserve">; CAP, </w:t>
      </w:r>
      <w:r>
        <w:rPr>
          <w:rFonts w:hint="eastAsia"/>
        </w:rPr>
        <w:t xml:space="preserve">capecitabine; </w:t>
      </w:r>
      <w:r>
        <w:rPr>
          <w:rFonts w:hint="eastAsia" w:cs="Times New Roman"/>
          <w:szCs w:val="20"/>
        </w:rPr>
        <w:t xml:space="preserve">CET: </w:t>
      </w:r>
      <w:r>
        <w:rPr>
          <w:rFonts w:cs="Times New Roman"/>
          <w:szCs w:val="20"/>
        </w:rPr>
        <w:t>cetuximab</w:t>
      </w:r>
      <w:r>
        <w:rPr>
          <w:rFonts w:hint="eastAsia" w:cs="Times New Roman"/>
          <w:szCs w:val="20"/>
        </w:rPr>
        <w:t>; inter Che:</w:t>
      </w:r>
      <w:r>
        <w:rPr>
          <w:rFonts w:cs="Times New Roman"/>
          <w:szCs w:val="20"/>
        </w:rPr>
        <w:t xml:space="preserve"> intermittent chemotherapy</w:t>
      </w:r>
      <w:r>
        <w:rPr>
          <w:rFonts w:hint="eastAsia" w:cs="Times New Roman"/>
          <w:szCs w:val="20"/>
        </w:rPr>
        <w:t xml:space="preserve">; Che: </w:t>
      </w:r>
      <w:r>
        <w:rPr>
          <w:rFonts w:cs="Times New Roman"/>
          <w:szCs w:val="20"/>
        </w:rPr>
        <w:t>chemotherapy</w:t>
      </w:r>
      <w:r>
        <w:rPr>
          <w:rFonts w:hint="eastAsia" w:cs="Times New Roman"/>
          <w:szCs w:val="20"/>
        </w:rPr>
        <w:t xml:space="preserve">; INT: </w:t>
      </w:r>
      <w:r>
        <w:rPr>
          <w:rFonts w:cs="Times New Roman"/>
          <w:szCs w:val="20"/>
        </w:rPr>
        <w:t>interferon</w:t>
      </w:r>
      <w:r>
        <w:rPr>
          <w:rFonts w:hint="eastAsia" w:cs="Times New Roman"/>
          <w:szCs w:val="20"/>
        </w:rPr>
        <w:t xml:space="preserve">; ENC: </w:t>
      </w:r>
      <w:r>
        <w:rPr>
          <w:rFonts w:cs="Times New Roman"/>
          <w:szCs w:val="20"/>
        </w:rPr>
        <w:t>encorafenib</w:t>
      </w:r>
      <w:r>
        <w:rPr>
          <w:rFonts w:hint="eastAsia" w:cs="Times New Roman"/>
          <w:szCs w:val="20"/>
        </w:rPr>
        <w:t xml:space="preserve">; BIN: </w:t>
      </w:r>
      <w:r>
        <w:rPr>
          <w:rFonts w:cs="Times New Roman"/>
          <w:szCs w:val="20"/>
        </w:rPr>
        <w:t>binimetinib</w:t>
      </w:r>
      <w:r>
        <w:rPr>
          <w:rFonts w:hint="eastAsia" w:cs="Times New Roman"/>
          <w:szCs w:val="20"/>
        </w:rPr>
        <w:t>;</w:t>
      </w:r>
      <w:r>
        <w:rPr>
          <w:rFonts w:cs="Times New Roman"/>
          <w:szCs w:val="20"/>
        </w:rPr>
        <w:t xml:space="preserve"> </w:t>
      </w:r>
      <w:r>
        <w:rPr>
          <w:rFonts w:hint="eastAsia" w:cs="Times New Roman"/>
          <w:szCs w:val="20"/>
        </w:rPr>
        <w:t xml:space="preserve">FAM: </w:t>
      </w:r>
      <w:r>
        <w:rPr>
          <w:rFonts w:cs="Times New Roman"/>
          <w:szCs w:val="20"/>
        </w:rPr>
        <w:t>famitinib</w:t>
      </w:r>
      <w:r>
        <w:rPr>
          <w:rFonts w:hint="eastAsia" w:cs="Times New Roman"/>
          <w:szCs w:val="20"/>
        </w:rPr>
        <w:t xml:space="preserve">; FU, </w:t>
      </w:r>
      <w:r>
        <w:rPr>
          <w:rFonts w:hint="eastAsia"/>
        </w:rPr>
        <w:t>fluorouracil;</w:t>
      </w:r>
      <w:r>
        <w:rPr>
          <w:rFonts w:hint="eastAsia" w:cs="Times New Roman"/>
          <w:szCs w:val="20"/>
        </w:rPr>
        <w:t xml:space="preserve"> ICI: Immunotherapy; IRI: </w:t>
      </w:r>
      <w:r>
        <w:rPr>
          <w:rFonts w:hint="eastAsia"/>
        </w:rPr>
        <w:t xml:space="preserve">Irinotecan; LV, leucovorin; </w:t>
      </w:r>
      <w:r>
        <w:rPr>
          <w:rFonts w:hint="eastAsia" w:cs="Times New Roman"/>
          <w:szCs w:val="20"/>
        </w:rPr>
        <w:t xml:space="preserve">NAT: No active treatment; NIN: </w:t>
      </w:r>
      <w:r>
        <w:rPr>
          <w:rFonts w:cs="Times New Roman"/>
          <w:szCs w:val="20"/>
        </w:rPr>
        <w:t>nintedanib</w:t>
      </w:r>
      <w:r>
        <w:rPr>
          <w:rFonts w:hint="eastAsia" w:cs="Times New Roman"/>
          <w:szCs w:val="20"/>
        </w:rPr>
        <w:t xml:space="preserve">; Target: Target therapy; TCM: </w:t>
      </w:r>
      <w:r>
        <w:rPr>
          <w:rFonts w:cs="Times New Roman"/>
          <w:szCs w:val="20"/>
        </w:rPr>
        <w:t>traditional Chinese medicine</w:t>
      </w:r>
      <w:r>
        <w:rPr>
          <w:rFonts w:hint="eastAsia" w:cs="Times New Roman"/>
          <w:szCs w:val="20"/>
        </w:rPr>
        <w:t xml:space="preserve">; PAN: </w:t>
      </w:r>
      <w:r>
        <w:rPr>
          <w:rFonts w:cs="Times New Roman"/>
          <w:szCs w:val="20"/>
        </w:rPr>
        <w:t>panitumumab</w:t>
      </w:r>
      <w:r>
        <w:rPr>
          <w:rFonts w:hint="eastAsia" w:cs="Times New Roman"/>
          <w:szCs w:val="20"/>
        </w:rPr>
        <w:t>;</w:t>
      </w:r>
      <w:r>
        <w:rPr>
          <w:rFonts w:cs="Times New Roman"/>
          <w:szCs w:val="20"/>
        </w:rPr>
        <w:t xml:space="preserve"> </w:t>
      </w:r>
      <w:r>
        <w:rPr>
          <w:rFonts w:hint="eastAsia" w:cs="Times New Roman"/>
          <w:szCs w:val="20"/>
        </w:rPr>
        <w:t xml:space="preserve">PEM: </w:t>
      </w:r>
      <w:r>
        <w:rPr>
          <w:rFonts w:cs="Times New Roman"/>
          <w:szCs w:val="20"/>
        </w:rPr>
        <w:t>pembrolizumab</w:t>
      </w:r>
      <w:r>
        <w:rPr>
          <w:rFonts w:hint="eastAsia" w:cs="Times New Roman"/>
          <w:szCs w:val="20"/>
        </w:rPr>
        <w:t xml:space="preserve">; REG: </w:t>
      </w:r>
      <w:r>
        <w:rPr>
          <w:rFonts w:cs="Times New Roman"/>
          <w:szCs w:val="20"/>
        </w:rPr>
        <w:t>regorafenib</w:t>
      </w:r>
      <w:r>
        <w:rPr>
          <w:rFonts w:hint="eastAsia" w:cs="Times New Roman"/>
          <w:szCs w:val="20"/>
        </w:rPr>
        <w:t>; SIRT: Selective Internal Radiation Therapy</w:t>
      </w:r>
    </w:p>
    <w:p>
      <w:pPr>
        <w:pStyle w:val="6"/>
        <w:rPr>
          <w:rFonts w:hint="eastAsia"/>
          <w:lang w:val="en-US" w:eastAsia="zh-CN"/>
        </w:rPr>
      </w:pPr>
      <w:r>
        <w:rPr>
          <w:rFonts w:hint="eastAsia"/>
          <w:lang w:val="en-US" w:eastAsia="zh-CN"/>
        </w:rPr>
        <w:t>*:</w:t>
      </w:r>
      <w:r>
        <w:rPr>
          <w:rFonts w:hint="eastAsia"/>
        </w:rPr>
        <w:t>The asterisk (*) symbol used in the file denotes statistical significance. Specifically, we have used it to highlight results where the differences were found to be statistically significant. Conventionally, this indicates that the p-value for the associated test was below the predetermined threshold for significance, set at 0.05.</w:t>
      </w:r>
    </w:p>
    <w:p>
      <w:pPr>
        <w:rPr>
          <w:rFonts w:hint="eastAsia"/>
        </w:rPr>
      </w:pPr>
      <w:r>
        <w:rPr>
          <w:rFonts w:hint="eastAsia"/>
          <w:lang w:val="en-US" w:eastAsia="zh-CN"/>
        </w:rPr>
        <w:t xml:space="preserve">Note: </w:t>
      </w:r>
      <w:r>
        <w:rPr>
          <w:rFonts w:hint="eastAsia"/>
        </w:rPr>
        <w:t>Red coloration signifies that the treatment under consideration shows superiority over the control. Conversely, green indicates inferiority of the treatment relative to the control. White is used to denote that the effects between the treatment and control groups are relatively similar. Additionally, the intensity of the color correlates with the magnitude of the effect difference or the level of statistical significance; the deeper the color, the more pronounced the treatment effect or the higher the statistical significance</w:t>
      </w:r>
    </w:p>
    <w:p>
      <w:pPr>
        <w:rPr>
          <w:rFonts w:hint="eastAsia"/>
          <w:lang w:val="en-US" w:eastAsia="zh-CN"/>
        </w:rPr>
      </w:pPr>
      <w:r>
        <w:rPr>
          <w:rFonts w:hint="eastAsia"/>
          <w:lang w:val="en-US" w:eastAsia="zh-CN"/>
        </w:rPr>
        <w:t xml:space="preserve">QLQ-C30: </w:t>
      </w:r>
      <w:r>
        <w:rPr>
          <w:rFonts w:hint="default"/>
          <w:lang w:val="en-US" w:eastAsia="zh-CN"/>
        </w:rPr>
        <w:t>Regarding the range of the GHS/QoL subscale from the EORTC QLQ-C30 questionnaire, it typically ranges from 0 to 100. A high value on the GHS/QoL scale is considered indicative of good global health status and higher quality of life, whereas a low score would suggest poorer health and quality of life issues. As for the minimal clinically important difference for the GHS/QoL, a difference of 5 to 10 points on the GHS/QoL scale is often considered as a minimal clinically significant change</w:t>
      </w:r>
    </w:p>
    <w:p>
      <w:pPr>
        <w:pStyle w:val="6"/>
        <w:rPr>
          <w:rFonts w:hint="eastAsia"/>
          <w:lang w:val="en-US" w:eastAsia="zh-CN"/>
        </w:rPr>
      </w:pPr>
      <w:r>
        <w:rPr>
          <w:rFonts w:hint="eastAsia"/>
          <w:lang w:val="en-US" w:eastAsia="zh-CN"/>
        </w:rPr>
        <w:t>SUCRA：</w:t>
      </w:r>
      <w:r>
        <w:rPr>
          <w:rFonts w:hint="eastAsia"/>
        </w:rPr>
        <w:t>SUCRA values are interpreted as indicating the relative ranking of treatments. These values, which range from 0 to 100%, reflect the likelihood of each treatment being the most effective option within the network, with higher values suggesting better relative performance</w:t>
      </w:r>
    </w:p>
    <w:p>
      <w:pPr>
        <w:rPr>
          <w:rFonts w:hint="eastAsia"/>
          <w:lang w:eastAsia="zh-CN"/>
        </w:rPr>
      </w:pPr>
      <w:r>
        <w:rPr>
          <w:rFonts w:hint="eastAsia"/>
          <w:lang w:eastAsia="zh-CN"/>
        </w:rPr>
        <w:br w:type="page"/>
      </w:r>
    </w:p>
    <w:p>
      <w:pPr>
        <w:rPr>
          <w:b/>
          <w:bCs/>
        </w:rPr>
      </w:pPr>
      <w:r>
        <w:rPr>
          <w:rFonts w:hint="eastAsia"/>
          <w:b/>
          <w:bCs/>
        </w:rPr>
        <w:t xml:space="preserve">Fig.S1 Long-term </w:t>
      </w:r>
      <w:r>
        <w:rPr>
          <w:rFonts w:hint="eastAsia"/>
          <w:b/>
          <w:bCs/>
          <w:lang w:val="en-US" w:eastAsia="zh-CN"/>
        </w:rPr>
        <w:t>O</w:t>
      </w:r>
      <w:r>
        <w:rPr>
          <w:rFonts w:hint="eastAsia"/>
          <w:b/>
          <w:bCs/>
        </w:rPr>
        <w:t xml:space="preserve">verall </w:t>
      </w:r>
      <w:r>
        <w:rPr>
          <w:rFonts w:hint="eastAsia"/>
          <w:b/>
          <w:bCs/>
          <w:lang w:val="en-US" w:eastAsia="zh-CN"/>
        </w:rPr>
        <w:t>A</w:t>
      </w:r>
      <w:r>
        <w:rPr>
          <w:rFonts w:hint="eastAsia"/>
          <w:b/>
          <w:bCs/>
        </w:rPr>
        <w:t xml:space="preserve">nalysis for </w:t>
      </w:r>
      <w:r>
        <w:rPr>
          <w:rFonts w:hint="eastAsia"/>
          <w:b/>
          <w:bCs/>
          <w:lang w:val="en-US" w:eastAsia="zh-CN"/>
        </w:rPr>
        <w:t>F</w:t>
      </w:r>
      <w:r>
        <w:rPr>
          <w:rFonts w:hint="eastAsia"/>
          <w:b/>
          <w:bCs/>
        </w:rPr>
        <w:t xml:space="preserve">irst-line and </w:t>
      </w:r>
      <w:r>
        <w:rPr>
          <w:rFonts w:hint="eastAsia"/>
          <w:b/>
          <w:bCs/>
          <w:lang w:val="en-US" w:eastAsia="zh-CN"/>
        </w:rPr>
        <w:t>S</w:t>
      </w:r>
      <w:r>
        <w:rPr>
          <w:rFonts w:hint="eastAsia"/>
          <w:b/>
          <w:bCs/>
        </w:rPr>
        <w:t xml:space="preserve">ubsequent-line </w:t>
      </w:r>
      <w:r>
        <w:rPr>
          <w:rFonts w:hint="eastAsia"/>
          <w:b/>
          <w:bCs/>
          <w:lang w:val="en-US" w:eastAsia="zh-CN"/>
        </w:rPr>
        <w:t>P</w:t>
      </w:r>
      <w:r>
        <w:rPr>
          <w:rFonts w:hint="eastAsia"/>
          <w:b/>
          <w:bCs/>
        </w:rPr>
        <w:t>atients (</w:t>
      </w:r>
      <w:r>
        <w:rPr>
          <w:rFonts w:hint="eastAsia"/>
          <w:b/>
          <w:bCs/>
          <w:lang w:val="en-US" w:eastAsia="zh-CN"/>
        </w:rPr>
        <w:t>Left</w:t>
      </w:r>
      <w:r>
        <w:rPr>
          <w:rFonts w:hint="eastAsia"/>
          <w:b/>
          <w:bCs/>
        </w:rPr>
        <w:t xml:space="preserve">, </w:t>
      </w:r>
      <w:r>
        <w:rPr>
          <w:rFonts w:hint="eastAsia"/>
          <w:b/>
          <w:bCs/>
          <w:lang w:val="en-US" w:eastAsia="zh-CN"/>
        </w:rPr>
        <w:t>F</w:t>
      </w:r>
      <w:r>
        <w:rPr>
          <w:rFonts w:hint="eastAsia"/>
          <w:b/>
          <w:bCs/>
        </w:rPr>
        <w:t xml:space="preserve">irst-line; </w:t>
      </w:r>
      <w:r>
        <w:rPr>
          <w:rFonts w:hint="eastAsia"/>
          <w:b/>
          <w:bCs/>
          <w:lang w:val="en-US" w:eastAsia="zh-CN"/>
        </w:rPr>
        <w:t>Right</w:t>
      </w:r>
      <w:r>
        <w:rPr>
          <w:rFonts w:hint="eastAsia"/>
          <w:b/>
          <w:bCs/>
        </w:rPr>
        <w:t xml:space="preserve">, </w:t>
      </w:r>
      <w:r>
        <w:rPr>
          <w:rFonts w:hint="eastAsia"/>
          <w:b/>
          <w:bCs/>
          <w:lang w:val="en-US" w:eastAsia="zh-CN"/>
        </w:rPr>
        <w:t>S</w:t>
      </w:r>
      <w:r>
        <w:rPr>
          <w:rFonts w:hint="eastAsia"/>
          <w:b/>
          <w:bCs/>
        </w:rPr>
        <w:t xml:space="preserve">ubsequent-line. QLQ-C30, </w:t>
      </w:r>
      <w:r>
        <w:rPr>
          <w:rFonts w:hint="eastAsia"/>
          <w:b/>
          <w:bCs/>
          <w:lang w:val="en-US" w:eastAsia="zh-CN"/>
        </w:rPr>
        <w:t>W</w:t>
      </w:r>
      <w:r>
        <w:rPr>
          <w:rFonts w:hint="eastAsia"/>
          <w:b/>
          <w:bCs/>
        </w:rPr>
        <w:t xml:space="preserve">ithout </w:t>
      </w:r>
      <w:r>
        <w:rPr>
          <w:rFonts w:hint="eastAsia"/>
          <w:b/>
          <w:bCs/>
          <w:lang w:val="en-US" w:eastAsia="zh-CN"/>
        </w:rPr>
        <w:t>D</w:t>
      </w:r>
      <w:r>
        <w:rPr>
          <w:rFonts w:hint="eastAsia"/>
          <w:b/>
          <w:bCs/>
        </w:rPr>
        <w:t xml:space="preserve">ifferentiating </w:t>
      </w:r>
      <w:r>
        <w:rPr>
          <w:rFonts w:hint="eastAsia"/>
          <w:b/>
          <w:bCs/>
          <w:lang w:val="en-US" w:eastAsia="zh-CN"/>
        </w:rPr>
        <w:t>C</w:t>
      </w:r>
      <w:r>
        <w:rPr>
          <w:rFonts w:hint="eastAsia"/>
          <w:b/>
          <w:bCs/>
        </w:rPr>
        <w:t>hemotherapy)</w:t>
      </w:r>
    </w:p>
    <w:p>
      <w:pPr>
        <w:jc w:val="left"/>
        <w:rPr>
          <w:rFonts w:hint="eastAsia" w:eastAsiaTheme="minorEastAsia"/>
          <w:lang w:eastAsia="zh-CN"/>
        </w:rPr>
      </w:pPr>
      <w:r>
        <w:rPr>
          <w:rFonts w:hint="eastAsia"/>
        </w:rPr>
        <w:drawing>
          <wp:inline distT="0" distB="0" distL="114300" distR="114300">
            <wp:extent cx="4397375" cy="2932430"/>
            <wp:effectExtent l="9525" t="9525" r="12700" b="14605"/>
            <wp:docPr id="21" name="图片 21" descr="联赛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联赛表"/>
                    <pic:cNvPicPr>
                      <a:picLocks noChangeAspect="1"/>
                    </pic:cNvPicPr>
                  </pic:nvPicPr>
                  <pic:blipFill>
                    <a:blip r:embed="rId13"/>
                    <a:stretch>
                      <a:fillRect/>
                    </a:stretch>
                  </pic:blipFill>
                  <pic:spPr>
                    <a:xfrm>
                      <a:off x="0" y="0"/>
                      <a:ext cx="4397375" cy="2932430"/>
                    </a:xfrm>
                    <a:prstGeom prst="rect">
                      <a:avLst/>
                    </a:prstGeom>
                    <a:ln>
                      <a:solidFill>
                        <a:schemeClr val="tx1"/>
                      </a:solidFill>
                    </a:ln>
                  </pic:spPr>
                </pic:pic>
              </a:graphicData>
            </a:graphic>
          </wp:inline>
        </w:drawing>
      </w:r>
      <w:r>
        <w:rPr>
          <w:rFonts w:hint="eastAsia" w:eastAsiaTheme="minorEastAsia"/>
          <w:lang w:eastAsia="zh-CN"/>
        </w:rPr>
        <w:drawing>
          <wp:inline distT="0" distB="0" distL="114300" distR="114300">
            <wp:extent cx="4395470" cy="2933700"/>
            <wp:effectExtent l="9525" t="9525" r="14605" b="13335"/>
            <wp:docPr id="22" name="图片 22" descr="杠杆图"/>
            <wp:cNvGraphicFramePr/>
            <a:graphic xmlns:a="http://schemas.openxmlformats.org/drawingml/2006/main">
              <a:graphicData uri="http://schemas.openxmlformats.org/drawingml/2006/picture">
                <pic:pic xmlns:pic="http://schemas.openxmlformats.org/drawingml/2006/picture">
                  <pic:nvPicPr>
                    <pic:cNvPr id="22" name="图片 22" descr="杠杆图"/>
                    <pic:cNvPicPr/>
                  </pic:nvPicPr>
                  <pic:blipFill>
                    <a:blip r:embed="rId14"/>
                    <a:stretch>
                      <a:fillRect/>
                    </a:stretch>
                  </pic:blipFill>
                  <pic:spPr>
                    <a:xfrm>
                      <a:off x="0" y="0"/>
                      <a:ext cx="4395470" cy="2933700"/>
                    </a:xfrm>
                    <a:prstGeom prst="rect">
                      <a:avLst/>
                    </a:prstGeom>
                    <a:ln>
                      <a:solidFill>
                        <a:schemeClr val="tx1"/>
                      </a:solidFill>
                    </a:ln>
                  </pic:spPr>
                </pic:pic>
              </a:graphicData>
            </a:graphic>
          </wp:inline>
        </w:drawing>
      </w:r>
    </w:p>
    <w:p>
      <w:r>
        <w:rPr>
          <w:rFonts w:hint="eastAsia"/>
        </w:rPr>
        <w:br w:type="page"/>
      </w:r>
    </w:p>
    <w:p>
      <w:pPr>
        <w:rPr>
          <w:b/>
          <w:bCs/>
        </w:rPr>
      </w:pPr>
      <w:r>
        <w:rPr>
          <w:rFonts w:hint="eastAsia"/>
          <w:b/>
          <w:bCs/>
        </w:rPr>
        <w:t xml:space="preserve">Fig.S2 Long-term </w:t>
      </w:r>
      <w:r>
        <w:rPr>
          <w:rFonts w:hint="eastAsia"/>
          <w:b/>
          <w:bCs/>
          <w:lang w:val="en-US" w:eastAsia="zh-CN"/>
        </w:rPr>
        <w:t>O</w:t>
      </w:r>
      <w:r>
        <w:rPr>
          <w:rFonts w:hint="eastAsia"/>
          <w:b/>
          <w:bCs/>
        </w:rPr>
        <w:t xml:space="preserve">verall </w:t>
      </w:r>
      <w:r>
        <w:rPr>
          <w:rFonts w:hint="eastAsia"/>
          <w:b/>
          <w:bCs/>
          <w:lang w:val="en-US" w:eastAsia="zh-CN"/>
        </w:rPr>
        <w:t>A</w:t>
      </w:r>
      <w:r>
        <w:rPr>
          <w:rFonts w:hint="eastAsia"/>
          <w:b/>
          <w:bCs/>
        </w:rPr>
        <w:t xml:space="preserve">nalysis for </w:t>
      </w:r>
      <w:r>
        <w:rPr>
          <w:rFonts w:hint="eastAsia"/>
          <w:b/>
          <w:bCs/>
          <w:lang w:val="en-US" w:eastAsia="zh-CN"/>
        </w:rPr>
        <w:t>A</w:t>
      </w:r>
      <w:r>
        <w:rPr>
          <w:rFonts w:hint="eastAsia"/>
          <w:b/>
          <w:bCs/>
        </w:rPr>
        <w:t xml:space="preserve">ll </w:t>
      </w:r>
      <w:r>
        <w:rPr>
          <w:rFonts w:hint="eastAsia"/>
          <w:b/>
          <w:bCs/>
          <w:lang w:val="en-US" w:eastAsia="zh-CN"/>
        </w:rPr>
        <w:t>P</w:t>
      </w:r>
      <w:r>
        <w:rPr>
          <w:rFonts w:hint="eastAsia"/>
          <w:b/>
          <w:bCs/>
        </w:rPr>
        <w:t xml:space="preserve">atients (QLQ-C30, </w:t>
      </w:r>
      <w:r>
        <w:rPr>
          <w:rFonts w:hint="eastAsia"/>
          <w:b/>
          <w:bCs/>
          <w:lang w:val="en-US" w:eastAsia="zh-CN"/>
        </w:rPr>
        <w:t>W</w:t>
      </w:r>
      <w:r>
        <w:rPr>
          <w:rFonts w:hint="eastAsia"/>
          <w:b/>
          <w:bCs/>
        </w:rPr>
        <w:t xml:space="preserve">ithout </w:t>
      </w:r>
      <w:r>
        <w:rPr>
          <w:rFonts w:hint="eastAsia"/>
          <w:b/>
          <w:bCs/>
          <w:lang w:val="en-US" w:eastAsia="zh-CN"/>
        </w:rPr>
        <w:t>D</w:t>
      </w:r>
      <w:r>
        <w:rPr>
          <w:rFonts w:hint="eastAsia"/>
          <w:b/>
          <w:bCs/>
        </w:rPr>
        <w:t xml:space="preserve">ifferentiating </w:t>
      </w:r>
      <w:r>
        <w:rPr>
          <w:rFonts w:hint="eastAsia"/>
          <w:b/>
          <w:bCs/>
          <w:lang w:val="en-US" w:eastAsia="zh-CN"/>
        </w:rPr>
        <w:t>C</w:t>
      </w:r>
      <w:r>
        <w:rPr>
          <w:rFonts w:hint="eastAsia"/>
          <w:b/>
          <w:bCs/>
        </w:rPr>
        <w:t>hemotherapy)</w:t>
      </w:r>
    </w:p>
    <w:p>
      <w:pPr>
        <w:jc w:val="left"/>
      </w:pPr>
      <w:r>
        <w:drawing>
          <wp:inline distT="0" distB="0" distL="114300" distR="114300">
            <wp:extent cx="8262620" cy="4966335"/>
            <wp:effectExtent l="9525" t="9525" r="18415" b="22860"/>
            <wp:docPr id="19" name="图片 19" descr="联赛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联赛表"/>
                    <pic:cNvPicPr>
                      <a:picLocks noChangeAspect="1"/>
                    </pic:cNvPicPr>
                  </pic:nvPicPr>
                  <pic:blipFill>
                    <a:blip r:embed="rId15"/>
                    <a:stretch>
                      <a:fillRect/>
                    </a:stretch>
                  </pic:blipFill>
                  <pic:spPr>
                    <a:xfrm>
                      <a:off x="0" y="0"/>
                      <a:ext cx="8262620" cy="4966335"/>
                    </a:xfrm>
                    <a:prstGeom prst="rect">
                      <a:avLst/>
                    </a:prstGeom>
                    <a:ln>
                      <a:solidFill>
                        <a:schemeClr val="tx1"/>
                      </a:solidFill>
                    </a:ln>
                  </pic:spPr>
                </pic:pic>
              </a:graphicData>
            </a:graphic>
          </wp:inline>
        </w:drawing>
      </w:r>
    </w:p>
    <w:p>
      <w:pPr>
        <w:rPr>
          <w:b/>
          <w:bCs/>
        </w:rPr>
      </w:pPr>
      <w:r>
        <w:rPr>
          <w:rFonts w:hint="eastAsia"/>
          <w:b/>
          <w:bCs/>
        </w:rPr>
        <w:t xml:space="preserve">Fig.S3 Short-term </w:t>
      </w:r>
      <w:r>
        <w:rPr>
          <w:rFonts w:hint="eastAsia"/>
          <w:b/>
          <w:bCs/>
          <w:lang w:val="en-US" w:eastAsia="zh-CN"/>
        </w:rPr>
        <w:t>O</w:t>
      </w:r>
      <w:r>
        <w:rPr>
          <w:rFonts w:hint="eastAsia"/>
          <w:b/>
          <w:bCs/>
        </w:rPr>
        <w:t xml:space="preserve">verall </w:t>
      </w:r>
      <w:r>
        <w:rPr>
          <w:rFonts w:hint="eastAsia"/>
          <w:b/>
          <w:bCs/>
          <w:lang w:val="en-US" w:eastAsia="zh-CN"/>
        </w:rPr>
        <w:t>A</w:t>
      </w:r>
      <w:r>
        <w:rPr>
          <w:rFonts w:hint="eastAsia"/>
          <w:b/>
          <w:bCs/>
        </w:rPr>
        <w:t xml:space="preserve">nalysis </w:t>
      </w:r>
      <w:r>
        <w:rPr>
          <w:rFonts w:hint="eastAsia"/>
          <w:b/>
          <w:bCs/>
          <w:lang w:val="en-US" w:eastAsia="zh-CN"/>
        </w:rPr>
        <w:t>F</w:t>
      </w:r>
      <w:r>
        <w:rPr>
          <w:rFonts w:hint="eastAsia"/>
          <w:b/>
          <w:bCs/>
        </w:rPr>
        <w:t xml:space="preserve">or </w:t>
      </w:r>
      <w:r>
        <w:rPr>
          <w:rFonts w:hint="eastAsia"/>
          <w:b/>
          <w:bCs/>
          <w:lang w:val="en-US" w:eastAsia="zh-CN"/>
        </w:rPr>
        <w:t>F</w:t>
      </w:r>
      <w:r>
        <w:rPr>
          <w:rFonts w:hint="eastAsia"/>
          <w:b/>
          <w:bCs/>
        </w:rPr>
        <w:t xml:space="preserve">irst-line and </w:t>
      </w:r>
      <w:r>
        <w:rPr>
          <w:rFonts w:hint="eastAsia"/>
          <w:b/>
          <w:bCs/>
          <w:lang w:val="en-US" w:eastAsia="zh-CN"/>
        </w:rPr>
        <w:t>S</w:t>
      </w:r>
      <w:r>
        <w:rPr>
          <w:rFonts w:hint="eastAsia"/>
          <w:b/>
          <w:bCs/>
        </w:rPr>
        <w:t xml:space="preserve">ubsequent-line </w:t>
      </w:r>
      <w:r>
        <w:rPr>
          <w:rFonts w:hint="eastAsia"/>
          <w:b/>
          <w:bCs/>
          <w:lang w:val="en-US" w:eastAsia="zh-CN"/>
        </w:rPr>
        <w:t>P</w:t>
      </w:r>
      <w:r>
        <w:rPr>
          <w:rFonts w:hint="eastAsia"/>
          <w:b/>
          <w:bCs/>
        </w:rPr>
        <w:t xml:space="preserve">atients (A, </w:t>
      </w:r>
      <w:r>
        <w:rPr>
          <w:rFonts w:hint="eastAsia"/>
          <w:b/>
          <w:bCs/>
          <w:lang w:val="en-US" w:eastAsia="zh-CN"/>
        </w:rPr>
        <w:t>F</w:t>
      </w:r>
      <w:r>
        <w:rPr>
          <w:rFonts w:hint="eastAsia"/>
          <w:b/>
          <w:bCs/>
        </w:rPr>
        <w:t xml:space="preserve">irst-line; B, </w:t>
      </w:r>
      <w:r>
        <w:rPr>
          <w:rFonts w:hint="eastAsia"/>
          <w:b/>
          <w:bCs/>
          <w:lang w:val="en-US" w:eastAsia="zh-CN"/>
        </w:rPr>
        <w:t>S</w:t>
      </w:r>
      <w:r>
        <w:rPr>
          <w:rFonts w:hint="eastAsia"/>
          <w:b/>
          <w:bCs/>
        </w:rPr>
        <w:t xml:space="preserve">ubsequent-line. QLQ-C30, </w:t>
      </w:r>
      <w:r>
        <w:rPr>
          <w:rFonts w:hint="eastAsia"/>
          <w:b/>
          <w:bCs/>
          <w:lang w:val="en-US" w:eastAsia="zh-CN"/>
        </w:rPr>
        <w:t>W</w:t>
      </w:r>
      <w:r>
        <w:rPr>
          <w:rFonts w:hint="eastAsia"/>
          <w:b/>
          <w:bCs/>
        </w:rPr>
        <w:t xml:space="preserve">ithout </w:t>
      </w:r>
      <w:r>
        <w:rPr>
          <w:rFonts w:hint="eastAsia"/>
          <w:b/>
          <w:bCs/>
          <w:lang w:val="en-US" w:eastAsia="zh-CN"/>
        </w:rPr>
        <w:t>D</w:t>
      </w:r>
      <w:r>
        <w:rPr>
          <w:rFonts w:hint="eastAsia"/>
          <w:b/>
          <w:bCs/>
        </w:rPr>
        <w:t xml:space="preserve">ifferentiating </w:t>
      </w:r>
      <w:r>
        <w:rPr>
          <w:rFonts w:hint="eastAsia"/>
          <w:b/>
          <w:bCs/>
          <w:lang w:val="en-US" w:eastAsia="zh-CN"/>
        </w:rPr>
        <w:t>C</w:t>
      </w:r>
      <w:r>
        <w:rPr>
          <w:rFonts w:hint="eastAsia"/>
          <w:b/>
          <w:bCs/>
        </w:rPr>
        <w:t>hemotherapy)</w:t>
      </w:r>
    </w:p>
    <w:p>
      <w:pPr>
        <w:jc w:val="center"/>
      </w:pPr>
      <w:r>
        <w:rPr>
          <w:rFonts w:hint="eastAsia"/>
        </w:rPr>
        <w:drawing>
          <wp:inline distT="0" distB="0" distL="114300" distR="114300">
            <wp:extent cx="4253230" cy="2788920"/>
            <wp:effectExtent l="9525" t="9525" r="19685" b="20955"/>
            <wp:docPr id="26" name="图片 26" descr="联赛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联赛表"/>
                    <pic:cNvPicPr>
                      <a:picLocks noChangeAspect="1"/>
                    </pic:cNvPicPr>
                  </pic:nvPicPr>
                  <pic:blipFill>
                    <a:blip r:embed="rId16"/>
                    <a:stretch>
                      <a:fillRect/>
                    </a:stretch>
                  </pic:blipFill>
                  <pic:spPr>
                    <a:xfrm>
                      <a:off x="0" y="0"/>
                      <a:ext cx="4253230" cy="2788920"/>
                    </a:xfrm>
                    <a:prstGeom prst="rect">
                      <a:avLst/>
                    </a:prstGeom>
                    <a:ln>
                      <a:solidFill>
                        <a:schemeClr val="tx1"/>
                      </a:solidFill>
                    </a:ln>
                  </pic:spPr>
                </pic:pic>
              </a:graphicData>
            </a:graphic>
          </wp:inline>
        </w:drawing>
      </w:r>
      <w:r>
        <w:rPr>
          <w:rFonts w:hint="eastAsia"/>
        </w:rPr>
        <w:drawing>
          <wp:inline distT="0" distB="0" distL="114300" distR="114300">
            <wp:extent cx="4519295" cy="2799080"/>
            <wp:effectExtent l="9525" t="9525" r="12700" b="10795"/>
            <wp:docPr id="27" name="图片 27" descr="联赛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联赛表"/>
                    <pic:cNvPicPr>
                      <a:picLocks noChangeAspect="1"/>
                    </pic:cNvPicPr>
                  </pic:nvPicPr>
                  <pic:blipFill>
                    <a:blip r:embed="rId17"/>
                    <a:stretch>
                      <a:fillRect/>
                    </a:stretch>
                  </pic:blipFill>
                  <pic:spPr>
                    <a:xfrm>
                      <a:off x="0" y="0"/>
                      <a:ext cx="4519295" cy="2799080"/>
                    </a:xfrm>
                    <a:prstGeom prst="rect">
                      <a:avLst/>
                    </a:prstGeom>
                    <a:ln>
                      <a:solidFill>
                        <a:schemeClr val="tx1"/>
                      </a:solidFill>
                    </a:ln>
                  </pic:spPr>
                </pic:pic>
              </a:graphicData>
            </a:graphic>
          </wp:inline>
        </w:drawing>
      </w:r>
    </w:p>
    <w:p>
      <w:r>
        <w:rPr>
          <w:rFonts w:hint="eastAsia"/>
        </w:rPr>
        <w:br w:type="page"/>
      </w:r>
    </w:p>
    <w:p>
      <w:pPr>
        <w:rPr>
          <w:b/>
          <w:bCs/>
        </w:rPr>
      </w:pPr>
      <w:r>
        <w:rPr>
          <w:rFonts w:hint="eastAsia"/>
          <w:b/>
          <w:bCs/>
        </w:rPr>
        <w:t xml:space="preserve">Fig.S4 Short-term </w:t>
      </w:r>
      <w:r>
        <w:rPr>
          <w:rFonts w:hint="eastAsia"/>
          <w:b/>
          <w:bCs/>
          <w:lang w:val="en-US" w:eastAsia="zh-CN"/>
        </w:rPr>
        <w:t>O</w:t>
      </w:r>
      <w:r>
        <w:rPr>
          <w:rFonts w:hint="eastAsia"/>
          <w:b/>
          <w:bCs/>
        </w:rPr>
        <w:t xml:space="preserve">verall </w:t>
      </w:r>
      <w:r>
        <w:rPr>
          <w:rFonts w:hint="eastAsia"/>
          <w:b/>
          <w:bCs/>
          <w:lang w:val="en-US" w:eastAsia="zh-CN"/>
        </w:rPr>
        <w:t>A</w:t>
      </w:r>
      <w:r>
        <w:rPr>
          <w:rFonts w:hint="eastAsia"/>
          <w:b/>
          <w:bCs/>
        </w:rPr>
        <w:t xml:space="preserve">nalysis for </w:t>
      </w:r>
      <w:r>
        <w:rPr>
          <w:rFonts w:hint="eastAsia"/>
          <w:b/>
          <w:bCs/>
          <w:lang w:val="en-US" w:eastAsia="zh-CN"/>
        </w:rPr>
        <w:t>A</w:t>
      </w:r>
      <w:r>
        <w:rPr>
          <w:rFonts w:hint="eastAsia"/>
          <w:b/>
          <w:bCs/>
        </w:rPr>
        <w:t xml:space="preserve">ll </w:t>
      </w:r>
      <w:r>
        <w:rPr>
          <w:rFonts w:hint="eastAsia"/>
          <w:b/>
          <w:bCs/>
          <w:lang w:val="en-US" w:eastAsia="zh-CN"/>
        </w:rPr>
        <w:t>P</w:t>
      </w:r>
      <w:r>
        <w:rPr>
          <w:rFonts w:hint="eastAsia"/>
          <w:b/>
          <w:bCs/>
        </w:rPr>
        <w:t xml:space="preserve">atients (QLQ-C30, </w:t>
      </w:r>
      <w:r>
        <w:rPr>
          <w:rFonts w:hint="eastAsia"/>
          <w:b/>
          <w:bCs/>
          <w:lang w:val="en-US" w:eastAsia="zh-CN"/>
        </w:rPr>
        <w:t>W</w:t>
      </w:r>
      <w:r>
        <w:rPr>
          <w:rFonts w:hint="eastAsia"/>
          <w:b/>
          <w:bCs/>
        </w:rPr>
        <w:t xml:space="preserve">ithout </w:t>
      </w:r>
      <w:r>
        <w:rPr>
          <w:rFonts w:hint="eastAsia"/>
          <w:b/>
          <w:bCs/>
          <w:lang w:val="en-US" w:eastAsia="zh-CN"/>
        </w:rPr>
        <w:t>D</w:t>
      </w:r>
      <w:r>
        <w:rPr>
          <w:rFonts w:hint="eastAsia"/>
          <w:b/>
          <w:bCs/>
        </w:rPr>
        <w:t xml:space="preserve">ifferentiating </w:t>
      </w:r>
      <w:r>
        <w:rPr>
          <w:rFonts w:hint="eastAsia"/>
          <w:b/>
          <w:bCs/>
          <w:lang w:val="en-US" w:eastAsia="zh-CN"/>
        </w:rPr>
        <w:t>C</w:t>
      </w:r>
      <w:r>
        <w:rPr>
          <w:rFonts w:hint="eastAsia"/>
          <w:b/>
          <w:bCs/>
        </w:rPr>
        <w:t>hemotherapy)</w:t>
      </w:r>
    </w:p>
    <w:p>
      <w:pPr>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pPr>
      <w:r>
        <w:drawing>
          <wp:inline distT="0" distB="0" distL="114300" distR="114300">
            <wp:extent cx="8444865" cy="4946650"/>
            <wp:effectExtent l="9525" t="9525" r="19050" b="12065"/>
            <wp:docPr id="28" name="图片 28" descr="联赛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联赛表"/>
                    <pic:cNvPicPr>
                      <a:picLocks noChangeAspect="1"/>
                    </pic:cNvPicPr>
                  </pic:nvPicPr>
                  <pic:blipFill>
                    <a:blip r:embed="rId18"/>
                    <a:stretch>
                      <a:fillRect/>
                    </a:stretch>
                  </pic:blipFill>
                  <pic:spPr>
                    <a:xfrm>
                      <a:off x="0" y="0"/>
                      <a:ext cx="8444865" cy="4946650"/>
                    </a:xfrm>
                    <a:prstGeom prst="rect">
                      <a:avLst/>
                    </a:prstGeom>
                    <a:ln>
                      <a:solidFill>
                        <a:schemeClr val="tx1"/>
                      </a:solidFill>
                    </a:ln>
                  </pic:spPr>
                </pic:pic>
              </a:graphicData>
            </a:graphic>
          </wp:inline>
        </w:drawing>
      </w:r>
    </w:p>
    <w:p>
      <w:pPr>
        <w:rPr>
          <w:b/>
          <w:bCs/>
        </w:rPr>
      </w:pPr>
      <w:r>
        <w:rPr>
          <w:rFonts w:hint="eastAsia"/>
          <w:b/>
          <w:bCs/>
        </w:rPr>
        <w:t xml:space="preserve">Fig.S5 Comparison of </w:t>
      </w:r>
      <w:r>
        <w:rPr>
          <w:rFonts w:hint="eastAsia"/>
          <w:b/>
          <w:bCs/>
          <w:lang w:val="en-US" w:eastAsia="zh-CN"/>
        </w:rPr>
        <w:t>D</w:t>
      </w:r>
      <w:r>
        <w:rPr>
          <w:rFonts w:hint="eastAsia"/>
          <w:b/>
          <w:bCs/>
        </w:rPr>
        <w:t xml:space="preserve">ifferent </w:t>
      </w:r>
      <w:r>
        <w:rPr>
          <w:rFonts w:hint="eastAsia"/>
          <w:b/>
          <w:bCs/>
          <w:lang w:val="en-US" w:eastAsia="zh-CN"/>
        </w:rPr>
        <w:t>T</w:t>
      </w:r>
      <w:r>
        <w:rPr>
          <w:rFonts w:hint="eastAsia"/>
          <w:b/>
          <w:bCs/>
          <w:lang w:eastAsia="zh-CN"/>
        </w:rPr>
        <w:t xml:space="preserve">herapeutic </w:t>
      </w:r>
      <w:r>
        <w:rPr>
          <w:rFonts w:hint="eastAsia"/>
          <w:b/>
          <w:bCs/>
          <w:lang w:val="en-US" w:eastAsia="zh-CN"/>
        </w:rPr>
        <w:t>M</w:t>
      </w:r>
      <w:r>
        <w:rPr>
          <w:rFonts w:hint="eastAsia"/>
          <w:b/>
          <w:bCs/>
          <w:lang w:eastAsia="zh-CN"/>
        </w:rPr>
        <w:t>odalities</w:t>
      </w:r>
      <w:r>
        <w:rPr>
          <w:rFonts w:hint="eastAsia"/>
          <w:b/>
          <w:bCs/>
        </w:rPr>
        <w:t>s (QLQ-C30)</w:t>
      </w:r>
    </w:p>
    <w:p>
      <w:pPr>
        <w:rPr>
          <w:rFonts w:cs="Times New Roman"/>
          <w:bCs/>
          <w:szCs w:val="20"/>
        </w:rPr>
      </w:pPr>
      <w:r>
        <w:rPr>
          <w:rFonts w:cs="Times New Roman"/>
          <w:bCs/>
          <w:szCs w:val="20"/>
        </w:rPr>
        <w:drawing>
          <wp:inline distT="0" distB="0" distL="114300" distR="114300">
            <wp:extent cx="5075555" cy="3383915"/>
            <wp:effectExtent l="9525" t="9525" r="20320" b="20320"/>
            <wp:docPr id="105" name="图片 105" descr="联赛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05" descr="联赛表"/>
                    <pic:cNvPicPr>
                      <a:picLocks noChangeAspect="1"/>
                    </pic:cNvPicPr>
                  </pic:nvPicPr>
                  <pic:blipFill>
                    <a:blip r:embed="rId19"/>
                    <a:stretch>
                      <a:fillRect/>
                    </a:stretch>
                  </pic:blipFill>
                  <pic:spPr>
                    <a:xfrm>
                      <a:off x="0" y="0"/>
                      <a:ext cx="5075555" cy="3383915"/>
                    </a:xfrm>
                    <a:prstGeom prst="rect">
                      <a:avLst/>
                    </a:prstGeom>
                    <a:ln>
                      <a:solidFill>
                        <a:schemeClr val="tx1"/>
                      </a:solidFill>
                    </a:ln>
                  </pic:spPr>
                </pic:pic>
              </a:graphicData>
            </a:graphic>
          </wp:inline>
        </w:drawing>
      </w:r>
    </w:p>
    <w:p>
      <w:pPr>
        <w:rPr>
          <w:rFonts w:cs="Times New Roman"/>
          <w:bCs/>
          <w:szCs w:val="20"/>
        </w:rPr>
      </w:pPr>
    </w:p>
    <w:p>
      <w:pPr>
        <w:rPr>
          <w:rFonts w:hint="eastAsia" w:cs="Times New Roman"/>
          <w:szCs w:val="2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pPr>
        <w:rPr>
          <w:rFonts w:hint="eastAsia" w:cs="Times New Roman"/>
          <w:szCs w:val="20"/>
        </w:rPr>
      </w:pPr>
      <w:r>
        <w:rPr>
          <w:rFonts w:cs="Times New Roman"/>
          <w:szCs w:val="20"/>
        </w:rPr>
        <w:t>Abbreviation</w:t>
      </w:r>
      <w:r>
        <w:rPr>
          <w:rFonts w:hint="eastAsia" w:cs="Times New Roman"/>
          <w:szCs w:val="20"/>
        </w:rPr>
        <w:t xml:space="preserve"> ANL: </w:t>
      </w:r>
      <w:r>
        <w:rPr>
          <w:rFonts w:cs="Times New Roman"/>
          <w:szCs w:val="20"/>
        </w:rPr>
        <w:t>anlotinib</w:t>
      </w:r>
      <w:r>
        <w:rPr>
          <w:rFonts w:hint="eastAsia" w:cs="Times New Roman"/>
          <w:szCs w:val="20"/>
        </w:rPr>
        <w:t xml:space="preserve">; BEV: </w:t>
      </w:r>
      <w:r>
        <w:rPr>
          <w:rFonts w:cs="Times New Roman"/>
          <w:szCs w:val="20"/>
        </w:rPr>
        <w:t>bevacizumab</w:t>
      </w:r>
      <w:r>
        <w:rPr>
          <w:rFonts w:hint="eastAsia" w:cs="Times New Roman"/>
          <w:szCs w:val="20"/>
        </w:rPr>
        <w:t xml:space="preserve">; CAP, </w:t>
      </w:r>
      <w:r>
        <w:rPr>
          <w:rFonts w:hint="eastAsia"/>
        </w:rPr>
        <w:t xml:space="preserve">capecitabine; </w:t>
      </w:r>
      <w:r>
        <w:rPr>
          <w:rFonts w:hint="eastAsia" w:cs="Times New Roman"/>
          <w:szCs w:val="20"/>
        </w:rPr>
        <w:t xml:space="preserve">CET: </w:t>
      </w:r>
      <w:r>
        <w:rPr>
          <w:rFonts w:cs="Times New Roman"/>
          <w:szCs w:val="20"/>
        </w:rPr>
        <w:t>cetuximab</w:t>
      </w:r>
      <w:r>
        <w:rPr>
          <w:rFonts w:hint="eastAsia" w:cs="Times New Roman"/>
          <w:szCs w:val="20"/>
        </w:rPr>
        <w:t>; inter Che:</w:t>
      </w:r>
      <w:r>
        <w:rPr>
          <w:rFonts w:cs="Times New Roman"/>
          <w:szCs w:val="20"/>
        </w:rPr>
        <w:t xml:space="preserve"> intermittent chemotherapy</w:t>
      </w:r>
      <w:r>
        <w:rPr>
          <w:rFonts w:hint="eastAsia" w:cs="Times New Roman"/>
          <w:szCs w:val="20"/>
        </w:rPr>
        <w:t xml:space="preserve">; Che: </w:t>
      </w:r>
      <w:r>
        <w:rPr>
          <w:rFonts w:cs="Times New Roman"/>
          <w:szCs w:val="20"/>
        </w:rPr>
        <w:t>chemotherapy</w:t>
      </w:r>
      <w:r>
        <w:rPr>
          <w:rFonts w:hint="eastAsia" w:cs="Times New Roman"/>
          <w:szCs w:val="20"/>
        </w:rPr>
        <w:t xml:space="preserve">; INT: </w:t>
      </w:r>
      <w:r>
        <w:rPr>
          <w:rFonts w:cs="Times New Roman"/>
          <w:szCs w:val="20"/>
        </w:rPr>
        <w:t>interferon</w:t>
      </w:r>
      <w:r>
        <w:rPr>
          <w:rFonts w:hint="eastAsia" w:cs="Times New Roman"/>
          <w:szCs w:val="20"/>
        </w:rPr>
        <w:t xml:space="preserve">; ENC: </w:t>
      </w:r>
      <w:r>
        <w:rPr>
          <w:rFonts w:cs="Times New Roman"/>
          <w:szCs w:val="20"/>
        </w:rPr>
        <w:t>encorafenib</w:t>
      </w:r>
      <w:r>
        <w:rPr>
          <w:rFonts w:hint="eastAsia" w:cs="Times New Roman"/>
          <w:szCs w:val="20"/>
        </w:rPr>
        <w:t xml:space="preserve">; BIN: </w:t>
      </w:r>
      <w:r>
        <w:rPr>
          <w:rFonts w:cs="Times New Roman"/>
          <w:szCs w:val="20"/>
        </w:rPr>
        <w:t>binimetinib</w:t>
      </w:r>
      <w:r>
        <w:rPr>
          <w:rFonts w:hint="eastAsia" w:cs="Times New Roman"/>
          <w:szCs w:val="20"/>
        </w:rPr>
        <w:t>;</w:t>
      </w:r>
      <w:r>
        <w:rPr>
          <w:rFonts w:cs="Times New Roman"/>
          <w:szCs w:val="20"/>
        </w:rPr>
        <w:t xml:space="preserve"> </w:t>
      </w:r>
      <w:r>
        <w:rPr>
          <w:rFonts w:hint="eastAsia" w:cs="Times New Roman"/>
          <w:szCs w:val="20"/>
        </w:rPr>
        <w:t xml:space="preserve">FAM: </w:t>
      </w:r>
      <w:r>
        <w:rPr>
          <w:rFonts w:cs="Times New Roman"/>
          <w:szCs w:val="20"/>
        </w:rPr>
        <w:t>famitinib</w:t>
      </w:r>
      <w:r>
        <w:rPr>
          <w:rFonts w:hint="eastAsia" w:cs="Times New Roman"/>
          <w:szCs w:val="20"/>
        </w:rPr>
        <w:t xml:space="preserve">; FU, </w:t>
      </w:r>
      <w:r>
        <w:rPr>
          <w:rFonts w:hint="eastAsia"/>
        </w:rPr>
        <w:t>fluorouracil;</w:t>
      </w:r>
      <w:r>
        <w:rPr>
          <w:rFonts w:hint="eastAsia" w:cs="Times New Roman"/>
          <w:szCs w:val="20"/>
        </w:rPr>
        <w:t xml:space="preserve"> ICI: Immunotherapy; IRI: </w:t>
      </w:r>
      <w:r>
        <w:rPr>
          <w:rFonts w:hint="eastAsia"/>
        </w:rPr>
        <w:t xml:space="preserve">Irinotecan; LV, leucovorin; </w:t>
      </w:r>
      <w:r>
        <w:rPr>
          <w:rFonts w:hint="eastAsia" w:cs="Times New Roman"/>
          <w:szCs w:val="20"/>
        </w:rPr>
        <w:t xml:space="preserve">NAT: No active treatment; NIN: </w:t>
      </w:r>
      <w:r>
        <w:rPr>
          <w:rFonts w:cs="Times New Roman"/>
          <w:szCs w:val="20"/>
        </w:rPr>
        <w:t>nintedanib</w:t>
      </w:r>
      <w:r>
        <w:rPr>
          <w:rFonts w:hint="eastAsia" w:cs="Times New Roman"/>
          <w:szCs w:val="20"/>
        </w:rPr>
        <w:t xml:space="preserve">; Target: Target therapy; TCM: </w:t>
      </w:r>
      <w:r>
        <w:rPr>
          <w:rFonts w:cs="Times New Roman"/>
          <w:szCs w:val="20"/>
        </w:rPr>
        <w:t>traditional Chinese medicine</w:t>
      </w:r>
      <w:r>
        <w:rPr>
          <w:rFonts w:hint="eastAsia" w:cs="Times New Roman"/>
          <w:szCs w:val="20"/>
        </w:rPr>
        <w:t xml:space="preserve">; PAN: </w:t>
      </w:r>
      <w:r>
        <w:rPr>
          <w:rFonts w:cs="Times New Roman"/>
          <w:szCs w:val="20"/>
        </w:rPr>
        <w:t>panitumumab</w:t>
      </w:r>
      <w:r>
        <w:rPr>
          <w:rFonts w:hint="eastAsia" w:cs="Times New Roman"/>
          <w:szCs w:val="20"/>
        </w:rPr>
        <w:t>;</w:t>
      </w:r>
      <w:r>
        <w:rPr>
          <w:rFonts w:cs="Times New Roman"/>
          <w:szCs w:val="20"/>
        </w:rPr>
        <w:t xml:space="preserve"> </w:t>
      </w:r>
      <w:r>
        <w:rPr>
          <w:rFonts w:hint="eastAsia" w:cs="Times New Roman"/>
          <w:szCs w:val="20"/>
        </w:rPr>
        <w:t xml:space="preserve">PEM: </w:t>
      </w:r>
      <w:r>
        <w:rPr>
          <w:rFonts w:cs="Times New Roman"/>
          <w:szCs w:val="20"/>
        </w:rPr>
        <w:t>pembrolizumab</w:t>
      </w:r>
      <w:r>
        <w:rPr>
          <w:rFonts w:hint="eastAsia" w:cs="Times New Roman"/>
          <w:szCs w:val="20"/>
        </w:rPr>
        <w:t xml:space="preserve">; REG: </w:t>
      </w:r>
      <w:r>
        <w:rPr>
          <w:rFonts w:cs="Times New Roman"/>
          <w:szCs w:val="20"/>
        </w:rPr>
        <w:t>regorafenib</w:t>
      </w:r>
      <w:r>
        <w:rPr>
          <w:rFonts w:hint="eastAsia" w:cs="Times New Roman"/>
          <w:szCs w:val="20"/>
        </w:rPr>
        <w:t>; SIRT: Selective Internal Radiation Therapy</w:t>
      </w:r>
    </w:p>
    <w:p>
      <w:pPr>
        <w:rPr>
          <w:rFonts w:hint="default"/>
          <w:lang w:val="en-US" w:eastAsia="zh-CN"/>
        </w:rPr>
      </w:pPr>
      <w:r>
        <w:rPr>
          <w:rFonts w:hint="eastAsia"/>
          <w:lang w:val="en-US" w:eastAsia="zh-CN"/>
        </w:rPr>
        <w:t xml:space="preserve">QLQ-C30: </w:t>
      </w:r>
      <w:r>
        <w:rPr>
          <w:rFonts w:hint="default"/>
          <w:lang w:val="en-US" w:eastAsia="zh-CN"/>
        </w:rPr>
        <w:t>Regarding the range of the GHS/QoL subscale from the EORTC QLQ-C30 questionnaire, it typically ranges from 0 to 100. A high value on the GHS/QoL scale is considered indicative of good global health status and higher quality of life, whereas a low score would suggest poorer health and quality of life issues. As for the minimal clinically important difference for the GHS/QoL, a difference of 5 to 10 points on the GHS/QoL scale is often considered as a minimal clinically significant change</w:t>
      </w:r>
    </w:p>
    <w:p>
      <w:pPr>
        <w:rPr>
          <w:rFonts w:hint="eastAsia"/>
          <w:lang w:val="en-US" w:eastAsia="zh-CN"/>
        </w:rPr>
      </w:pPr>
      <w:r>
        <w:rPr>
          <w:rFonts w:hint="eastAsia"/>
          <w:lang w:val="en-US" w:eastAsia="zh-CN"/>
        </w:rPr>
        <w:t>Note: The bottom right corner includes any evidence, while the top left corner contains only direct evidence.</w:t>
      </w:r>
    </w:p>
    <w:p>
      <w:pPr>
        <w:rPr>
          <w:rFonts w:hint="default"/>
          <w:b/>
          <w:bCs/>
          <w:lang w:val="en-US" w:eastAsia="zh-CN"/>
        </w:rPr>
      </w:pPr>
      <w:r>
        <w:rPr>
          <w:rFonts w:hint="eastAsia"/>
          <w:b/>
          <w:bCs/>
          <w:lang w:val="en-US" w:eastAsia="zh-CN"/>
        </w:rPr>
        <w:t xml:space="preserve">Table. S1 </w:t>
      </w:r>
      <w:r>
        <w:rPr>
          <w:rFonts w:hint="eastAsia"/>
          <w:b/>
          <w:bCs/>
        </w:rPr>
        <w:t xml:space="preserve">Long-term </w:t>
      </w:r>
      <w:r>
        <w:rPr>
          <w:rFonts w:hint="eastAsia"/>
          <w:b/>
          <w:bCs/>
          <w:lang w:val="en-US" w:eastAsia="zh-CN"/>
        </w:rPr>
        <w:t>O</w:t>
      </w:r>
      <w:r>
        <w:rPr>
          <w:rFonts w:hint="eastAsia"/>
          <w:b/>
          <w:bCs/>
        </w:rPr>
        <w:t xml:space="preserve">verall </w:t>
      </w:r>
      <w:r>
        <w:rPr>
          <w:rFonts w:hint="eastAsia"/>
          <w:b/>
          <w:bCs/>
          <w:lang w:val="en-US" w:eastAsia="zh-CN"/>
        </w:rPr>
        <w:t>A</w:t>
      </w:r>
      <w:r>
        <w:rPr>
          <w:rFonts w:hint="eastAsia"/>
          <w:b/>
          <w:bCs/>
        </w:rPr>
        <w:t xml:space="preserve">nalysis for </w:t>
      </w:r>
      <w:r>
        <w:rPr>
          <w:rFonts w:hint="eastAsia"/>
          <w:b/>
          <w:bCs/>
          <w:lang w:val="en-US" w:eastAsia="zh-CN"/>
        </w:rPr>
        <w:t>F</w:t>
      </w:r>
      <w:r>
        <w:rPr>
          <w:rFonts w:hint="eastAsia"/>
          <w:b/>
          <w:bCs/>
        </w:rPr>
        <w:t xml:space="preserve">irst-line </w:t>
      </w:r>
      <w:r>
        <w:rPr>
          <w:rFonts w:hint="eastAsia"/>
          <w:b/>
          <w:bCs/>
          <w:lang w:val="en-US" w:eastAsia="zh-CN"/>
        </w:rPr>
        <w:t>P</w:t>
      </w:r>
      <w:r>
        <w:rPr>
          <w:rFonts w:hint="eastAsia"/>
          <w:b/>
          <w:bCs/>
        </w:rPr>
        <w:t xml:space="preserve">atients (QLQ-C30, </w:t>
      </w:r>
      <w:r>
        <w:rPr>
          <w:rFonts w:hint="eastAsia"/>
          <w:b/>
          <w:bCs/>
          <w:lang w:val="en-US" w:eastAsia="zh-CN"/>
        </w:rPr>
        <w:t>W</w:t>
      </w:r>
      <w:r>
        <w:rPr>
          <w:rFonts w:hint="eastAsia"/>
          <w:b/>
          <w:bCs/>
        </w:rPr>
        <w:t xml:space="preserve">ithout </w:t>
      </w:r>
      <w:r>
        <w:rPr>
          <w:rFonts w:hint="eastAsia"/>
          <w:b/>
          <w:bCs/>
          <w:lang w:val="en-US" w:eastAsia="zh-CN"/>
        </w:rPr>
        <w:t>D</w:t>
      </w:r>
      <w:r>
        <w:rPr>
          <w:rFonts w:hint="eastAsia"/>
          <w:b/>
          <w:bCs/>
        </w:rPr>
        <w:t xml:space="preserve">ifferentiating </w:t>
      </w:r>
      <w:r>
        <w:rPr>
          <w:rFonts w:hint="eastAsia"/>
          <w:b/>
          <w:bCs/>
          <w:lang w:val="en-US" w:eastAsia="zh-CN"/>
        </w:rPr>
        <w:t>C</w:t>
      </w:r>
      <w:r>
        <w:rPr>
          <w:rFonts w:hint="eastAsia"/>
          <w:b/>
          <w:bCs/>
        </w:rPr>
        <w:t>hemotherapy)</w:t>
      </w:r>
    </w:p>
    <w:p>
      <w:pPr>
        <w:rPr>
          <w:rFonts w:hint="eastAsia"/>
          <w:lang w:val="en-US" w:eastAsia="zh-CN"/>
        </w:rPr>
      </w:pPr>
      <w:r>
        <w:rPr>
          <w:rFonts w:hint="eastAsia"/>
          <w:lang w:val="en-US" w:eastAsia="zh-CN"/>
        </w:rPr>
        <w:drawing>
          <wp:inline distT="0" distB="0" distL="114300" distR="114300">
            <wp:extent cx="8859520" cy="2002790"/>
            <wp:effectExtent l="9525" t="9525" r="17780" b="16510"/>
            <wp:docPr id="91" name="图片 91" descr="1703410409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descr="1703410409080"/>
                    <pic:cNvPicPr>
                      <a:picLocks noChangeAspect="1"/>
                    </pic:cNvPicPr>
                  </pic:nvPicPr>
                  <pic:blipFill>
                    <a:blip r:embed="rId20"/>
                    <a:stretch>
                      <a:fillRect/>
                    </a:stretch>
                  </pic:blipFill>
                  <pic:spPr>
                    <a:xfrm>
                      <a:off x="0" y="0"/>
                      <a:ext cx="8859520" cy="2002790"/>
                    </a:xfrm>
                    <a:prstGeom prst="rect">
                      <a:avLst/>
                    </a:prstGeom>
                    <a:ln>
                      <a:solidFill>
                        <a:schemeClr val="tx1"/>
                      </a:solidFill>
                    </a:ln>
                  </pic:spPr>
                </pic:pic>
              </a:graphicData>
            </a:graphic>
          </wp:inline>
        </w:drawing>
      </w:r>
    </w:p>
    <w:p>
      <w:pPr>
        <w:rPr>
          <w:rFonts w:hint="eastAsia"/>
          <w:lang w:val="en-US" w:eastAsia="zh-CN"/>
        </w:rPr>
      </w:pPr>
      <w:r>
        <w:rPr>
          <w:rFonts w:hint="eastAsia"/>
          <w:lang w:val="en-US" w:eastAsia="zh-CN"/>
        </w:rPr>
        <w:br w:type="page"/>
      </w:r>
    </w:p>
    <w:p>
      <w:pPr>
        <w:rPr>
          <w:rFonts w:hint="eastAsia"/>
          <w:b/>
          <w:bCs/>
        </w:rPr>
      </w:pPr>
      <w:r>
        <w:rPr>
          <w:rFonts w:hint="eastAsia"/>
          <w:b/>
          <w:bCs/>
          <w:lang w:val="en-US" w:eastAsia="zh-CN"/>
        </w:rPr>
        <w:t xml:space="preserve">Table. S2 </w:t>
      </w:r>
      <w:r>
        <w:rPr>
          <w:rFonts w:hint="eastAsia"/>
          <w:b/>
          <w:bCs/>
        </w:rPr>
        <w:t xml:space="preserve">Long-term </w:t>
      </w:r>
      <w:r>
        <w:rPr>
          <w:rFonts w:hint="eastAsia"/>
          <w:b/>
          <w:bCs/>
          <w:lang w:val="en-US" w:eastAsia="zh-CN"/>
        </w:rPr>
        <w:t>O</w:t>
      </w:r>
      <w:r>
        <w:rPr>
          <w:rFonts w:hint="eastAsia"/>
          <w:b/>
          <w:bCs/>
        </w:rPr>
        <w:t xml:space="preserve">verall </w:t>
      </w:r>
      <w:r>
        <w:rPr>
          <w:rFonts w:hint="eastAsia"/>
          <w:b/>
          <w:bCs/>
          <w:lang w:val="en-US" w:eastAsia="zh-CN"/>
        </w:rPr>
        <w:t>A</w:t>
      </w:r>
      <w:r>
        <w:rPr>
          <w:rFonts w:hint="eastAsia"/>
          <w:b/>
          <w:bCs/>
        </w:rPr>
        <w:t xml:space="preserve">nalysis for </w:t>
      </w:r>
      <w:r>
        <w:rPr>
          <w:rFonts w:hint="eastAsia"/>
          <w:b/>
          <w:bCs/>
          <w:lang w:val="en-US" w:eastAsia="zh-CN"/>
        </w:rPr>
        <w:t>Subsequent</w:t>
      </w:r>
      <w:r>
        <w:rPr>
          <w:rFonts w:hint="eastAsia"/>
          <w:b/>
          <w:bCs/>
        </w:rPr>
        <w:t xml:space="preserve">-line </w:t>
      </w:r>
      <w:r>
        <w:rPr>
          <w:rFonts w:hint="eastAsia"/>
          <w:b/>
          <w:bCs/>
          <w:lang w:val="en-US" w:eastAsia="zh-CN"/>
        </w:rPr>
        <w:t>P</w:t>
      </w:r>
      <w:r>
        <w:rPr>
          <w:rFonts w:hint="eastAsia"/>
          <w:b/>
          <w:bCs/>
        </w:rPr>
        <w:t xml:space="preserve">atients (QLQ-C30, </w:t>
      </w:r>
      <w:r>
        <w:rPr>
          <w:rFonts w:hint="eastAsia"/>
          <w:b/>
          <w:bCs/>
          <w:lang w:val="en-US" w:eastAsia="zh-CN"/>
        </w:rPr>
        <w:t>W</w:t>
      </w:r>
      <w:r>
        <w:rPr>
          <w:rFonts w:hint="eastAsia"/>
          <w:b/>
          <w:bCs/>
        </w:rPr>
        <w:t xml:space="preserve">ithout </w:t>
      </w:r>
      <w:r>
        <w:rPr>
          <w:rFonts w:hint="eastAsia"/>
          <w:b/>
          <w:bCs/>
          <w:lang w:val="en-US" w:eastAsia="zh-CN"/>
        </w:rPr>
        <w:t>D</w:t>
      </w:r>
      <w:r>
        <w:rPr>
          <w:rFonts w:hint="eastAsia"/>
          <w:b/>
          <w:bCs/>
        </w:rPr>
        <w:t xml:space="preserve">ifferentiating </w:t>
      </w:r>
      <w:r>
        <w:rPr>
          <w:rFonts w:hint="eastAsia"/>
          <w:b/>
          <w:bCs/>
          <w:lang w:val="en-US" w:eastAsia="zh-CN"/>
        </w:rPr>
        <w:t>C</w:t>
      </w:r>
      <w:r>
        <w:rPr>
          <w:rFonts w:hint="eastAsia"/>
          <w:b/>
          <w:bCs/>
        </w:rPr>
        <w:t>hemotherapy)</w:t>
      </w:r>
    </w:p>
    <w:p>
      <w:pPr>
        <w:rPr>
          <w:rFonts w:hint="eastAsia" w:eastAsiaTheme="minorEastAsia"/>
          <w:lang w:eastAsia="zh-CN"/>
        </w:rPr>
      </w:pPr>
      <w:r>
        <w:rPr>
          <w:rFonts w:hint="eastAsia" w:eastAsiaTheme="minorEastAsia"/>
          <w:lang w:eastAsia="zh-CN"/>
        </w:rPr>
        <w:drawing>
          <wp:inline distT="0" distB="0" distL="114300" distR="114300">
            <wp:extent cx="8862060" cy="2559685"/>
            <wp:effectExtent l="9525" t="9525" r="15240" b="12065"/>
            <wp:docPr id="96" name="图片 96" descr="1703410557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6" descr="1703410557159"/>
                    <pic:cNvPicPr>
                      <a:picLocks noChangeAspect="1"/>
                    </pic:cNvPicPr>
                  </pic:nvPicPr>
                  <pic:blipFill>
                    <a:blip r:embed="rId21"/>
                    <a:stretch>
                      <a:fillRect/>
                    </a:stretch>
                  </pic:blipFill>
                  <pic:spPr>
                    <a:xfrm>
                      <a:off x="0" y="0"/>
                      <a:ext cx="8862060" cy="2559685"/>
                    </a:xfrm>
                    <a:prstGeom prst="rect">
                      <a:avLst/>
                    </a:prstGeom>
                    <a:ln>
                      <a:solidFill>
                        <a:schemeClr val="tx1"/>
                      </a:solidFill>
                    </a:ln>
                  </pic:spPr>
                </pic:pic>
              </a:graphicData>
            </a:graphic>
          </wp:inline>
        </w:drawing>
      </w:r>
    </w:p>
    <w:p>
      <w:pPr>
        <w:rPr>
          <w:rFonts w:hint="eastAsia"/>
          <w:lang w:val="en-US" w:eastAsia="zh-CN"/>
        </w:rPr>
      </w:pPr>
      <w:r>
        <w:rPr>
          <w:rFonts w:hint="eastAsia"/>
          <w:lang w:val="en-US" w:eastAsia="zh-CN"/>
        </w:rPr>
        <w:br w:type="page"/>
      </w:r>
    </w:p>
    <w:p>
      <w:pPr>
        <w:rPr>
          <w:rFonts w:hint="eastAsia" w:cs="Times New Roman" w:eastAsiaTheme="minorEastAsia"/>
          <w:b/>
          <w:bCs/>
          <w:szCs w:val="20"/>
          <w:lang w:eastAsia="zh-CN"/>
        </w:rPr>
      </w:pPr>
      <w:r>
        <w:rPr>
          <w:rFonts w:hint="eastAsia"/>
          <w:b/>
          <w:bCs/>
          <w:lang w:val="en-US" w:eastAsia="zh-CN"/>
        </w:rPr>
        <w:t xml:space="preserve">Table. S3 </w:t>
      </w:r>
      <w:r>
        <w:rPr>
          <w:rFonts w:hint="eastAsia"/>
          <w:b/>
          <w:bCs/>
        </w:rPr>
        <w:t xml:space="preserve">Long-term </w:t>
      </w:r>
      <w:r>
        <w:rPr>
          <w:rFonts w:hint="eastAsia"/>
          <w:b/>
          <w:bCs/>
          <w:lang w:val="en-US" w:eastAsia="zh-CN"/>
        </w:rPr>
        <w:t>O</w:t>
      </w:r>
      <w:r>
        <w:rPr>
          <w:rFonts w:hint="eastAsia"/>
          <w:b/>
          <w:bCs/>
        </w:rPr>
        <w:t xml:space="preserve">verall </w:t>
      </w:r>
      <w:r>
        <w:rPr>
          <w:rFonts w:hint="eastAsia"/>
          <w:b/>
          <w:bCs/>
          <w:lang w:val="en-US" w:eastAsia="zh-CN"/>
        </w:rPr>
        <w:t>A</w:t>
      </w:r>
      <w:r>
        <w:rPr>
          <w:rFonts w:hint="eastAsia"/>
          <w:b/>
          <w:bCs/>
        </w:rPr>
        <w:t xml:space="preserve">nalysis for </w:t>
      </w:r>
      <w:r>
        <w:rPr>
          <w:rFonts w:hint="eastAsia"/>
          <w:b/>
          <w:bCs/>
          <w:lang w:val="en-US" w:eastAsia="zh-CN"/>
        </w:rPr>
        <w:t>Overall</w:t>
      </w:r>
      <w:r>
        <w:rPr>
          <w:rFonts w:hint="eastAsia"/>
          <w:b/>
          <w:bCs/>
        </w:rPr>
        <w:t xml:space="preserve"> </w:t>
      </w:r>
      <w:r>
        <w:rPr>
          <w:rFonts w:hint="eastAsia"/>
          <w:b/>
          <w:bCs/>
          <w:lang w:val="en-US" w:eastAsia="zh-CN"/>
        </w:rPr>
        <w:t>P</w:t>
      </w:r>
      <w:r>
        <w:rPr>
          <w:rFonts w:hint="eastAsia"/>
          <w:b/>
          <w:bCs/>
        </w:rPr>
        <w:t>atients (</w:t>
      </w:r>
      <w:r>
        <w:rPr>
          <w:rFonts w:hint="eastAsia"/>
          <w:b/>
          <w:bCs/>
          <w:lang w:val="en-US" w:eastAsia="zh-CN"/>
        </w:rPr>
        <w:t>QLQ-C30, W</w:t>
      </w:r>
      <w:r>
        <w:rPr>
          <w:rFonts w:hint="eastAsia"/>
          <w:b/>
          <w:bCs/>
        </w:rPr>
        <w:t xml:space="preserve">ithout </w:t>
      </w:r>
      <w:r>
        <w:rPr>
          <w:rFonts w:hint="eastAsia"/>
          <w:b/>
          <w:bCs/>
          <w:lang w:val="en-US" w:eastAsia="zh-CN"/>
        </w:rPr>
        <w:t>D</w:t>
      </w:r>
      <w:r>
        <w:rPr>
          <w:rFonts w:hint="eastAsia"/>
          <w:b/>
          <w:bCs/>
        </w:rPr>
        <w:t xml:space="preserve">ifferentiating </w:t>
      </w:r>
      <w:r>
        <w:rPr>
          <w:rFonts w:hint="eastAsia"/>
          <w:b/>
          <w:bCs/>
          <w:lang w:val="en-US" w:eastAsia="zh-CN"/>
        </w:rPr>
        <w:t>C</w:t>
      </w:r>
      <w:r>
        <w:rPr>
          <w:rFonts w:hint="eastAsia"/>
          <w:b/>
          <w:bCs/>
        </w:rPr>
        <w:t>hemotherapy)</w:t>
      </w:r>
    </w:p>
    <w:p>
      <w:pPr>
        <w:jc w:val="center"/>
        <w:rPr>
          <w:rFonts w:hint="eastAsia" w:cs="Times New Roman" w:eastAsiaTheme="minorEastAsia"/>
          <w:szCs w:val="20"/>
          <w:lang w:eastAsia="zh-CN"/>
        </w:rPr>
      </w:pPr>
      <w:r>
        <w:rPr>
          <w:rFonts w:hint="eastAsia" w:cs="Times New Roman" w:eastAsiaTheme="minorEastAsia"/>
          <w:szCs w:val="20"/>
          <w:lang w:eastAsia="zh-CN"/>
        </w:rPr>
        <w:drawing>
          <wp:inline distT="0" distB="0" distL="114300" distR="114300">
            <wp:extent cx="9421495" cy="3830955"/>
            <wp:effectExtent l="9525" t="9525" r="17780" b="17145"/>
            <wp:docPr id="100" name="图片 100" descr="1703410995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descr="1703410995878"/>
                    <pic:cNvPicPr>
                      <a:picLocks noChangeAspect="1"/>
                    </pic:cNvPicPr>
                  </pic:nvPicPr>
                  <pic:blipFill>
                    <a:blip r:embed="rId22"/>
                    <a:stretch>
                      <a:fillRect/>
                    </a:stretch>
                  </pic:blipFill>
                  <pic:spPr>
                    <a:xfrm>
                      <a:off x="0" y="0"/>
                      <a:ext cx="9421495" cy="3830955"/>
                    </a:xfrm>
                    <a:prstGeom prst="rect">
                      <a:avLst/>
                    </a:prstGeom>
                    <a:ln>
                      <a:solidFill>
                        <a:schemeClr val="tx1"/>
                      </a:solidFill>
                    </a:ln>
                  </pic:spPr>
                </pic:pic>
              </a:graphicData>
            </a:graphic>
          </wp:inline>
        </w:drawing>
      </w:r>
    </w:p>
    <w:p>
      <w:pPr>
        <w:rPr>
          <w:rFonts w:hint="eastAsia" w:cs="Times New Roman" w:eastAsiaTheme="minorEastAsia"/>
          <w:szCs w:val="20"/>
          <w:lang w:eastAsia="zh-CN"/>
        </w:rPr>
      </w:pPr>
      <w:r>
        <w:rPr>
          <w:rFonts w:hint="eastAsia" w:cs="Times New Roman" w:eastAsiaTheme="minorEastAsia"/>
          <w:szCs w:val="20"/>
          <w:lang w:eastAsia="zh-CN"/>
        </w:rPr>
        <w:br w:type="page"/>
      </w:r>
    </w:p>
    <w:p>
      <w:pPr>
        <w:rPr>
          <w:rFonts w:hint="eastAsia"/>
          <w:b/>
          <w:bCs/>
        </w:rPr>
      </w:pPr>
      <w:r>
        <w:rPr>
          <w:rFonts w:hint="eastAsia"/>
          <w:b/>
          <w:bCs/>
          <w:lang w:val="en-US" w:eastAsia="zh-CN"/>
        </w:rPr>
        <w:t xml:space="preserve">Table. </w:t>
      </w:r>
      <w:r>
        <w:rPr>
          <w:rFonts w:hint="eastAsia"/>
          <w:b/>
          <w:bCs/>
        </w:rPr>
        <w:t>S</w:t>
      </w:r>
      <w:r>
        <w:rPr>
          <w:rFonts w:hint="eastAsia"/>
          <w:b/>
          <w:bCs/>
          <w:lang w:val="en-US" w:eastAsia="zh-CN"/>
        </w:rPr>
        <w:t>4</w:t>
      </w:r>
      <w:r>
        <w:rPr>
          <w:rFonts w:hint="eastAsia"/>
          <w:b/>
          <w:bCs/>
        </w:rPr>
        <w:t xml:space="preserve"> Short-term </w:t>
      </w:r>
      <w:r>
        <w:rPr>
          <w:rFonts w:hint="eastAsia"/>
          <w:b/>
          <w:bCs/>
          <w:lang w:val="en-US" w:eastAsia="zh-CN"/>
        </w:rPr>
        <w:t>O</w:t>
      </w:r>
      <w:r>
        <w:rPr>
          <w:rFonts w:hint="eastAsia"/>
          <w:b/>
          <w:bCs/>
        </w:rPr>
        <w:t xml:space="preserve">verall </w:t>
      </w:r>
      <w:r>
        <w:rPr>
          <w:rFonts w:hint="eastAsia"/>
          <w:b/>
          <w:bCs/>
          <w:lang w:val="en-US" w:eastAsia="zh-CN"/>
        </w:rPr>
        <w:t>A</w:t>
      </w:r>
      <w:r>
        <w:rPr>
          <w:rFonts w:hint="eastAsia"/>
          <w:b/>
          <w:bCs/>
        </w:rPr>
        <w:t xml:space="preserve">nalysis for </w:t>
      </w:r>
      <w:r>
        <w:rPr>
          <w:rFonts w:hint="eastAsia"/>
          <w:b/>
          <w:bCs/>
          <w:lang w:val="en-US" w:eastAsia="zh-CN"/>
        </w:rPr>
        <w:t>F</w:t>
      </w:r>
      <w:r>
        <w:rPr>
          <w:rFonts w:hint="eastAsia"/>
          <w:b/>
          <w:bCs/>
        </w:rPr>
        <w:t xml:space="preserve">irst-line and </w:t>
      </w:r>
      <w:r>
        <w:rPr>
          <w:rFonts w:hint="eastAsia"/>
          <w:b/>
          <w:bCs/>
          <w:lang w:val="en-US" w:eastAsia="zh-CN"/>
        </w:rPr>
        <w:t>S</w:t>
      </w:r>
      <w:r>
        <w:rPr>
          <w:rFonts w:hint="eastAsia"/>
          <w:b/>
          <w:bCs/>
        </w:rPr>
        <w:t xml:space="preserve">ubsequent-line </w:t>
      </w:r>
      <w:r>
        <w:rPr>
          <w:rFonts w:hint="eastAsia"/>
          <w:b/>
          <w:bCs/>
          <w:lang w:val="en-US" w:eastAsia="zh-CN"/>
        </w:rPr>
        <w:t>P</w:t>
      </w:r>
      <w:r>
        <w:rPr>
          <w:rFonts w:hint="eastAsia"/>
          <w:b/>
          <w:bCs/>
        </w:rPr>
        <w:t>atients (A</w:t>
      </w:r>
      <w:r>
        <w:rPr>
          <w:rFonts w:hint="eastAsia"/>
          <w:b/>
          <w:bCs/>
          <w:lang w:val="en-US" w:eastAsia="zh-CN"/>
        </w:rPr>
        <w:t>bove</w:t>
      </w:r>
      <w:r>
        <w:rPr>
          <w:rFonts w:hint="eastAsia"/>
          <w:b/>
          <w:bCs/>
        </w:rPr>
        <w:t xml:space="preserve">, </w:t>
      </w:r>
      <w:r>
        <w:rPr>
          <w:rFonts w:hint="eastAsia"/>
          <w:b/>
          <w:bCs/>
          <w:lang w:val="en-US" w:eastAsia="zh-CN"/>
        </w:rPr>
        <w:t>F</w:t>
      </w:r>
      <w:r>
        <w:rPr>
          <w:rFonts w:hint="eastAsia"/>
          <w:b/>
          <w:bCs/>
        </w:rPr>
        <w:t>irst-line; B</w:t>
      </w:r>
      <w:r>
        <w:rPr>
          <w:rFonts w:hint="eastAsia"/>
          <w:b/>
          <w:bCs/>
          <w:lang w:val="en-US" w:eastAsia="zh-CN"/>
        </w:rPr>
        <w:t>elow</w:t>
      </w:r>
      <w:r>
        <w:rPr>
          <w:rFonts w:hint="eastAsia"/>
          <w:b/>
          <w:bCs/>
        </w:rPr>
        <w:t xml:space="preserve">, </w:t>
      </w:r>
      <w:r>
        <w:rPr>
          <w:rFonts w:hint="eastAsia"/>
          <w:b/>
          <w:bCs/>
          <w:lang w:val="en-US" w:eastAsia="zh-CN"/>
        </w:rPr>
        <w:t>S</w:t>
      </w:r>
      <w:r>
        <w:rPr>
          <w:rFonts w:hint="eastAsia"/>
          <w:b/>
          <w:bCs/>
        </w:rPr>
        <w:t xml:space="preserve">ubsequent-line. QLQ-C30, </w:t>
      </w:r>
      <w:r>
        <w:rPr>
          <w:rFonts w:hint="eastAsia"/>
          <w:b/>
          <w:bCs/>
          <w:lang w:val="en-US" w:eastAsia="zh-CN"/>
        </w:rPr>
        <w:t>W</w:t>
      </w:r>
      <w:r>
        <w:rPr>
          <w:rFonts w:hint="eastAsia"/>
          <w:b/>
          <w:bCs/>
        </w:rPr>
        <w:t xml:space="preserve">ithout </w:t>
      </w:r>
      <w:r>
        <w:rPr>
          <w:rFonts w:hint="eastAsia"/>
          <w:b/>
          <w:bCs/>
          <w:lang w:val="en-US" w:eastAsia="zh-CN"/>
        </w:rPr>
        <w:t>D</w:t>
      </w:r>
      <w:r>
        <w:rPr>
          <w:rFonts w:hint="eastAsia"/>
          <w:b/>
          <w:bCs/>
        </w:rPr>
        <w:t xml:space="preserve">ifferentiating </w:t>
      </w:r>
      <w:r>
        <w:rPr>
          <w:rFonts w:hint="eastAsia"/>
          <w:b/>
          <w:bCs/>
          <w:lang w:val="en-US" w:eastAsia="zh-CN"/>
        </w:rPr>
        <w:t>C</w:t>
      </w:r>
      <w:r>
        <w:rPr>
          <w:rFonts w:hint="eastAsia"/>
          <w:b/>
          <w:bCs/>
        </w:rPr>
        <w:t>hemotherapy)</w:t>
      </w:r>
    </w:p>
    <w:p>
      <w:pPr>
        <w:jc w:val="center"/>
        <w:rPr>
          <w:rFonts w:hint="eastAsia" w:eastAsiaTheme="minorEastAsia"/>
          <w:lang w:eastAsia="zh-CN"/>
        </w:rPr>
      </w:pPr>
      <w:r>
        <w:rPr>
          <w:rFonts w:hint="eastAsia" w:eastAsiaTheme="minorEastAsia"/>
          <w:lang w:eastAsia="zh-CN"/>
        </w:rPr>
        <w:drawing>
          <wp:inline distT="0" distB="0" distL="114300" distR="114300">
            <wp:extent cx="6787515" cy="2391410"/>
            <wp:effectExtent l="9525" t="9525" r="13335" b="18415"/>
            <wp:docPr id="89" name="图片 89" descr="1703410129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descr="1703410129174"/>
                    <pic:cNvPicPr>
                      <a:picLocks noChangeAspect="1"/>
                    </pic:cNvPicPr>
                  </pic:nvPicPr>
                  <pic:blipFill>
                    <a:blip r:embed="rId23"/>
                    <a:stretch>
                      <a:fillRect/>
                    </a:stretch>
                  </pic:blipFill>
                  <pic:spPr>
                    <a:xfrm>
                      <a:off x="0" y="0"/>
                      <a:ext cx="6787515" cy="2391410"/>
                    </a:xfrm>
                    <a:prstGeom prst="rect">
                      <a:avLst/>
                    </a:prstGeom>
                    <a:ln>
                      <a:solidFill>
                        <a:schemeClr val="tx1"/>
                      </a:solidFill>
                    </a:ln>
                  </pic:spPr>
                </pic:pic>
              </a:graphicData>
            </a:graphic>
          </wp:inline>
        </w:drawing>
      </w:r>
    </w:p>
    <w:p>
      <w:pPr>
        <w:jc w:val="center"/>
        <w:rPr>
          <w:rFonts w:hint="eastAsia" w:eastAsiaTheme="minorEastAsia"/>
          <w:lang w:eastAsia="zh-CN"/>
        </w:rPr>
      </w:pPr>
      <w:r>
        <w:rPr>
          <w:rFonts w:hint="eastAsia" w:eastAsiaTheme="minorEastAsia"/>
          <w:lang w:eastAsia="zh-CN"/>
        </w:rPr>
        <w:drawing>
          <wp:inline distT="0" distB="0" distL="114300" distR="114300">
            <wp:extent cx="6806565" cy="2277110"/>
            <wp:effectExtent l="9525" t="9525" r="13335" b="18415"/>
            <wp:docPr id="90" name="图片 90" descr="1703410240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descr="1703410240398"/>
                    <pic:cNvPicPr>
                      <a:picLocks noChangeAspect="1"/>
                    </pic:cNvPicPr>
                  </pic:nvPicPr>
                  <pic:blipFill>
                    <a:blip r:embed="rId24"/>
                    <a:stretch>
                      <a:fillRect/>
                    </a:stretch>
                  </pic:blipFill>
                  <pic:spPr>
                    <a:xfrm>
                      <a:off x="0" y="0"/>
                      <a:ext cx="6806565" cy="2277110"/>
                    </a:xfrm>
                    <a:prstGeom prst="rect">
                      <a:avLst/>
                    </a:prstGeom>
                    <a:ln>
                      <a:solidFill>
                        <a:schemeClr val="tx1"/>
                      </a:solidFill>
                    </a:ln>
                  </pic:spPr>
                </pic:pic>
              </a:graphicData>
            </a:graphic>
          </wp:inline>
        </w:drawing>
      </w:r>
    </w:p>
    <w:p>
      <w:pPr>
        <w:rPr>
          <w:rFonts w:hint="eastAsia" w:eastAsiaTheme="minorEastAsia"/>
          <w:lang w:eastAsia="zh-CN"/>
        </w:rPr>
      </w:pPr>
      <w:r>
        <w:rPr>
          <w:rFonts w:hint="eastAsia" w:eastAsiaTheme="minorEastAsia"/>
          <w:lang w:eastAsia="zh-CN"/>
        </w:rPr>
        <w:br w:type="page"/>
      </w:r>
    </w:p>
    <w:p>
      <w:pPr>
        <w:rPr>
          <w:rFonts w:hint="eastAsia"/>
          <w:b/>
          <w:bCs/>
        </w:rPr>
      </w:pPr>
      <w:r>
        <w:rPr>
          <w:rFonts w:hint="eastAsia"/>
          <w:b/>
          <w:bCs/>
          <w:lang w:val="en-US" w:eastAsia="zh-CN"/>
        </w:rPr>
        <w:t xml:space="preserve">Table. </w:t>
      </w:r>
      <w:r>
        <w:rPr>
          <w:rFonts w:hint="eastAsia"/>
          <w:b/>
          <w:bCs/>
        </w:rPr>
        <w:t>S</w:t>
      </w:r>
      <w:r>
        <w:rPr>
          <w:rFonts w:hint="eastAsia"/>
          <w:b/>
          <w:bCs/>
          <w:lang w:val="en-US" w:eastAsia="zh-CN"/>
        </w:rPr>
        <w:t>5</w:t>
      </w:r>
      <w:r>
        <w:rPr>
          <w:rFonts w:hint="eastAsia"/>
          <w:b/>
          <w:bCs/>
        </w:rPr>
        <w:t xml:space="preserve"> Short-term </w:t>
      </w:r>
      <w:r>
        <w:rPr>
          <w:rFonts w:hint="eastAsia"/>
          <w:b/>
          <w:bCs/>
          <w:lang w:val="en-US" w:eastAsia="zh-CN"/>
        </w:rPr>
        <w:t>O</w:t>
      </w:r>
      <w:r>
        <w:rPr>
          <w:rFonts w:hint="eastAsia"/>
          <w:b/>
          <w:bCs/>
        </w:rPr>
        <w:t xml:space="preserve">verall </w:t>
      </w:r>
      <w:r>
        <w:rPr>
          <w:rFonts w:hint="eastAsia"/>
          <w:b/>
          <w:bCs/>
          <w:lang w:val="en-US" w:eastAsia="zh-CN"/>
        </w:rPr>
        <w:t>A</w:t>
      </w:r>
      <w:r>
        <w:rPr>
          <w:rFonts w:hint="eastAsia"/>
          <w:b/>
          <w:bCs/>
        </w:rPr>
        <w:t xml:space="preserve">nalysis for </w:t>
      </w:r>
      <w:r>
        <w:rPr>
          <w:rFonts w:hint="eastAsia"/>
          <w:b/>
          <w:bCs/>
          <w:lang w:val="en-US" w:eastAsia="zh-CN"/>
        </w:rPr>
        <w:t>Overall</w:t>
      </w:r>
      <w:r>
        <w:rPr>
          <w:rFonts w:hint="eastAsia"/>
          <w:b/>
          <w:bCs/>
        </w:rPr>
        <w:t xml:space="preserve"> </w:t>
      </w:r>
      <w:r>
        <w:rPr>
          <w:rFonts w:hint="eastAsia"/>
          <w:b/>
          <w:bCs/>
          <w:lang w:val="en-US" w:eastAsia="zh-CN"/>
        </w:rPr>
        <w:t>P</w:t>
      </w:r>
      <w:r>
        <w:rPr>
          <w:rFonts w:hint="eastAsia"/>
          <w:b/>
          <w:bCs/>
        </w:rPr>
        <w:t xml:space="preserve">atients (QLQ-C30, without </w:t>
      </w:r>
      <w:r>
        <w:rPr>
          <w:rFonts w:hint="eastAsia"/>
          <w:b/>
          <w:bCs/>
          <w:lang w:val="en-US" w:eastAsia="zh-CN"/>
        </w:rPr>
        <w:t>D</w:t>
      </w:r>
      <w:r>
        <w:rPr>
          <w:rFonts w:hint="eastAsia"/>
          <w:b/>
          <w:bCs/>
        </w:rPr>
        <w:t xml:space="preserve">ifferentiating </w:t>
      </w:r>
      <w:r>
        <w:rPr>
          <w:rFonts w:hint="eastAsia"/>
          <w:b/>
          <w:bCs/>
          <w:lang w:val="en-US" w:eastAsia="zh-CN"/>
        </w:rPr>
        <w:t>C</w:t>
      </w:r>
      <w:r>
        <w:rPr>
          <w:rFonts w:hint="eastAsia"/>
          <w:b/>
          <w:bCs/>
        </w:rPr>
        <w:t>hemotherapy)</w:t>
      </w:r>
    </w:p>
    <w:p>
      <w:pPr>
        <w:jc w:val="center"/>
        <w:rPr>
          <w:rFonts w:hint="eastAsia" w:eastAsiaTheme="minorEastAsia"/>
          <w:lang w:eastAsia="zh-CN"/>
        </w:rPr>
      </w:pPr>
      <w:r>
        <w:rPr>
          <w:rFonts w:hint="eastAsia" w:eastAsiaTheme="minorEastAsia"/>
          <w:lang w:eastAsia="zh-CN"/>
        </w:rPr>
        <w:drawing>
          <wp:inline distT="0" distB="0" distL="114300" distR="114300">
            <wp:extent cx="8724900" cy="4817745"/>
            <wp:effectExtent l="9525" t="9525" r="9525" b="11430"/>
            <wp:docPr id="104" name="图片 104" descr="1703411518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descr="1703411518398"/>
                    <pic:cNvPicPr>
                      <a:picLocks noChangeAspect="1"/>
                    </pic:cNvPicPr>
                  </pic:nvPicPr>
                  <pic:blipFill>
                    <a:blip r:embed="rId25"/>
                    <a:stretch>
                      <a:fillRect/>
                    </a:stretch>
                  </pic:blipFill>
                  <pic:spPr>
                    <a:xfrm>
                      <a:off x="0" y="0"/>
                      <a:ext cx="8724900" cy="4817745"/>
                    </a:xfrm>
                    <a:prstGeom prst="rect">
                      <a:avLst/>
                    </a:prstGeom>
                    <a:ln>
                      <a:solidFill>
                        <a:schemeClr val="tx1"/>
                      </a:solidFill>
                    </a:ln>
                  </pic:spPr>
                </pic:pic>
              </a:graphicData>
            </a:graphic>
          </wp:inline>
        </w:drawing>
      </w:r>
    </w:p>
    <w:p>
      <w:pPr>
        <w:rPr>
          <w:rFonts w:hint="eastAsia" w:cs="Times New Roman" w:eastAsiaTheme="minorEastAsia"/>
          <w:szCs w:val="20"/>
          <w:lang w:eastAsia="zh-CN"/>
        </w:rPr>
      </w:pPr>
      <w:r>
        <w:rPr>
          <w:rFonts w:hint="eastAsia" w:cs="Times New Roman" w:eastAsiaTheme="minorEastAsia"/>
          <w:szCs w:val="20"/>
          <w:lang w:eastAsia="zh-CN"/>
        </w:rPr>
        <w:br w:type="page"/>
      </w:r>
    </w:p>
    <w:p>
      <w:pPr>
        <w:rPr>
          <w:rFonts w:hint="eastAsia" w:cs="Times New Roman" w:eastAsiaTheme="minorEastAsia"/>
          <w:szCs w:val="20"/>
          <w:lang w:eastAsia="zh-CN"/>
        </w:rPr>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pPr>
    </w:p>
    <w:p>
      <w:pPr>
        <w:rPr>
          <w:rFonts w:hint="eastAsia"/>
          <w:b/>
          <w:bCs/>
        </w:rPr>
      </w:pPr>
      <w:r>
        <w:rPr>
          <w:rFonts w:hint="eastAsia"/>
          <w:b/>
          <w:bCs/>
        </w:rPr>
        <w:t xml:space="preserve">Fig.S6 Network Plots for </w:t>
      </w:r>
      <w:r>
        <w:rPr>
          <w:rFonts w:hint="eastAsia"/>
          <w:b/>
          <w:bCs/>
          <w:lang w:val="en-US" w:eastAsia="zh-CN"/>
        </w:rPr>
        <w:t>S</w:t>
      </w:r>
      <w:r>
        <w:rPr>
          <w:rFonts w:hint="eastAsia"/>
          <w:b/>
          <w:bCs/>
        </w:rPr>
        <w:t xml:space="preserve">ubgroups in </w:t>
      </w:r>
      <w:r>
        <w:rPr>
          <w:rFonts w:hint="eastAsia"/>
          <w:b/>
          <w:bCs/>
          <w:lang w:val="en-US" w:eastAsia="zh-CN"/>
        </w:rPr>
        <w:t>O</w:t>
      </w:r>
      <w:r>
        <w:rPr>
          <w:rFonts w:hint="eastAsia"/>
          <w:b/>
          <w:bCs/>
        </w:rPr>
        <w:t xml:space="preserve">verall </w:t>
      </w:r>
      <w:r>
        <w:rPr>
          <w:rFonts w:hint="eastAsia"/>
          <w:b/>
          <w:bCs/>
          <w:lang w:val="en-US" w:eastAsia="zh-CN"/>
        </w:rPr>
        <w:t>A</w:t>
      </w:r>
      <w:r>
        <w:rPr>
          <w:rFonts w:hint="eastAsia"/>
          <w:b/>
          <w:bCs/>
        </w:rPr>
        <w:t xml:space="preserve">nalysis (Without </w:t>
      </w:r>
      <w:r>
        <w:rPr>
          <w:rFonts w:hint="eastAsia"/>
          <w:b/>
          <w:bCs/>
          <w:lang w:val="en-US" w:eastAsia="zh-CN"/>
        </w:rPr>
        <w:t>D</w:t>
      </w:r>
      <w:r>
        <w:rPr>
          <w:rFonts w:hint="eastAsia"/>
          <w:b/>
          <w:bCs/>
        </w:rPr>
        <w:t xml:space="preserve">ifferentiating </w:t>
      </w:r>
      <w:r>
        <w:rPr>
          <w:rFonts w:hint="eastAsia"/>
          <w:b/>
          <w:bCs/>
          <w:lang w:val="en-US" w:eastAsia="zh-CN"/>
        </w:rPr>
        <w:t>C</w:t>
      </w:r>
      <w:r>
        <w:rPr>
          <w:rFonts w:hint="eastAsia"/>
          <w:b/>
          <w:bCs/>
        </w:rPr>
        <w:t xml:space="preserve">hemotherapy. A. Long-term </w:t>
      </w:r>
      <w:r>
        <w:rPr>
          <w:rFonts w:hint="eastAsia"/>
          <w:b/>
          <w:bCs/>
          <w:lang w:val="en-US" w:eastAsia="zh-CN"/>
        </w:rPr>
        <w:t>F</w:t>
      </w:r>
      <w:r>
        <w:rPr>
          <w:rFonts w:hint="eastAsia"/>
          <w:b/>
          <w:bCs/>
        </w:rPr>
        <w:t xml:space="preserve">irst-line; B. Long-term </w:t>
      </w:r>
      <w:r>
        <w:rPr>
          <w:rFonts w:hint="eastAsia"/>
          <w:b/>
          <w:bCs/>
          <w:lang w:val="en-US" w:eastAsia="zh-CN"/>
        </w:rPr>
        <w:t>S</w:t>
      </w:r>
      <w:r>
        <w:rPr>
          <w:rFonts w:hint="eastAsia"/>
          <w:b/>
          <w:bCs/>
        </w:rPr>
        <w:t>ubsequent</w:t>
      </w:r>
      <w:r>
        <w:rPr>
          <w:b/>
          <w:bCs/>
        </w:rPr>
        <w:t>-</w:t>
      </w:r>
      <w:r>
        <w:rPr>
          <w:rFonts w:hint="eastAsia"/>
          <w:b/>
          <w:bCs/>
        </w:rPr>
        <w:t xml:space="preserve">line; C. Short-term </w:t>
      </w:r>
      <w:r>
        <w:rPr>
          <w:rFonts w:hint="eastAsia"/>
          <w:b/>
          <w:bCs/>
          <w:lang w:val="en-US" w:eastAsia="zh-CN"/>
        </w:rPr>
        <w:t>F</w:t>
      </w:r>
      <w:r>
        <w:rPr>
          <w:rFonts w:hint="eastAsia"/>
          <w:b/>
          <w:bCs/>
        </w:rPr>
        <w:t xml:space="preserve">irst-line; </w:t>
      </w:r>
      <w:r>
        <w:rPr>
          <w:rFonts w:hint="eastAsia"/>
          <w:b/>
          <w:bCs/>
          <w:lang w:val="en-US" w:eastAsia="zh-CN"/>
        </w:rPr>
        <w:t>D</w:t>
      </w:r>
      <w:r>
        <w:rPr>
          <w:rFonts w:hint="eastAsia"/>
          <w:b/>
          <w:bCs/>
        </w:rPr>
        <w:t xml:space="preserve">. Short-term </w:t>
      </w:r>
      <w:r>
        <w:rPr>
          <w:rFonts w:hint="eastAsia"/>
          <w:b/>
          <w:bCs/>
          <w:lang w:val="en-US" w:eastAsia="zh-CN"/>
        </w:rPr>
        <w:t>S</w:t>
      </w:r>
      <w:r>
        <w:rPr>
          <w:rFonts w:hint="eastAsia"/>
          <w:b/>
          <w:bCs/>
        </w:rPr>
        <w:t>ubsequent</w:t>
      </w:r>
      <w:r>
        <w:rPr>
          <w:b/>
          <w:bCs/>
        </w:rPr>
        <w:t>-</w:t>
      </w:r>
      <w:r>
        <w:rPr>
          <w:rFonts w:hint="eastAsia"/>
          <w:b/>
          <w:bCs/>
        </w:rPr>
        <w:t>line).</w:t>
      </w:r>
    </w:p>
    <w:p>
      <w:pPr>
        <w:rPr>
          <w:rFonts w:hint="eastAsia"/>
        </w:rPr>
      </w:pPr>
      <w:r>
        <w:rPr>
          <w:rFonts w:cs="Times New Roman"/>
          <w:szCs w:val="20"/>
        </w:rPr>
        <w:t>Abbreviation</w:t>
      </w:r>
      <w:r>
        <w:rPr>
          <w:rFonts w:hint="eastAsia" w:cs="Times New Roman"/>
          <w:szCs w:val="20"/>
        </w:rPr>
        <w:t xml:space="preserve"> ANL: </w:t>
      </w:r>
      <w:r>
        <w:rPr>
          <w:rFonts w:cs="Times New Roman"/>
          <w:szCs w:val="20"/>
        </w:rPr>
        <w:t>anlotinib</w:t>
      </w:r>
      <w:r>
        <w:rPr>
          <w:rFonts w:hint="eastAsia" w:cs="Times New Roman"/>
          <w:szCs w:val="20"/>
        </w:rPr>
        <w:t xml:space="preserve">; BEV: </w:t>
      </w:r>
      <w:r>
        <w:rPr>
          <w:rFonts w:cs="Times New Roman"/>
          <w:szCs w:val="20"/>
        </w:rPr>
        <w:t>bevacizumab</w:t>
      </w:r>
      <w:r>
        <w:rPr>
          <w:rFonts w:hint="eastAsia" w:cs="Times New Roman"/>
          <w:szCs w:val="20"/>
        </w:rPr>
        <w:t xml:space="preserve">; CAP, </w:t>
      </w:r>
      <w:r>
        <w:rPr>
          <w:rFonts w:hint="eastAsia"/>
        </w:rPr>
        <w:t xml:space="preserve">capecitabine; </w:t>
      </w:r>
      <w:r>
        <w:rPr>
          <w:rFonts w:hint="eastAsia" w:cs="Times New Roman"/>
          <w:szCs w:val="20"/>
        </w:rPr>
        <w:t xml:space="preserve">CET: </w:t>
      </w:r>
      <w:r>
        <w:rPr>
          <w:rFonts w:cs="Times New Roman"/>
          <w:szCs w:val="20"/>
        </w:rPr>
        <w:t>cetuximab</w:t>
      </w:r>
      <w:r>
        <w:rPr>
          <w:rFonts w:hint="eastAsia" w:cs="Times New Roman"/>
          <w:szCs w:val="20"/>
        </w:rPr>
        <w:t>; inter Che:</w:t>
      </w:r>
      <w:r>
        <w:rPr>
          <w:rFonts w:cs="Times New Roman"/>
          <w:szCs w:val="20"/>
        </w:rPr>
        <w:t xml:space="preserve"> intermittent chemotherapy</w:t>
      </w:r>
      <w:r>
        <w:rPr>
          <w:rFonts w:hint="eastAsia" w:cs="Times New Roman"/>
          <w:szCs w:val="20"/>
        </w:rPr>
        <w:t xml:space="preserve">; Che: </w:t>
      </w:r>
      <w:r>
        <w:rPr>
          <w:rFonts w:cs="Times New Roman"/>
          <w:szCs w:val="20"/>
        </w:rPr>
        <w:t>chemotherapy</w:t>
      </w:r>
      <w:r>
        <w:rPr>
          <w:rFonts w:hint="eastAsia" w:cs="Times New Roman"/>
          <w:szCs w:val="20"/>
        </w:rPr>
        <w:t xml:space="preserve">; INT: </w:t>
      </w:r>
      <w:r>
        <w:rPr>
          <w:rFonts w:cs="Times New Roman"/>
          <w:szCs w:val="20"/>
        </w:rPr>
        <w:t>interferon</w:t>
      </w:r>
      <w:r>
        <w:rPr>
          <w:rFonts w:hint="eastAsia" w:cs="Times New Roman"/>
          <w:szCs w:val="20"/>
        </w:rPr>
        <w:t xml:space="preserve">; ENC: </w:t>
      </w:r>
      <w:r>
        <w:rPr>
          <w:rFonts w:cs="Times New Roman"/>
          <w:szCs w:val="20"/>
        </w:rPr>
        <w:t>encorafenib</w:t>
      </w:r>
      <w:r>
        <w:rPr>
          <w:rFonts w:hint="eastAsia" w:cs="Times New Roman"/>
          <w:szCs w:val="20"/>
        </w:rPr>
        <w:t xml:space="preserve">; BIN: </w:t>
      </w:r>
      <w:r>
        <w:rPr>
          <w:rFonts w:cs="Times New Roman"/>
          <w:szCs w:val="20"/>
        </w:rPr>
        <w:t>binimetinib</w:t>
      </w:r>
      <w:r>
        <w:rPr>
          <w:rFonts w:hint="eastAsia" w:cs="Times New Roman"/>
          <w:szCs w:val="20"/>
        </w:rPr>
        <w:t>;</w:t>
      </w:r>
      <w:r>
        <w:rPr>
          <w:rFonts w:cs="Times New Roman"/>
          <w:szCs w:val="20"/>
        </w:rPr>
        <w:t xml:space="preserve"> </w:t>
      </w:r>
      <w:r>
        <w:rPr>
          <w:rFonts w:hint="eastAsia" w:cs="Times New Roman"/>
          <w:szCs w:val="20"/>
        </w:rPr>
        <w:t xml:space="preserve">FAM: </w:t>
      </w:r>
      <w:r>
        <w:rPr>
          <w:rFonts w:cs="Times New Roman"/>
          <w:szCs w:val="20"/>
        </w:rPr>
        <w:t>famitinib</w:t>
      </w:r>
      <w:r>
        <w:rPr>
          <w:rFonts w:hint="eastAsia" w:cs="Times New Roman"/>
          <w:szCs w:val="20"/>
        </w:rPr>
        <w:t xml:space="preserve">; FU, </w:t>
      </w:r>
      <w:r>
        <w:rPr>
          <w:rFonts w:hint="eastAsia"/>
        </w:rPr>
        <w:t>fluorouracil;</w:t>
      </w:r>
      <w:r>
        <w:rPr>
          <w:rFonts w:hint="eastAsia" w:cs="Times New Roman"/>
          <w:szCs w:val="20"/>
        </w:rPr>
        <w:t xml:space="preserve"> ICI: Immunotherapy; IRI: </w:t>
      </w:r>
      <w:r>
        <w:rPr>
          <w:rFonts w:hint="eastAsia"/>
        </w:rPr>
        <w:t xml:space="preserve">Irinotecan; LV, leucovorin; </w:t>
      </w:r>
      <w:r>
        <w:rPr>
          <w:rFonts w:hint="eastAsia" w:cs="Times New Roman"/>
          <w:szCs w:val="20"/>
        </w:rPr>
        <w:t xml:space="preserve">NAT: No active treatment; NIN: </w:t>
      </w:r>
      <w:r>
        <w:rPr>
          <w:rFonts w:cs="Times New Roman"/>
          <w:szCs w:val="20"/>
        </w:rPr>
        <w:t>nintedanib</w:t>
      </w:r>
      <w:r>
        <w:rPr>
          <w:rFonts w:hint="eastAsia" w:cs="Times New Roman"/>
          <w:szCs w:val="20"/>
        </w:rPr>
        <w:t xml:space="preserve">; Target: Target therapy; TCM: </w:t>
      </w:r>
      <w:r>
        <w:rPr>
          <w:rFonts w:cs="Times New Roman"/>
          <w:szCs w:val="20"/>
        </w:rPr>
        <w:t>traditional Chinese medicine</w:t>
      </w:r>
      <w:r>
        <w:rPr>
          <w:rFonts w:hint="eastAsia" w:cs="Times New Roman"/>
          <w:szCs w:val="20"/>
        </w:rPr>
        <w:t xml:space="preserve">; PAN: </w:t>
      </w:r>
      <w:r>
        <w:rPr>
          <w:rFonts w:cs="Times New Roman"/>
          <w:szCs w:val="20"/>
        </w:rPr>
        <w:t>panitumumab</w:t>
      </w:r>
      <w:r>
        <w:rPr>
          <w:rFonts w:hint="eastAsia" w:cs="Times New Roman"/>
          <w:szCs w:val="20"/>
        </w:rPr>
        <w:t>;</w:t>
      </w:r>
      <w:r>
        <w:rPr>
          <w:rFonts w:cs="Times New Roman"/>
          <w:szCs w:val="20"/>
        </w:rPr>
        <w:t xml:space="preserve"> </w:t>
      </w:r>
      <w:r>
        <w:rPr>
          <w:rFonts w:hint="eastAsia" w:cs="Times New Roman"/>
          <w:szCs w:val="20"/>
        </w:rPr>
        <w:t xml:space="preserve">PEM: </w:t>
      </w:r>
      <w:r>
        <w:rPr>
          <w:rFonts w:cs="Times New Roman"/>
          <w:szCs w:val="20"/>
        </w:rPr>
        <w:t>pembrolizumab</w:t>
      </w:r>
      <w:r>
        <w:rPr>
          <w:rFonts w:hint="eastAsia" w:cs="Times New Roman"/>
          <w:szCs w:val="20"/>
        </w:rPr>
        <w:t xml:space="preserve">; REG: </w:t>
      </w:r>
      <w:r>
        <w:rPr>
          <w:rFonts w:cs="Times New Roman"/>
          <w:szCs w:val="20"/>
        </w:rPr>
        <w:t>regorafenib</w:t>
      </w:r>
      <w:r>
        <w:rPr>
          <w:rFonts w:hint="eastAsia" w:cs="Times New Roman"/>
          <w:szCs w:val="20"/>
        </w:rPr>
        <w:t>; SIRT: Selective Internal Radiation Therapy</w:t>
      </w:r>
    </w:p>
    <w:tbl>
      <w:tblPr>
        <w:tblStyle w:val="14"/>
        <w:tblW w:w="990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84"/>
        <w:gridCol w:w="4490"/>
        <w:gridCol w:w="425"/>
        <w:gridCol w:w="460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84" w:type="dxa"/>
          </w:tcPr>
          <w:p>
            <w:pPr>
              <w:rPr>
                <w:b/>
                <w:bCs/>
              </w:rPr>
            </w:pPr>
            <w:r>
              <w:rPr>
                <w:rFonts w:hint="eastAsia"/>
                <w:b/>
                <w:bCs/>
              </w:rPr>
              <w:t>A</w:t>
            </w:r>
          </w:p>
        </w:tc>
        <w:tc>
          <w:tcPr>
            <w:tcW w:w="4490" w:type="dxa"/>
          </w:tcPr>
          <w:p>
            <w:r>
              <w:drawing>
                <wp:inline distT="0" distB="0" distL="114300" distR="114300">
                  <wp:extent cx="2723515" cy="2316480"/>
                  <wp:effectExtent l="9525" t="9525" r="10160" b="20955"/>
                  <wp:docPr id="112" name="图片 112" descr="不-长期-一线"/>
                  <wp:cNvGraphicFramePr/>
                  <a:graphic xmlns:a="http://schemas.openxmlformats.org/drawingml/2006/main">
                    <a:graphicData uri="http://schemas.openxmlformats.org/drawingml/2006/picture">
                      <pic:pic xmlns:pic="http://schemas.openxmlformats.org/drawingml/2006/picture">
                        <pic:nvPicPr>
                          <pic:cNvPr id="112" name="图片 112" descr="不-长期-一线"/>
                          <pic:cNvPicPr/>
                        </pic:nvPicPr>
                        <pic:blipFill>
                          <a:blip r:embed="rId26"/>
                          <a:srcRect l="16782" t="6425" r="10674" b="9075"/>
                          <a:stretch>
                            <a:fillRect/>
                          </a:stretch>
                        </pic:blipFill>
                        <pic:spPr>
                          <a:xfrm>
                            <a:off x="0" y="0"/>
                            <a:ext cx="2723515" cy="2316480"/>
                          </a:xfrm>
                          <a:prstGeom prst="rect">
                            <a:avLst/>
                          </a:prstGeom>
                          <a:ln>
                            <a:solidFill>
                              <a:schemeClr val="tx1"/>
                            </a:solidFill>
                          </a:ln>
                        </pic:spPr>
                      </pic:pic>
                    </a:graphicData>
                  </a:graphic>
                </wp:inline>
              </w:drawing>
            </w:r>
          </w:p>
        </w:tc>
        <w:tc>
          <w:tcPr>
            <w:tcW w:w="425" w:type="dxa"/>
          </w:tcPr>
          <w:p>
            <w:pPr>
              <w:rPr>
                <w:b/>
                <w:bCs/>
              </w:rPr>
            </w:pPr>
            <w:r>
              <w:rPr>
                <w:rFonts w:hint="eastAsia"/>
                <w:b/>
                <w:bCs/>
              </w:rPr>
              <w:t>B</w:t>
            </w:r>
          </w:p>
        </w:tc>
        <w:tc>
          <w:tcPr>
            <w:tcW w:w="4604" w:type="dxa"/>
          </w:tcPr>
          <w:p>
            <w:r>
              <w:drawing>
                <wp:inline distT="0" distB="0" distL="114300" distR="114300">
                  <wp:extent cx="2725420" cy="2314575"/>
                  <wp:effectExtent l="9525" t="9525" r="23495" b="22860"/>
                  <wp:docPr id="113" name="图片 113" descr="不-长期-二线"/>
                  <wp:cNvGraphicFramePr/>
                  <a:graphic xmlns:a="http://schemas.openxmlformats.org/drawingml/2006/main">
                    <a:graphicData uri="http://schemas.openxmlformats.org/drawingml/2006/picture">
                      <pic:pic xmlns:pic="http://schemas.openxmlformats.org/drawingml/2006/picture">
                        <pic:nvPicPr>
                          <pic:cNvPr id="113" name="图片 113" descr="不-长期-二线"/>
                          <pic:cNvPicPr/>
                        </pic:nvPicPr>
                        <pic:blipFill>
                          <a:blip r:embed="rId27"/>
                          <a:srcRect l="8079" t="6932" r="16050" b="8628"/>
                          <a:stretch>
                            <a:fillRect/>
                          </a:stretch>
                        </pic:blipFill>
                        <pic:spPr>
                          <a:xfrm>
                            <a:off x="0" y="0"/>
                            <a:ext cx="2725420" cy="2314575"/>
                          </a:xfrm>
                          <a:prstGeom prst="rect">
                            <a:avLst/>
                          </a:prstGeom>
                          <a:ln>
                            <a:solidFill>
                              <a:schemeClr val="tx1"/>
                            </a:solid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84" w:type="dxa"/>
          </w:tcPr>
          <w:p>
            <w:pPr>
              <w:rPr>
                <w:b/>
                <w:bCs/>
              </w:rPr>
            </w:pPr>
            <w:r>
              <w:rPr>
                <w:rFonts w:hint="eastAsia"/>
                <w:b/>
                <w:bCs/>
              </w:rPr>
              <w:t>C</w:t>
            </w:r>
          </w:p>
        </w:tc>
        <w:tc>
          <w:tcPr>
            <w:tcW w:w="4490" w:type="dxa"/>
          </w:tcPr>
          <w:p>
            <w:r>
              <w:drawing>
                <wp:inline distT="0" distB="0" distL="114300" distR="114300">
                  <wp:extent cx="2725420" cy="2314575"/>
                  <wp:effectExtent l="9525" t="9525" r="23495" b="22860"/>
                  <wp:docPr id="114" name="图片 114" descr="不-短期-一线"/>
                  <wp:cNvGraphicFramePr/>
                  <a:graphic xmlns:a="http://schemas.openxmlformats.org/drawingml/2006/main">
                    <a:graphicData uri="http://schemas.openxmlformats.org/drawingml/2006/picture">
                      <pic:pic xmlns:pic="http://schemas.openxmlformats.org/drawingml/2006/picture">
                        <pic:nvPicPr>
                          <pic:cNvPr id="114" name="图片 114" descr="不-短期-一线"/>
                          <pic:cNvPicPr/>
                        </pic:nvPicPr>
                        <pic:blipFill>
                          <a:blip r:embed="rId28"/>
                          <a:srcRect l="12139" t="4686" r="8946" b="8503"/>
                          <a:stretch>
                            <a:fillRect/>
                          </a:stretch>
                        </pic:blipFill>
                        <pic:spPr>
                          <a:xfrm>
                            <a:off x="0" y="0"/>
                            <a:ext cx="2725420" cy="2314575"/>
                          </a:xfrm>
                          <a:prstGeom prst="rect">
                            <a:avLst/>
                          </a:prstGeom>
                          <a:ln>
                            <a:solidFill>
                              <a:schemeClr val="tx1"/>
                            </a:solidFill>
                          </a:ln>
                        </pic:spPr>
                      </pic:pic>
                    </a:graphicData>
                  </a:graphic>
                </wp:inline>
              </w:drawing>
            </w:r>
          </w:p>
        </w:tc>
        <w:tc>
          <w:tcPr>
            <w:tcW w:w="425" w:type="dxa"/>
          </w:tcPr>
          <w:p>
            <w:pPr>
              <w:rPr>
                <w:b/>
                <w:bCs/>
              </w:rPr>
            </w:pPr>
            <w:r>
              <w:rPr>
                <w:rFonts w:hint="eastAsia"/>
                <w:b/>
                <w:bCs/>
              </w:rPr>
              <w:t>D</w:t>
            </w:r>
          </w:p>
        </w:tc>
        <w:tc>
          <w:tcPr>
            <w:tcW w:w="4604" w:type="dxa"/>
          </w:tcPr>
          <w:p>
            <w:r>
              <w:drawing>
                <wp:inline distT="0" distB="0" distL="114300" distR="114300">
                  <wp:extent cx="2725420" cy="2314575"/>
                  <wp:effectExtent l="9525" t="9525" r="23495" b="22860"/>
                  <wp:docPr id="115" name="图片 115" descr="不-短期-二线"/>
                  <wp:cNvGraphicFramePr/>
                  <a:graphic xmlns:a="http://schemas.openxmlformats.org/drawingml/2006/main">
                    <a:graphicData uri="http://schemas.openxmlformats.org/drawingml/2006/picture">
                      <pic:pic xmlns:pic="http://schemas.openxmlformats.org/drawingml/2006/picture">
                        <pic:nvPicPr>
                          <pic:cNvPr id="115" name="图片 115" descr="不-短期-二线"/>
                          <pic:cNvPicPr/>
                        </pic:nvPicPr>
                        <pic:blipFill>
                          <a:blip r:embed="rId29"/>
                          <a:srcRect l="14417" t="8886" r="14893" b="7788"/>
                          <a:stretch>
                            <a:fillRect/>
                          </a:stretch>
                        </pic:blipFill>
                        <pic:spPr>
                          <a:xfrm>
                            <a:off x="0" y="0"/>
                            <a:ext cx="2725420" cy="2314575"/>
                          </a:xfrm>
                          <a:prstGeom prst="rect">
                            <a:avLst/>
                          </a:prstGeom>
                          <a:ln>
                            <a:solidFill>
                              <a:schemeClr val="tx1"/>
                            </a:solidFill>
                          </a:ln>
                        </pic:spPr>
                      </pic:pic>
                    </a:graphicData>
                  </a:graphic>
                </wp:inline>
              </w:drawing>
            </w:r>
          </w:p>
        </w:tc>
      </w:tr>
    </w:tbl>
    <w:p/>
    <w:p>
      <w:p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pPr>
        <w:pStyle w:val="2"/>
        <w:rPr>
          <w:b/>
          <w:bCs/>
        </w:rPr>
      </w:pPr>
      <w:bookmarkStart w:id="10" w:name="_Toc27445"/>
      <w:r>
        <w:rPr>
          <w:rFonts w:hint="eastAsia"/>
          <w:b/>
          <w:bCs/>
        </w:rPr>
        <w:t>Supplementary File 8</w:t>
      </w:r>
      <w:r>
        <w:rPr>
          <w:rFonts w:hint="eastAsia" w:eastAsia="宋体"/>
          <w:b/>
          <w:bCs/>
          <w:lang w:val="en-US" w:eastAsia="zh-CN"/>
        </w:rPr>
        <w:t xml:space="preserve"> </w:t>
      </w:r>
      <w:r>
        <w:rPr>
          <w:rFonts w:hint="eastAsia" w:eastAsia="宋体"/>
          <w:b/>
          <w:bCs/>
        </w:rPr>
        <w:t xml:space="preserve">Summarized </w:t>
      </w:r>
      <w:r>
        <w:rPr>
          <w:rFonts w:hint="eastAsia" w:eastAsia="宋体"/>
          <w:b/>
          <w:bCs/>
          <w:lang w:val="en-US" w:eastAsia="zh-CN"/>
        </w:rPr>
        <w:t>R</w:t>
      </w:r>
      <w:r>
        <w:rPr>
          <w:rFonts w:hint="eastAsia" w:eastAsia="宋体"/>
          <w:b/>
          <w:bCs/>
        </w:rPr>
        <w:t>esult</w:t>
      </w:r>
      <w:r>
        <w:rPr>
          <w:rFonts w:hint="eastAsia"/>
          <w:b/>
          <w:bCs/>
        </w:rPr>
        <w:t xml:space="preserve"> of </w:t>
      </w:r>
      <w:r>
        <w:rPr>
          <w:rFonts w:hint="eastAsia" w:eastAsia="宋体"/>
          <w:b/>
          <w:bCs/>
          <w:lang w:val="en-US" w:eastAsia="zh-CN"/>
        </w:rPr>
        <w:t>C</w:t>
      </w:r>
      <w:r>
        <w:rPr>
          <w:rFonts w:hint="eastAsia"/>
          <w:b/>
          <w:bCs/>
        </w:rPr>
        <w:t xml:space="preserve">omparison of </w:t>
      </w:r>
      <w:r>
        <w:rPr>
          <w:rFonts w:hint="eastAsia" w:eastAsia="宋体"/>
          <w:b/>
          <w:bCs/>
          <w:lang w:val="en-US" w:eastAsia="zh-CN"/>
        </w:rPr>
        <w:t>M</w:t>
      </w:r>
      <w:r>
        <w:rPr>
          <w:rFonts w:hint="eastAsia"/>
          <w:b/>
          <w:bCs/>
        </w:rPr>
        <w:t xml:space="preserve">onotherapy, </w:t>
      </w:r>
      <w:r>
        <w:rPr>
          <w:rFonts w:hint="eastAsia" w:eastAsia="宋体"/>
          <w:b/>
          <w:bCs/>
          <w:lang w:val="en-US" w:eastAsia="zh-CN"/>
        </w:rPr>
        <w:t>C</w:t>
      </w:r>
      <w:r>
        <w:rPr>
          <w:rFonts w:hint="eastAsia"/>
          <w:b/>
          <w:bCs/>
        </w:rPr>
        <w:t xml:space="preserve">ombination </w:t>
      </w:r>
      <w:r>
        <w:rPr>
          <w:rFonts w:hint="eastAsia" w:eastAsia="宋体"/>
          <w:b/>
          <w:bCs/>
          <w:lang w:val="en-US" w:eastAsia="zh-CN"/>
        </w:rPr>
        <w:t>T</w:t>
      </w:r>
      <w:r>
        <w:rPr>
          <w:rFonts w:hint="eastAsia"/>
          <w:b/>
          <w:bCs/>
        </w:rPr>
        <w:t xml:space="preserve">herapy and </w:t>
      </w:r>
      <w:r>
        <w:rPr>
          <w:rFonts w:hint="eastAsia" w:eastAsia="宋体"/>
          <w:b/>
          <w:bCs/>
          <w:lang w:val="en-US" w:eastAsia="zh-CN"/>
        </w:rPr>
        <w:t>N</w:t>
      </w:r>
      <w:r>
        <w:rPr>
          <w:rFonts w:hint="eastAsia"/>
          <w:b/>
          <w:bCs/>
        </w:rPr>
        <w:t xml:space="preserve">o </w:t>
      </w:r>
      <w:r>
        <w:rPr>
          <w:rFonts w:hint="eastAsia" w:eastAsia="宋体"/>
          <w:b/>
          <w:bCs/>
          <w:lang w:val="en-US" w:eastAsia="zh-CN"/>
        </w:rPr>
        <w:t>A</w:t>
      </w:r>
      <w:r>
        <w:rPr>
          <w:rFonts w:hint="eastAsia"/>
          <w:b/>
          <w:bCs/>
        </w:rPr>
        <w:t xml:space="preserve">ctive </w:t>
      </w:r>
      <w:r>
        <w:rPr>
          <w:rFonts w:hint="eastAsia" w:eastAsia="宋体"/>
          <w:b/>
          <w:bCs/>
          <w:lang w:val="en-US" w:eastAsia="zh-CN"/>
        </w:rPr>
        <w:t>T</w:t>
      </w:r>
      <w:r>
        <w:rPr>
          <w:rFonts w:hint="eastAsia"/>
          <w:b/>
          <w:bCs/>
        </w:rPr>
        <w:t>reatment</w:t>
      </w:r>
      <w:bookmarkEnd w:id="10"/>
    </w:p>
    <w:p>
      <w:pPr>
        <w:rPr>
          <w:b/>
          <w:bCs/>
        </w:rPr>
      </w:pPr>
      <w:r>
        <w:rPr>
          <w:rFonts w:hint="eastAsia"/>
          <w:b/>
          <w:bCs/>
        </w:rPr>
        <w:t xml:space="preserve">Table S1 Pooled </w:t>
      </w:r>
      <w:r>
        <w:rPr>
          <w:rFonts w:hint="eastAsia"/>
          <w:b/>
          <w:bCs/>
          <w:lang w:val="en-US" w:eastAsia="zh-CN"/>
        </w:rPr>
        <w:t>M</w:t>
      </w:r>
      <w:r>
        <w:rPr>
          <w:rFonts w:hint="eastAsia"/>
          <w:b/>
          <w:bCs/>
        </w:rPr>
        <w:t xml:space="preserve">ean </w:t>
      </w:r>
      <w:r>
        <w:rPr>
          <w:rFonts w:hint="eastAsia"/>
          <w:b/>
          <w:bCs/>
          <w:lang w:val="en-US" w:eastAsia="zh-CN"/>
        </w:rPr>
        <w:t>D</w:t>
      </w:r>
      <w:r>
        <w:rPr>
          <w:rFonts w:hint="eastAsia"/>
          <w:b/>
          <w:bCs/>
        </w:rPr>
        <w:t xml:space="preserve">ifferences (95% </w:t>
      </w:r>
      <w:r>
        <w:rPr>
          <w:rFonts w:hint="eastAsia"/>
          <w:b/>
          <w:bCs/>
          <w:lang w:val="en-US" w:eastAsia="zh-CN"/>
        </w:rPr>
        <w:t>C</w:t>
      </w:r>
      <w:r>
        <w:rPr>
          <w:rFonts w:hint="eastAsia"/>
          <w:b/>
          <w:bCs/>
        </w:rPr>
        <w:t xml:space="preserve">redible </w:t>
      </w:r>
      <w:r>
        <w:rPr>
          <w:rFonts w:hint="eastAsia"/>
          <w:b/>
          <w:bCs/>
          <w:lang w:val="en-US" w:eastAsia="zh-CN"/>
        </w:rPr>
        <w:t>I</w:t>
      </w:r>
      <w:r>
        <w:rPr>
          <w:rFonts w:hint="eastAsia"/>
          <w:b/>
          <w:bCs/>
        </w:rPr>
        <w:t>ntervals) and SUCRA</w:t>
      </w:r>
    </w:p>
    <w:tbl>
      <w:tblPr>
        <w:tblStyle w:val="14"/>
        <w:tblW w:w="4998" w:type="pct"/>
        <w:tblInd w:w="0" w:type="dxa"/>
        <w:tblBorders>
          <w:top w:val="single" w:color="auto" w:sz="12" w:space="0"/>
          <w:left w:val="none" w:color="auto" w:sz="0" w:space="0"/>
          <w:bottom w:val="single" w:color="auto" w:sz="12"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1244"/>
        <w:gridCol w:w="1290"/>
        <w:gridCol w:w="1900"/>
        <w:gridCol w:w="1982"/>
        <w:gridCol w:w="2103"/>
      </w:tblGrid>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c>
          <w:tcPr>
            <w:tcW w:w="730" w:type="pct"/>
            <w:vMerge w:val="restart"/>
            <w:tcBorders>
              <w:top w:val="single" w:color="auto" w:sz="12" w:space="0"/>
              <w:bottom w:val="nil"/>
              <w:right w:val="single" w:color="000000" w:sz="4" w:space="0"/>
            </w:tcBorders>
            <w:vAlign w:val="center"/>
          </w:tcPr>
          <w:p>
            <w:pPr>
              <w:pStyle w:val="26"/>
            </w:pPr>
            <w:r>
              <w:rPr>
                <w:rFonts w:hint="eastAsia"/>
              </w:rPr>
              <w:t>SUCRA (%)</w:t>
            </w:r>
          </w:p>
        </w:tc>
        <w:tc>
          <w:tcPr>
            <w:tcW w:w="757" w:type="pct"/>
            <w:vMerge w:val="restart"/>
            <w:tcBorders>
              <w:top w:val="single" w:color="auto" w:sz="12" w:space="0"/>
              <w:left w:val="single" w:color="000000" w:sz="4" w:space="0"/>
              <w:right w:val="single" w:color="000000" w:sz="4" w:space="0"/>
            </w:tcBorders>
            <w:vAlign w:val="center"/>
          </w:tcPr>
          <w:p>
            <w:pPr>
              <w:pStyle w:val="26"/>
            </w:pPr>
            <w:r>
              <w:rPr>
                <w:rFonts w:hint="eastAsia"/>
              </w:rPr>
              <w:t>Mean Difference (95% CI)</w:t>
            </w:r>
          </w:p>
        </w:tc>
        <w:tc>
          <w:tcPr>
            <w:tcW w:w="1115" w:type="pct"/>
            <w:tcBorders>
              <w:top w:val="single" w:color="auto" w:sz="12" w:space="0"/>
              <w:left w:val="single" w:color="000000" w:sz="4" w:space="0"/>
              <w:bottom w:val="single" w:color="auto" w:sz="4" w:space="0"/>
              <w:right w:val="nil"/>
            </w:tcBorders>
            <w:vAlign w:val="center"/>
          </w:tcPr>
          <w:p>
            <w:pPr>
              <w:pStyle w:val="26"/>
            </w:pPr>
            <w:r>
              <w:rPr>
                <w:rFonts w:hint="eastAsia"/>
              </w:rPr>
              <w:t>96.36</w:t>
            </w:r>
          </w:p>
        </w:tc>
        <w:tc>
          <w:tcPr>
            <w:tcW w:w="1163" w:type="pct"/>
            <w:tcBorders>
              <w:top w:val="single" w:color="auto" w:sz="12" w:space="0"/>
              <w:left w:val="nil"/>
              <w:bottom w:val="single" w:color="auto" w:sz="4" w:space="0"/>
              <w:right w:val="nil"/>
            </w:tcBorders>
            <w:vAlign w:val="center"/>
          </w:tcPr>
          <w:p>
            <w:pPr>
              <w:pStyle w:val="26"/>
            </w:pPr>
            <w:r>
              <w:rPr>
                <w:rFonts w:hint="eastAsia"/>
              </w:rPr>
              <w:t>16.43</w:t>
            </w:r>
          </w:p>
        </w:tc>
        <w:tc>
          <w:tcPr>
            <w:tcW w:w="1234" w:type="pct"/>
            <w:tcBorders>
              <w:top w:val="single" w:color="auto" w:sz="12" w:space="0"/>
              <w:left w:val="nil"/>
              <w:bottom w:val="single" w:color="auto" w:sz="4" w:space="0"/>
            </w:tcBorders>
            <w:vAlign w:val="center"/>
          </w:tcPr>
          <w:p>
            <w:pPr>
              <w:pStyle w:val="26"/>
            </w:pPr>
            <w:r>
              <w:rPr>
                <w:rFonts w:hint="eastAsia"/>
              </w:rPr>
              <w:t>37.21</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c>
          <w:tcPr>
            <w:tcW w:w="730" w:type="pct"/>
            <w:vMerge w:val="continue"/>
            <w:tcBorders>
              <w:top w:val="nil"/>
              <w:bottom w:val="single" w:color="000000" w:sz="4" w:space="0"/>
              <w:right w:val="single" w:color="000000" w:sz="4" w:space="0"/>
            </w:tcBorders>
            <w:vAlign w:val="center"/>
          </w:tcPr>
          <w:p>
            <w:pPr>
              <w:pStyle w:val="26"/>
            </w:pPr>
          </w:p>
        </w:tc>
        <w:tc>
          <w:tcPr>
            <w:tcW w:w="757" w:type="pct"/>
            <w:vMerge w:val="continue"/>
            <w:tcBorders>
              <w:left w:val="single" w:color="000000" w:sz="4" w:space="0"/>
              <w:bottom w:val="single" w:color="000000" w:sz="4" w:space="0"/>
              <w:right w:val="single" w:color="000000" w:sz="4" w:space="0"/>
            </w:tcBorders>
            <w:vAlign w:val="center"/>
          </w:tcPr>
          <w:p>
            <w:pPr>
              <w:pStyle w:val="26"/>
            </w:pPr>
          </w:p>
        </w:tc>
        <w:tc>
          <w:tcPr>
            <w:tcW w:w="3512" w:type="pct"/>
            <w:gridSpan w:val="3"/>
            <w:tcBorders>
              <w:top w:val="single" w:color="auto" w:sz="4" w:space="0"/>
              <w:left w:val="single" w:color="000000" w:sz="4" w:space="0"/>
              <w:bottom w:val="single" w:color="000000" w:sz="4" w:space="0"/>
            </w:tcBorders>
            <w:vAlign w:val="center"/>
          </w:tcPr>
          <w:p>
            <w:pPr>
              <w:pStyle w:val="26"/>
              <w:rPr>
                <w:b/>
                <w:bCs/>
              </w:rPr>
            </w:pPr>
            <w:r>
              <w:rPr>
                <w:rFonts w:hint="eastAsia"/>
              </w:rPr>
              <w:t>Long-term effect</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c>
          <w:tcPr>
            <w:tcW w:w="730" w:type="pct"/>
            <w:tcBorders>
              <w:top w:val="single" w:color="000000" w:sz="4" w:space="0"/>
              <w:bottom w:val="nil"/>
              <w:right w:val="single" w:color="000000" w:sz="4" w:space="0"/>
            </w:tcBorders>
            <w:vAlign w:val="center"/>
          </w:tcPr>
          <w:p>
            <w:pPr>
              <w:pStyle w:val="26"/>
            </w:pPr>
            <w:r>
              <w:rPr>
                <w:rFonts w:hint="eastAsia"/>
              </w:rPr>
              <w:t xml:space="preserve">99.38 </w:t>
            </w:r>
          </w:p>
        </w:tc>
        <w:tc>
          <w:tcPr>
            <w:tcW w:w="757" w:type="pct"/>
            <w:vMerge w:val="restart"/>
            <w:tcBorders>
              <w:top w:val="single" w:color="000000" w:sz="4" w:space="0"/>
              <w:left w:val="single" w:color="000000" w:sz="4" w:space="0"/>
              <w:bottom w:val="nil"/>
              <w:right w:val="single" w:color="000000" w:sz="4" w:space="0"/>
            </w:tcBorders>
            <w:vAlign w:val="center"/>
          </w:tcPr>
          <w:p>
            <w:pPr>
              <w:pStyle w:val="26"/>
            </w:pPr>
            <w:r>
              <w:rPr>
                <w:rFonts w:hint="eastAsia"/>
              </w:rPr>
              <w:t xml:space="preserve">Short-term effect </w:t>
            </w:r>
          </w:p>
        </w:tc>
        <w:tc>
          <w:tcPr>
            <w:tcW w:w="1115" w:type="pct"/>
            <w:tcBorders>
              <w:top w:val="single" w:color="000000" w:sz="4" w:space="0"/>
              <w:left w:val="single" w:color="000000" w:sz="4" w:space="0"/>
              <w:bottom w:val="nil"/>
              <w:right w:val="nil"/>
            </w:tcBorders>
            <w:vAlign w:val="center"/>
          </w:tcPr>
          <w:p>
            <w:pPr>
              <w:pStyle w:val="26"/>
            </w:pPr>
            <w:r>
              <w:rPr>
                <w:rFonts w:hint="eastAsia"/>
              </w:rPr>
              <w:t>monotherapy</w:t>
            </w:r>
          </w:p>
        </w:tc>
        <w:tc>
          <w:tcPr>
            <w:tcW w:w="1163" w:type="pct"/>
            <w:tcBorders>
              <w:top w:val="single" w:color="000000" w:sz="4" w:space="0"/>
              <w:left w:val="nil"/>
              <w:bottom w:val="nil"/>
              <w:right w:val="nil"/>
            </w:tcBorders>
            <w:vAlign w:val="center"/>
          </w:tcPr>
          <w:p>
            <w:pPr>
              <w:pStyle w:val="26"/>
            </w:pPr>
            <w:r>
              <w:rPr>
                <w:rFonts w:hint="eastAsia"/>
              </w:rPr>
              <w:t>-2.17 (-4.78 to 0.44)</w:t>
            </w:r>
          </w:p>
        </w:tc>
        <w:tc>
          <w:tcPr>
            <w:tcW w:w="1234" w:type="pct"/>
            <w:tcBorders>
              <w:top w:val="single" w:color="000000" w:sz="4" w:space="0"/>
              <w:left w:val="nil"/>
              <w:bottom w:val="nil"/>
            </w:tcBorders>
            <w:vAlign w:val="center"/>
          </w:tcPr>
          <w:p>
            <w:pPr>
              <w:pStyle w:val="26"/>
            </w:pPr>
            <w:r>
              <w:rPr>
                <w:rFonts w:hint="eastAsia"/>
                <w:b/>
                <w:bCs/>
              </w:rPr>
              <w:t>-1.31 (-2.59 to -0.05)</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c>
          <w:tcPr>
            <w:tcW w:w="730" w:type="pct"/>
            <w:tcBorders>
              <w:top w:val="nil"/>
              <w:bottom w:val="nil"/>
              <w:right w:val="single" w:color="000000" w:sz="4" w:space="0"/>
            </w:tcBorders>
          </w:tcPr>
          <w:p>
            <w:pPr>
              <w:pStyle w:val="26"/>
            </w:pPr>
            <w:r>
              <w:rPr>
                <w:rFonts w:hint="eastAsia"/>
              </w:rPr>
              <w:t>12.27</w:t>
            </w:r>
          </w:p>
        </w:tc>
        <w:tc>
          <w:tcPr>
            <w:tcW w:w="757" w:type="pct"/>
            <w:vMerge w:val="continue"/>
            <w:tcBorders>
              <w:top w:val="nil"/>
              <w:left w:val="single" w:color="000000" w:sz="4" w:space="0"/>
              <w:bottom w:val="nil"/>
              <w:right w:val="single" w:color="000000" w:sz="4" w:space="0"/>
            </w:tcBorders>
            <w:vAlign w:val="center"/>
          </w:tcPr>
          <w:p>
            <w:pPr>
              <w:pStyle w:val="26"/>
              <w:rPr>
                <w:b/>
                <w:bCs/>
              </w:rPr>
            </w:pPr>
          </w:p>
        </w:tc>
        <w:tc>
          <w:tcPr>
            <w:tcW w:w="1115" w:type="pct"/>
            <w:tcBorders>
              <w:top w:val="nil"/>
              <w:left w:val="single" w:color="000000" w:sz="4" w:space="0"/>
              <w:bottom w:val="nil"/>
              <w:right w:val="nil"/>
            </w:tcBorders>
            <w:vAlign w:val="center"/>
          </w:tcPr>
          <w:p>
            <w:pPr>
              <w:pStyle w:val="26"/>
            </w:pPr>
            <w:r>
              <w:rPr>
                <w:rFonts w:hint="eastAsia"/>
                <w:b/>
                <w:bCs/>
              </w:rPr>
              <w:t>5.71 (0.78 to 10.63)</w:t>
            </w:r>
          </w:p>
        </w:tc>
        <w:tc>
          <w:tcPr>
            <w:tcW w:w="1163" w:type="pct"/>
            <w:tcBorders>
              <w:top w:val="nil"/>
              <w:left w:val="nil"/>
              <w:bottom w:val="nil"/>
              <w:right w:val="nil"/>
            </w:tcBorders>
            <w:vAlign w:val="center"/>
          </w:tcPr>
          <w:p>
            <w:pPr>
              <w:pStyle w:val="26"/>
            </w:pPr>
            <w:r>
              <w:rPr>
                <w:rFonts w:hint="eastAsia"/>
              </w:rPr>
              <w:t>combination therapy</w:t>
            </w:r>
          </w:p>
        </w:tc>
        <w:tc>
          <w:tcPr>
            <w:tcW w:w="1234" w:type="pct"/>
            <w:tcBorders>
              <w:top w:val="nil"/>
              <w:left w:val="nil"/>
              <w:bottom w:val="nil"/>
            </w:tcBorders>
            <w:vAlign w:val="center"/>
          </w:tcPr>
          <w:p>
            <w:pPr>
              <w:pStyle w:val="26"/>
            </w:pPr>
            <w:r>
              <w:rPr>
                <w:rFonts w:hint="eastAsia"/>
              </w:rPr>
              <w:t>0.85 (-1.97 to 3.68)</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c>
          <w:tcPr>
            <w:tcW w:w="730" w:type="pct"/>
            <w:tcBorders>
              <w:top w:val="nil"/>
              <w:bottom w:val="single" w:color="auto" w:sz="12" w:space="0"/>
              <w:right w:val="single" w:color="000000" w:sz="4" w:space="0"/>
            </w:tcBorders>
          </w:tcPr>
          <w:p>
            <w:pPr>
              <w:pStyle w:val="26"/>
            </w:pPr>
            <w:r>
              <w:rPr>
                <w:rFonts w:hint="eastAsia"/>
              </w:rPr>
              <w:t>38.25</w:t>
            </w:r>
          </w:p>
        </w:tc>
        <w:tc>
          <w:tcPr>
            <w:tcW w:w="757" w:type="pct"/>
            <w:vMerge w:val="continue"/>
            <w:tcBorders>
              <w:top w:val="nil"/>
              <w:left w:val="single" w:color="000000" w:sz="4" w:space="0"/>
              <w:bottom w:val="single" w:color="auto" w:sz="12" w:space="0"/>
              <w:right w:val="single" w:color="000000" w:sz="4" w:space="0"/>
            </w:tcBorders>
            <w:vAlign w:val="center"/>
          </w:tcPr>
          <w:p>
            <w:pPr>
              <w:pStyle w:val="26"/>
              <w:rPr>
                <w:b/>
                <w:bCs/>
              </w:rPr>
            </w:pPr>
          </w:p>
        </w:tc>
        <w:tc>
          <w:tcPr>
            <w:tcW w:w="1115" w:type="pct"/>
            <w:tcBorders>
              <w:top w:val="nil"/>
              <w:left w:val="single" w:color="000000" w:sz="4" w:space="0"/>
              <w:bottom w:val="single" w:color="auto" w:sz="12" w:space="0"/>
              <w:right w:val="nil"/>
            </w:tcBorders>
            <w:vAlign w:val="center"/>
          </w:tcPr>
          <w:p>
            <w:pPr>
              <w:pStyle w:val="26"/>
            </w:pPr>
            <w:r>
              <w:rPr>
                <w:rFonts w:hint="eastAsia"/>
                <w:b/>
                <w:bCs/>
              </w:rPr>
              <w:t>3.70 (1.41 to 6.01)</w:t>
            </w:r>
          </w:p>
        </w:tc>
        <w:tc>
          <w:tcPr>
            <w:tcW w:w="1163" w:type="pct"/>
            <w:tcBorders>
              <w:top w:val="nil"/>
              <w:left w:val="nil"/>
              <w:bottom w:val="single" w:color="auto" w:sz="12" w:space="0"/>
              <w:right w:val="nil"/>
            </w:tcBorders>
            <w:vAlign w:val="center"/>
          </w:tcPr>
          <w:p>
            <w:pPr>
              <w:pStyle w:val="26"/>
            </w:pPr>
            <w:r>
              <w:rPr>
                <w:rFonts w:hint="eastAsia"/>
              </w:rPr>
              <w:t>-2.02 (-7.43 to 3.44)</w:t>
            </w:r>
          </w:p>
        </w:tc>
        <w:tc>
          <w:tcPr>
            <w:tcW w:w="1234" w:type="pct"/>
            <w:tcBorders>
              <w:top w:val="nil"/>
              <w:left w:val="nil"/>
              <w:bottom w:val="single" w:color="auto" w:sz="12" w:space="0"/>
            </w:tcBorders>
            <w:vAlign w:val="center"/>
          </w:tcPr>
          <w:p>
            <w:pPr>
              <w:pStyle w:val="26"/>
            </w:pPr>
            <w:r>
              <w:rPr>
                <w:rFonts w:hint="eastAsia"/>
              </w:rPr>
              <w:t>no active treatment</w:t>
            </w:r>
          </w:p>
        </w:tc>
      </w:tr>
    </w:tbl>
    <w:p>
      <w:pPr>
        <w:rPr>
          <w:b/>
          <w:bCs/>
        </w:rPr>
      </w:pPr>
      <w:r>
        <w:rPr>
          <w:rFonts w:hint="eastAsia"/>
          <w:b/>
          <w:bCs/>
        </w:rPr>
        <w:t>Fig S1 Network Plots (A Long-term; B Short-term)</w:t>
      </w:r>
    </w:p>
    <w:p>
      <w:p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drawing>
          <wp:inline distT="0" distB="0" distL="114300" distR="114300">
            <wp:extent cx="5336540" cy="2040890"/>
            <wp:effectExtent l="9525" t="9525" r="18415" b="22225"/>
            <wp:docPr id="88" name="图片 88" descr="BU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descr="BUG"/>
                    <pic:cNvPicPr>
                      <a:picLocks noChangeAspect="1"/>
                    </pic:cNvPicPr>
                  </pic:nvPicPr>
                  <pic:blipFill>
                    <a:blip r:embed="rId30"/>
                    <a:srcRect l="3665" t="11487" r="5653" b="26867"/>
                    <a:stretch>
                      <a:fillRect/>
                    </a:stretch>
                  </pic:blipFill>
                  <pic:spPr>
                    <a:xfrm>
                      <a:off x="0" y="0"/>
                      <a:ext cx="5336540" cy="2040890"/>
                    </a:xfrm>
                    <a:prstGeom prst="rect">
                      <a:avLst/>
                    </a:prstGeom>
                    <a:ln>
                      <a:solidFill>
                        <a:schemeClr val="tx1"/>
                      </a:solidFill>
                    </a:ln>
                  </pic:spPr>
                </pic:pic>
              </a:graphicData>
            </a:graphic>
          </wp:inline>
        </w:drawing>
      </w:r>
    </w:p>
    <w:p>
      <w:pPr>
        <w:pStyle w:val="2"/>
        <w:rPr>
          <w:b/>
          <w:bCs/>
        </w:rPr>
      </w:pPr>
      <w:bookmarkStart w:id="11" w:name="_Toc16051"/>
      <w:r>
        <w:rPr>
          <w:rFonts w:hint="eastAsia"/>
          <w:b/>
          <w:bCs/>
        </w:rPr>
        <w:t xml:space="preserve">Supplementary File 9: </w:t>
      </w:r>
      <w:r>
        <w:rPr>
          <w:rFonts w:hint="eastAsia" w:eastAsia="宋体"/>
          <w:b/>
          <w:bCs/>
        </w:rPr>
        <w:t xml:space="preserve">Summarized </w:t>
      </w:r>
      <w:r>
        <w:rPr>
          <w:rFonts w:hint="eastAsia" w:eastAsia="宋体"/>
          <w:b/>
          <w:bCs/>
          <w:lang w:val="en-US" w:eastAsia="zh-CN"/>
        </w:rPr>
        <w:t>R</w:t>
      </w:r>
      <w:r>
        <w:rPr>
          <w:rFonts w:hint="eastAsia" w:eastAsia="宋体"/>
          <w:b/>
          <w:bCs/>
        </w:rPr>
        <w:t>esult</w:t>
      </w:r>
      <w:r>
        <w:rPr>
          <w:rFonts w:hint="eastAsia"/>
          <w:b/>
          <w:bCs/>
        </w:rPr>
        <w:t xml:space="preserve"> of EQ-5D</w:t>
      </w:r>
      <w:bookmarkEnd w:id="11"/>
    </w:p>
    <w:p>
      <w:pPr>
        <w:rPr>
          <w:b/>
          <w:bCs/>
        </w:rPr>
      </w:pPr>
      <w:r>
        <w:rPr>
          <w:rFonts w:hint="eastAsia"/>
          <w:b/>
          <w:bCs/>
        </w:rPr>
        <w:t>Fig S1 Network Plots (A Long-term; B Short-term)</w:t>
      </w:r>
    </w:p>
    <w:tbl>
      <w:tblPr>
        <w:tblStyle w:val="14"/>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60"/>
        <w:gridCol w:w="816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51" w:type="dxa"/>
          </w:tcPr>
          <w:p>
            <w:r>
              <w:rPr>
                <w:rFonts w:hint="eastAsia"/>
              </w:rPr>
              <w:t>A</w:t>
            </w:r>
          </w:p>
        </w:tc>
        <w:tc>
          <w:tcPr>
            <w:tcW w:w="8171" w:type="dxa"/>
          </w:tcPr>
          <w:p>
            <w:r>
              <w:drawing>
                <wp:inline distT="0" distB="0" distL="114300" distR="114300">
                  <wp:extent cx="5044440" cy="3669665"/>
                  <wp:effectExtent l="9525" t="9525" r="20955" b="24130"/>
                  <wp:docPr id="108" name="图片 108" descr="长期-H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descr="长期-HUI"/>
                          <pic:cNvPicPr>
                            <a:picLocks noChangeAspect="1"/>
                          </pic:cNvPicPr>
                        </pic:nvPicPr>
                        <pic:blipFill>
                          <a:blip r:embed="rId31"/>
                          <a:stretch>
                            <a:fillRect/>
                          </a:stretch>
                        </pic:blipFill>
                        <pic:spPr>
                          <a:xfrm>
                            <a:off x="0" y="0"/>
                            <a:ext cx="5044440" cy="3669665"/>
                          </a:xfrm>
                          <a:prstGeom prst="rect">
                            <a:avLst/>
                          </a:prstGeom>
                          <a:ln>
                            <a:solidFill>
                              <a:schemeClr val="tx1"/>
                            </a:solid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51" w:type="dxa"/>
          </w:tcPr>
          <w:p>
            <w:r>
              <w:rPr>
                <w:rFonts w:hint="eastAsia"/>
              </w:rPr>
              <w:t>B</w:t>
            </w:r>
          </w:p>
        </w:tc>
        <w:tc>
          <w:tcPr>
            <w:tcW w:w="8171" w:type="dxa"/>
          </w:tcPr>
          <w:p>
            <w:r>
              <w:drawing>
                <wp:inline distT="0" distB="0" distL="114300" distR="114300">
                  <wp:extent cx="5044440" cy="3669665"/>
                  <wp:effectExtent l="9525" t="9525" r="20955" b="24130"/>
                  <wp:docPr id="110" name="图片 110" descr="不-长期-H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descr="不-长期-HUI"/>
                          <pic:cNvPicPr>
                            <a:picLocks noChangeAspect="1"/>
                          </pic:cNvPicPr>
                        </pic:nvPicPr>
                        <pic:blipFill>
                          <a:blip r:embed="rId32"/>
                          <a:stretch>
                            <a:fillRect/>
                          </a:stretch>
                        </pic:blipFill>
                        <pic:spPr>
                          <a:xfrm>
                            <a:off x="0" y="0"/>
                            <a:ext cx="5044440" cy="3669665"/>
                          </a:xfrm>
                          <a:prstGeom prst="rect">
                            <a:avLst/>
                          </a:prstGeom>
                          <a:ln>
                            <a:solidFill>
                              <a:schemeClr val="tx1"/>
                            </a:solidFill>
                          </a:ln>
                        </pic:spPr>
                      </pic:pic>
                    </a:graphicData>
                  </a:graphic>
                </wp:inline>
              </w:drawing>
            </w:r>
          </w:p>
        </w:tc>
      </w:tr>
    </w:tbl>
    <w:p/>
    <w:p/>
    <w:p>
      <w:pPr>
        <w:rPr>
          <w:b/>
          <w:bCs/>
        </w:rPr>
      </w:pPr>
      <w:r>
        <w:rPr>
          <w:rFonts w:hint="eastAsia"/>
          <w:b/>
          <w:bCs/>
        </w:rPr>
        <w:t xml:space="preserve">Fig S2 League </w:t>
      </w:r>
      <w:r>
        <w:rPr>
          <w:rFonts w:hint="eastAsia"/>
          <w:b/>
          <w:bCs/>
          <w:lang w:val="en-US" w:eastAsia="zh-CN"/>
        </w:rPr>
        <w:t>T</w:t>
      </w:r>
      <w:r>
        <w:rPr>
          <w:rFonts w:hint="eastAsia"/>
          <w:b/>
          <w:bCs/>
        </w:rPr>
        <w:t xml:space="preserve">ables (A Without </w:t>
      </w:r>
      <w:r>
        <w:rPr>
          <w:rFonts w:hint="eastAsia"/>
          <w:b/>
          <w:bCs/>
          <w:lang w:val="en-US" w:eastAsia="zh-CN"/>
        </w:rPr>
        <w:t>D</w:t>
      </w:r>
      <w:r>
        <w:rPr>
          <w:rFonts w:hint="eastAsia"/>
          <w:b/>
          <w:bCs/>
        </w:rPr>
        <w:t xml:space="preserve">ifferentiating </w:t>
      </w:r>
      <w:r>
        <w:rPr>
          <w:rFonts w:hint="eastAsia"/>
          <w:b/>
          <w:bCs/>
          <w:lang w:val="en-US" w:eastAsia="zh-CN"/>
        </w:rPr>
        <w:t>C</w:t>
      </w:r>
      <w:r>
        <w:rPr>
          <w:rFonts w:hint="eastAsia"/>
          <w:b/>
          <w:bCs/>
        </w:rPr>
        <w:t xml:space="preserve">hemotherapy; B Differentiate </w:t>
      </w:r>
      <w:r>
        <w:rPr>
          <w:rFonts w:hint="eastAsia"/>
          <w:b/>
          <w:bCs/>
          <w:lang w:val="en-US" w:eastAsia="zh-CN"/>
        </w:rPr>
        <w:t>C</w:t>
      </w:r>
      <w:r>
        <w:rPr>
          <w:rFonts w:hint="eastAsia"/>
          <w:b/>
          <w:bCs/>
        </w:rPr>
        <w:t>hemotherapy)</w:t>
      </w:r>
    </w:p>
    <w:tbl>
      <w:tblPr>
        <w:tblStyle w:val="14"/>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60"/>
        <w:gridCol w:w="816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16" w:type="dxa"/>
          </w:tcPr>
          <w:p>
            <w:r>
              <w:rPr>
                <w:rFonts w:hint="eastAsia"/>
              </w:rPr>
              <w:t>A</w:t>
            </w:r>
          </w:p>
        </w:tc>
        <w:tc>
          <w:tcPr>
            <w:tcW w:w="8106" w:type="dxa"/>
          </w:tcPr>
          <w:p>
            <w:r>
              <w:drawing>
                <wp:inline distT="0" distB="0" distL="114300" distR="114300">
                  <wp:extent cx="5070475" cy="3107690"/>
                  <wp:effectExtent l="9525" t="9525" r="10160" b="22225"/>
                  <wp:docPr id="92" name="图片 92" descr="联赛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descr="联赛表"/>
                          <pic:cNvPicPr>
                            <a:picLocks noChangeAspect="1"/>
                          </pic:cNvPicPr>
                        </pic:nvPicPr>
                        <pic:blipFill>
                          <a:blip r:embed="rId33"/>
                          <a:stretch>
                            <a:fillRect/>
                          </a:stretch>
                        </pic:blipFill>
                        <pic:spPr>
                          <a:xfrm>
                            <a:off x="0" y="0"/>
                            <a:ext cx="5070475" cy="3107690"/>
                          </a:xfrm>
                          <a:prstGeom prst="rect">
                            <a:avLst/>
                          </a:prstGeom>
                          <a:ln>
                            <a:solidFill>
                              <a:schemeClr val="tx1"/>
                            </a:solid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16" w:type="dxa"/>
          </w:tcPr>
          <w:p>
            <w:r>
              <w:rPr>
                <w:rFonts w:hint="eastAsia"/>
              </w:rPr>
              <w:t>B</w:t>
            </w:r>
          </w:p>
        </w:tc>
        <w:tc>
          <w:tcPr>
            <w:tcW w:w="8106" w:type="dxa"/>
          </w:tcPr>
          <w:p>
            <w:r>
              <w:drawing>
                <wp:inline distT="0" distB="0" distL="114300" distR="114300">
                  <wp:extent cx="5069840" cy="3380740"/>
                  <wp:effectExtent l="9525" t="9525" r="10795" b="23495"/>
                  <wp:docPr id="93" name="图片 93" descr="联赛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descr="联赛表"/>
                          <pic:cNvPicPr>
                            <a:picLocks noChangeAspect="1"/>
                          </pic:cNvPicPr>
                        </pic:nvPicPr>
                        <pic:blipFill>
                          <a:blip r:embed="rId34"/>
                          <a:stretch>
                            <a:fillRect/>
                          </a:stretch>
                        </pic:blipFill>
                        <pic:spPr>
                          <a:xfrm>
                            <a:off x="0" y="0"/>
                            <a:ext cx="5069840" cy="3380740"/>
                          </a:xfrm>
                          <a:prstGeom prst="rect">
                            <a:avLst/>
                          </a:prstGeom>
                          <a:ln>
                            <a:solidFill>
                              <a:schemeClr val="tx1"/>
                            </a:solidFill>
                          </a:ln>
                        </pic:spPr>
                      </pic:pic>
                    </a:graphicData>
                  </a:graphic>
                </wp:inline>
              </w:drawing>
            </w:r>
          </w:p>
        </w:tc>
      </w:tr>
    </w:tbl>
    <w:p>
      <w:pPr>
        <w:rPr>
          <w:rFonts w:hint="eastAsia" w:cs="Times New Roman"/>
          <w:szCs w:val="20"/>
        </w:rPr>
      </w:pPr>
      <w:r>
        <w:rPr>
          <w:rFonts w:cs="Times New Roman"/>
          <w:szCs w:val="20"/>
        </w:rPr>
        <w:t>Abbreviation</w:t>
      </w:r>
      <w:r>
        <w:rPr>
          <w:rFonts w:hint="eastAsia" w:cs="Times New Roman"/>
          <w:szCs w:val="20"/>
        </w:rPr>
        <w:t xml:space="preserve"> ANL: </w:t>
      </w:r>
      <w:r>
        <w:rPr>
          <w:rFonts w:cs="Times New Roman"/>
          <w:szCs w:val="20"/>
        </w:rPr>
        <w:t>anlotinib</w:t>
      </w:r>
      <w:r>
        <w:rPr>
          <w:rFonts w:hint="eastAsia" w:cs="Times New Roman"/>
          <w:szCs w:val="20"/>
        </w:rPr>
        <w:t xml:space="preserve">; BEV: </w:t>
      </w:r>
      <w:r>
        <w:rPr>
          <w:rFonts w:cs="Times New Roman"/>
          <w:szCs w:val="20"/>
        </w:rPr>
        <w:t>bevacizumab</w:t>
      </w:r>
      <w:r>
        <w:rPr>
          <w:rFonts w:hint="eastAsia" w:cs="Times New Roman"/>
          <w:szCs w:val="20"/>
        </w:rPr>
        <w:t>; BEV+Che:</w:t>
      </w:r>
      <w:r>
        <w:rPr>
          <w:rFonts w:cs="Times New Roman"/>
          <w:szCs w:val="20"/>
        </w:rPr>
        <w:t>bevacizumab plus chemotherapy</w:t>
      </w:r>
      <w:r>
        <w:rPr>
          <w:rFonts w:hint="eastAsia" w:cs="Times New Roman"/>
          <w:szCs w:val="20"/>
        </w:rPr>
        <w:t xml:space="preserve">;CET: </w:t>
      </w:r>
      <w:r>
        <w:rPr>
          <w:rFonts w:cs="Times New Roman"/>
          <w:szCs w:val="20"/>
        </w:rPr>
        <w:t>cetuximab</w:t>
      </w:r>
      <w:r>
        <w:rPr>
          <w:rFonts w:hint="eastAsia" w:cs="Times New Roman"/>
          <w:szCs w:val="20"/>
        </w:rPr>
        <w:t xml:space="preserve">; CET+Che: </w:t>
      </w:r>
      <w:r>
        <w:rPr>
          <w:rFonts w:cs="Times New Roman"/>
          <w:szCs w:val="20"/>
        </w:rPr>
        <w:t>cetuximab plus chemotherapy</w:t>
      </w:r>
      <w:r>
        <w:rPr>
          <w:rFonts w:hint="eastAsia" w:cs="Times New Roman"/>
          <w:szCs w:val="20"/>
        </w:rPr>
        <w:t>; CET+inter Che:</w:t>
      </w:r>
      <w:r>
        <w:rPr>
          <w:rFonts w:cs="Times New Roman"/>
          <w:szCs w:val="20"/>
        </w:rPr>
        <w:t xml:space="preserve"> cetuximab plus intermittent chemotherapy</w:t>
      </w:r>
      <w:r>
        <w:rPr>
          <w:rFonts w:hint="eastAsia" w:cs="Times New Roman"/>
          <w:szCs w:val="20"/>
        </w:rPr>
        <w:t xml:space="preserve">; CET+BEV+Che: </w:t>
      </w:r>
      <w:r>
        <w:rPr>
          <w:rFonts w:cs="Times New Roman"/>
          <w:szCs w:val="20"/>
        </w:rPr>
        <w:t>cetuximab combined with bevacizumab plus chemotherapy</w:t>
      </w:r>
      <w:r>
        <w:rPr>
          <w:rFonts w:hint="eastAsia" w:cs="Times New Roman"/>
          <w:szCs w:val="20"/>
        </w:rPr>
        <w:t xml:space="preserve">; Che: </w:t>
      </w:r>
      <w:r>
        <w:rPr>
          <w:rFonts w:cs="Times New Roman"/>
          <w:szCs w:val="20"/>
        </w:rPr>
        <w:t>chemotherapy</w:t>
      </w:r>
      <w:r>
        <w:rPr>
          <w:rFonts w:hint="eastAsia" w:cs="Times New Roman"/>
          <w:szCs w:val="20"/>
        </w:rPr>
        <w:t xml:space="preserve">; Che+INT: </w:t>
      </w:r>
      <w:r>
        <w:rPr>
          <w:rFonts w:cs="Times New Roman"/>
          <w:szCs w:val="20"/>
        </w:rPr>
        <w:t>interferon plus chemotherapy</w:t>
      </w:r>
      <w:r>
        <w:rPr>
          <w:rFonts w:hint="eastAsia" w:cs="Times New Roman"/>
          <w:szCs w:val="20"/>
        </w:rPr>
        <w:t xml:space="preserve">; ENC+CET: </w:t>
      </w:r>
      <w:r>
        <w:rPr>
          <w:rFonts w:cs="Times New Roman"/>
          <w:szCs w:val="20"/>
        </w:rPr>
        <w:t>encorafenib plus cetuximab</w:t>
      </w:r>
      <w:r>
        <w:rPr>
          <w:rFonts w:hint="eastAsia" w:cs="Times New Roman"/>
          <w:szCs w:val="20"/>
        </w:rPr>
        <w:t xml:space="preserve">; ENC+CET+BIN: </w:t>
      </w:r>
      <w:r>
        <w:rPr>
          <w:rFonts w:cs="Times New Roman"/>
          <w:szCs w:val="20"/>
        </w:rPr>
        <w:t>encorafenib combined with cetuximab plus binimetinib</w:t>
      </w:r>
      <w:r>
        <w:rPr>
          <w:rFonts w:hint="eastAsia" w:cs="Times New Roman"/>
          <w:szCs w:val="20"/>
        </w:rPr>
        <w:t>;</w:t>
      </w:r>
      <w:r>
        <w:rPr>
          <w:rFonts w:cs="Times New Roman"/>
          <w:szCs w:val="20"/>
        </w:rPr>
        <w:t xml:space="preserve"> </w:t>
      </w:r>
      <w:r>
        <w:rPr>
          <w:rFonts w:hint="eastAsia" w:cs="Times New Roman"/>
          <w:szCs w:val="20"/>
        </w:rPr>
        <w:t xml:space="preserve">FAM: </w:t>
      </w:r>
      <w:r>
        <w:rPr>
          <w:rFonts w:cs="Times New Roman"/>
          <w:szCs w:val="20"/>
        </w:rPr>
        <w:t>famitinib</w:t>
      </w:r>
      <w:r>
        <w:rPr>
          <w:rFonts w:hint="eastAsia" w:cs="Times New Roman"/>
          <w:szCs w:val="20"/>
        </w:rPr>
        <w:t xml:space="preserve">; ICI: Immunotherapy; NAT: No active treatment; NIN: </w:t>
      </w:r>
      <w:r>
        <w:rPr>
          <w:rFonts w:cs="Times New Roman"/>
          <w:szCs w:val="20"/>
        </w:rPr>
        <w:t>nintedanib</w:t>
      </w:r>
      <w:r>
        <w:rPr>
          <w:rFonts w:hint="eastAsia" w:cs="Times New Roman"/>
          <w:szCs w:val="20"/>
        </w:rPr>
        <w:t xml:space="preserve">; Target: Target therapy; Target+Che:Target therapy plus </w:t>
      </w:r>
      <w:r>
        <w:rPr>
          <w:rFonts w:cs="Times New Roman"/>
          <w:szCs w:val="20"/>
        </w:rPr>
        <w:t>chemotherapy</w:t>
      </w:r>
      <w:r>
        <w:rPr>
          <w:rFonts w:hint="eastAsia" w:cs="Times New Roman"/>
          <w:szCs w:val="20"/>
        </w:rPr>
        <w:t xml:space="preserve">; TCM+BEV+Che: </w:t>
      </w:r>
      <w:r>
        <w:rPr>
          <w:rFonts w:cs="Times New Roman"/>
          <w:szCs w:val="20"/>
        </w:rPr>
        <w:t>traditional Chinese medicine combined with bevacizumab plus chemotherapy</w:t>
      </w:r>
      <w:r>
        <w:rPr>
          <w:rFonts w:hint="eastAsia" w:cs="Times New Roman"/>
          <w:szCs w:val="20"/>
        </w:rPr>
        <w:t xml:space="preserve">; </w:t>
      </w:r>
      <w:r>
        <w:rPr>
          <w:rFonts w:cs="Times New Roman"/>
          <w:szCs w:val="20"/>
        </w:rPr>
        <w:t xml:space="preserve"> </w:t>
      </w:r>
      <w:r>
        <w:rPr>
          <w:rFonts w:hint="eastAsia" w:cs="Times New Roman"/>
          <w:szCs w:val="20"/>
        </w:rPr>
        <w:t xml:space="preserve">PAN: </w:t>
      </w:r>
      <w:r>
        <w:rPr>
          <w:rFonts w:cs="Times New Roman"/>
          <w:szCs w:val="20"/>
        </w:rPr>
        <w:t>panitumumab</w:t>
      </w:r>
      <w:r>
        <w:rPr>
          <w:rFonts w:hint="eastAsia" w:cs="Times New Roman"/>
          <w:szCs w:val="20"/>
        </w:rPr>
        <w:t>;</w:t>
      </w:r>
      <w:r>
        <w:rPr>
          <w:rFonts w:cs="Times New Roman"/>
          <w:szCs w:val="20"/>
        </w:rPr>
        <w:t xml:space="preserve"> </w:t>
      </w:r>
      <w:r>
        <w:rPr>
          <w:rFonts w:hint="eastAsia" w:cs="Times New Roman"/>
          <w:szCs w:val="20"/>
        </w:rPr>
        <w:t xml:space="preserve">PAN+Che: </w:t>
      </w:r>
      <w:r>
        <w:rPr>
          <w:rFonts w:cs="Times New Roman"/>
          <w:szCs w:val="20"/>
        </w:rPr>
        <w:t>panitumumab plus chemotherapy</w:t>
      </w:r>
      <w:r>
        <w:rPr>
          <w:rFonts w:hint="eastAsia" w:cs="Times New Roman"/>
          <w:szCs w:val="20"/>
        </w:rPr>
        <w:t xml:space="preserve">; PEM: </w:t>
      </w:r>
      <w:r>
        <w:rPr>
          <w:rFonts w:cs="Times New Roman"/>
          <w:szCs w:val="20"/>
        </w:rPr>
        <w:t>pembrolizumab</w:t>
      </w:r>
      <w:r>
        <w:rPr>
          <w:rFonts w:hint="eastAsia" w:cs="Times New Roman"/>
          <w:szCs w:val="20"/>
        </w:rPr>
        <w:t xml:space="preserve">; REG: </w:t>
      </w:r>
      <w:r>
        <w:rPr>
          <w:rFonts w:cs="Times New Roman"/>
          <w:szCs w:val="20"/>
        </w:rPr>
        <w:t>regorafenib</w:t>
      </w:r>
      <w:r>
        <w:rPr>
          <w:rFonts w:hint="eastAsia" w:cs="Times New Roman"/>
          <w:szCs w:val="20"/>
        </w:rPr>
        <w:t xml:space="preserve">; SIRT+Che: </w:t>
      </w:r>
      <w:r>
        <w:rPr>
          <w:rFonts w:cs="Times New Roman"/>
          <w:szCs w:val="20"/>
        </w:rPr>
        <w:t>SIRT plus chemotherapy</w:t>
      </w:r>
      <w:r>
        <w:rPr>
          <w:rFonts w:hint="eastAsia" w:cs="Times New Roman"/>
          <w:szCs w:val="20"/>
        </w:rPr>
        <w:t>.</w:t>
      </w:r>
    </w:p>
    <w:p>
      <w:pPr>
        <w:rPr>
          <w:rFonts w:hint="eastAsia" w:cs="Times New Roman"/>
          <w:szCs w:val="20"/>
        </w:rPr>
      </w:pPr>
      <w:r>
        <w:rPr>
          <w:rFonts w:hint="eastAsia" w:cs="Times New Roman"/>
          <w:szCs w:val="20"/>
        </w:rPr>
        <w:t>*:The asterisk (*) symbol used in the file denotes statistical significance. Specifically, we have used it to highlight results where the differences were found to be statistically significant. Conventionally, this indicates that the p-value for the associated test was below the predetermined threshold for significance, set at 0.05.</w:t>
      </w:r>
    </w:p>
    <w:p>
      <w:pPr>
        <w:rPr>
          <w:rFonts w:hint="eastAsia" w:cs="Times New Roman"/>
          <w:szCs w:val="20"/>
        </w:rPr>
      </w:pPr>
      <w:r>
        <w:rPr>
          <w:rFonts w:hint="eastAsia" w:cs="Times New Roman"/>
          <w:szCs w:val="20"/>
        </w:rPr>
        <w:t>Note: Red coloration signifies that the treatment under consideration shows superiority over the control. Conversely, green indicates inferiority of the treatment relative to the control. White is used to denote that the effects between the treatment and control groups are relatively similar. Additionally, the intensity of the color correlates with the magnitude of the effect difference or the level of statistical significance; the deeper the color, the more pronounced the treatment effect or the higher the statistical significance</w:t>
      </w:r>
    </w:p>
    <w:p>
      <w:pPr>
        <w:rPr>
          <w:rFonts w:hint="eastAsia"/>
        </w:rPr>
      </w:pPr>
      <w:r>
        <w:rPr>
          <w:rFonts w:hint="eastAsia"/>
        </w:rPr>
        <w:t>The EQ-5D scores health across five dimensions and provides a single summary index value. Each dimension has three response levels indicating no, some, or extreme problems, resulting in a health profile. The index value is derived from these profiles using a formula that assigns weights to each level; the possible values range from less than 0 (representing states worse than death) to 1 (full health), with some country-specific value sets allowing for values above 1.</w:t>
      </w:r>
      <w:r>
        <w:rPr>
          <w:rFonts w:hint="eastAsia"/>
        </w:rPr>
        <w:br w:type="page"/>
      </w:r>
    </w:p>
    <w:p>
      <w:pPr>
        <w:pStyle w:val="2"/>
        <w:rPr>
          <w:b/>
          <w:bCs/>
        </w:rPr>
      </w:pPr>
      <w:bookmarkStart w:id="12" w:name="_Toc21352"/>
      <w:r>
        <w:rPr>
          <w:rFonts w:hint="eastAsia"/>
          <w:b/>
          <w:bCs/>
        </w:rPr>
        <w:t xml:space="preserve">Supplementary File 10 Heterogeneity </w:t>
      </w:r>
      <w:r>
        <w:rPr>
          <w:rFonts w:hint="eastAsia" w:eastAsia="宋体"/>
          <w:b/>
          <w:bCs/>
          <w:lang w:val="en-US" w:eastAsia="zh-CN"/>
        </w:rPr>
        <w:t>A</w:t>
      </w:r>
      <w:r>
        <w:rPr>
          <w:rFonts w:hint="eastAsia"/>
          <w:b/>
          <w:bCs/>
        </w:rPr>
        <w:t xml:space="preserve">ssessment </w:t>
      </w:r>
      <w:r>
        <w:rPr>
          <w:rFonts w:hint="eastAsia" w:eastAsia="宋体"/>
          <w:b/>
          <w:bCs/>
          <w:lang w:val="en-US" w:eastAsia="zh-CN"/>
        </w:rPr>
        <w:t>R</w:t>
      </w:r>
      <w:r>
        <w:rPr>
          <w:rFonts w:hint="eastAsia"/>
          <w:b/>
          <w:bCs/>
        </w:rPr>
        <w:t>esults</w:t>
      </w:r>
      <w:bookmarkEnd w:id="12"/>
    </w:p>
    <w:tbl>
      <w:tblPr>
        <w:tblStyle w:val="13"/>
        <w:tblW w:w="4998" w:type="pct"/>
        <w:jc w:val="center"/>
        <w:tblBorders>
          <w:top w:val="single" w:color="auto" w:sz="12" w:space="0"/>
          <w:left w:val="none" w:color="auto" w:sz="0" w:space="0"/>
          <w:bottom w:val="single" w:color="auto" w:sz="12"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4738"/>
        <w:gridCol w:w="1522"/>
        <w:gridCol w:w="1329"/>
        <w:gridCol w:w="930"/>
      </w:tblGrid>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2780" w:type="pct"/>
            <w:tcBorders>
              <w:tl2br w:val="nil"/>
              <w:tr2bl w:val="nil"/>
            </w:tcBorders>
            <w:shd w:val="clear" w:color="auto" w:fill="auto"/>
            <w:noWrap/>
            <w:vAlign w:val="center"/>
          </w:tcPr>
          <w:p>
            <w:pPr>
              <w:pStyle w:val="17"/>
            </w:pPr>
            <w:r>
              <w:rPr>
                <w:rFonts w:hint="eastAsia"/>
              </w:rPr>
              <w:t>Ne</w:t>
            </w:r>
            <w:r>
              <w:t>t</w:t>
            </w:r>
            <w:r>
              <w:rPr>
                <w:rFonts w:hint="eastAsia"/>
              </w:rPr>
              <w:t>work</w:t>
            </w:r>
          </w:p>
        </w:tc>
        <w:tc>
          <w:tcPr>
            <w:tcW w:w="893" w:type="pct"/>
            <w:tcBorders>
              <w:tl2br w:val="nil"/>
              <w:tr2bl w:val="nil"/>
            </w:tcBorders>
            <w:shd w:val="clear" w:color="auto" w:fill="auto"/>
            <w:noWrap/>
            <w:vAlign w:val="center"/>
          </w:tcPr>
          <w:p>
            <w:pPr>
              <w:pStyle w:val="17"/>
            </w:pPr>
            <w:r>
              <w:rPr>
                <w:rFonts w:hint="eastAsia"/>
              </w:rPr>
              <w:t>Data points</w:t>
            </w:r>
          </w:p>
        </w:tc>
        <w:tc>
          <w:tcPr>
            <w:tcW w:w="780" w:type="pct"/>
            <w:tcBorders>
              <w:tl2br w:val="nil"/>
              <w:tr2bl w:val="nil"/>
            </w:tcBorders>
            <w:shd w:val="clear" w:color="auto" w:fill="auto"/>
            <w:noWrap/>
            <w:vAlign w:val="center"/>
          </w:tcPr>
          <w:p>
            <w:pPr>
              <w:pStyle w:val="17"/>
              <w:rPr>
                <w:rFonts w:hint="eastAsia" w:eastAsia="宋体"/>
                <w:lang w:val="en-US" w:eastAsia="zh-CN"/>
              </w:rPr>
            </w:pPr>
            <w:r>
              <w:rPr>
                <w:rFonts w:hint="eastAsia"/>
              </w:rPr>
              <w:t>Ratios</w:t>
            </w:r>
            <w:r>
              <w:rPr>
                <w:rFonts w:hint="eastAsia"/>
                <w:vertAlign w:val="superscript"/>
                <w:lang w:val="en-US" w:eastAsia="zh-CN"/>
              </w:rPr>
              <w:t>*</w:t>
            </w:r>
          </w:p>
        </w:tc>
        <w:tc>
          <w:tcPr>
            <w:tcW w:w="545" w:type="pct"/>
            <w:tcBorders>
              <w:tl2br w:val="nil"/>
              <w:tr2bl w:val="nil"/>
            </w:tcBorders>
            <w:shd w:val="clear" w:color="auto" w:fill="auto"/>
            <w:noWrap/>
            <w:vAlign w:val="center"/>
          </w:tcPr>
          <w:p>
            <w:pPr>
              <w:pStyle w:val="17"/>
            </w:pPr>
            <w:r>
              <w:rPr>
                <w:rFonts w:hint="eastAsia"/>
              </w:rPr>
              <w:t>I</w:t>
            </w:r>
            <w:r>
              <w:rPr>
                <w:rFonts w:hint="eastAsia"/>
                <w:vertAlign w:val="superscript"/>
              </w:rPr>
              <w:t>2</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624" w:hRule="atLeast"/>
          <w:jc w:val="center"/>
        </w:trPr>
        <w:tc>
          <w:tcPr>
            <w:tcW w:w="2780" w:type="pct"/>
            <w:tcBorders>
              <w:tl2br w:val="nil"/>
              <w:tr2bl w:val="nil"/>
            </w:tcBorders>
            <w:shd w:val="clear" w:color="auto" w:fill="auto"/>
            <w:vAlign w:val="center"/>
          </w:tcPr>
          <w:p>
            <w:pPr>
              <w:pStyle w:val="17"/>
            </w:pPr>
            <w:r>
              <w:rPr>
                <w:rFonts w:hint="eastAsia"/>
              </w:rPr>
              <w:t>Long-term QLQ-C30 GHS/QOL for ove</w:t>
            </w:r>
            <w:r>
              <w:t>r</w:t>
            </w:r>
            <w:r>
              <w:rPr>
                <w:rFonts w:hint="eastAsia"/>
              </w:rPr>
              <w:t>all patients (No distinction for chemotherapy)</w:t>
            </w:r>
          </w:p>
        </w:tc>
        <w:tc>
          <w:tcPr>
            <w:tcW w:w="893" w:type="pct"/>
            <w:tcBorders>
              <w:tl2br w:val="nil"/>
              <w:tr2bl w:val="nil"/>
            </w:tcBorders>
            <w:shd w:val="clear" w:color="auto" w:fill="auto"/>
            <w:noWrap/>
            <w:vAlign w:val="center"/>
          </w:tcPr>
          <w:p>
            <w:pPr>
              <w:pStyle w:val="17"/>
            </w:pPr>
            <w:r>
              <w:rPr>
                <w:rFonts w:hint="eastAsia"/>
              </w:rPr>
              <w:t>43</w:t>
            </w:r>
          </w:p>
        </w:tc>
        <w:tc>
          <w:tcPr>
            <w:tcW w:w="780" w:type="pct"/>
            <w:tcBorders>
              <w:tl2br w:val="nil"/>
              <w:tr2bl w:val="nil"/>
            </w:tcBorders>
            <w:shd w:val="clear" w:color="auto" w:fill="auto"/>
            <w:noWrap/>
            <w:vAlign w:val="center"/>
          </w:tcPr>
          <w:p>
            <w:pPr>
              <w:pStyle w:val="17"/>
            </w:pPr>
            <w:r>
              <w:rPr>
                <w:rFonts w:hint="eastAsia"/>
              </w:rPr>
              <w:t>1.055</w:t>
            </w:r>
          </w:p>
        </w:tc>
        <w:tc>
          <w:tcPr>
            <w:tcW w:w="545" w:type="pct"/>
            <w:tcBorders>
              <w:tl2br w:val="nil"/>
              <w:tr2bl w:val="nil"/>
            </w:tcBorders>
            <w:shd w:val="clear" w:color="auto" w:fill="auto"/>
            <w:noWrap/>
            <w:vAlign w:val="center"/>
          </w:tcPr>
          <w:p>
            <w:pPr>
              <w:pStyle w:val="17"/>
            </w:pPr>
            <w:r>
              <w:rPr>
                <w:rFonts w:hint="eastAsia"/>
              </w:rPr>
              <w:t>7%</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936" w:hRule="atLeast"/>
          <w:jc w:val="center"/>
        </w:trPr>
        <w:tc>
          <w:tcPr>
            <w:tcW w:w="2780" w:type="pct"/>
            <w:tcBorders>
              <w:tl2br w:val="nil"/>
              <w:tr2bl w:val="nil"/>
            </w:tcBorders>
            <w:shd w:val="clear" w:color="auto" w:fill="auto"/>
            <w:vAlign w:val="center"/>
          </w:tcPr>
          <w:p>
            <w:pPr>
              <w:pStyle w:val="17"/>
            </w:pPr>
            <w:r>
              <w:rPr>
                <w:rFonts w:hint="eastAsia"/>
              </w:rPr>
              <w:t>Long-term QLQ-C30 GHS/QOL for patients received first-line treatments (No distinction for chemotherapy)</w:t>
            </w:r>
          </w:p>
        </w:tc>
        <w:tc>
          <w:tcPr>
            <w:tcW w:w="893" w:type="pct"/>
            <w:tcBorders>
              <w:tl2br w:val="nil"/>
              <w:tr2bl w:val="nil"/>
            </w:tcBorders>
            <w:shd w:val="clear" w:color="auto" w:fill="auto"/>
            <w:noWrap/>
            <w:vAlign w:val="center"/>
          </w:tcPr>
          <w:p>
            <w:pPr>
              <w:pStyle w:val="17"/>
            </w:pPr>
            <w:r>
              <w:rPr>
                <w:rFonts w:hint="eastAsia"/>
              </w:rPr>
              <w:t>15</w:t>
            </w:r>
          </w:p>
        </w:tc>
        <w:tc>
          <w:tcPr>
            <w:tcW w:w="780" w:type="pct"/>
            <w:tcBorders>
              <w:tl2br w:val="nil"/>
              <w:tr2bl w:val="nil"/>
            </w:tcBorders>
            <w:shd w:val="clear" w:color="auto" w:fill="auto"/>
            <w:noWrap/>
            <w:vAlign w:val="center"/>
          </w:tcPr>
          <w:p>
            <w:pPr>
              <w:pStyle w:val="17"/>
            </w:pPr>
            <w:r>
              <w:rPr>
                <w:rFonts w:hint="eastAsia"/>
              </w:rPr>
              <w:t>0.965</w:t>
            </w:r>
          </w:p>
        </w:tc>
        <w:tc>
          <w:tcPr>
            <w:tcW w:w="545" w:type="pct"/>
            <w:tcBorders>
              <w:tl2br w:val="nil"/>
              <w:tr2bl w:val="nil"/>
            </w:tcBorders>
            <w:shd w:val="clear" w:color="auto" w:fill="auto"/>
            <w:noWrap/>
            <w:vAlign w:val="center"/>
          </w:tcPr>
          <w:p>
            <w:pPr>
              <w:pStyle w:val="17"/>
            </w:pPr>
            <w:r>
              <w:rPr>
                <w:rFonts w:hint="eastAsia"/>
              </w:rPr>
              <w:t>3%</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936" w:hRule="atLeast"/>
          <w:jc w:val="center"/>
        </w:trPr>
        <w:tc>
          <w:tcPr>
            <w:tcW w:w="2780" w:type="pct"/>
            <w:tcBorders>
              <w:tl2br w:val="nil"/>
              <w:tr2bl w:val="nil"/>
            </w:tcBorders>
            <w:shd w:val="clear" w:color="auto" w:fill="auto"/>
            <w:vAlign w:val="center"/>
          </w:tcPr>
          <w:p>
            <w:pPr>
              <w:pStyle w:val="17"/>
            </w:pPr>
            <w:r>
              <w:rPr>
                <w:rFonts w:hint="eastAsia"/>
              </w:rPr>
              <w:t>Long-term QLQ-C30 GHS/QOL for patients received subsequent-line treatments (No distinction for chemotherapy)</w:t>
            </w:r>
          </w:p>
        </w:tc>
        <w:tc>
          <w:tcPr>
            <w:tcW w:w="893" w:type="pct"/>
            <w:tcBorders>
              <w:tl2br w:val="nil"/>
              <w:tr2bl w:val="nil"/>
            </w:tcBorders>
            <w:shd w:val="clear" w:color="auto" w:fill="auto"/>
            <w:noWrap/>
            <w:vAlign w:val="center"/>
          </w:tcPr>
          <w:p>
            <w:pPr>
              <w:pStyle w:val="17"/>
            </w:pPr>
            <w:r>
              <w:rPr>
                <w:rFonts w:hint="eastAsia"/>
              </w:rPr>
              <w:t>27</w:t>
            </w:r>
          </w:p>
        </w:tc>
        <w:tc>
          <w:tcPr>
            <w:tcW w:w="780" w:type="pct"/>
            <w:tcBorders>
              <w:tl2br w:val="nil"/>
              <w:tr2bl w:val="nil"/>
            </w:tcBorders>
            <w:shd w:val="clear" w:color="auto" w:fill="auto"/>
            <w:noWrap/>
            <w:vAlign w:val="center"/>
          </w:tcPr>
          <w:p>
            <w:pPr>
              <w:pStyle w:val="17"/>
            </w:pPr>
            <w:r>
              <w:rPr>
                <w:rFonts w:hint="eastAsia"/>
              </w:rPr>
              <w:t>1.032</w:t>
            </w:r>
          </w:p>
        </w:tc>
        <w:tc>
          <w:tcPr>
            <w:tcW w:w="545" w:type="pct"/>
            <w:tcBorders>
              <w:tl2br w:val="nil"/>
              <w:tr2bl w:val="nil"/>
            </w:tcBorders>
            <w:shd w:val="clear" w:color="auto" w:fill="auto"/>
            <w:noWrap/>
            <w:vAlign w:val="center"/>
          </w:tcPr>
          <w:p>
            <w:pPr>
              <w:pStyle w:val="17"/>
            </w:pPr>
            <w:r>
              <w:rPr>
                <w:rFonts w:hint="eastAsia"/>
              </w:rPr>
              <w:t>7%</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624" w:hRule="atLeast"/>
          <w:jc w:val="center"/>
        </w:trPr>
        <w:tc>
          <w:tcPr>
            <w:tcW w:w="2780" w:type="pct"/>
            <w:tcBorders>
              <w:tl2br w:val="nil"/>
              <w:tr2bl w:val="nil"/>
            </w:tcBorders>
            <w:shd w:val="clear" w:color="auto" w:fill="auto"/>
            <w:vAlign w:val="center"/>
          </w:tcPr>
          <w:p>
            <w:pPr>
              <w:pStyle w:val="17"/>
            </w:pPr>
            <w:r>
              <w:rPr>
                <w:rFonts w:hint="eastAsia"/>
              </w:rPr>
              <w:t>Short-term QLQ-C30 GHS/QOL for overall patients (No distinction for chemotherapy)</w:t>
            </w:r>
          </w:p>
        </w:tc>
        <w:tc>
          <w:tcPr>
            <w:tcW w:w="893" w:type="pct"/>
            <w:tcBorders>
              <w:tl2br w:val="nil"/>
              <w:tr2bl w:val="nil"/>
            </w:tcBorders>
            <w:shd w:val="clear" w:color="auto" w:fill="auto"/>
            <w:noWrap/>
            <w:vAlign w:val="center"/>
          </w:tcPr>
          <w:p>
            <w:pPr>
              <w:pStyle w:val="17"/>
            </w:pPr>
            <w:r>
              <w:rPr>
                <w:rFonts w:hint="eastAsia"/>
              </w:rPr>
              <w:t>31</w:t>
            </w:r>
          </w:p>
        </w:tc>
        <w:tc>
          <w:tcPr>
            <w:tcW w:w="780" w:type="pct"/>
            <w:tcBorders>
              <w:tl2br w:val="nil"/>
              <w:tr2bl w:val="nil"/>
            </w:tcBorders>
            <w:shd w:val="clear" w:color="auto" w:fill="auto"/>
            <w:noWrap/>
            <w:vAlign w:val="center"/>
          </w:tcPr>
          <w:p>
            <w:pPr>
              <w:pStyle w:val="17"/>
            </w:pPr>
            <w:r>
              <w:rPr>
                <w:rFonts w:hint="eastAsia"/>
              </w:rPr>
              <w:t>1.039</w:t>
            </w:r>
          </w:p>
        </w:tc>
        <w:tc>
          <w:tcPr>
            <w:tcW w:w="545" w:type="pct"/>
            <w:tcBorders>
              <w:tl2br w:val="nil"/>
              <w:tr2bl w:val="nil"/>
            </w:tcBorders>
            <w:shd w:val="clear" w:color="auto" w:fill="auto"/>
            <w:noWrap/>
            <w:vAlign w:val="center"/>
          </w:tcPr>
          <w:p>
            <w:pPr>
              <w:pStyle w:val="17"/>
            </w:pPr>
            <w:r>
              <w:rPr>
                <w:rFonts w:hint="eastAsia"/>
              </w:rPr>
              <w:t>7%</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936" w:hRule="atLeast"/>
          <w:jc w:val="center"/>
        </w:trPr>
        <w:tc>
          <w:tcPr>
            <w:tcW w:w="2780" w:type="pct"/>
            <w:tcBorders>
              <w:tl2br w:val="nil"/>
              <w:tr2bl w:val="nil"/>
            </w:tcBorders>
            <w:shd w:val="clear" w:color="auto" w:fill="auto"/>
            <w:vAlign w:val="center"/>
          </w:tcPr>
          <w:p>
            <w:pPr>
              <w:pStyle w:val="17"/>
            </w:pPr>
            <w:r>
              <w:rPr>
                <w:rFonts w:hint="eastAsia"/>
              </w:rPr>
              <w:t>Short-term QLQ-C30 GHS/QOL for patients received first-line treatments (No distinction for chemotherapy)</w:t>
            </w:r>
          </w:p>
        </w:tc>
        <w:tc>
          <w:tcPr>
            <w:tcW w:w="893" w:type="pct"/>
            <w:tcBorders>
              <w:tl2br w:val="nil"/>
              <w:tr2bl w:val="nil"/>
            </w:tcBorders>
            <w:shd w:val="clear" w:color="auto" w:fill="auto"/>
            <w:noWrap/>
            <w:vAlign w:val="center"/>
          </w:tcPr>
          <w:p>
            <w:pPr>
              <w:pStyle w:val="17"/>
            </w:pPr>
            <w:r>
              <w:rPr>
                <w:rFonts w:hint="eastAsia"/>
              </w:rPr>
              <w:t>15</w:t>
            </w:r>
          </w:p>
        </w:tc>
        <w:tc>
          <w:tcPr>
            <w:tcW w:w="780" w:type="pct"/>
            <w:tcBorders>
              <w:tl2br w:val="nil"/>
              <w:tr2bl w:val="nil"/>
            </w:tcBorders>
            <w:shd w:val="clear" w:color="auto" w:fill="auto"/>
            <w:noWrap/>
            <w:vAlign w:val="center"/>
          </w:tcPr>
          <w:p>
            <w:pPr>
              <w:pStyle w:val="17"/>
            </w:pPr>
            <w:r>
              <w:rPr>
                <w:rFonts w:hint="eastAsia"/>
              </w:rPr>
              <w:t>0.969</w:t>
            </w:r>
          </w:p>
        </w:tc>
        <w:tc>
          <w:tcPr>
            <w:tcW w:w="545" w:type="pct"/>
            <w:tcBorders>
              <w:tl2br w:val="nil"/>
              <w:tr2bl w:val="nil"/>
            </w:tcBorders>
            <w:shd w:val="clear" w:color="auto" w:fill="auto"/>
            <w:noWrap/>
            <w:vAlign w:val="center"/>
          </w:tcPr>
          <w:p>
            <w:pPr>
              <w:pStyle w:val="17"/>
            </w:pPr>
            <w:r>
              <w:rPr>
                <w:rFonts w:hint="eastAsia"/>
              </w:rPr>
              <w:t>4%</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936" w:hRule="atLeast"/>
          <w:jc w:val="center"/>
        </w:trPr>
        <w:tc>
          <w:tcPr>
            <w:tcW w:w="2780" w:type="pct"/>
            <w:tcBorders>
              <w:tl2br w:val="nil"/>
              <w:tr2bl w:val="nil"/>
            </w:tcBorders>
            <w:shd w:val="clear" w:color="auto" w:fill="auto"/>
            <w:vAlign w:val="center"/>
          </w:tcPr>
          <w:p>
            <w:pPr>
              <w:pStyle w:val="17"/>
            </w:pPr>
            <w:r>
              <w:rPr>
                <w:rFonts w:hint="eastAsia"/>
              </w:rPr>
              <w:t>Short-term QLQ-C30 GHS/QOL for patients received subsequent-line treatments (No distinction for chemotherapy)</w:t>
            </w:r>
          </w:p>
        </w:tc>
        <w:tc>
          <w:tcPr>
            <w:tcW w:w="893" w:type="pct"/>
            <w:tcBorders>
              <w:tl2br w:val="nil"/>
              <w:tr2bl w:val="nil"/>
            </w:tcBorders>
            <w:shd w:val="clear" w:color="auto" w:fill="auto"/>
            <w:noWrap/>
            <w:vAlign w:val="center"/>
          </w:tcPr>
          <w:p>
            <w:pPr>
              <w:pStyle w:val="17"/>
            </w:pPr>
            <w:r>
              <w:rPr>
                <w:rFonts w:hint="eastAsia"/>
              </w:rPr>
              <w:t>16</w:t>
            </w:r>
          </w:p>
        </w:tc>
        <w:tc>
          <w:tcPr>
            <w:tcW w:w="780" w:type="pct"/>
            <w:tcBorders>
              <w:tl2br w:val="nil"/>
              <w:tr2bl w:val="nil"/>
            </w:tcBorders>
            <w:shd w:val="clear" w:color="auto" w:fill="auto"/>
            <w:noWrap/>
            <w:vAlign w:val="center"/>
          </w:tcPr>
          <w:p>
            <w:pPr>
              <w:pStyle w:val="17"/>
            </w:pPr>
            <w:r>
              <w:rPr>
                <w:rFonts w:hint="eastAsia"/>
              </w:rPr>
              <w:t>1.003</w:t>
            </w:r>
          </w:p>
        </w:tc>
        <w:tc>
          <w:tcPr>
            <w:tcW w:w="545" w:type="pct"/>
            <w:tcBorders>
              <w:tl2br w:val="nil"/>
              <w:tr2bl w:val="nil"/>
            </w:tcBorders>
            <w:shd w:val="clear" w:color="auto" w:fill="auto"/>
            <w:noWrap/>
            <w:vAlign w:val="center"/>
          </w:tcPr>
          <w:p>
            <w:pPr>
              <w:pStyle w:val="17"/>
            </w:pPr>
            <w:r>
              <w:rPr>
                <w:rFonts w:hint="eastAsia"/>
              </w:rPr>
              <w:t>3%</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2780" w:type="pct"/>
            <w:tcBorders>
              <w:tl2br w:val="nil"/>
              <w:tr2bl w:val="nil"/>
            </w:tcBorders>
            <w:shd w:val="clear" w:color="auto" w:fill="auto"/>
            <w:noWrap/>
            <w:vAlign w:val="center"/>
          </w:tcPr>
          <w:p>
            <w:pPr>
              <w:pStyle w:val="17"/>
            </w:pPr>
            <w:r>
              <w:rPr>
                <w:rFonts w:hint="eastAsia"/>
              </w:rPr>
              <w:t>EQ-5D</w:t>
            </w:r>
            <w:r>
              <w:t xml:space="preserve"> </w:t>
            </w:r>
            <w:r>
              <w:rPr>
                <w:rFonts w:hint="eastAsia"/>
              </w:rPr>
              <w:t>(No distinction for chemotherapy)</w:t>
            </w:r>
          </w:p>
        </w:tc>
        <w:tc>
          <w:tcPr>
            <w:tcW w:w="893" w:type="pct"/>
            <w:tcBorders>
              <w:tl2br w:val="nil"/>
              <w:tr2bl w:val="nil"/>
            </w:tcBorders>
            <w:shd w:val="clear" w:color="auto" w:fill="auto"/>
            <w:noWrap/>
            <w:vAlign w:val="center"/>
          </w:tcPr>
          <w:p>
            <w:pPr>
              <w:pStyle w:val="17"/>
            </w:pPr>
            <w:r>
              <w:rPr>
                <w:rFonts w:hint="eastAsia"/>
              </w:rPr>
              <w:t>20</w:t>
            </w:r>
          </w:p>
        </w:tc>
        <w:tc>
          <w:tcPr>
            <w:tcW w:w="780" w:type="pct"/>
            <w:tcBorders>
              <w:tl2br w:val="nil"/>
              <w:tr2bl w:val="nil"/>
            </w:tcBorders>
            <w:shd w:val="clear" w:color="auto" w:fill="auto"/>
            <w:noWrap/>
            <w:vAlign w:val="center"/>
          </w:tcPr>
          <w:p>
            <w:pPr>
              <w:pStyle w:val="17"/>
            </w:pPr>
            <w:r>
              <w:rPr>
                <w:rFonts w:hint="eastAsia"/>
              </w:rPr>
              <w:t>1.059</w:t>
            </w:r>
          </w:p>
        </w:tc>
        <w:tc>
          <w:tcPr>
            <w:tcW w:w="545" w:type="pct"/>
            <w:tcBorders>
              <w:tl2br w:val="nil"/>
              <w:tr2bl w:val="nil"/>
            </w:tcBorders>
            <w:shd w:val="clear" w:color="auto" w:fill="auto"/>
            <w:noWrap/>
            <w:vAlign w:val="center"/>
          </w:tcPr>
          <w:p>
            <w:pPr>
              <w:pStyle w:val="17"/>
            </w:pPr>
            <w:r>
              <w:rPr>
                <w:rFonts w:hint="eastAsia"/>
              </w:rPr>
              <w:t>10%</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936" w:hRule="atLeast"/>
          <w:jc w:val="center"/>
        </w:trPr>
        <w:tc>
          <w:tcPr>
            <w:tcW w:w="2780" w:type="pct"/>
            <w:tcBorders>
              <w:tl2br w:val="nil"/>
              <w:tr2bl w:val="nil"/>
            </w:tcBorders>
            <w:shd w:val="clear" w:color="auto" w:fill="auto"/>
            <w:vAlign w:val="center"/>
          </w:tcPr>
          <w:p>
            <w:pPr>
              <w:pStyle w:val="17"/>
            </w:pPr>
            <w:r>
              <w:rPr>
                <w:rFonts w:hint="eastAsia"/>
              </w:rPr>
              <w:t>Long-term QLQ-C30 GHS/QOL for ove</w:t>
            </w:r>
            <w:r>
              <w:t>r</w:t>
            </w:r>
            <w:r>
              <w:rPr>
                <w:rFonts w:hint="eastAsia"/>
              </w:rPr>
              <w:t>all patients (Monotherapy VS Combination therapy VS No active treatment)</w:t>
            </w:r>
          </w:p>
        </w:tc>
        <w:tc>
          <w:tcPr>
            <w:tcW w:w="893" w:type="pct"/>
            <w:tcBorders>
              <w:tl2br w:val="nil"/>
              <w:tr2bl w:val="nil"/>
            </w:tcBorders>
            <w:shd w:val="clear" w:color="auto" w:fill="auto"/>
            <w:noWrap/>
            <w:vAlign w:val="center"/>
          </w:tcPr>
          <w:p>
            <w:pPr>
              <w:pStyle w:val="17"/>
            </w:pPr>
            <w:r>
              <w:rPr>
                <w:rFonts w:hint="eastAsia"/>
              </w:rPr>
              <w:t>29</w:t>
            </w:r>
          </w:p>
        </w:tc>
        <w:tc>
          <w:tcPr>
            <w:tcW w:w="780" w:type="pct"/>
            <w:tcBorders>
              <w:tl2br w:val="nil"/>
              <w:tr2bl w:val="nil"/>
            </w:tcBorders>
            <w:shd w:val="clear" w:color="auto" w:fill="auto"/>
            <w:noWrap/>
            <w:vAlign w:val="center"/>
          </w:tcPr>
          <w:p>
            <w:pPr>
              <w:pStyle w:val="17"/>
            </w:pPr>
            <w:r>
              <w:rPr>
                <w:rFonts w:hint="eastAsia"/>
              </w:rPr>
              <w:t>1.089</w:t>
            </w:r>
          </w:p>
        </w:tc>
        <w:tc>
          <w:tcPr>
            <w:tcW w:w="545" w:type="pct"/>
            <w:tcBorders>
              <w:tl2br w:val="nil"/>
              <w:tr2bl w:val="nil"/>
            </w:tcBorders>
            <w:shd w:val="clear" w:color="auto" w:fill="auto"/>
            <w:noWrap/>
            <w:vAlign w:val="center"/>
          </w:tcPr>
          <w:p>
            <w:pPr>
              <w:pStyle w:val="17"/>
            </w:pPr>
            <w:r>
              <w:rPr>
                <w:rFonts w:hint="eastAsia"/>
              </w:rPr>
              <w:t>11%</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936" w:hRule="atLeast"/>
          <w:jc w:val="center"/>
        </w:trPr>
        <w:tc>
          <w:tcPr>
            <w:tcW w:w="2780" w:type="pct"/>
            <w:tcBorders>
              <w:tl2br w:val="nil"/>
              <w:tr2bl w:val="nil"/>
            </w:tcBorders>
            <w:shd w:val="clear" w:color="auto" w:fill="auto"/>
            <w:vAlign w:val="center"/>
          </w:tcPr>
          <w:p>
            <w:pPr>
              <w:pStyle w:val="17"/>
            </w:pPr>
            <w:r>
              <w:rPr>
                <w:rFonts w:hint="eastAsia"/>
              </w:rPr>
              <w:t>Short-term QLQ-C30 GHS/QOL for ove</w:t>
            </w:r>
            <w:r>
              <w:t>r</w:t>
            </w:r>
            <w:r>
              <w:rPr>
                <w:rFonts w:hint="eastAsia"/>
              </w:rPr>
              <w:t>all patients (Monotherapy VS Combination therapy VS No active treatment)</w:t>
            </w:r>
          </w:p>
        </w:tc>
        <w:tc>
          <w:tcPr>
            <w:tcW w:w="893" w:type="pct"/>
            <w:tcBorders>
              <w:tl2br w:val="nil"/>
              <w:tr2bl w:val="nil"/>
            </w:tcBorders>
            <w:shd w:val="clear" w:color="auto" w:fill="auto"/>
            <w:noWrap/>
            <w:vAlign w:val="center"/>
          </w:tcPr>
          <w:p>
            <w:pPr>
              <w:pStyle w:val="17"/>
            </w:pPr>
            <w:r>
              <w:rPr>
                <w:rFonts w:hint="eastAsia"/>
              </w:rPr>
              <w:t>16</w:t>
            </w:r>
          </w:p>
        </w:tc>
        <w:tc>
          <w:tcPr>
            <w:tcW w:w="780" w:type="pct"/>
            <w:tcBorders>
              <w:tl2br w:val="nil"/>
              <w:tr2bl w:val="nil"/>
            </w:tcBorders>
            <w:shd w:val="clear" w:color="auto" w:fill="auto"/>
            <w:noWrap/>
            <w:vAlign w:val="center"/>
          </w:tcPr>
          <w:p>
            <w:pPr>
              <w:pStyle w:val="17"/>
            </w:pPr>
            <w:r>
              <w:rPr>
                <w:rFonts w:hint="eastAsia"/>
              </w:rPr>
              <w:t>1.874</w:t>
            </w:r>
          </w:p>
        </w:tc>
        <w:tc>
          <w:tcPr>
            <w:tcW w:w="545" w:type="pct"/>
            <w:tcBorders>
              <w:tl2br w:val="nil"/>
              <w:tr2bl w:val="nil"/>
            </w:tcBorders>
            <w:shd w:val="clear" w:color="auto" w:fill="auto"/>
            <w:noWrap/>
            <w:vAlign w:val="center"/>
          </w:tcPr>
          <w:p>
            <w:pPr>
              <w:pStyle w:val="17"/>
            </w:pPr>
            <w:r>
              <w:rPr>
                <w:rFonts w:hint="eastAsia"/>
              </w:rPr>
              <w:t>50%</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624" w:hRule="atLeast"/>
          <w:jc w:val="center"/>
        </w:trPr>
        <w:tc>
          <w:tcPr>
            <w:tcW w:w="2780" w:type="pct"/>
            <w:tcBorders>
              <w:tl2br w:val="nil"/>
              <w:tr2bl w:val="nil"/>
            </w:tcBorders>
            <w:shd w:val="clear" w:color="auto" w:fill="auto"/>
            <w:vAlign w:val="center"/>
          </w:tcPr>
          <w:p>
            <w:pPr>
              <w:pStyle w:val="17"/>
            </w:pPr>
            <w:r>
              <w:rPr>
                <w:rFonts w:hint="eastAsia"/>
              </w:rPr>
              <w:t>Long-term QLQ-C30 GHS/QOL for ove</w:t>
            </w:r>
            <w:r>
              <w:t>r</w:t>
            </w:r>
            <w:r>
              <w:rPr>
                <w:rFonts w:hint="eastAsia"/>
              </w:rPr>
              <w:t>all patients (</w:t>
            </w:r>
            <w:r>
              <w:rPr>
                <w:rFonts w:hint="eastAsia"/>
                <w:lang w:eastAsia="zh-CN"/>
              </w:rPr>
              <w:t>therapeutic modalities</w:t>
            </w:r>
            <w:r>
              <w:rPr>
                <w:rFonts w:hint="eastAsia"/>
              </w:rPr>
              <w:t xml:space="preserve"> comparison)</w:t>
            </w:r>
          </w:p>
        </w:tc>
        <w:tc>
          <w:tcPr>
            <w:tcW w:w="893" w:type="pct"/>
            <w:tcBorders>
              <w:tl2br w:val="nil"/>
              <w:tr2bl w:val="nil"/>
            </w:tcBorders>
            <w:shd w:val="clear" w:color="auto" w:fill="auto"/>
            <w:noWrap/>
            <w:vAlign w:val="center"/>
          </w:tcPr>
          <w:p>
            <w:pPr>
              <w:pStyle w:val="17"/>
            </w:pPr>
            <w:r>
              <w:rPr>
                <w:rFonts w:hint="eastAsia"/>
              </w:rPr>
              <w:t>41</w:t>
            </w:r>
          </w:p>
        </w:tc>
        <w:tc>
          <w:tcPr>
            <w:tcW w:w="780" w:type="pct"/>
            <w:tcBorders>
              <w:tl2br w:val="nil"/>
              <w:tr2bl w:val="nil"/>
            </w:tcBorders>
            <w:shd w:val="clear" w:color="auto" w:fill="auto"/>
            <w:noWrap/>
            <w:vAlign w:val="center"/>
          </w:tcPr>
          <w:p>
            <w:pPr>
              <w:pStyle w:val="17"/>
            </w:pPr>
            <w:r>
              <w:rPr>
                <w:rFonts w:hint="eastAsia"/>
              </w:rPr>
              <w:t>1.261</w:t>
            </w:r>
          </w:p>
        </w:tc>
        <w:tc>
          <w:tcPr>
            <w:tcW w:w="545" w:type="pct"/>
            <w:tcBorders>
              <w:tl2br w:val="nil"/>
              <w:tr2bl w:val="nil"/>
            </w:tcBorders>
            <w:shd w:val="clear" w:color="auto" w:fill="auto"/>
            <w:noWrap/>
            <w:vAlign w:val="center"/>
          </w:tcPr>
          <w:p>
            <w:pPr>
              <w:pStyle w:val="17"/>
            </w:pPr>
            <w:r>
              <w:rPr>
                <w:rFonts w:hint="eastAsia"/>
              </w:rPr>
              <w:t>23%</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624" w:hRule="atLeast"/>
          <w:jc w:val="center"/>
        </w:trPr>
        <w:tc>
          <w:tcPr>
            <w:tcW w:w="2780" w:type="pct"/>
            <w:tcBorders>
              <w:tl2br w:val="nil"/>
              <w:tr2bl w:val="nil"/>
            </w:tcBorders>
            <w:shd w:val="clear" w:color="auto" w:fill="auto"/>
            <w:vAlign w:val="center"/>
          </w:tcPr>
          <w:p>
            <w:pPr>
              <w:pStyle w:val="17"/>
            </w:pPr>
            <w:r>
              <w:rPr>
                <w:rFonts w:hint="eastAsia"/>
              </w:rPr>
              <w:t>Short-term QLQ-C30 GHS/QOL for ove</w:t>
            </w:r>
            <w:r>
              <w:t>r</w:t>
            </w:r>
            <w:r>
              <w:rPr>
                <w:rFonts w:hint="eastAsia"/>
              </w:rPr>
              <w:t>all patients (</w:t>
            </w:r>
            <w:r>
              <w:rPr>
                <w:rFonts w:hint="eastAsia"/>
                <w:lang w:eastAsia="zh-CN"/>
              </w:rPr>
              <w:t>therapeutic modalities</w:t>
            </w:r>
            <w:r>
              <w:rPr>
                <w:rFonts w:hint="eastAsia"/>
              </w:rPr>
              <w:t xml:space="preserve"> comparison)</w:t>
            </w:r>
          </w:p>
        </w:tc>
        <w:tc>
          <w:tcPr>
            <w:tcW w:w="893" w:type="pct"/>
            <w:tcBorders>
              <w:tl2br w:val="nil"/>
              <w:tr2bl w:val="nil"/>
            </w:tcBorders>
            <w:shd w:val="clear" w:color="auto" w:fill="auto"/>
            <w:noWrap/>
            <w:vAlign w:val="center"/>
          </w:tcPr>
          <w:p>
            <w:pPr>
              <w:pStyle w:val="17"/>
            </w:pPr>
            <w:r>
              <w:rPr>
                <w:rFonts w:hint="eastAsia"/>
              </w:rPr>
              <w:t>29</w:t>
            </w:r>
          </w:p>
        </w:tc>
        <w:tc>
          <w:tcPr>
            <w:tcW w:w="780" w:type="pct"/>
            <w:tcBorders>
              <w:tl2br w:val="nil"/>
              <w:tr2bl w:val="nil"/>
            </w:tcBorders>
            <w:shd w:val="clear" w:color="auto" w:fill="auto"/>
            <w:noWrap/>
            <w:vAlign w:val="center"/>
          </w:tcPr>
          <w:p>
            <w:pPr>
              <w:pStyle w:val="17"/>
            </w:pPr>
            <w:r>
              <w:rPr>
                <w:rFonts w:hint="eastAsia"/>
              </w:rPr>
              <w:t>1.301</w:t>
            </w:r>
          </w:p>
        </w:tc>
        <w:tc>
          <w:tcPr>
            <w:tcW w:w="545" w:type="pct"/>
            <w:tcBorders>
              <w:tl2br w:val="nil"/>
              <w:tr2bl w:val="nil"/>
            </w:tcBorders>
            <w:shd w:val="clear" w:color="auto" w:fill="auto"/>
            <w:noWrap/>
            <w:vAlign w:val="center"/>
          </w:tcPr>
          <w:p>
            <w:pPr>
              <w:pStyle w:val="17"/>
            </w:pPr>
            <w:r>
              <w:rPr>
                <w:rFonts w:hint="eastAsia"/>
              </w:rPr>
              <w:t>26%</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624" w:hRule="atLeast"/>
          <w:jc w:val="center"/>
        </w:trPr>
        <w:tc>
          <w:tcPr>
            <w:tcW w:w="2780" w:type="pct"/>
            <w:tcBorders>
              <w:tl2br w:val="nil"/>
              <w:tr2bl w:val="nil"/>
            </w:tcBorders>
            <w:shd w:val="clear" w:color="auto" w:fill="auto"/>
            <w:vAlign w:val="center"/>
          </w:tcPr>
          <w:p>
            <w:pPr>
              <w:pStyle w:val="17"/>
            </w:pPr>
            <w:r>
              <w:rPr>
                <w:rFonts w:hint="eastAsia"/>
              </w:rPr>
              <w:t>Long-term QLQ-C30 GHS/QOL for ove</w:t>
            </w:r>
            <w:r>
              <w:t>r</w:t>
            </w:r>
            <w:r>
              <w:rPr>
                <w:rFonts w:hint="eastAsia"/>
              </w:rPr>
              <w:t>all patients (Distinction for chemotherapy)</w:t>
            </w:r>
          </w:p>
        </w:tc>
        <w:tc>
          <w:tcPr>
            <w:tcW w:w="893" w:type="pct"/>
            <w:tcBorders>
              <w:tl2br w:val="nil"/>
              <w:tr2bl w:val="nil"/>
            </w:tcBorders>
            <w:shd w:val="clear" w:color="auto" w:fill="auto"/>
            <w:noWrap/>
            <w:vAlign w:val="center"/>
          </w:tcPr>
          <w:p>
            <w:pPr>
              <w:pStyle w:val="17"/>
            </w:pPr>
            <w:r>
              <w:rPr>
                <w:rFonts w:hint="eastAsia"/>
              </w:rPr>
              <w:t>64</w:t>
            </w:r>
          </w:p>
        </w:tc>
        <w:tc>
          <w:tcPr>
            <w:tcW w:w="780" w:type="pct"/>
            <w:tcBorders>
              <w:tl2br w:val="nil"/>
              <w:tr2bl w:val="nil"/>
            </w:tcBorders>
            <w:shd w:val="clear" w:color="auto" w:fill="auto"/>
            <w:noWrap/>
            <w:vAlign w:val="center"/>
          </w:tcPr>
          <w:p>
            <w:pPr>
              <w:pStyle w:val="17"/>
            </w:pPr>
            <w:r>
              <w:rPr>
                <w:rFonts w:hint="eastAsia"/>
              </w:rPr>
              <w:t>1.008</w:t>
            </w:r>
          </w:p>
        </w:tc>
        <w:tc>
          <w:tcPr>
            <w:tcW w:w="545" w:type="pct"/>
            <w:tcBorders>
              <w:tl2br w:val="nil"/>
              <w:tr2bl w:val="nil"/>
            </w:tcBorders>
            <w:shd w:val="clear" w:color="auto" w:fill="auto"/>
            <w:noWrap/>
            <w:vAlign w:val="center"/>
          </w:tcPr>
          <w:p>
            <w:pPr>
              <w:pStyle w:val="17"/>
            </w:pPr>
            <w:r>
              <w:rPr>
                <w:rFonts w:hint="eastAsia"/>
              </w:rPr>
              <w:t>2%</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936" w:hRule="atLeast"/>
          <w:jc w:val="center"/>
        </w:trPr>
        <w:tc>
          <w:tcPr>
            <w:tcW w:w="2780" w:type="pct"/>
            <w:tcBorders>
              <w:tl2br w:val="nil"/>
              <w:tr2bl w:val="nil"/>
            </w:tcBorders>
            <w:shd w:val="clear" w:color="auto" w:fill="auto"/>
            <w:vAlign w:val="center"/>
          </w:tcPr>
          <w:p>
            <w:pPr>
              <w:pStyle w:val="17"/>
            </w:pPr>
            <w:r>
              <w:rPr>
                <w:rFonts w:hint="eastAsia"/>
              </w:rPr>
              <w:t>Long-term QLQ-C30 GHS/QOL for patients received first-line treatments</w:t>
            </w:r>
            <w:r>
              <w:t xml:space="preserve"> </w:t>
            </w:r>
            <w:r>
              <w:rPr>
                <w:rFonts w:hint="eastAsia"/>
              </w:rPr>
              <w:t>(Distinction for chemotherapy)</w:t>
            </w:r>
          </w:p>
        </w:tc>
        <w:tc>
          <w:tcPr>
            <w:tcW w:w="893" w:type="pct"/>
            <w:tcBorders>
              <w:tl2br w:val="nil"/>
              <w:tr2bl w:val="nil"/>
            </w:tcBorders>
            <w:shd w:val="clear" w:color="auto" w:fill="auto"/>
            <w:vAlign w:val="center"/>
          </w:tcPr>
          <w:p>
            <w:pPr>
              <w:pStyle w:val="17"/>
            </w:pPr>
            <w:r>
              <w:rPr>
                <w:rFonts w:hint="eastAsia"/>
              </w:rPr>
              <w:t>22</w:t>
            </w:r>
          </w:p>
        </w:tc>
        <w:tc>
          <w:tcPr>
            <w:tcW w:w="780" w:type="pct"/>
            <w:tcBorders>
              <w:tl2br w:val="nil"/>
              <w:tr2bl w:val="nil"/>
            </w:tcBorders>
            <w:shd w:val="clear" w:color="auto" w:fill="auto"/>
            <w:noWrap/>
            <w:vAlign w:val="center"/>
          </w:tcPr>
          <w:p>
            <w:pPr>
              <w:pStyle w:val="17"/>
            </w:pPr>
            <w:r>
              <w:rPr>
                <w:rFonts w:hint="eastAsia"/>
              </w:rPr>
              <w:t>0.969</w:t>
            </w:r>
          </w:p>
        </w:tc>
        <w:tc>
          <w:tcPr>
            <w:tcW w:w="545" w:type="pct"/>
            <w:tcBorders>
              <w:tl2br w:val="nil"/>
              <w:tr2bl w:val="nil"/>
            </w:tcBorders>
            <w:shd w:val="clear" w:color="auto" w:fill="auto"/>
            <w:noWrap/>
            <w:vAlign w:val="center"/>
          </w:tcPr>
          <w:p>
            <w:pPr>
              <w:pStyle w:val="17"/>
            </w:pPr>
            <w:r>
              <w:rPr>
                <w:rFonts w:hint="eastAsia"/>
              </w:rPr>
              <w:t>2%</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936" w:hRule="atLeast"/>
          <w:jc w:val="center"/>
        </w:trPr>
        <w:tc>
          <w:tcPr>
            <w:tcW w:w="2780" w:type="pct"/>
            <w:tcBorders>
              <w:tl2br w:val="nil"/>
              <w:tr2bl w:val="nil"/>
            </w:tcBorders>
            <w:shd w:val="clear" w:color="auto" w:fill="auto"/>
            <w:vAlign w:val="center"/>
          </w:tcPr>
          <w:p>
            <w:pPr>
              <w:pStyle w:val="17"/>
            </w:pPr>
            <w:r>
              <w:rPr>
                <w:rFonts w:hint="eastAsia"/>
              </w:rPr>
              <w:t>Long-term QLQ-C30 GHS/QOL for patients received subsequent-line treatments</w:t>
            </w:r>
            <w:r>
              <w:t xml:space="preserve"> </w:t>
            </w:r>
            <w:r>
              <w:rPr>
                <w:rFonts w:hint="eastAsia"/>
              </w:rPr>
              <w:t>(Distinction for chemotherapy)</w:t>
            </w:r>
          </w:p>
        </w:tc>
        <w:tc>
          <w:tcPr>
            <w:tcW w:w="893" w:type="pct"/>
            <w:tcBorders>
              <w:tl2br w:val="nil"/>
              <w:tr2bl w:val="nil"/>
            </w:tcBorders>
            <w:shd w:val="clear" w:color="auto" w:fill="auto"/>
            <w:noWrap/>
            <w:vAlign w:val="center"/>
          </w:tcPr>
          <w:p>
            <w:pPr>
              <w:pStyle w:val="17"/>
            </w:pPr>
            <w:r>
              <w:rPr>
                <w:rFonts w:hint="eastAsia"/>
              </w:rPr>
              <w:t>20/10</w:t>
            </w:r>
          </w:p>
        </w:tc>
        <w:tc>
          <w:tcPr>
            <w:tcW w:w="780" w:type="pct"/>
            <w:tcBorders>
              <w:tl2br w:val="nil"/>
              <w:tr2bl w:val="nil"/>
            </w:tcBorders>
            <w:shd w:val="clear" w:color="auto" w:fill="auto"/>
            <w:noWrap/>
            <w:vAlign w:val="center"/>
          </w:tcPr>
          <w:p>
            <w:pPr>
              <w:pStyle w:val="17"/>
            </w:pPr>
            <w:r>
              <w:rPr>
                <w:rFonts w:hint="eastAsia"/>
              </w:rPr>
              <w:t>1.031/1.004</w:t>
            </w:r>
          </w:p>
        </w:tc>
        <w:tc>
          <w:tcPr>
            <w:tcW w:w="545" w:type="pct"/>
            <w:tcBorders>
              <w:tl2br w:val="nil"/>
              <w:tr2bl w:val="nil"/>
            </w:tcBorders>
            <w:shd w:val="clear" w:color="auto" w:fill="auto"/>
            <w:noWrap/>
            <w:vAlign w:val="center"/>
          </w:tcPr>
          <w:p>
            <w:pPr>
              <w:pStyle w:val="17"/>
            </w:pPr>
            <w:r>
              <w:rPr>
                <w:rFonts w:hint="eastAsia"/>
              </w:rPr>
              <w:t>8%/10%</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624" w:hRule="atLeast"/>
          <w:jc w:val="center"/>
        </w:trPr>
        <w:tc>
          <w:tcPr>
            <w:tcW w:w="2780" w:type="pct"/>
            <w:tcBorders>
              <w:tl2br w:val="nil"/>
              <w:tr2bl w:val="nil"/>
            </w:tcBorders>
            <w:shd w:val="clear" w:color="auto" w:fill="auto"/>
            <w:vAlign w:val="center"/>
          </w:tcPr>
          <w:p>
            <w:pPr>
              <w:pStyle w:val="17"/>
            </w:pPr>
            <w:r>
              <w:rPr>
                <w:rFonts w:hint="eastAsia"/>
              </w:rPr>
              <w:t>Short-term QLQ-C30 GHS/QOL for ove</w:t>
            </w:r>
            <w:r>
              <w:t>r</w:t>
            </w:r>
            <w:r>
              <w:rPr>
                <w:rFonts w:hint="eastAsia"/>
              </w:rPr>
              <w:t>all patients (Distinction for chemotherapy)</w:t>
            </w:r>
          </w:p>
        </w:tc>
        <w:tc>
          <w:tcPr>
            <w:tcW w:w="893" w:type="pct"/>
            <w:tcBorders>
              <w:tl2br w:val="nil"/>
              <w:tr2bl w:val="nil"/>
            </w:tcBorders>
            <w:shd w:val="clear" w:color="auto" w:fill="auto"/>
            <w:noWrap/>
            <w:vAlign w:val="center"/>
          </w:tcPr>
          <w:p>
            <w:pPr>
              <w:pStyle w:val="17"/>
            </w:pPr>
            <w:r>
              <w:rPr>
                <w:rFonts w:hint="eastAsia"/>
              </w:rPr>
              <w:t>40</w:t>
            </w:r>
          </w:p>
        </w:tc>
        <w:tc>
          <w:tcPr>
            <w:tcW w:w="780" w:type="pct"/>
            <w:tcBorders>
              <w:tl2br w:val="nil"/>
              <w:tr2bl w:val="nil"/>
            </w:tcBorders>
            <w:shd w:val="clear" w:color="auto" w:fill="auto"/>
            <w:noWrap/>
            <w:vAlign w:val="center"/>
          </w:tcPr>
          <w:p>
            <w:pPr>
              <w:pStyle w:val="17"/>
            </w:pPr>
            <w:r>
              <w:rPr>
                <w:rFonts w:hint="eastAsia"/>
              </w:rPr>
              <w:t>0.988</w:t>
            </w:r>
          </w:p>
        </w:tc>
        <w:tc>
          <w:tcPr>
            <w:tcW w:w="545" w:type="pct"/>
            <w:tcBorders>
              <w:tl2br w:val="nil"/>
              <w:tr2bl w:val="nil"/>
            </w:tcBorders>
            <w:shd w:val="clear" w:color="auto" w:fill="auto"/>
            <w:noWrap/>
            <w:vAlign w:val="center"/>
          </w:tcPr>
          <w:p>
            <w:pPr>
              <w:pStyle w:val="17"/>
            </w:pPr>
            <w:r>
              <w:rPr>
                <w:rFonts w:hint="eastAsia"/>
              </w:rPr>
              <w:t>1%</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936" w:hRule="atLeast"/>
          <w:jc w:val="center"/>
        </w:trPr>
        <w:tc>
          <w:tcPr>
            <w:tcW w:w="2780" w:type="pct"/>
            <w:tcBorders>
              <w:tl2br w:val="nil"/>
              <w:tr2bl w:val="nil"/>
            </w:tcBorders>
            <w:shd w:val="clear" w:color="auto" w:fill="auto"/>
            <w:vAlign w:val="center"/>
          </w:tcPr>
          <w:p>
            <w:pPr>
              <w:pStyle w:val="17"/>
            </w:pPr>
            <w:r>
              <w:rPr>
                <w:rFonts w:hint="eastAsia"/>
              </w:rPr>
              <w:t>Short-term QLQ-C30 GHS/QOL for patients received first-line treatments</w:t>
            </w:r>
            <w:r>
              <w:t xml:space="preserve"> </w:t>
            </w:r>
            <w:r>
              <w:rPr>
                <w:rFonts w:hint="eastAsia"/>
              </w:rPr>
              <w:t>(Distinction for chemotherapy)</w:t>
            </w:r>
          </w:p>
        </w:tc>
        <w:tc>
          <w:tcPr>
            <w:tcW w:w="893" w:type="pct"/>
            <w:tcBorders>
              <w:tl2br w:val="nil"/>
              <w:tr2bl w:val="nil"/>
            </w:tcBorders>
            <w:shd w:val="clear" w:color="auto" w:fill="auto"/>
            <w:noWrap/>
            <w:vAlign w:val="center"/>
          </w:tcPr>
          <w:p>
            <w:pPr>
              <w:pStyle w:val="17"/>
            </w:pPr>
            <w:r>
              <w:rPr>
                <w:rFonts w:hint="eastAsia"/>
              </w:rPr>
              <w:t>20</w:t>
            </w:r>
          </w:p>
        </w:tc>
        <w:tc>
          <w:tcPr>
            <w:tcW w:w="780" w:type="pct"/>
            <w:tcBorders>
              <w:tl2br w:val="nil"/>
              <w:tr2bl w:val="nil"/>
            </w:tcBorders>
            <w:shd w:val="clear" w:color="auto" w:fill="auto"/>
            <w:noWrap/>
            <w:vAlign w:val="center"/>
          </w:tcPr>
          <w:p>
            <w:pPr>
              <w:pStyle w:val="17"/>
            </w:pPr>
            <w:r>
              <w:rPr>
                <w:rFonts w:hint="eastAsia"/>
              </w:rPr>
              <w:t>0.979</w:t>
            </w:r>
          </w:p>
        </w:tc>
        <w:tc>
          <w:tcPr>
            <w:tcW w:w="545" w:type="pct"/>
            <w:tcBorders>
              <w:tl2br w:val="nil"/>
              <w:tr2bl w:val="nil"/>
            </w:tcBorders>
            <w:shd w:val="clear" w:color="auto" w:fill="auto"/>
            <w:noWrap/>
            <w:vAlign w:val="center"/>
          </w:tcPr>
          <w:p>
            <w:pPr>
              <w:pStyle w:val="17"/>
            </w:pPr>
            <w:r>
              <w:rPr>
                <w:rFonts w:hint="eastAsia"/>
              </w:rPr>
              <w:t>3%</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936" w:hRule="atLeast"/>
          <w:jc w:val="center"/>
        </w:trPr>
        <w:tc>
          <w:tcPr>
            <w:tcW w:w="2780" w:type="pct"/>
            <w:tcBorders>
              <w:tl2br w:val="nil"/>
              <w:tr2bl w:val="nil"/>
            </w:tcBorders>
            <w:shd w:val="clear" w:color="auto" w:fill="auto"/>
            <w:vAlign w:val="center"/>
          </w:tcPr>
          <w:p>
            <w:pPr>
              <w:pStyle w:val="17"/>
            </w:pPr>
            <w:r>
              <w:rPr>
                <w:rFonts w:hint="eastAsia"/>
              </w:rPr>
              <w:t>Short-term QLQ-C30 GHS/QOL for patients received subsequent-line treatments</w:t>
            </w:r>
            <w:r>
              <w:t xml:space="preserve"> </w:t>
            </w:r>
            <w:r>
              <w:rPr>
                <w:rFonts w:hint="eastAsia"/>
              </w:rPr>
              <w:t>(Distinction for chemotherapy)</w:t>
            </w:r>
          </w:p>
        </w:tc>
        <w:tc>
          <w:tcPr>
            <w:tcW w:w="893" w:type="pct"/>
            <w:tcBorders>
              <w:tl2br w:val="nil"/>
              <w:tr2bl w:val="nil"/>
            </w:tcBorders>
            <w:shd w:val="clear" w:color="auto" w:fill="auto"/>
            <w:noWrap/>
            <w:vAlign w:val="center"/>
          </w:tcPr>
          <w:p>
            <w:pPr>
              <w:pStyle w:val="17"/>
            </w:pPr>
            <w:r>
              <w:rPr>
                <w:rFonts w:hint="eastAsia"/>
              </w:rPr>
              <w:t>14</w:t>
            </w:r>
          </w:p>
        </w:tc>
        <w:tc>
          <w:tcPr>
            <w:tcW w:w="780" w:type="pct"/>
            <w:tcBorders>
              <w:tl2br w:val="nil"/>
              <w:tr2bl w:val="nil"/>
            </w:tcBorders>
            <w:shd w:val="clear" w:color="auto" w:fill="auto"/>
            <w:noWrap/>
            <w:vAlign w:val="center"/>
          </w:tcPr>
          <w:p>
            <w:pPr>
              <w:pStyle w:val="17"/>
            </w:pPr>
            <w:r>
              <w:rPr>
                <w:rFonts w:hint="eastAsia"/>
              </w:rPr>
              <w:t>0.997</w:t>
            </w:r>
          </w:p>
        </w:tc>
        <w:tc>
          <w:tcPr>
            <w:tcW w:w="545" w:type="pct"/>
            <w:tcBorders>
              <w:tl2br w:val="nil"/>
              <w:tr2bl w:val="nil"/>
            </w:tcBorders>
            <w:shd w:val="clear" w:color="auto" w:fill="auto"/>
            <w:noWrap/>
            <w:vAlign w:val="center"/>
          </w:tcPr>
          <w:p>
            <w:pPr>
              <w:pStyle w:val="17"/>
            </w:pPr>
            <w:r>
              <w:rPr>
                <w:rFonts w:hint="eastAsia"/>
              </w:rPr>
              <w:t>7%</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312" w:hRule="atLeast"/>
          <w:jc w:val="center"/>
        </w:trPr>
        <w:tc>
          <w:tcPr>
            <w:tcW w:w="2780" w:type="pct"/>
            <w:tcBorders>
              <w:tl2br w:val="nil"/>
              <w:tr2bl w:val="nil"/>
            </w:tcBorders>
            <w:shd w:val="clear" w:color="auto" w:fill="auto"/>
            <w:noWrap/>
            <w:vAlign w:val="center"/>
          </w:tcPr>
          <w:p>
            <w:pPr>
              <w:pStyle w:val="17"/>
            </w:pPr>
            <w:r>
              <w:rPr>
                <w:rFonts w:hint="eastAsia"/>
              </w:rPr>
              <w:t>EQ-5D</w:t>
            </w:r>
            <w:r>
              <w:t xml:space="preserve"> </w:t>
            </w:r>
            <w:r>
              <w:rPr>
                <w:rFonts w:hint="eastAsia"/>
              </w:rPr>
              <w:t>(Distinction for chemotherapy)</w:t>
            </w:r>
          </w:p>
        </w:tc>
        <w:tc>
          <w:tcPr>
            <w:tcW w:w="893" w:type="pct"/>
            <w:tcBorders>
              <w:tl2br w:val="nil"/>
              <w:tr2bl w:val="nil"/>
            </w:tcBorders>
            <w:shd w:val="clear" w:color="auto" w:fill="auto"/>
            <w:noWrap/>
            <w:vAlign w:val="center"/>
          </w:tcPr>
          <w:p>
            <w:pPr>
              <w:pStyle w:val="17"/>
            </w:pPr>
            <w:r>
              <w:rPr>
                <w:rFonts w:hint="eastAsia"/>
              </w:rPr>
              <w:t>20</w:t>
            </w:r>
          </w:p>
        </w:tc>
        <w:tc>
          <w:tcPr>
            <w:tcW w:w="780" w:type="pct"/>
            <w:tcBorders>
              <w:tl2br w:val="nil"/>
              <w:tr2bl w:val="nil"/>
            </w:tcBorders>
            <w:shd w:val="clear" w:color="auto" w:fill="auto"/>
            <w:noWrap/>
            <w:vAlign w:val="center"/>
          </w:tcPr>
          <w:p>
            <w:pPr>
              <w:pStyle w:val="17"/>
            </w:pPr>
            <w:r>
              <w:rPr>
                <w:rFonts w:hint="eastAsia"/>
              </w:rPr>
              <w:t>1.017</w:t>
            </w:r>
          </w:p>
        </w:tc>
        <w:tc>
          <w:tcPr>
            <w:tcW w:w="545" w:type="pct"/>
            <w:tcBorders>
              <w:tl2br w:val="nil"/>
              <w:tr2bl w:val="nil"/>
            </w:tcBorders>
            <w:shd w:val="clear" w:color="auto" w:fill="auto"/>
            <w:noWrap/>
            <w:vAlign w:val="center"/>
          </w:tcPr>
          <w:p>
            <w:pPr>
              <w:pStyle w:val="17"/>
            </w:pPr>
            <w:r>
              <w:rPr>
                <w:rFonts w:hint="eastAsia"/>
              </w:rPr>
              <w:t>7%</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936" w:hRule="atLeast"/>
          <w:jc w:val="center"/>
        </w:trPr>
        <w:tc>
          <w:tcPr>
            <w:tcW w:w="2780" w:type="pct"/>
            <w:tcBorders>
              <w:tl2br w:val="nil"/>
              <w:tr2bl w:val="nil"/>
            </w:tcBorders>
            <w:shd w:val="clear" w:color="auto" w:fill="auto"/>
            <w:vAlign w:val="center"/>
          </w:tcPr>
          <w:p>
            <w:pPr>
              <w:pStyle w:val="17"/>
            </w:pPr>
            <w:r>
              <w:rPr>
                <w:rFonts w:hint="eastAsia"/>
              </w:rPr>
              <w:t>Long-term QLQ-C30 GHS/QOL for ove</w:t>
            </w:r>
            <w:r>
              <w:t>r</w:t>
            </w:r>
            <w:r>
              <w:rPr>
                <w:rFonts w:hint="eastAsia"/>
              </w:rPr>
              <w:t>all patients (No distinction for chemotherapy, Sensitive analysis)</w:t>
            </w:r>
          </w:p>
        </w:tc>
        <w:tc>
          <w:tcPr>
            <w:tcW w:w="893" w:type="pct"/>
            <w:tcBorders>
              <w:tl2br w:val="nil"/>
              <w:tr2bl w:val="nil"/>
            </w:tcBorders>
            <w:shd w:val="clear" w:color="auto" w:fill="auto"/>
            <w:noWrap/>
            <w:vAlign w:val="center"/>
          </w:tcPr>
          <w:p>
            <w:pPr>
              <w:pStyle w:val="17"/>
            </w:pPr>
            <w:r>
              <w:rPr>
                <w:rFonts w:hint="eastAsia"/>
              </w:rPr>
              <w:t>38</w:t>
            </w:r>
          </w:p>
        </w:tc>
        <w:tc>
          <w:tcPr>
            <w:tcW w:w="780" w:type="pct"/>
            <w:tcBorders>
              <w:tl2br w:val="nil"/>
              <w:tr2bl w:val="nil"/>
            </w:tcBorders>
            <w:shd w:val="clear" w:color="auto" w:fill="auto"/>
            <w:noWrap/>
            <w:vAlign w:val="center"/>
          </w:tcPr>
          <w:p>
            <w:pPr>
              <w:pStyle w:val="17"/>
            </w:pPr>
            <w:r>
              <w:rPr>
                <w:rFonts w:hint="eastAsia"/>
              </w:rPr>
              <w:t>1.062</w:t>
            </w:r>
          </w:p>
        </w:tc>
        <w:tc>
          <w:tcPr>
            <w:tcW w:w="545" w:type="pct"/>
            <w:tcBorders>
              <w:tl2br w:val="nil"/>
              <w:tr2bl w:val="nil"/>
            </w:tcBorders>
            <w:shd w:val="clear" w:color="auto" w:fill="auto"/>
            <w:noWrap/>
            <w:vAlign w:val="center"/>
          </w:tcPr>
          <w:p>
            <w:pPr>
              <w:pStyle w:val="17"/>
            </w:pPr>
            <w:r>
              <w:rPr>
                <w:rFonts w:hint="eastAsia"/>
              </w:rPr>
              <w:t>8%</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936" w:hRule="atLeast"/>
          <w:jc w:val="center"/>
        </w:trPr>
        <w:tc>
          <w:tcPr>
            <w:tcW w:w="2780" w:type="pct"/>
            <w:tcBorders>
              <w:tl2br w:val="nil"/>
              <w:tr2bl w:val="nil"/>
            </w:tcBorders>
            <w:shd w:val="clear" w:color="auto" w:fill="auto"/>
            <w:vAlign w:val="center"/>
          </w:tcPr>
          <w:p>
            <w:pPr>
              <w:pStyle w:val="17"/>
            </w:pPr>
            <w:r>
              <w:rPr>
                <w:rFonts w:hint="eastAsia"/>
              </w:rPr>
              <w:t>Long-term QLQ-C30 GHS/QOL for first-line patients (No distinction for chemotherapy, Sensitive analysis)</w:t>
            </w:r>
          </w:p>
        </w:tc>
        <w:tc>
          <w:tcPr>
            <w:tcW w:w="893" w:type="pct"/>
            <w:tcBorders>
              <w:tl2br w:val="nil"/>
              <w:tr2bl w:val="nil"/>
            </w:tcBorders>
            <w:shd w:val="clear" w:color="auto" w:fill="auto"/>
            <w:noWrap/>
            <w:vAlign w:val="center"/>
          </w:tcPr>
          <w:p>
            <w:pPr>
              <w:pStyle w:val="17"/>
            </w:pPr>
            <w:r>
              <w:rPr>
                <w:rFonts w:hint="eastAsia"/>
              </w:rPr>
              <w:t>13</w:t>
            </w:r>
          </w:p>
        </w:tc>
        <w:tc>
          <w:tcPr>
            <w:tcW w:w="780" w:type="pct"/>
            <w:tcBorders>
              <w:tl2br w:val="nil"/>
              <w:tr2bl w:val="nil"/>
            </w:tcBorders>
            <w:shd w:val="clear" w:color="auto" w:fill="auto"/>
            <w:noWrap/>
            <w:vAlign w:val="center"/>
          </w:tcPr>
          <w:p>
            <w:pPr>
              <w:pStyle w:val="17"/>
            </w:pPr>
            <w:r>
              <w:rPr>
                <w:rFonts w:hint="eastAsia"/>
              </w:rPr>
              <w:t>0.941</w:t>
            </w:r>
          </w:p>
        </w:tc>
        <w:tc>
          <w:tcPr>
            <w:tcW w:w="545" w:type="pct"/>
            <w:tcBorders>
              <w:tl2br w:val="nil"/>
              <w:tr2bl w:val="nil"/>
            </w:tcBorders>
            <w:shd w:val="clear" w:color="auto" w:fill="auto"/>
            <w:noWrap/>
            <w:vAlign w:val="center"/>
          </w:tcPr>
          <w:p>
            <w:pPr>
              <w:pStyle w:val="17"/>
            </w:pPr>
            <w:r>
              <w:rPr>
                <w:rFonts w:hint="eastAsia"/>
              </w:rPr>
              <w:t>2%</w:t>
            </w:r>
          </w:p>
        </w:tc>
      </w:tr>
      <w:tr>
        <w:tblPrEx>
          <w:tblBorders>
            <w:top w:val="single" w:color="auto" w:sz="12" w:space="0"/>
            <w:left w:val="none" w:color="auto" w:sz="0" w:space="0"/>
            <w:bottom w:val="single" w:color="auto" w:sz="12"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936" w:hRule="atLeast"/>
          <w:jc w:val="center"/>
        </w:trPr>
        <w:tc>
          <w:tcPr>
            <w:tcW w:w="2780" w:type="pct"/>
            <w:tcBorders>
              <w:tl2br w:val="nil"/>
              <w:tr2bl w:val="nil"/>
            </w:tcBorders>
            <w:shd w:val="clear" w:color="auto" w:fill="auto"/>
            <w:vAlign w:val="center"/>
          </w:tcPr>
          <w:p>
            <w:pPr>
              <w:pStyle w:val="17"/>
            </w:pPr>
            <w:r>
              <w:rPr>
                <w:rFonts w:hint="eastAsia"/>
              </w:rPr>
              <w:t>Long-term QLQ-C30 GHS/QOL for subsequent-line patients (No distinction for chemotherapy, Sensitive analysis)</w:t>
            </w:r>
          </w:p>
        </w:tc>
        <w:tc>
          <w:tcPr>
            <w:tcW w:w="893" w:type="pct"/>
            <w:tcBorders>
              <w:tl2br w:val="nil"/>
              <w:tr2bl w:val="nil"/>
            </w:tcBorders>
            <w:shd w:val="clear" w:color="auto" w:fill="auto"/>
            <w:noWrap/>
            <w:vAlign w:val="center"/>
          </w:tcPr>
          <w:p>
            <w:pPr>
              <w:pStyle w:val="17"/>
            </w:pPr>
            <w:r>
              <w:rPr>
                <w:rFonts w:hint="eastAsia"/>
              </w:rPr>
              <w:t>21</w:t>
            </w:r>
          </w:p>
        </w:tc>
        <w:tc>
          <w:tcPr>
            <w:tcW w:w="780" w:type="pct"/>
            <w:tcBorders>
              <w:tl2br w:val="nil"/>
              <w:tr2bl w:val="nil"/>
            </w:tcBorders>
            <w:shd w:val="clear" w:color="auto" w:fill="auto"/>
            <w:noWrap/>
            <w:vAlign w:val="center"/>
          </w:tcPr>
          <w:p>
            <w:pPr>
              <w:pStyle w:val="17"/>
            </w:pPr>
            <w:r>
              <w:rPr>
                <w:rFonts w:hint="eastAsia"/>
              </w:rPr>
              <w:t>1.035</w:t>
            </w:r>
          </w:p>
        </w:tc>
        <w:tc>
          <w:tcPr>
            <w:tcW w:w="545" w:type="pct"/>
            <w:tcBorders>
              <w:tl2br w:val="nil"/>
              <w:tr2bl w:val="nil"/>
            </w:tcBorders>
            <w:shd w:val="clear" w:color="auto" w:fill="auto"/>
            <w:noWrap/>
            <w:vAlign w:val="center"/>
          </w:tcPr>
          <w:p>
            <w:pPr>
              <w:pStyle w:val="17"/>
            </w:pPr>
            <w:r>
              <w:rPr>
                <w:rFonts w:hint="eastAsia"/>
              </w:rPr>
              <w:t>8%</w:t>
            </w:r>
          </w:p>
        </w:tc>
      </w:tr>
    </w:tbl>
    <w:p>
      <w:pPr>
        <w:rPr>
          <w:rFonts w:hint="eastAsia" w:eastAsia="宋体"/>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hint="eastAsia" w:eastAsia="宋体"/>
          <w:lang w:val="en-US" w:eastAsia="zh-CN"/>
        </w:rPr>
        <w:t xml:space="preserve">* </w:t>
      </w:r>
      <w:r>
        <w:rPr>
          <w:rFonts w:hint="eastAsia" w:eastAsia="宋体"/>
        </w:rPr>
        <w:t>'Ratios' in this file denote the H statistic values, a measure of heterogeneity in meta-analysis. The H statistic compares observed variance to expected variance under homogeneity.</w:t>
      </w:r>
      <w:r>
        <w:rPr>
          <w:rFonts w:hint="eastAsia" w:eastAsia="宋体"/>
          <w:lang w:val="en-US" w:eastAsia="zh-CN"/>
        </w:rPr>
        <w:t xml:space="preserve"> </w:t>
      </w:r>
      <w:r>
        <w:rPr>
          <w:rFonts w:hint="eastAsia" w:eastAsia="宋体"/>
        </w:rPr>
        <w:t>Interpretation of H values is as follows:</w:t>
      </w:r>
      <w:r>
        <w:rPr>
          <w:rFonts w:hint="eastAsia" w:eastAsia="宋体"/>
          <w:lang w:val="en-US" w:eastAsia="zh-CN"/>
        </w:rPr>
        <w:t xml:space="preserve"> </w:t>
      </w:r>
      <w:r>
        <w:rPr>
          <w:rFonts w:hint="eastAsia" w:eastAsia="宋体"/>
        </w:rPr>
        <w:t>H &lt; 1: Negligible heterogeneity</w:t>
      </w:r>
      <w:r>
        <w:rPr>
          <w:rFonts w:hint="eastAsia" w:eastAsia="宋体"/>
          <w:lang w:val="en-US" w:eastAsia="zh-CN"/>
        </w:rPr>
        <w:t xml:space="preserve">; </w:t>
      </w:r>
      <w:r>
        <w:rPr>
          <w:rFonts w:hint="eastAsia" w:eastAsia="宋体"/>
        </w:rPr>
        <w:t>H = 1 to 1.2: Low heterogeneity</w:t>
      </w:r>
      <w:r>
        <w:rPr>
          <w:rFonts w:hint="eastAsia" w:eastAsia="宋体"/>
          <w:lang w:val="en-US" w:eastAsia="zh-CN"/>
        </w:rPr>
        <w:t xml:space="preserve">; </w:t>
      </w:r>
      <w:r>
        <w:rPr>
          <w:rFonts w:hint="eastAsia" w:eastAsia="宋体"/>
        </w:rPr>
        <w:t>H = 1.2 to 1.5: Moderate heterogeneity</w:t>
      </w:r>
      <w:r>
        <w:rPr>
          <w:rFonts w:hint="eastAsia" w:eastAsia="宋体"/>
          <w:lang w:val="en-US" w:eastAsia="zh-CN"/>
        </w:rPr>
        <w:t xml:space="preserve">; </w:t>
      </w:r>
      <w:r>
        <w:rPr>
          <w:rFonts w:hint="eastAsia" w:eastAsia="宋体"/>
        </w:rPr>
        <w:t>H &gt; 1.5 to 2: Substantial heterogeneity</w:t>
      </w:r>
      <w:r>
        <w:rPr>
          <w:rFonts w:hint="eastAsia" w:eastAsia="宋体"/>
          <w:lang w:val="en-US" w:eastAsia="zh-CN"/>
        </w:rPr>
        <w:t xml:space="preserve">; </w:t>
      </w:r>
      <w:r>
        <w:rPr>
          <w:rFonts w:hint="eastAsia" w:eastAsia="宋体"/>
        </w:rPr>
        <w:t>H &gt; 2: Considerable heterogeneity.</w:t>
      </w:r>
    </w:p>
    <w:p>
      <w:pPr>
        <w:pStyle w:val="2"/>
        <w:rPr>
          <w:rFonts w:hint="eastAsia"/>
          <w:b/>
          <w:bCs/>
        </w:rPr>
      </w:pPr>
      <w:bookmarkStart w:id="13" w:name="_Toc19502"/>
      <w:r>
        <w:rPr>
          <w:rFonts w:hint="eastAsia"/>
          <w:b/>
          <w:bCs/>
        </w:rPr>
        <w:t>Supplementary File 1</w:t>
      </w:r>
      <w:r>
        <w:rPr>
          <w:rFonts w:hint="eastAsia" w:eastAsia="宋体"/>
          <w:b/>
          <w:bCs/>
          <w:lang w:val="en-US" w:eastAsia="zh-CN"/>
        </w:rPr>
        <w:t>1</w:t>
      </w:r>
      <w:r>
        <w:rPr>
          <w:rFonts w:hint="eastAsia"/>
          <w:b/>
          <w:bCs/>
        </w:rPr>
        <w:t xml:space="preserve"> Evidence Level Assessment (A), Transitivity (B), Direct Evidence Contribution (C), Predictive Interval (D)</w:t>
      </w:r>
      <w:bookmarkEnd w:id="13"/>
    </w:p>
    <w:p>
      <w:pPr>
        <w:rPr>
          <w:rFonts w:hint="eastAsia"/>
          <w:b/>
          <w:bCs/>
          <w:lang w:val="en-US" w:eastAsia="zh-CN"/>
        </w:rPr>
      </w:pPr>
      <w:r>
        <w:rPr>
          <w:rFonts w:hint="eastAsia"/>
          <w:b/>
          <w:bCs/>
          <w:lang w:val="en-US" w:eastAsia="zh-CN"/>
        </w:rPr>
        <w:t xml:space="preserve">A . </w:t>
      </w:r>
      <w:r>
        <w:rPr>
          <w:rFonts w:hint="eastAsia"/>
          <w:b/>
          <w:bCs/>
        </w:rPr>
        <w:t>Evidence Level Assessment</w:t>
      </w:r>
      <w:r>
        <w:rPr>
          <w:rFonts w:hint="eastAsia"/>
          <w:b/>
          <w:bCs/>
          <w:lang w:val="en-US" w:eastAsia="zh-CN"/>
        </w:rPr>
        <w:t>, Using CINeMA Approach</w:t>
      </w:r>
    </w:p>
    <w:p>
      <w:pPr>
        <w:rPr>
          <w:rFonts w:hint="default"/>
          <w:b/>
          <w:bCs/>
          <w:lang w:val="en-US" w:eastAsia="zh-CN"/>
        </w:rPr>
      </w:pPr>
      <w:r>
        <w:rPr>
          <w:rFonts w:cs="Times New Roman"/>
          <w:szCs w:val="20"/>
        </w:rPr>
        <w:t>Abbreviation</w:t>
      </w:r>
      <w:r>
        <w:rPr>
          <w:rFonts w:hint="eastAsia" w:cs="Times New Roman"/>
          <w:szCs w:val="20"/>
        </w:rPr>
        <w:t xml:space="preserve"> ANL: </w:t>
      </w:r>
      <w:r>
        <w:rPr>
          <w:rFonts w:cs="Times New Roman"/>
          <w:szCs w:val="20"/>
        </w:rPr>
        <w:t>anlotinib</w:t>
      </w:r>
      <w:r>
        <w:rPr>
          <w:rFonts w:hint="eastAsia" w:cs="Times New Roman"/>
          <w:szCs w:val="20"/>
        </w:rPr>
        <w:t xml:space="preserve">; BEV: </w:t>
      </w:r>
      <w:r>
        <w:rPr>
          <w:rFonts w:cs="Times New Roman"/>
          <w:szCs w:val="20"/>
        </w:rPr>
        <w:t>bevacizumab</w:t>
      </w:r>
      <w:r>
        <w:rPr>
          <w:rFonts w:hint="eastAsia" w:cs="Times New Roman"/>
          <w:szCs w:val="20"/>
        </w:rPr>
        <w:t>; BEV+Che:</w:t>
      </w:r>
      <w:r>
        <w:rPr>
          <w:rFonts w:cs="Times New Roman"/>
          <w:szCs w:val="20"/>
        </w:rPr>
        <w:t>bevacizumab plus chemotherapy</w:t>
      </w:r>
      <w:r>
        <w:rPr>
          <w:rFonts w:hint="eastAsia" w:cs="Times New Roman"/>
          <w:szCs w:val="20"/>
        </w:rPr>
        <w:t xml:space="preserve">;CET: </w:t>
      </w:r>
      <w:r>
        <w:rPr>
          <w:rFonts w:cs="Times New Roman"/>
          <w:szCs w:val="20"/>
        </w:rPr>
        <w:t>cetuximab</w:t>
      </w:r>
      <w:r>
        <w:rPr>
          <w:rFonts w:hint="eastAsia" w:cs="Times New Roman"/>
          <w:szCs w:val="20"/>
        </w:rPr>
        <w:t xml:space="preserve">; CET+Che: </w:t>
      </w:r>
      <w:r>
        <w:rPr>
          <w:rFonts w:cs="Times New Roman"/>
          <w:szCs w:val="20"/>
        </w:rPr>
        <w:t>cetuximab plus chemotherapy</w:t>
      </w:r>
      <w:r>
        <w:rPr>
          <w:rFonts w:hint="eastAsia" w:cs="Times New Roman"/>
          <w:szCs w:val="20"/>
        </w:rPr>
        <w:t>; CET+inter Che:</w:t>
      </w:r>
      <w:r>
        <w:rPr>
          <w:rFonts w:cs="Times New Roman"/>
          <w:szCs w:val="20"/>
        </w:rPr>
        <w:t xml:space="preserve"> cetuximab plus intermittent chemotherapy</w:t>
      </w:r>
      <w:r>
        <w:rPr>
          <w:rFonts w:hint="eastAsia" w:cs="Times New Roman"/>
          <w:szCs w:val="20"/>
        </w:rPr>
        <w:t xml:space="preserve">; CET+BEV+Che: </w:t>
      </w:r>
      <w:r>
        <w:rPr>
          <w:rFonts w:cs="Times New Roman"/>
          <w:szCs w:val="20"/>
        </w:rPr>
        <w:t>cetuximab combined with bevacizumab plus chemotherapy</w:t>
      </w:r>
      <w:r>
        <w:rPr>
          <w:rFonts w:hint="eastAsia" w:cs="Times New Roman"/>
          <w:szCs w:val="20"/>
        </w:rPr>
        <w:t xml:space="preserve">; Che: </w:t>
      </w:r>
      <w:r>
        <w:rPr>
          <w:rFonts w:cs="Times New Roman"/>
          <w:szCs w:val="20"/>
        </w:rPr>
        <w:t>chemotherapy</w:t>
      </w:r>
      <w:r>
        <w:rPr>
          <w:rFonts w:hint="eastAsia" w:cs="Times New Roman"/>
          <w:szCs w:val="20"/>
        </w:rPr>
        <w:t xml:space="preserve">; Che+INT: </w:t>
      </w:r>
      <w:r>
        <w:rPr>
          <w:rFonts w:cs="Times New Roman"/>
          <w:szCs w:val="20"/>
        </w:rPr>
        <w:t>interferon plus chemotherapy</w:t>
      </w:r>
      <w:r>
        <w:rPr>
          <w:rFonts w:hint="eastAsia" w:cs="Times New Roman"/>
          <w:szCs w:val="20"/>
        </w:rPr>
        <w:t xml:space="preserve">; ENC+CET: </w:t>
      </w:r>
      <w:r>
        <w:rPr>
          <w:rFonts w:cs="Times New Roman"/>
          <w:szCs w:val="20"/>
        </w:rPr>
        <w:t>encorafenib plus cetuximab</w:t>
      </w:r>
      <w:r>
        <w:rPr>
          <w:rFonts w:hint="eastAsia" w:cs="Times New Roman"/>
          <w:szCs w:val="20"/>
        </w:rPr>
        <w:t xml:space="preserve">; ENC+CET+BIN: </w:t>
      </w:r>
      <w:r>
        <w:rPr>
          <w:rFonts w:cs="Times New Roman"/>
          <w:szCs w:val="20"/>
        </w:rPr>
        <w:t>encorafenib combined with cetuximab plus binimetinib</w:t>
      </w:r>
      <w:r>
        <w:rPr>
          <w:rFonts w:hint="eastAsia" w:cs="Times New Roman"/>
          <w:szCs w:val="20"/>
        </w:rPr>
        <w:t>;</w:t>
      </w:r>
      <w:r>
        <w:rPr>
          <w:rFonts w:cs="Times New Roman"/>
          <w:szCs w:val="20"/>
        </w:rPr>
        <w:t xml:space="preserve"> </w:t>
      </w:r>
      <w:r>
        <w:rPr>
          <w:rFonts w:hint="eastAsia" w:cs="Times New Roman"/>
          <w:szCs w:val="20"/>
        </w:rPr>
        <w:t xml:space="preserve">FAM: </w:t>
      </w:r>
      <w:r>
        <w:rPr>
          <w:rFonts w:cs="Times New Roman"/>
          <w:szCs w:val="20"/>
        </w:rPr>
        <w:t>famitinib</w:t>
      </w:r>
      <w:r>
        <w:rPr>
          <w:rFonts w:hint="eastAsia" w:cs="Times New Roman"/>
          <w:szCs w:val="20"/>
        </w:rPr>
        <w:t xml:space="preserve">; ICI: Immunotherapy; NAT: No active treatment; NIN: </w:t>
      </w:r>
      <w:r>
        <w:rPr>
          <w:rFonts w:cs="Times New Roman"/>
          <w:szCs w:val="20"/>
        </w:rPr>
        <w:t>nintedanib</w:t>
      </w:r>
      <w:r>
        <w:rPr>
          <w:rFonts w:hint="eastAsia" w:cs="Times New Roman"/>
          <w:szCs w:val="20"/>
        </w:rPr>
        <w:t xml:space="preserve">; Target: Target therapy; Target+Che:Target therapy plus </w:t>
      </w:r>
      <w:r>
        <w:rPr>
          <w:rFonts w:cs="Times New Roman"/>
          <w:szCs w:val="20"/>
        </w:rPr>
        <w:t>chemotherapy</w:t>
      </w:r>
      <w:r>
        <w:rPr>
          <w:rFonts w:hint="eastAsia" w:cs="Times New Roman"/>
          <w:szCs w:val="20"/>
        </w:rPr>
        <w:t xml:space="preserve">; TCM+BEV+Che: </w:t>
      </w:r>
      <w:r>
        <w:rPr>
          <w:rFonts w:cs="Times New Roman"/>
          <w:szCs w:val="20"/>
        </w:rPr>
        <w:t>traditional Chinese medicine combined with bevacizumab plus chemotherapy</w:t>
      </w:r>
      <w:r>
        <w:rPr>
          <w:rFonts w:hint="eastAsia" w:cs="Times New Roman"/>
          <w:szCs w:val="20"/>
        </w:rPr>
        <w:t xml:space="preserve">; </w:t>
      </w:r>
      <w:r>
        <w:rPr>
          <w:rFonts w:cs="Times New Roman"/>
          <w:szCs w:val="20"/>
        </w:rPr>
        <w:t xml:space="preserve"> </w:t>
      </w:r>
      <w:r>
        <w:rPr>
          <w:rFonts w:hint="eastAsia" w:cs="Times New Roman"/>
          <w:szCs w:val="20"/>
        </w:rPr>
        <w:t xml:space="preserve">PAN: </w:t>
      </w:r>
      <w:r>
        <w:rPr>
          <w:rFonts w:cs="Times New Roman"/>
          <w:szCs w:val="20"/>
        </w:rPr>
        <w:t>panitumumab</w:t>
      </w:r>
      <w:r>
        <w:rPr>
          <w:rFonts w:hint="eastAsia" w:cs="Times New Roman"/>
          <w:szCs w:val="20"/>
        </w:rPr>
        <w:t>;</w:t>
      </w:r>
      <w:r>
        <w:rPr>
          <w:rFonts w:cs="Times New Roman"/>
          <w:szCs w:val="20"/>
        </w:rPr>
        <w:t xml:space="preserve"> </w:t>
      </w:r>
      <w:r>
        <w:rPr>
          <w:rFonts w:hint="eastAsia" w:cs="Times New Roman"/>
          <w:szCs w:val="20"/>
        </w:rPr>
        <w:t xml:space="preserve">PAN+Che: </w:t>
      </w:r>
      <w:r>
        <w:rPr>
          <w:rFonts w:cs="Times New Roman"/>
          <w:szCs w:val="20"/>
        </w:rPr>
        <w:t>panitumumab plus chemotherapy</w:t>
      </w:r>
      <w:r>
        <w:rPr>
          <w:rFonts w:hint="eastAsia" w:cs="Times New Roman"/>
          <w:szCs w:val="20"/>
        </w:rPr>
        <w:t xml:space="preserve">; PEM: </w:t>
      </w:r>
      <w:r>
        <w:rPr>
          <w:rFonts w:cs="Times New Roman"/>
          <w:szCs w:val="20"/>
        </w:rPr>
        <w:t>pembrolizumab</w:t>
      </w:r>
      <w:r>
        <w:rPr>
          <w:rFonts w:hint="eastAsia" w:cs="Times New Roman"/>
          <w:szCs w:val="20"/>
        </w:rPr>
        <w:t xml:space="preserve">; REG: </w:t>
      </w:r>
      <w:r>
        <w:rPr>
          <w:rFonts w:cs="Times New Roman"/>
          <w:szCs w:val="20"/>
        </w:rPr>
        <w:t>regorafenib</w:t>
      </w:r>
      <w:r>
        <w:rPr>
          <w:rFonts w:hint="eastAsia" w:cs="Times New Roman"/>
          <w:szCs w:val="20"/>
        </w:rPr>
        <w:t xml:space="preserve">; SIRT+Che: </w:t>
      </w:r>
      <w:r>
        <w:rPr>
          <w:rFonts w:cs="Times New Roman"/>
          <w:szCs w:val="20"/>
        </w:rPr>
        <w:t>SIRT plus chemotherapy</w:t>
      </w:r>
      <w:r>
        <w:rPr>
          <w:rFonts w:hint="eastAsia" w:cs="Times New Roman"/>
          <w:szCs w:val="20"/>
        </w:rPr>
        <w:t>.</w:t>
      </w:r>
    </w:p>
    <w:p>
      <w:pPr>
        <w:numPr>
          <w:ilvl w:val="0"/>
          <w:numId w:val="5"/>
        </w:numPr>
        <w:rPr>
          <w:rFonts w:hint="eastAsia"/>
          <w:b/>
          <w:bCs/>
          <w:lang w:val="en-US" w:eastAsia="zh-CN"/>
        </w:rPr>
      </w:pPr>
      <w:r>
        <w:rPr>
          <w:rFonts w:hint="eastAsia"/>
          <w:b/>
          <w:bCs/>
          <w:lang w:val="en-US" w:eastAsia="zh-CN"/>
        </w:rPr>
        <w:t>Co</w:t>
      </w:r>
      <w:r>
        <w:rPr>
          <w:rFonts w:hint="eastAsia" w:cs="Times New Roman"/>
          <w:b/>
          <w:bCs/>
          <w:szCs w:val="20"/>
          <w:lang w:val="en-US" w:eastAsia="zh-CN"/>
        </w:rPr>
        <w:t>mparison of Therapeutic Modalities (Long-term)</w:t>
      </w:r>
    </w:p>
    <w:tbl>
      <w:tblPr>
        <w:tblStyle w:val="13"/>
        <w:tblW w:w="362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2564"/>
        <w:gridCol w:w="1637"/>
        <w:gridCol w:w="1581"/>
        <w:gridCol w:w="1386"/>
        <w:gridCol w:w="1386"/>
        <w:gridCol w:w="1418"/>
        <w:gridCol w:w="1418"/>
        <w:gridCol w:w="1183"/>
        <w:gridCol w:w="16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882" w:type="pct"/>
            <w:shd w:val="clear" w:color="auto" w:fill="auto"/>
            <w:noWrap/>
            <w:vAlign w:val="center"/>
          </w:tcPr>
          <w:p>
            <w:pPr>
              <w:pStyle w:val="17"/>
              <w:bidi w:val="0"/>
              <w:rPr>
                <w:rFonts w:hint="eastAsia"/>
              </w:rPr>
            </w:pPr>
            <w:r>
              <w:rPr>
                <w:rFonts w:hint="eastAsia"/>
                <w:lang w:val="en-US" w:eastAsia="zh-CN"/>
              </w:rPr>
              <w:t>Comparison</w:t>
            </w:r>
          </w:p>
        </w:tc>
        <w:tc>
          <w:tcPr>
            <w:tcW w:w="576" w:type="pct"/>
            <w:shd w:val="clear" w:color="auto" w:fill="auto"/>
            <w:noWrap/>
            <w:vAlign w:val="center"/>
          </w:tcPr>
          <w:p>
            <w:pPr>
              <w:pStyle w:val="17"/>
              <w:bidi w:val="0"/>
              <w:rPr>
                <w:rFonts w:hint="eastAsia"/>
              </w:rPr>
            </w:pPr>
            <w:r>
              <w:rPr>
                <w:rFonts w:hint="eastAsia"/>
                <w:lang w:val="en-US" w:eastAsia="zh-CN"/>
              </w:rPr>
              <w:t>Number of studies</w:t>
            </w:r>
          </w:p>
        </w:tc>
        <w:tc>
          <w:tcPr>
            <w:tcW w:w="557" w:type="pct"/>
            <w:shd w:val="clear" w:color="auto" w:fill="auto"/>
            <w:noWrap/>
            <w:vAlign w:val="center"/>
          </w:tcPr>
          <w:p>
            <w:pPr>
              <w:pStyle w:val="17"/>
              <w:bidi w:val="0"/>
              <w:rPr>
                <w:rFonts w:hint="eastAsia"/>
              </w:rPr>
            </w:pPr>
            <w:r>
              <w:rPr>
                <w:rFonts w:hint="eastAsia"/>
                <w:lang w:val="en-US" w:eastAsia="zh-CN"/>
              </w:rPr>
              <w:t>Within-study bias</w:t>
            </w:r>
          </w:p>
        </w:tc>
        <w:tc>
          <w:tcPr>
            <w:tcW w:w="493" w:type="pct"/>
            <w:shd w:val="clear" w:color="auto" w:fill="auto"/>
            <w:noWrap/>
            <w:vAlign w:val="center"/>
          </w:tcPr>
          <w:p>
            <w:pPr>
              <w:pStyle w:val="17"/>
              <w:bidi w:val="0"/>
              <w:rPr>
                <w:rFonts w:hint="eastAsia"/>
              </w:rPr>
            </w:pPr>
            <w:r>
              <w:rPr>
                <w:rFonts w:hint="eastAsia"/>
                <w:lang w:val="en-US" w:eastAsia="zh-CN"/>
              </w:rPr>
              <w:t>Reporting bias</w:t>
            </w:r>
          </w:p>
        </w:tc>
        <w:tc>
          <w:tcPr>
            <w:tcW w:w="493" w:type="pct"/>
            <w:shd w:val="clear" w:color="auto" w:fill="auto"/>
            <w:noWrap/>
            <w:vAlign w:val="center"/>
          </w:tcPr>
          <w:p>
            <w:pPr>
              <w:pStyle w:val="17"/>
              <w:bidi w:val="0"/>
              <w:rPr>
                <w:rFonts w:hint="eastAsia"/>
              </w:rPr>
            </w:pPr>
            <w:r>
              <w:rPr>
                <w:rFonts w:hint="eastAsia"/>
                <w:lang w:val="en-US" w:eastAsia="zh-CN"/>
              </w:rPr>
              <w:t>Indirectness</w:t>
            </w:r>
          </w:p>
        </w:tc>
        <w:tc>
          <w:tcPr>
            <w:tcW w:w="503" w:type="pct"/>
            <w:shd w:val="clear" w:color="auto" w:fill="auto"/>
            <w:noWrap/>
            <w:vAlign w:val="center"/>
          </w:tcPr>
          <w:p>
            <w:pPr>
              <w:pStyle w:val="17"/>
              <w:bidi w:val="0"/>
              <w:rPr>
                <w:rFonts w:hint="eastAsia"/>
              </w:rPr>
            </w:pPr>
            <w:r>
              <w:rPr>
                <w:rFonts w:hint="eastAsia"/>
                <w:lang w:val="en-US" w:eastAsia="zh-CN"/>
              </w:rPr>
              <w:t>Imprecision</w:t>
            </w:r>
          </w:p>
        </w:tc>
        <w:tc>
          <w:tcPr>
            <w:tcW w:w="503" w:type="pct"/>
            <w:shd w:val="clear" w:color="auto" w:fill="auto"/>
            <w:noWrap/>
            <w:vAlign w:val="center"/>
          </w:tcPr>
          <w:p>
            <w:pPr>
              <w:pStyle w:val="17"/>
              <w:bidi w:val="0"/>
              <w:rPr>
                <w:rFonts w:hint="eastAsia"/>
              </w:rPr>
            </w:pPr>
            <w:r>
              <w:rPr>
                <w:rFonts w:hint="eastAsia"/>
                <w:lang w:val="en-US" w:eastAsia="zh-CN"/>
              </w:rPr>
              <w:t>Heterogeneity</w:t>
            </w:r>
          </w:p>
        </w:tc>
        <w:tc>
          <w:tcPr>
            <w:tcW w:w="425" w:type="pct"/>
            <w:shd w:val="clear" w:color="auto" w:fill="auto"/>
            <w:noWrap/>
            <w:vAlign w:val="center"/>
          </w:tcPr>
          <w:p>
            <w:pPr>
              <w:pStyle w:val="17"/>
              <w:bidi w:val="0"/>
              <w:rPr>
                <w:rFonts w:hint="eastAsia"/>
              </w:rPr>
            </w:pPr>
            <w:r>
              <w:rPr>
                <w:rFonts w:hint="eastAsia"/>
                <w:lang w:val="en-US" w:eastAsia="zh-CN"/>
              </w:rPr>
              <w:t>Incoherence</w:t>
            </w:r>
          </w:p>
        </w:tc>
        <w:tc>
          <w:tcPr>
            <w:tcW w:w="563" w:type="pct"/>
            <w:shd w:val="clear" w:color="auto" w:fill="auto"/>
            <w:noWrap/>
            <w:vAlign w:val="center"/>
          </w:tcPr>
          <w:p>
            <w:pPr>
              <w:pStyle w:val="17"/>
              <w:bidi w:val="0"/>
              <w:rPr>
                <w:rFonts w:hint="eastAsia"/>
              </w:rPr>
            </w:pPr>
            <w:r>
              <w:rPr>
                <w:rFonts w:hint="eastAsia"/>
                <w:lang w:val="en-US" w:eastAsia="zh-CN"/>
              </w:rPr>
              <w:t>Confidence rating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882" w:type="pct"/>
            <w:shd w:val="clear" w:color="auto" w:fill="auto"/>
            <w:noWrap/>
            <w:vAlign w:val="center"/>
          </w:tcPr>
          <w:p>
            <w:pPr>
              <w:pStyle w:val="17"/>
              <w:bidi w:val="0"/>
              <w:rPr>
                <w:rFonts w:hint="eastAsia"/>
              </w:rPr>
            </w:pPr>
            <w:r>
              <w:rPr>
                <w:rFonts w:hint="eastAsia"/>
                <w:lang w:val="en-US" w:eastAsia="zh-CN"/>
              </w:rPr>
              <w:t>Che:ICI</w:t>
            </w:r>
          </w:p>
        </w:tc>
        <w:tc>
          <w:tcPr>
            <w:tcW w:w="576" w:type="pct"/>
            <w:shd w:val="clear" w:color="auto" w:fill="auto"/>
            <w:noWrap/>
            <w:vAlign w:val="center"/>
          </w:tcPr>
          <w:p>
            <w:pPr>
              <w:pStyle w:val="17"/>
              <w:bidi w:val="0"/>
              <w:rPr>
                <w:rFonts w:hint="eastAsia"/>
              </w:rPr>
            </w:pPr>
            <w:r>
              <w:rPr>
                <w:rFonts w:hint="eastAsia"/>
                <w:lang w:val="en-US" w:eastAsia="zh-CN"/>
              </w:rPr>
              <w:t>1</w:t>
            </w:r>
          </w:p>
        </w:tc>
        <w:tc>
          <w:tcPr>
            <w:tcW w:w="557" w:type="pct"/>
            <w:shd w:val="clear" w:color="auto" w:fill="auto"/>
            <w:noWrap/>
            <w:vAlign w:val="center"/>
          </w:tcPr>
          <w:p>
            <w:pPr>
              <w:pStyle w:val="17"/>
              <w:bidi w:val="0"/>
              <w:rPr>
                <w:rFonts w:hint="eastAsia"/>
              </w:rPr>
            </w:pPr>
            <w:r>
              <w:rPr>
                <w:rFonts w:hint="eastAsia"/>
                <w:lang w:val="en-US" w:eastAsia="zh-CN"/>
              </w:rPr>
              <w:t>Some concerns</w:t>
            </w:r>
          </w:p>
        </w:tc>
        <w:tc>
          <w:tcPr>
            <w:tcW w:w="493" w:type="pct"/>
            <w:shd w:val="clear" w:color="auto" w:fill="auto"/>
            <w:noWrap/>
            <w:vAlign w:val="center"/>
          </w:tcPr>
          <w:p>
            <w:pPr>
              <w:pStyle w:val="17"/>
              <w:bidi w:val="0"/>
              <w:rPr>
                <w:rFonts w:hint="eastAsia"/>
              </w:rPr>
            </w:pPr>
            <w:r>
              <w:rPr>
                <w:rFonts w:hint="eastAsia"/>
                <w:lang w:val="en-US" w:eastAsia="zh-CN"/>
              </w:rPr>
              <w:t>Some concerns</w:t>
            </w:r>
          </w:p>
        </w:tc>
        <w:tc>
          <w:tcPr>
            <w:tcW w:w="493" w:type="pct"/>
            <w:shd w:val="clear" w:color="auto" w:fill="auto"/>
            <w:noWrap/>
            <w:vAlign w:val="center"/>
          </w:tcPr>
          <w:p>
            <w:pPr>
              <w:pStyle w:val="17"/>
              <w:bidi w:val="0"/>
              <w:rPr>
                <w:rFonts w:hint="eastAsia"/>
              </w:rPr>
            </w:pPr>
            <w:r>
              <w:rPr>
                <w:rFonts w:hint="eastAsia"/>
                <w:lang w:val="en-US" w:eastAsia="zh-CN"/>
              </w:rPr>
              <w:t>Some concerns</w:t>
            </w:r>
          </w:p>
        </w:tc>
        <w:tc>
          <w:tcPr>
            <w:tcW w:w="503" w:type="pct"/>
            <w:shd w:val="clear" w:color="auto" w:fill="auto"/>
            <w:noWrap/>
            <w:vAlign w:val="center"/>
          </w:tcPr>
          <w:p>
            <w:pPr>
              <w:pStyle w:val="17"/>
              <w:bidi w:val="0"/>
              <w:rPr>
                <w:rFonts w:hint="eastAsia"/>
              </w:rPr>
            </w:pPr>
            <w:r>
              <w:rPr>
                <w:rFonts w:hint="eastAsia"/>
                <w:lang w:val="en-US" w:eastAsia="zh-CN"/>
              </w:rPr>
              <w:t>No concerns</w:t>
            </w:r>
          </w:p>
        </w:tc>
        <w:tc>
          <w:tcPr>
            <w:tcW w:w="503" w:type="pct"/>
            <w:shd w:val="clear" w:color="auto" w:fill="auto"/>
            <w:noWrap/>
            <w:vAlign w:val="center"/>
          </w:tcPr>
          <w:p>
            <w:pPr>
              <w:pStyle w:val="17"/>
              <w:bidi w:val="0"/>
              <w:rPr>
                <w:rFonts w:hint="eastAsia"/>
              </w:rPr>
            </w:pPr>
            <w:r>
              <w:rPr>
                <w:rFonts w:hint="eastAsia"/>
                <w:lang w:val="en-US" w:eastAsia="zh-CN"/>
              </w:rPr>
              <w:t>Major concerns</w:t>
            </w:r>
          </w:p>
        </w:tc>
        <w:tc>
          <w:tcPr>
            <w:tcW w:w="425" w:type="pct"/>
            <w:shd w:val="clear" w:color="auto" w:fill="auto"/>
            <w:noWrap/>
            <w:vAlign w:val="center"/>
          </w:tcPr>
          <w:p>
            <w:pPr>
              <w:pStyle w:val="17"/>
              <w:bidi w:val="0"/>
              <w:rPr>
                <w:rFonts w:hint="eastAsia"/>
              </w:rPr>
            </w:pPr>
            <w:r>
              <w:rPr>
                <w:rFonts w:hint="eastAsia"/>
                <w:lang w:val="en-US" w:eastAsia="zh-CN"/>
              </w:rPr>
              <w:t>No concerns</w:t>
            </w:r>
          </w:p>
        </w:tc>
        <w:tc>
          <w:tcPr>
            <w:tcW w:w="563" w:type="pct"/>
            <w:shd w:val="clear" w:color="auto" w:fill="auto"/>
            <w:noWrap/>
            <w:vAlign w:val="center"/>
          </w:tcPr>
          <w:p>
            <w:pPr>
              <w:pStyle w:val="17"/>
              <w:bidi w:val="0"/>
              <w:rPr>
                <w:rFonts w:hint="eastAsia"/>
              </w:rPr>
            </w:pPr>
            <w:r>
              <w:rPr>
                <w:rFonts w:hint="eastAsia"/>
                <w:lang w:val="en-US" w:eastAsia="zh-CN"/>
              </w:rPr>
              <w:t>Low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882" w:type="pct"/>
            <w:shd w:val="clear" w:color="auto" w:fill="auto"/>
            <w:noWrap/>
            <w:vAlign w:val="center"/>
          </w:tcPr>
          <w:p>
            <w:pPr>
              <w:pStyle w:val="17"/>
              <w:bidi w:val="0"/>
              <w:rPr>
                <w:rFonts w:hint="eastAsia"/>
              </w:rPr>
            </w:pPr>
            <w:r>
              <w:rPr>
                <w:rFonts w:hint="eastAsia"/>
                <w:lang w:val="en-US" w:eastAsia="zh-CN"/>
              </w:rPr>
              <w:t>Che:Int_Che</w:t>
            </w:r>
          </w:p>
        </w:tc>
        <w:tc>
          <w:tcPr>
            <w:tcW w:w="576" w:type="pct"/>
            <w:shd w:val="clear" w:color="auto" w:fill="auto"/>
            <w:noWrap/>
            <w:vAlign w:val="center"/>
          </w:tcPr>
          <w:p>
            <w:pPr>
              <w:pStyle w:val="17"/>
              <w:bidi w:val="0"/>
              <w:rPr>
                <w:rFonts w:hint="eastAsia"/>
              </w:rPr>
            </w:pPr>
            <w:r>
              <w:rPr>
                <w:rFonts w:hint="eastAsia"/>
                <w:lang w:val="en-US" w:eastAsia="zh-CN"/>
              </w:rPr>
              <w:t>1</w:t>
            </w:r>
          </w:p>
        </w:tc>
        <w:tc>
          <w:tcPr>
            <w:tcW w:w="557" w:type="pct"/>
            <w:shd w:val="clear" w:color="auto" w:fill="auto"/>
            <w:noWrap/>
            <w:vAlign w:val="center"/>
          </w:tcPr>
          <w:p>
            <w:pPr>
              <w:pStyle w:val="17"/>
              <w:bidi w:val="0"/>
              <w:rPr>
                <w:rFonts w:hint="eastAsia"/>
              </w:rPr>
            </w:pPr>
            <w:r>
              <w:rPr>
                <w:rFonts w:hint="eastAsia"/>
                <w:lang w:val="en-US" w:eastAsia="zh-CN"/>
              </w:rPr>
              <w:t>No concerns</w:t>
            </w:r>
          </w:p>
        </w:tc>
        <w:tc>
          <w:tcPr>
            <w:tcW w:w="493" w:type="pct"/>
            <w:shd w:val="clear" w:color="auto" w:fill="auto"/>
            <w:noWrap/>
            <w:vAlign w:val="center"/>
          </w:tcPr>
          <w:p>
            <w:pPr>
              <w:pStyle w:val="17"/>
              <w:bidi w:val="0"/>
              <w:rPr>
                <w:rFonts w:hint="eastAsia"/>
              </w:rPr>
            </w:pPr>
            <w:r>
              <w:rPr>
                <w:rFonts w:hint="eastAsia"/>
                <w:lang w:val="en-US" w:eastAsia="zh-CN"/>
              </w:rPr>
              <w:t>Low risk</w:t>
            </w:r>
          </w:p>
        </w:tc>
        <w:tc>
          <w:tcPr>
            <w:tcW w:w="493" w:type="pct"/>
            <w:shd w:val="clear" w:color="auto" w:fill="auto"/>
            <w:noWrap/>
            <w:vAlign w:val="center"/>
          </w:tcPr>
          <w:p>
            <w:pPr>
              <w:pStyle w:val="17"/>
              <w:bidi w:val="0"/>
              <w:rPr>
                <w:rFonts w:hint="eastAsia"/>
              </w:rPr>
            </w:pPr>
            <w:r>
              <w:rPr>
                <w:rFonts w:hint="eastAsia"/>
                <w:lang w:val="en-US" w:eastAsia="zh-CN"/>
              </w:rPr>
              <w:t>No concerns</w:t>
            </w:r>
          </w:p>
        </w:tc>
        <w:tc>
          <w:tcPr>
            <w:tcW w:w="503" w:type="pct"/>
            <w:shd w:val="clear" w:color="auto" w:fill="auto"/>
            <w:noWrap/>
            <w:vAlign w:val="center"/>
          </w:tcPr>
          <w:p>
            <w:pPr>
              <w:pStyle w:val="17"/>
              <w:bidi w:val="0"/>
              <w:rPr>
                <w:rFonts w:hint="eastAsia"/>
              </w:rPr>
            </w:pPr>
            <w:r>
              <w:rPr>
                <w:rFonts w:hint="eastAsia"/>
                <w:lang w:val="en-US" w:eastAsia="zh-CN"/>
              </w:rPr>
              <w:t>Some concerns</w:t>
            </w:r>
          </w:p>
        </w:tc>
        <w:tc>
          <w:tcPr>
            <w:tcW w:w="503" w:type="pct"/>
            <w:shd w:val="clear" w:color="auto" w:fill="auto"/>
            <w:noWrap/>
            <w:vAlign w:val="center"/>
          </w:tcPr>
          <w:p>
            <w:pPr>
              <w:pStyle w:val="17"/>
              <w:bidi w:val="0"/>
              <w:rPr>
                <w:rFonts w:hint="eastAsia"/>
              </w:rPr>
            </w:pPr>
            <w:r>
              <w:rPr>
                <w:rFonts w:hint="eastAsia"/>
                <w:lang w:val="en-US" w:eastAsia="zh-CN"/>
              </w:rPr>
              <w:t>No concerns</w:t>
            </w:r>
          </w:p>
        </w:tc>
        <w:tc>
          <w:tcPr>
            <w:tcW w:w="425" w:type="pct"/>
            <w:shd w:val="clear" w:color="auto" w:fill="auto"/>
            <w:noWrap/>
            <w:vAlign w:val="center"/>
          </w:tcPr>
          <w:p>
            <w:pPr>
              <w:pStyle w:val="17"/>
              <w:bidi w:val="0"/>
              <w:rPr>
                <w:rFonts w:hint="eastAsia"/>
              </w:rPr>
            </w:pPr>
            <w:r>
              <w:rPr>
                <w:rFonts w:hint="eastAsia"/>
                <w:lang w:val="en-US" w:eastAsia="zh-CN"/>
              </w:rPr>
              <w:t>No concerns</w:t>
            </w:r>
          </w:p>
        </w:tc>
        <w:tc>
          <w:tcPr>
            <w:tcW w:w="56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882" w:type="pct"/>
            <w:shd w:val="clear" w:color="auto" w:fill="auto"/>
            <w:noWrap/>
            <w:vAlign w:val="center"/>
          </w:tcPr>
          <w:p>
            <w:pPr>
              <w:pStyle w:val="17"/>
              <w:bidi w:val="0"/>
              <w:rPr>
                <w:rFonts w:hint="eastAsia"/>
              </w:rPr>
            </w:pPr>
            <w:r>
              <w:rPr>
                <w:rFonts w:hint="eastAsia"/>
                <w:lang w:val="en-US" w:eastAsia="zh-CN"/>
              </w:rPr>
              <w:t>Che:SIRT_Che</w:t>
            </w:r>
          </w:p>
        </w:tc>
        <w:tc>
          <w:tcPr>
            <w:tcW w:w="576" w:type="pct"/>
            <w:shd w:val="clear" w:color="auto" w:fill="auto"/>
            <w:noWrap/>
            <w:vAlign w:val="center"/>
          </w:tcPr>
          <w:p>
            <w:pPr>
              <w:pStyle w:val="17"/>
              <w:bidi w:val="0"/>
              <w:rPr>
                <w:rFonts w:hint="eastAsia"/>
              </w:rPr>
            </w:pPr>
            <w:r>
              <w:rPr>
                <w:rFonts w:hint="eastAsia"/>
                <w:lang w:val="en-US" w:eastAsia="zh-CN"/>
              </w:rPr>
              <w:t>1</w:t>
            </w:r>
          </w:p>
        </w:tc>
        <w:tc>
          <w:tcPr>
            <w:tcW w:w="557" w:type="pct"/>
            <w:shd w:val="clear" w:color="auto" w:fill="auto"/>
            <w:noWrap/>
            <w:vAlign w:val="center"/>
          </w:tcPr>
          <w:p>
            <w:pPr>
              <w:pStyle w:val="17"/>
              <w:bidi w:val="0"/>
              <w:rPr>
                <w:rFonts w:hint="eastAsia"/>
              </w:rPr>
            </w:pPr>
            <w:r>
              <w:rPr>
                <w:rFonts w:hint="eastAsia"/>
                <w:lang w:val="en-US" w:eastAsia="zh-CN"/>
              </w:rPr>
              <w:t>Some concerns</w:t>
            </w:r>
          </w:p>
        </w:tc>
        <w:tc>
          <w:tcPr>
            <w:tcW w:w="493" w:type="pct"/>
            <w:shd w:val="clear" w:color="auto" w:fill="auto"/>
            <w:noWrap/>
            <w:vAlign w:val="center"/>
          </w:tcPr>
          <w:p>
            <w:pPr>
              <w:pStyle w:val="17"/>
              <w:bidi w:val="0"/>
              <w:rPr>
                <w:rFonts w:hint="eastAsia"/>
              </w:rPr>
            </w:pPr>
            <w:r>
              <w:rPr>
                <w:rFonts w:hint="eastAsia"/>
                <w:lang w:val="en-US" w:eastAsia="zh-CN"/>
              </w:rPr>
              <w:t>Some concerns</w:t>
            </w:r>
          </w:p>
        </w:tc>
        <w:tc>
          <w:tcPr>
            <w:tcW w:w="493" w:type="pct"/>
            <w:shd w:val="clear" w:color="auto" w:fill="auto"/>
            <w:noWrap/>
            <w:vAlign w:val="center"/>
          </w:tcPr>
          <w:p>
            <w:pPr>
              <w:pStyle w:val="17"/>
              <w:bidi w:val="0"/>
              <w:rPr>
                <w:rFonts w:hint="eastAsia"/>
              </w:rPr>
            </w:pPr>
            <w:r>
              <w:rPr>
                <w:rFonts w:hint="eastAsia"/>
                <w:lang w:val="en-US" w:eastAsia="zh-CN"/>
              </w:rPr>
              <w:t>No concerns</w:t>
            </w:r>
          </w:p>
        </w:tc>
        <w:tc>
          <w:tcPr>
            <w:tcW w:w="503" w:type="pct"/>
            <w:shd w:val="clear" w:color="auto" w:fill="auto"/>
            <w:noWrap/>
            <w:vAlign w:val="center"/>
          </w:tcPr>
          <w:p>
            <w:pPr>
              <w:pStyle w:val="17"/>
              <w:bidi w:val="0"/>
              <w:rPr>
                <w:rFonts w:hint="eastAsia"/>
              </w:rPr>
            </w:pPr>
            <w:r>
              <w:rPr>
                <w:rFonts w:hint="eastAsia"/>
                <w:lang w:val="en-US" w:eastAsia="zh-CN"/>
              </w:rPr>
              <w:t>Some concerns</w:t>
            </w:r>
          </w:p>
        </w:tc>
        <w:tc>
          <w:tcPr>
            <w:tcW w:w="503" w:type="pct"/>
            <w:shd w:val="clear" w:color="auto" w:fill="auto"/>
            <w:noWrap/>
            <w:vAlign w:val="center"/>
          </w:tcPr>
          <w:p>
            <w:pPr>
              <w:pStyle w:val="17"/>
              <w:bidi w:val="0"/>
              <w:rPr>
                <w:rFonts w:hint="eastAsia"/>
              </w:rPr>
            </w:pPr>
            <w:r>
              <w:rPr>
                <w:rFonts w:hint="eastAsia"/>
                <w:lang w:val="en-US" w:eastAsia="zh-CN"/>
              </w:rPr>
              <w:t>No concerns</w:t>
            </w:r>
          </w:p>
        </w:tc>
        <w:tc>
          <w:tcPr>
            <w:tcW w:w="425" w:type="pct"/>
            <w:shd w:val="clear" w:color="auto" w:fill="auto"/>
            <w:noWrap/>
            <w:vAlign w:val="center"/>
          </w:tcPr>
          <w:p>
            <w:pPr>
              <w:pStyle w:val="17"/>
              <w:bidi w:val="0"/>
              <w:rPr>
                <w:rFonts w:hint="eastAsia"/>
              </w:rPr>
            </w:pPr>
            <w:r>
              <w:rPr>
                <w:rFonts w:hint="eastAsia"/>
                <w:lang w:val="en-US" w:eastAsia="zh-CN"/>
              </w:rPr>
              <w:t>No concerns</w:t>
            </w:r>
          </w:p>
        </w:tc>
        <w:tc>
          <w:tcPr>
            <w:tcW w:w="563" w:type="pct"/>
            <w:shd w:val="clear" w:color="auto" w:fill="auto"/>
            <w:noWrap/>
            <w:vAlign w:val="center"/>
          </w:tcPr>
          <w:p>
            <w:pPr>
              <w:pStyle w:val="17"/>
              <w:bidi w:val="0"/>
              <w:rPr>
                <w:rFonts w:hint="eastAsia"/>
              </w:rPr>
            </w:pPr>
            <w:r>
              <w:rPr>
                <w:rFonts w:hint="eastAsia"/>
                <w:lang w:val="en-US" w:eastAsia="zh-CN"/>
              </w:rPr>
              <w:t>Low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882" w:type="pct"/>
            <w:shd w:val="clear" w:color="auto" w:fill="auto"/>
            <w:noWrap/>
            <w:vAlign w:val="center"/>
          </w:tcPr>
          <w:p>
            <w:pPr>
              <w:pStyle w:val="17"/>
              <w:bidi w:val="0"/>
              <w:rPr>
                <w:rFonts w:hint="eastAsia"/>
              </w:rPr>
            </w:pPr>
            <w:r>
              <w:rPr>
                <w:rFonts w:hint="eastAsia"/>
                <w:lang w:val="en-US" w:eastAsia="zh-CN"/>
              </w:rPr>
              <w:t>Che:Target_Che</w:t>
            </w:r>
          </w:p>
        </w:tc>
        <w:tc>
          <w:tcPr>
            <w:tcW w:w="576" w:type="pct"/>
            <w:shd w:val="clear" w:color="auto" w:fill="auto"/>
            <w:noWrap/>
            <w:vAlign w:val="center"/>
          </w:tcPr>
          <w:p>
            <w:pPr>
              <w:pStyle w:val="17"/>
              <w:bidi w:val="0"/>
              <w:rPr>
                <w:rFonts w:hint="eastAsia"/>
              </w:rPr>
            </w:pPr>
            <w:r>
              <w:rPr>
                <w:rFonts w:hint="eastAsia"/>
                <w:lang w:val="en-US" w:eastAsia="zh-CN"/>
              </w:rPr>
              <w:t>6</w:t>
            </w:r>
          </w:p>
        </w:tc>
        <w:tc>
          <w:tcPr>
            <w:tcW w:w="557" w:type="pct"/>
            <w:shd w:val="clear" w:color="auto" w:fill="auto"/>
            <w:noWrap/>
            <w:vAlign w:val="center"/>
          </w:tcPr>
          <w:p>
            <w:pPr>
              <w:pStyle w:val="17"/>
              <w:bidi w:val="0"/>
              <w:rPr>
                <w:rFonts w:hint="eastAsia"/>
              </w:rPr>
            </w:pPr>
            <w:r>
              <w:rPr>
                <w:rFonts w:hint="eastAsia"/>
                <w:lang w:val="en-US" w:eastAsia="zh-CN"/>
              </w:rPr>
              <w:t>Some concerns</w:t>
            </w:r>
          </w:p>
        </w:tc>
        <w:tc>
          <w:tcPr>
            <w:tcW w:w="493" w:type="pct"/>
            <w:shd w:val="clear" w:color="auto" w:fill="auto"/>
            <w:noWrap/>
            <w:vAlign w:val="center"/>
          </w:tcPr>
          <w:p>
            <w:pPr>
              <w:pStyle w:val="17"/>
              <w:bidi w:val="0"/>
              <w:rPr>
                <w:rFonts w:hint="eastAsia"/>
              </w:rPr>
            </w:pPr>
            <w:r>
              <w:rPr>
                <w:rFonts w:hint="eastAsia"/>
                <w:lang w:val="en-US" w:eastAsia="zh-CN"/>
              </w:rPr>
              <w:t>Some concerns</w:t>
            </w:r>
          </w:p>
        </w:tc>
        <w:tc>
          <w:tcPr>
            <w:tcW w:w="493" w:type="pct"/>
            <w:shd w:val="clear" w:color="auto" w:fill="auto"/>
            <w:noWrap/>
            <w:vAlign w:val="center"/>
          </w:tcPr>
          <w:p>
            <w:pPr>
              <w:pStyle w:val="17"/>
              <w:bidi w:val="0"/>
              <w:rPr>
                <w:rFonts w:hint="eastAsia"/>
              </w:rPr>
            </w:pPr>
            <w:r>
              <w:rPr>
                <w:rFonts w:hint="eastAsia"/>
                <w:lang w:val="en-US" w:eastAsia="zh-CN"/>
              </w:rPr>
              <w:t>No concerns</w:t>
            </w:r>
          </w:p>
        </w:tc>
        <w:tc>
          <w:tcPr>
            <w:tcW w:w="503" w:type="pct"/>
            <w:shd w:val="clear" w:color="auto" w:fill="auto"/>
            <w:noWrap/>
            <w:vAlign w:val="center"/>
          </w:tcPr>
          <w:p>
            <w:pPr>
              <w:pStyle w:val="17"/>
              <w:bidi w:val="0"/>
              <w:rPr>
                <w:rFonts w:hint="eastAsia"/>
              </w:rPr>
            </w:pPr>
            <w:r>
              <w:rPr>
                <w:rFonts w:hint="eastAsia"/>
                <w:lang w:val="en-US" w:eastAsia="zh-CN"/>
              </w:rPr>
              <w:t>Some concerns</w:t>
            </w:r>
          </w:p>
        </w:tc>
        <w:tc>
          <w:tcPr>
            <w:tcW w:w="503" w:type="pct"/>
            <w:shd w:val="clear" w:color="auto" w:fill="auto"/>
            <w:noWrap/>
            <w:vAlign w:val="center"/>
          </w:tcPr>
          <w:p>
            <w:pPr>
              <w:pStyle w:val="17"/>
              <w:bidi w:val="0"/>
              <w:rPr>
                <w:rFonts w:hint="eastAsia"/>
              </w:rPr>
            </w:pPr>
            <w:r>
              <w:rPr>
                <w:rFonts w:hint="eastAsia"/>
                <w:lang w:val="en-US" w:eastAsia="zh-CN"/>
              </w:rPr>
              <w:t>No concerns</w:t>
            </w:r>
          </w:p>
        </w:tc>
        <w:tc>
          <w:tcPr>
            <w:tcW w:w="425" w:type="pct"/>
            <w:shd w:val="clear" w:color="auto" w:fill="auto"/>
            <w:noWrap/>
            <w:vAlign w:val="center"/>
          </w:tcPr>
          <w:p>
            <w:pPr>
              <w:pStyle w:val="17"/>
              <w:bidi w:val="0"/>
              <w:rPr>
                <w:rFonts w:hint="eastAsia"/>
              </w:rPr>
            </w:pPr>
            <w:r>
              <w:rPr>
                <w:rFonts w:hint="eastAsia"/>
                <w:lang w:val="en-US" w:eastAsia="zh-CN"/>
              </w:rPr>
              <w:t>No concerns</w:t>
            </w:r>
          </w:p>
        </w:tc>
        <w:tc>
          <w:tcPr>
            <w:tcW w:w="563" w:type="pct"/>
            <w:shd w:val="clear" w:color="auto" w:fill="auto"/>
            <w:noWrap/>
            <w:vAlign w:val="center"/>
          </w:tcPr>
          <w:p>
            <w:pPr>
              <w:pStyle w:val="17"/>
              <w:bidi w:val="0"/>
              <w:rPr>
                <w:rFonts w:hint="eastAsia"/>
              </w:rPr>
            </w:pPr>
            <w:r>
              <w:rPr>
                <w:rFonts w:hint="eastAsia"/>
                <w:lang w:val="en-US" w:eastAsia="zh-CN"/>
              </w:rPr>
              <w:t>Low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882" w:type="pct"/>
            <w:shd w:val="clear" w:color="auto" w:fill="auto"/>
            <w:noWrap/>
            <w:vAlign w:val="center"/>
          </w:tcPr>
          <w:p>
            <w:pPr>
              <w:pStyle w:val="17"/>
              <w:bidi w:val="0"/>
              <w:rPr>
                <w:rFonts w:hint="eastAsia"/>
              </w:rPr>
            </w:pPr>
            <w:r>
              <w:rPr>
                <w:rFonts w:hint="eastAsia"/>
                <w:lang w:val="en-US" w:eastAsia="zh-CN"/>
              </w:rPr>
              <w:t>NAT:Target</w:t>
            </w:r>
          </w:p>
        </w:tc>
        <w:tc>
          <w:tcPr>
            <w:tcW w:w="576" w:type="pct"/>
            <w:shd w:val="clear" w:color="auto" w:fill="auto"/>
            <w:noWrap/>
            <w:vAlign w:val="center"/>
          </w:tcPr>
          <w:p>
            <w:pPr>
              <w:pStyle w:val="17"/>
              <w:bidi w:val="0"/>
              <w:rPr>
                <w:rFonts w:hint="eastAsia"/>
              </w:rPr>
            </w:pPr>
            <w:r>
              <w:rPr>
                <w:rFonts w:hint="eastAsia"/>
                <w:lang w:val="en-US" w:eastAsia="zh-CN"/>
              </w:rPr>
              <w:t>7</w:t>
            </w:r>
          </w:p>
        </w:tc>
        <w:tc>
          <w:tcPr>
            <w:tcW w:w="557" w:type="pct"/>
            <w:shd w:val="clear" w:color="auto" w:fill="auto"/>
            <w:noWrap/>
            <w:vAlign w:val="center"/>
          </w:tcPr>
          <w:p>
            <w:pPr>
              <w:pStyle w:val="17"/>
              <w:bidi w:val="0"/>
              <w:rPr>
                <w:rFonts w:hint="eastAsia"/>
              </w:rPr>
            </w:pPr>
            <w:r>
              <w:rPr>
                <w:rFonts w:hint="eastAsia"/>
                <w:lang w:val="en-US" w:eastAsia="zh-CN"/>
              </w:rPr>
              <w:t>No concerns</w:t>
            </w:r>
          </w:p>
        </w:tc>
        <w:tc>
          <w:tcPr>
            <w:tcW w:w="493" w:type="pct"/>
            <w:shd w:val="clear" w:color="auto" w:fill="auto"/>
            <w:noWrap/>
            <w:vAlign w:val="center"/>
          </w:tcPr>
          <w:p>
            <w:pPr>
              <w:pStyle w:val="17"/>
              <w:bidi w:val="0"/>
              <w:rPr>
                <w:rFonts w:hint="eastAsia"/>
              </w:rPr>
            </w:pPr>
            <w:r>
              <w:rPr>
                <w:rFonts w:hint="eastAsia"/>
                <w:lang w:val="en-US" w:eastAsia="zh-CN"/>
              </w:rPr>
              <w:t>Low risk</w:t>
            </w:r>
          </w:p>
        </w:tc>
        <w:tc>
          <w:tcPr>
            <w:tcW w:w="493" w:type="pct"/>
            <w:shd w:val="clear" w:color="auto" w:fill="auto"/>
            <w:noWrap/>
            <w:vAlign w:val="center"/>
          </w:tcPr>
          <w:p>
            <w:pPr>
              <w:pStyle w:val="17"/>
              <w:bidi w:val="0"/>
              <w:rPr>
                <w:rFonts w:hint="eastAsia"/>
              </w:rPr>
            </w:pPr>
            <w:r>
              <w:rPr>
                <w:rFonts w:hint="eastAsia"/>
                <w:lang w:val="en-US" w:eastAsia="zh-CN"/>
              </w:rPr>
              <w:t>No concerns</w:t>
            </w:r>
          </w:p>
        </w:tc>
        <w:tc>
          <w:tcPr>
            <w:tcW w:w="503" w:type="pct"/>
            <w:shd w:val="clear" w:color="auto" w:fill="auto"/>
            <w:noWrap/>
            <w:vAlign w:val="center"/>
          </w:tcPr>
          <w:p>
            <w:pPr>
              <w:pStyle w:val="17"/>
              <w:bidi w:val="0"/>
              <w:rPr>
                <w:rFonts w:hint="eastAsia"/>
              </w:rPr>
            </w:pPr>
            <w:r>
              <w:rPr>
                <w:rFonts w:hint="eastAsia"/>
                <w:lang w:val="en-US" w:eastAsia="zh-CN"/>
              </w:rPr>
              <w:t>No concerns</w:t>
            </w:r>
          </w:p>
        </w:tc>
        <w:tc>
          <w:tcPr>
            <w:tcW w:w="503" w:type="pct"/>
            <w:shd w:val="clear" w:color="auto" w:fill="auto"/>
            <w:noWrap/>
            <w:vAlign w:val="center"/>
          </w:tcPr>
          <w:p>
            <w:pPr>
              <w:pStyle w:val="17"/>
              <w:bidi w:val="0"/>
              <w:rPr>
                <w:rFonts w:hint="eastAsia"/>
              </w:rPr>
            </w:pPr>
            <w:r>
              <w:rPr>
                <w:rFonts w:hint="eastAsia"/>
                <w:lang w:val="en-US" w:eastAsia="zh-CN"/>
              </w:rPr>
              <w:t>Major concerns</w:t>
            </w:r>
          </w:p>
        </w:tc>
        <w:tc>
          <w:tcPr>
            <w:tcW w:w="425" w:type="pct"/>
            <w:shd w:val="clear" w:color="auto" w:fill="auto"/>
            <w:noWrap/>
            <w:vAlign w:val="center"/>
          </w:tcPr>
          <w:p>
            <w:pPr>
              <w:pStyle w:val="17"/>
              <w:bidi w:val="0"/>
              <w:rPr>
                <w:rFonts w:hint="eastAsia"/>
              </w:rPr>
            </w:pPr>
            <w:r>
              <w:rPr>
                <w:rFonts w:hint="eastAsia"/>
                <w:lang w:val="en-US" w:eastAsia="zh-CN"/>
              </w:rPr>
              <w:t>No concerns</w:t>
            </w:r>
          </w:p>
        </w:tc>
        <w:tc>
          <w:tcPr>
            <w:tcW w:w="56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882" w:type="pct"/>
            <w:shd w:val="clear" w:color="auto" w:fill="auto"/>
            <w:noWrap/>
            <w:vAlign w:val="center"/>
          </w:tcPr>
          <w:p>
            <w:pPr>
              <w:pStyle w:val="17"/>
              <w:bidi w:val="0"/>
              <w:rPr>
                <w:rFonts w:hint="eastAsia"/>
              </w:rPr>
            </w:pPr>
            <w:r>
              <w:rPr>
                <w:rFonts w:hint="eastAsia"/>
                <w:lang w:val="en-US" w:eastAsia="zh-CN"/>
              </w:rPr>
              <w:t>NAT:Target_Che</w:t>
            </w:r>
          </w:p>
        </w:tc>
        <w:tc>
          <w:tcPr>
            <w:tcW w:w="576" w:type="pct"/>
            <w:shd w:val="clear" w:color="auto" w:fill="auto"/>
            <w:noWrap/>
            <w:vAlign w:val="center"/>
          </w:tcPr>
          <w:p>
            <w:pPr>
              <w:pStyle w:val="17"/>
              <w:bidi w:val="0"/>
              <w:rPr>
                <w:rFonts w:hint="eastAsia"/>
              </w:rPr>
            </w:pPr>
            <w:r>
              <w:rPr>
                <w:rFonts w:hint="eastAsia"/>
                <w:lang w:val="en-US" w:eastAsia="zh-CN"/>
              </w:rPr>
              <w:t>1</w:t>
            </w:r>
          </w:p>
        </w:tc>
        <w:tc>
          <w:tcPr>
            <w:tcW w:w="557" w:type="pct"/>
            <w:shd w:val="clear" w:color="auto" w:fill="auto"/>
            <w:noWrap/>
            <w:vAlign w:val="center"/>
          </w:tcPr>
          <w:p>
            <w:pPr>
              <w:pStyle w:val="17"/>
              <w:bidi w:val="0"/>
              <w:rPr>
                <w:rFonts w:hint="eastAsia"/>
              </w:rPr>
            </w:pPr>
            <w:r>
              <w:rPr>
                <w:rFonts w:hint="eastAsia"/>
                <w:lang w:val="en-US" w:eastAsia="zh-CN"/>
              </w:rPr>
              <w:t>No concerns</w:t>
            </w:r>
          </w:p>
        </w:tc>
        <w:tc>
          <w:tcPr>
            <w:tcW w:w="493" w:type="pct"/>
            <w:shd w:val="clear" w:color="auto" w:fill="auto"/>
            <w:noWrap/>
            <w:vAlign w:val="center"/>
          </w:tcPr>
          <w:p>
            <w:pPr>
              <w:pStyle w:val="17"/>
              <w:bidi w:val="0"/>
              <w:rPr>
                <w:rFonts w:hint="eastAsia"/>
              </w:rPr>
            </w:pPr>
            <w:r>
              <w:rPr>
                <w:rFonts w:hint="eastAsia"/>
                <w:lang w:val="en-US" w:eastAsia="zh-CN"/>
              </w:rPr>
              <w:t>Low risk</w:t>
            </w:r>
          </w:p>
        </w:tc>
        <w:tc>
          <w:tcPr>
            <w:tcW w:w="493" w:type="pct"/>
            <w:shd w:val="clear" w:color="auto" w:fill="auto"/>
            <w:noWrap/>
            <w:vAlign w:val="center"/>
          </w:tcPr>
          <w:p>
            <w:pPr>
              <w:pStyle w:val="17"/>
              <w:bidi w:val="0"/>
              <w:rPr>
                <w:rFonts w:hint="eastAsia"/>
              </w:rPr>
            </w:pPr>
            <w:r>
              <w:rPr>
                <w:rFonts w:hint="eastAsia"/>
                <w:lang w:val="en-US" w:eastAsia="zh-CN"/>
              </w:rPr>
              <w:t>No concerns</w:t>
            </w:r>
          </w:p>
        </w:tc>
        <w:tc>
          <w:tcPr>
            <w:tcW w:w="503" w:type="pct"/>
            <w:shd w:val="clear" w:color="auto" w:fill="auto"/>
            <w:noWrap/>
            <w:vAlign w:val="center"/>
          </w:tcPr>
          <w:p>
            <w:pPr>
              <w:pStyle w:val="17"/>
              <w:bidi w:val="0"/>
              <w:rPr>
                <w:rFonts w:hint="eastAsia"/>
              </w:rPr>
            </w:pPr>
            <w:r>
              <w:rPr>
                <w:rFonts w:hint="eastAsia"/>
                <w:lang w:val="en-US" w:eastAsia="zh-CN"/>
              </w:rPr>
              <w:t>Some concerns</w:t>
            </w:r>
          </w:p>
        </w:tc>
        <w:tc>
          <w:tcPr>
            <w:tcW w:w="503" w:type="pct"/>
            <w:shd w:val="clear" w:color="auto" w:fill="auto"/>
            <w:noWrap/>
            <w:vAlign w:val="center"/>
          </w:tcPr>
          <w:p>
            <w:pPr>
              <w:pStyle w:val="17"/>
              <w:bidi w:val="0"/>
              <w:rPr>
                <w:rFonts w:hint="eastAsia"/>
              </w:rPr>
            </w:pPr>
            <w:r>
              <w:rPr>
                <w:rFonts w:hint="eastAsia"/>
                <w:lang w:val="en-US" w:eastAsia="zh-CN"/>
              </w:rPr>
              <w:t>No concerns</w:t>
            </w:r>
          </w:p>
        </w:tc>
        <w:tc>
          <w:tcPr>
            <w:tcW w:w="425" w:type="pct"/>
            <w:shd w:val="clear" w:color="auto" w:fill="auto"/>
            <w:noWrap/>
            <w:vAlign w:val="center"/>
          </w:tcPr>
          <w:p>
            <w:pPr>
              <w:pStyle w:val="17"/>
              <w:bidi w:val="0"/>
              <w:rPr>
                <w:rFonts w:hint="eastAsia"/>
              </w:rPr>
            </w:pPr>
            <w:r>
              <w:rPr>
                <w:rFonts w:hint="eastAsia"/>
                <w:lang w:val="en-US" w:eastAsia="zh-CN"/>
              </w:rPr>
              <w:t>No concerns</w:t>
            </w:r>
          </w:p>
        </w:tc>
        <w:tc>
          <w:tcPr>
            <w:tcW w:w="56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882" w:type="pct"/>
            <w:shd w:val="clear" w:color="auto" w:fill="auto"/>
            <w:noWrap/>
            <w:vAlign w:val="center"/>
          </w:tcPr>
          <w:p>
            <w:pPr>
              <w:pStyle w:val="17"/>
              <w:bidi w:val="0"/>
              <w:rPr>
                <w:rFonts w:hint="eastAsia"/>
              </w:rPr>
            </w:pPr>
            <w:r>
              <w:rPr>
                <w:rFonts w:hint="eastAsia"/>
                <w:lang w:val="en-US" w:eastAsia="zh-CN"/>
              </w:rPr>
              <w:t>Target_Che:TCM_Target_Che</w:t>
            </w:r>
          </w:p>
        </w:tc>
        <w:tc>
          <w:tcPr>
            <w:tcW w:w="576" w:type="pct"/>
            <w:shd w:val="clear" w:color="auto" w:fill="auto"/>
            <w:noWrap/>
            <w:vAlign w:val="center"/>
          </w:tcPr>
          <w:p>
            <w:pPr>
              <w:pStyle w:val="17"/>
              <w:bidi w:val="0"/>
              <w:rPr>
                <w:rFonts w:hint="eastAsia"/>
              </w:rPr>
            </w:pPr>
            <w:r>
              <w:rPr>
                <w:rFonts w:hint="eastAsia"/>
                <w:lang w:val="en-US" w:eastAsia="zh-CN"/>
              </w:rPr>
              <w:t>1</w:t>
            </w:r>
          </w:p>
        </w:tc>
        <w:tc>
          <w:tcPr>
            <w:tcW w:w="557" w:type="pct"/>
            <w:shd w:val="clear" w:color="auto" w:fill="auto"/>
            <w:noWrap/>
            <w:vAlign w:val="center"/>
          </w:tcPr>
          <w:p>
            <w:pPr>
              <w:pStyle w:val="17"/>
              <w:bidi w:val="0"/>
              <w:rPr>
                <w:rFonts w:hint="eastAsia"/>
              </w:rPr>
            </w:pPr>
            <w:r>
              <w:rPr>
                <w:rFonts w:hint="eastAsia"/>
                <w:lang w:val="en-US" w:eastAsia="zh-CN"/>
              </w:rPr>
              <w:t>No concerns</w:t>
            </w:r>
          </w:p>
        </w:tc>
        <w:tc>
          <w:tcPr>
            <w:tcW w:w="493" w:type="pct"/>
            <w:shd w:val="clear" w:color="auto" w:fill="auto"/>
            <w:noWrap/>
            <w:vAlign w:val="center"/>
          </w:tcPr>
          <w:p>
            <w:pPr>
              <w:pStyle w:val="17"/>
              <w:bidi w:val="0"/>
              <w:rPr>
                <w:rFonts w:hint="eastAsia"/>
              </w:rPr>
            </w:pPr>
            <w:r>
              <w:rPr>
                <w:rFonts w:hint="eastAsia"/>
                <w:lang w:val="en-US" w:eastAsia="zh-CN"/>
              </w:rPr>
              <w:t>Low risk</w:t>
            </w:r>
          </w:p>
        </w:tc>
        <w:tc>
          <w:tcPr>
            <w:tcW w:w="493" w:type="pct"/>
            <w:shd w:val="clear" w:color="auto" w:fill="auto"/>
            <w:noWrap/>
            <w:vAlign w:val="center"/>
          </w:tcPr>
          <w:p>
            <w:pPr>
              <w:pStyle w:val="17"/>
              <w:bidi w:val="0"/>
              <w:rPr>
                <w:rFonts w:hint="eastAsia"/>
              </w:rPr>
            </w:pPr>
            <w:r>
              <w:rPr>
                <w:rFonts w:hint="eastAsia"/>
                <w:lang w:val="en-US" w:eastAsia="zh-CN"/>
              </w:rPr>
              <w:t>No concerns</w:t>
            </w:r>
          </w:p>
        </w:tc>
        <w:tc>
          <w:tcPr>
            <w:tcW w:w="503" w:type="pct"/>
            <w:shd w:val="clear" w:color="auto" w:fill="auto"/>
            <w:noWrap/>
            <w:vAlign w:val="center"/>
          </w:tcPr>
          <w:p>
            <w:pPr>
              <w:pStyle w:val="17"/>
              <w:bidi w:val="0"/>
              <w:rPr>
                <w:rFonts w:hint="eastAsia"/>
              </w:rPr>
            </w:pPr>
            <w:r>
              <w:rPr>
                <w:rFonts w:hint="eastAsia"/>
                <w:lang w:val="en-US" w:eastAsia="zh-CN"/>
              </w:rPr>
              <w:t>Some concerns</w:t>
            </w:r>
          </w:p>
        </w:tc>
        <w:tc>
          <w:tcPr>
            <w:tcW w:w="503" w:type="pct"/>
            <w:shd w:val="clear" w:color="auto" w:fill="auto"/>
            <w:noWrap/>
            <w:vAlign w:val="center"/>
          </w:tcPr>
          <w:p>
            <w:pPr>
              <w:pStyle w:val="17"/>
              <w:bidi w:val="0"/>
              <w:rPr>
                <w:rFonts w:hint="eastAsia"/>
              </w:rPr>
            </w:pPr>
            <w:r>
              <w:rPr>
                <w:rFonts w:hint="eastAsia"/>
                <w:lang w:val="en-US" w:eastAsia="zh-CN"/>
              </w:rPr>
              <w:t>No concerns</w:t>
            </w:r>
          </w:p>
        </w:tc>
        <w:tc>
          <w:tcPr>
            <w:tcW w:w="425" w:type="pct"/>
            <w:shd w:val="clear" w:color="auto" w:fill="auto"/>
            <w:noWrap/>
            <w:vAlign w:val="center"/>
          </w:tcPr>
          <w:p>
            <w:pPr>
              <w:pStyle w:val="17"/>
              <w:bidi w:val="0"/>
              <w:rPr>
                <w:rFonts w:hint="eastAsia"/>
              </w:rPr>
            </w:pPr>
            <w:r>
              <w:rPr>
                <w:rFonts w:hint="eastAsia"/>
                <w:lang w:val="en-US" w:eastAsia="zh-CN"/>
              </w:rPr>
              <w:t>No concerns</w:t>
            </w:r>
          </w:p>
        </w:tc>
        <w:tc>
          <w:tcPr>
            <w:tcW w:w="56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882" w:type="pct"/>
            <w:shd w:val="clear" w:color="auto" w:fill="auto"/>
            <w:noWrap/>
            <w:vAlign w:val="center"/>
          </w:tcPr>
          <w:p>
            <w:pPr>
              <w:pStyle w:val="17"/>
              <w:bidi w:val="0"/>
              <w:rPr>
                <w:rFonts w:hint="eastAsia"/>
              </w:rPr>
            </w:pPr>
            <w:r>
              <w:rPr>
                <w:rFonts w:hint="eastAsia"/>
                <w:lang w:val="en-US" w:eastAsia="zh-CN"/>
              </w:rPr>
              <w:t>Target:Target_Che</w:t>
            </w:r>
          </w:p>
        </w:tc>
        <w:tc>
          <w:tcPr>
            <w:tcW w:w="576" w:type="pct"/>
            <w:shd w:val="clear" w:color="auto" w:fill="auto"/>
            <w:noWrap/>
            <w:vAlign w:val="center"/>
          </w:tcPr>
          <w:p>
            <w:pPr>
              <w:pStyle w:val="17"/>
              <w:bidi w:val="0"/>
              <w:rPr>
                <w:rFonts w:hint="eastAsia"/>
              </w:rPr>
            </w:pPr>
            <w:r>
              <w:rPr>
                <w:rFonts w:hint="eastAsia"/>
                <w:lang w:val="en-US" w:eastAsia="zh-CN"/>
              </w:rPr>
              <w:t>4</w:t>
            </w:r>
          </w:p>
        </w:tc>
        <w:tc>
          <w:tcPr>
            <w:tcW w:w="557" w:type="pct"/>
            <w:shd w:val="clear" w:color="auto" w:fill="auto"/>
            <w:noWrap/>
            <w:vAlign w:val="center"/>
          </w:tcPr>
          <w:p>
            <w:pPr>
              <w:pStyle w:val="17"/>
              <w:bidi w:val="0"/>
              <w:rPr>
                <w:rFonts w:hint="eastAsia"/>
              </w:rPr>
            </w:pPr>
            <w:r>
              <w:rPr>
                <w:rFonts w:hint="eastAsia"/>
                <w:lang w:val="en-US" w:eastAsia="zh-CN"/>
              </w:rPr>
              <w:t>Some concerns</w:t>
            </w:r>
          </w:p>
        </w:tc>
        <w:tc>
          <w:tcPr>
            <w:tcW w:w="493" w:type="pct"/>
            <w:shd w:val="clear" w:color="auto" w:fill="auto"/>
            <w:noWrap/>
            <w:vAlign w:val="center"/>
          </w:tcPr>
          <w:p>
            <w:pPr>
              <w:pStyle w:val="17"/>
              <w:bidi w:val="0"/>
              <w:rPr>
                <w:rFonts w:hint="eastAsia"/>
              </w:rPr>
            </w:pPr>
            <w:r>
              <w:rPr>
                <w:rFonts w:hint="eastAsia"/>
                <w:lang w:val="en-US" w:eastAsia="zh-CN"/>
              </w:rPr>
              <w:t>Some concerns</w:t>
            </w:r>
          </w:p>
        </w:tc>
        <w:tc>
          <w:tcPr>
            <w:tcW w:w="493" w:type="pct"/>
            <w:shd w:val="clear" w:color="auto" w:fill="auto"/>
            <w:noWrap/>
            <w:vAlign w:val="center"/>
          </w:tcPr>
          <w:p>
            <w:pPr>
              <w:pStyle w:val="17"/>
              <w:bidi w:val="0"/>
              <w:rPr>
                <w:rFonts w:hint="eastAsia"/>
              </w:rPr>
            </w:pPr>
            <w:r>
              <w:rPr>
                <w:rFonts w:hint="eastAsia"/>
                <w:lang w:val="en-US" w:eastAsia="zh-CN"/>
              </w:rPr>
              <w:t>Some concerns</w:t>
            </w:r>
          </w:p>
        </w:tc>
        <w:tc>
          <w:tcPr>
            <w:tcW w:w="503" w:type="pct"/>
            <w:shd w:val="clear" w:color="auto" w:fill="auto"/>
            <w:noWrap/>
            <w:vAlign w:val="center"/>
          </w:tcPr>
          <w:p>
            <w:pPr>
              <w:pStyle w:val="17"/>
              <w:bidi w:val="0"/>
              <w:rPr>
                <w:rFonts w:hint="eastAsia"/>
              </w:rPr>
            </w:pPr>
            <w:r>
              <w:rPr>
                <w:rFonts w:hint="eastAsia"/>
                <w:lang w:val="en-US" w:eastAsia="zh-CN"/>
              </w:rPr>
              <w:t>Some concerns</w:t>
            </w:r>
          </w:p>
        </w:tc>
        <w:tc>
          <w:tcPr>
            <w:tcW w:w="503" w:type="pct"/>
            <w:shd w:val="clear" w:color="auto" w:fill="auto"/>
            <w:noWrap/>
            <w:vAlign w:val="center"/>
          </w:tcPr>
          <w:p>
            <w:pPr>
              <w:pStyle w:val="17"/>
              <w:bidi w:val="0"/>
              <w:rPr>
                <w:rFonts w:hint="eastAsia"/>
              </w:rPr>
            </w:pPr>
            <w:r>
              <w:rPr>
                <w:rFonts w:hint="eastAsia"/>
                <w:lang w:val="en-US" w:eastAsia="zh-CN"/>
              </w:rPr>
              <w:t>No concerns</w:t>
            </w:r>
          </w:p>
        </w:tc>
        <w:tc>
          <w:tcPr>
            <w:tcW w:w="425" w:type="pct"/>
            <w:shd w:val="clear" w:color="auto" w:fill="auto"/>
            <w:noWrap/>
            <w:vAlign w:val="center"/>
          </w:tcPr>
          <w:p>
            <w:pPr>
              <w:pStyle w:val="17"/>
              <w:bidi w:val="0"/>
              <w:rPr>
                <w:rFonts w:hint="eastAsia"/>
              </w:rPr>
            </w:pPr>
            <w:r>
              <w:rPr>
                <w:rFonts w:hint="eastAsia"/>
                <w:lang w:val="en-US" w:eastAsia="zh-CN"/>
              </w:rPr>
              <w:t>No concerns</w:t>
            </w:r>
          </w:p>
        </w:tc>
        <w:tc>
          <w:tcPr>
            <w:tcW w:w="563" w:type="pct"/>
            <w:shd w:val="clear" w:color="auto" w:fill="auto"/>
            <w:noWrap/>
            <w:vAlign w:val="center"/>
          </w:tcPr>
          <w:p>
            <w:pPr>
              <w:pStyle w:val="17"/>
              <w:bidi w:val="0"/>
              <w:rPr>
                <w:rFonts w:hint="eastAsia"/>
              </w:rPr>
            </w:pPr>
            <w:r>
              <w:rPr>
                <w:rFonts w:hint="eastAsia"/>
                <w:lang w:val="en-US" w:eastAsia="zh-CN"/>
              </w:rPr>
              <w:t>Low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882" w:type="pct"/>
            <w:shd w:val="clear" w:color="auto" w:fill="auto"/>
            <w:noWrap/>
            <w:vAlign w:val="center"/>
          </w:tcPr>
          <w:p>
            <w:pPr>
              <w:pStyle w:val="17"/>
              <w:bidi w:val="0"/>
              <w:rPr>
                <w:rFonts w:hint="eastAsia"/>
              </w:rPr>
            </w:pPr>
            <w:r>
              <w:rPr>
                <w:rFonts w:hint="eastAsia"/>
                <w:lang w:val="en-US" w:eastAsia="zh-CN"/>
              </w:rPr>
              <w:t>Che:NAT</w:t>
            </w:r>
          </w:p>
        </w:tc>
        <w:tc>
          <w:tcPr>
            <w:tcW w:w="576" w:type="pct"/>
            <w:shd w:val="clear" w:color="auto" w:fill="auto"/>
            <w:noWrap/>
            <w:vAlign w:val="center"/>
          </w:tcPr>
          <w:p>
            <w:pPr>
              <w:pStyle w:val="17"/>
              <w:bidi w:val="0"/>
              <w:rPr>
                <w:rFonts w:hint="eastAsia"/>
              </w:rPr>
            </w:pPr>
            <w:r>
              <w:rPr>
                <w:rFonts w:hint="eastAsia"/>
                <w:lang w:val="en-US" w:eastAsia="zh-CN"/>
              </w:rPr>
              <w:t>0</w:t>
            </w:r>
          </w:p>
        </w:tc>
        <w:tc>
          <w:tcPr>
            <w:tcW w:w="557" w:type="pct"/>
            <w:shd w:val="clear" w:color="auto" w:fill="auto"/>
            <w:noWrap/>
            <w:vAlign w:val="center"/>
          </w:tcPr>
          <w:p>
            <w:pPr>
              <w:pStyle w:val="17"/>
              <w:bidi w:val="0"/>
              <w:rPr>
                <w:rFonts w:hint="eastAsia"/>
              </w:rPr>
            </w:pPr>
            <w:r>
              <w:rPr>
                <w:rFonts w:hint="eastAsia"/>
                <w:lang w:val="en-US" w:eastAsia="zh-CN"/>
              </w:rPr>
              <w:t>No concerns</w:t>
            </w:r>
          </w:p>
        </w:tc>
        <w:tc>
          <w:tcPr>
            <w:tcW w:w="493" w:type="pct"/>
            <w:shd w:val="clear" w:color="auto" w:fill="auto"/>
            <w:noWrap/>
            <w:vAlign w:val="center"/>
          </w:tcPr>
          <w:p>
            <w:pPr>
              <w:pStyle w:val="17"/>
              <w:bidi w:val="0"/>
              <w:rPr>
                <w:rFonts w:hint="eastAsia"/>
              </w:rPr>
            </w:pPr>
            <w:r>
              <w:rPr>
                <w:rFonts w:hint="eastAsia"/>
                <w:lang w:val="en-US" w:eastAsia="zh-CN"/>
              </w:rPr>
              <w:t>Low risk</w:t>
            </w:r>
          </w:p>
        </w:tc>
        <w:tc>
          <w:tcPr>
            <w:tcW w:w="493" w:type="pct"/>
            <w:shd w:val="clear" w:color="auto" w:fill="auto"/>
            <w:noWrap/>
            <w:vAlign w:val="center"/>
          </w:tcPr>
          <w:p>
            <w:pPr>
              <w:pStyle w:val="17"/>
              <w:bidi w:val="0"/>
              <w:rPr>
                <w:rFonts w:hint="eastAsia"/>
              </w:rPr>
            </w:pPr>
            <w:r>
              <w:rPr>
                <w:rFonts w:hint="eastAsia"/>
                <w:lang w:val="en-US" w:eastAsia="zh-CN"/>
              </w:rPr>
              <w:t>No concerns</w:t>
            </w:r>
          </w:p>
        </w:tc>
        <w:tc>
          <w:tcPr>
            <w:tcW w:w="503" w:type="pct"/>
            <w:shd w:val="clear" w:color="auto" w:fill="auto"/>
            <w:noWrap/>
            <w:vAlign w:val="center"/>
          </w:tcPr>
          <w:p>
            <w:pPr>
              <w:pStyle w:val="17"/>
              <w:bidi w:val="0"/>
              <w:rPr>
                <w:rFonts w:hint="eastAsia"/>
              </w:rPr>
            </w:pPr>
            <w:r>
              <w:rPr>
                <w:rFonts w:hint="eastAsia"/>
                <w:lang w:val="en-US" w:eastAsia="zh-CN"/>
              </w:rPr>
              <w:t>Some concerns</w:t>
            </w:r>
          </w:p>
        </w:tc>
        <w:tc>
          <w:tcPr>
            <w:tcW w:w="503" w:type="pct"/>
            <w:shd w:val="clear" w:color="auto" w:fill="auto"/>
            <w:noWrap/>
            <w:vAlign w:val="center"/>
          </w:tcPr>
          <w:p>
            <w:pPr>
              <w:pStyle w:val="17"/>
              <w:bidi w:val="0"/>
              <w:rPr>
                <w:rFonts w:hint="eastAsia"/>
              </w:rPr>
            </w:pPr>
            <w:r>
              <w:rPr>
                <w:rFonts w:hint="eastAsia"/>
                <w:lang w:val="en-US" w:eastAsia="zh-CN"/>
              </w:rPr>
              <w:t>No concerns</w:t>
            </w:r>
          </w:p>
        </w:tc>
        <w:tc>
          <w:tcPr>
            <w:tcW w:w="425" w:type="pct"/>
            <w:shd w:val="clear" w:color="auto" w:fill="auto"/>
            <w:noWrap/>
            <w:vAlign w:val="center"/>
          </w:tcPr>
          <w:p>
            <w:pPr>
              <w:pStyle w:val="17"/>
              <w:bidi w:val="0"/>
              <w:rPr>
                <w:rFonts w:hint="eastAsia"/>
              </w:rPr>
            </w:pPr>
            <w:r>
              <w:rPr>
                <w:rFonts w:hint="eastAsia"/>
                <w:lang w:val="en-US" w:eastAsia="zh-CN"/>
              </w:rPr>
              <w:t>No concerns</w:t>
            </w:r>
          </w:p>
        </w:tc>
        <w:tc>
          <w:tcPr>
            <w:tcW w:w="56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882" w:type="pct"/>
            <w:shd w:val="clear" w:color="auto" w:fill="auto"/>
            <w:noWrap/>
            <w:vAlign w:val="center"/>
          </w:tcPr>
          <w:p>
            <w:pPr>
              <w:pStyle w:val="17"/>
              <w:bidi w:val="0"/>
              <w:rPr>
                <w:rFonts w:hint="eastAsia"/>
              </w:rPr>
            </w:pPr>
            <w:r>
              <w:rPr>
                <w:rFonts w:hint="eastAsia"/>
                <w:lang w:val="en-US" w:eastAsia="zh-CN"/>
              </w:rPr>
              <w:t>Che:TCM_Target_Che</w:t>
            </w:r>
          </w:p>
        </w:tc>
        <w:tc>
          <w:tcPr>
            <w:tcW w:w="576" w:type="pct"/>
            <w:shd w:val="clear" w:color="auto" w:fill="auto"/>
            <w:noWrap/>
            <w:vAlign w:val="center"/>
          </w:tcPr>
          <w:p>
            <w:pPr>
              <w:pStyle w:val="17"/>
              <w:bidi w:val="0"/>
              <w:rPr>
                <w:rFonts w:hint="eastAsia"/>
              </w:rPr>
            </w:pPr>
            <w:r>
              <w:rPr>
                <w:rFonts w:hint="eastAsia"/>
                <w:lang w:val="en-US" w:eastAsia="zh-CN"/>
              </w:rPr>
              <w:t>0</w:t>
            </w:r>
          </w:p>
        </w:tc>
        <w:tc>
          <w:tcPr>
            <w:tcW w:w="557" w:type="pct"/>
            <w:shd w:val="clear" w:color="auto" w:fill="auto"/>
            <w:noWrap/>
            <w:vAlign w:val="center"/>
          </w:tcPr>
          <w:p>
            <w:pPr>
              <w:pStyle w:val="17"/>
              <w:bidi w:val="0"/>
              <w:rPr>
                <w:rFonts w:hint="eastAsia"/>
              </w:rPr>
            </w:pPr>
            <w:r>
              <w:rPr>
                <w:rFonts w:hint="eastAsia"/>
                <w:lang w:val="en-US" w:eastAsia="zh-CN"/>
              </w:rPr>
              <w:t>No concerns</w:t>
            </w:r>
          </w:p>
        </w:tc>
        <w:tc>
          <w:tcPr>
            <w:tcW w:w="493" w:type="pct"/>
            <w:shd w:val="clear" w:color="auto" w:fill="auto"/>
            <w:noWrap/>
            <w:vAlign w:val="center"/>
          </w:tcPr>
          <w:p>
            <w:pPr>
              <w:pStyle w:val="17"/>
              <w:bidi w:val="0"/>
              <w:rPr>
                <w:rFonts w:hint="eastAsia"/>
              </w:rPr>
            </w:pPr>
            <w:r>
              <w:rPr>
                <w:rFonts w:hint="eastAsia"/>
                <w:lang w:val="en-US" w:eastAsia="zh-CN"/>
              </w:rPr>
              <w:t>Low risk</w:t>
            </w:r>
          </w:p>
        </w:tc>
        <w:tc>
          <w:tcPr>
            <w:tcW w:w="493" w:type="pct"/>
            <w:shd w:val="clear" w:color="auto" w:fill="auto"/>
            <w:noWrap/>
            <w:vAlign w:val="center"/>
          </w:tcPr>
          <w:p>
            <w:pPr>
              <w:pStyle w:val="17"/>
              <w:bidi w:val="0"/>
              <w:rPr>
                <w:rFonts w:hint="eastAsia"/>
              </w:rPr>
            </w:pPr>
            <w:r>
              <w:rPr>
                <w:rFonts w:hint="eastAsia"/>
                <w:lang w:val="en-US" w:eastAsia="zh-CN"/>
              </w:rPr>
              <w:t>No concerns</w:t>
            </w:r>
          </w:p>
        </w:tc>
        <w:tc>
          <w:tcPr>
            <w:tcW w:w="503" w:type="pct"/>
            <w:shd w:val="clear" w:color="auto" w:fill="auto"/>
            <w:noWrap/>
            <w:vAlign w:val="center"/>
          </w:tcPr>
          <w:p>
            <w:pPr>
              <w:pStyle w:val="17"/>
              <w:bidi w:val="0"/>
              <w:rPr>
                <w:rFonts w:hint="eastAsia"/>
              </w:rPr>
            </w:pPr>
            <w:r>
              <w:rPr>
                <w:rFonts w:hint="eastAsia"/>
                <w:lang w:val="en-US" w:eastAsia="zh-CN"/>
              </w:rPr>
              <w:t>Some concerns</w:t>
            </w:r>
          </w:p>
        </w:tc>
        <w:tc>
          <w:tcPr>
            <w:tcW w:w="503" w:type="pct"/>
            <w:shd w:val="clear" w:color="auto" w:fill="auto"/>
            <w:noWrap/>
            <w:vAlign w:val="center"/>
          </w:tcPr>
          <w:p>
            <w:pPr>
              <w:pStyle w:val="17"/>
              <w:bidi w:val="0"/>
              <w:rPr>
                <w:rFonts w:hint="eastAsia"/>
              </w:rPr>
            </w:pPr>
            <w:r>
              <w:rPr>
                <w:rFonts w:hint="eastAsia"/>
                <w:lang w:val="en-US" w:eastAsia="zh-CN"/>
              </w:rPr>
              <w:t>No concerns</w:t>
            </w:r>
          </w:p>
        </w:tc>
        <w:tc>
          <w:tcPr>
            <w:tcW w:w="425" w:type="pct"/>
            <w:shd w:val="clear" w:color="auto" w:fill="auto"/>
            <w:noWrap/>
            <w:vAlign w:val="center"/>
          </w:tcPr>
          <w:p>
            <w:pPr>
              <w:pStyle w:val="17"/>
              <w:bidi w:val="0"/>
              <w:rPr>
                <w:rFonts w:hint="eastAsia"/>
              </w:rPr>
            </w:pPr>
            <w:r>
              <w:rPr>
                <w:rFonts w:hint="eastAsia"/>
                <w:lang w:val="en-US" w:eastAsia="zh-CN"/>
              </w:rPr>
              <w:t>No concerns</w:t>
            </w:r>
          </w:p>
        </w:tc>
        <w:tc>
          <w:tcPr>
            <w:tcW w:w="56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882" w:type="pct"/>
            <w:shd w:val="clear" w:color="auto" w:fill="auto"/>
            <w:noWrap/>
            <w:vAlign w:val="center"/>
          </w:tcPr>
          <w:p>
            <w:pPr>
              <w:pStyle w:val="17"/>
              <w:bidi w:val="0"/>
              <w:rPr>
                <w:rFonts w:hint="eastAsia"/>
              </w:rPr>
            </w:pPr>
            <w:r>
              <w:rPr>
                <w:rFonts w:hint="eastAsia"/>
                <w:lang w:val="en-US" w:eastAsia="zh-CN"/>
              </w:rPr>
              <w:t>Che:Target</w:t>
            </w:r>
          </w:p>
        </w:tc>
        <w:tc>
          <w:tcPr>
            <w:tcW w:w="576" w:type="pct"/>
            <w:shd w:val="clear" w:color="auto" w:fill="auto"/>
            <w:noWrap/>
            <w:vAlign w:val="center"/>
          </w:tcPr>
          <w:p>
            <w:pPr>
              <w:pStyle w:val="17"/>
              <w:bidi w:val="0"/>
              <w:rPr>
                <w:rFonts w:hint="eastAsia"/>
              </w:rPr>
            </w:pPr>
            <w:r>
              <w:rPr>
                <w:rFonts w:hint="eastAsia"/>
                <w:lang w:val="en-US" w:eastAsia="zh-CN"/>
              </w:rPr>
              <w:t>0</w:t>
            </w:r>
          </w:p>
        </w:tc>
        <w:tc>
          <w:tcPr>
            <w:tcW w:w="557" w:type="pct"/>
            <w:shd w:val="clear" w:color="auto" w:fill="auto"/>
            <w:noWrap/>
            <w:vAlign w:val="center"/>
          </w:tcPr>
          <w:p>
            <w:pPr>
              <w:pStyle w:val="17"/>
              <w:bidi w:val="0"/>
              <w:rPr>
                <w:rFonts w:hint="eastAsia"/>
              </w:rPr>
            </w:pPr>
            <w:r>
              <w:rPr>
                <w:rFonts w:hint="eastAsia"/>
                <w:lang w:val="en-US" w:eastAsia="zh-CN"/>
              </w:rPr>
              <w:t>Some concerns</w:t>
            </w:r>
          </w:p>
        </w:tc>
        <w:tc>
          <w:tcPr>
            <w:tcW w:w="493" w:type="pct"/>
            <w:shd w:val="clear" w:color="auto" w:fill="auto"/>
            <w:noWrap/>
            <w:vAlign w:val="center"/>
          </w:tcPr>
          <w:p>
            <w:pPr>
              <w:pStyle w:val="17"/>
              <w:bidi w:val="0"/>
              <w:rPr>
                <w:rFonts w:hint="eastAsia"/>
              </w:rPr>
            </w:pPr>
            <w:r>
              <w:rPr>
                <w:rFonts w:hint="eastAsia"/>
                <w:lang w:val="en-US" w:eastAsia="zh-CN"/>
              </w:rPr>
              <w:t>Some concerns</w:t>
            </w:r>
          </w:p>
        </w:tc>
        <w:tc>
          <w:tcPr>
            <w:tcW w:w="493" w:type="pct"/>
            <w:shd w:val="clear" w:color="auto" w:fill="auto"/>
            <w:noWrap/>
            <w:vAlign w:val="center"/>
          </w:tcPr>
          <w:p>
            <w:pPr>
              <w:pStyle w:val="17"/>
              <w:bidi w:val="0"/>
              <w:rPr>
                <w:rFonts w:hint="eastAsia"/>
              </w:rPr>
            </w:pPr>
            <w:r>
              <w:rPr>
                <w:rFonts w:hint="eastAsia"/>
                <w:lang w:val="en-US" w:eastAsia="zh-CN"/>
              </w:rPr>
              <w:t>No concerns</w:t>
            </w:r>
          </w:p>
        </w:tc>
        <w:tc>
          <w:tcPr>
            <w:tcW w:w="503" w:type="pct"/>
            <w:shd w:val="clear" w:color="auto" w:fill="auto"/>
            <w:noWrap/>
            <w:vAlign w:val="center"/>
          </w:tcPr>
          <w:p>
            <w:pPr>
              <w:pStyle w:val="17"/>
              <w:bidi w:val="0"/>
              <w:rPr>
                <w:rFonts w:hint="eastAsia"/>
              </w:rPr>
            </w:pPr>
            <w:r>
              <w:rPr>
                <w:rFonts w:hint="eastAsia"/>
                <w:lang w:val="en-US" w:eastAsia="zh-CN"/>
              </w:rPr>
              <w:t>Some concerns</w:t>
            </w:r>
          </w:p>
        </w:tc>
        <w:tc>
          <w:tcPr>
            <w:tcW w:w="503" w:type="pct"/>
            <w:shd w:val="clear" w:color="auto" w:fill="auto"/>
            <w:noWrap/>
            <w:vAlign w:val="center"/>
          </w:tcPr>
          <w:p>
            <w:pPr>
              <w:pStyle w:val="17"/>
              <w:bidi w:val="0"/>
              <w:rPr>
                <w:rFonts w:hint="eastAsia"/>
              </w:rPr>
            </w:pPr>
            <w:r>
              <w:rPr>
                <w:rFonts w:hint="eastAsia"/>
                <w:lang w:val="en-US" w:eastAsia="zh-CN"/>
              </w:rPr>
              <w:t>No concerns</w:t>
            </w:r>
          </w:p>
        </w:tc>
        <w:tc>
          <w:tcPr>
            <w:tcW w:w="425" w:type="pct"/>
            <w:shd w:val="clear" w:color="auto" w:fill="auto"/>
            <w:noWrap/>
            <w:vAlign w:val="center"/>
          </w:tcPr>
          <w:p>
            <w:pPr>
              <w:pStyle w:val="17"/>
              <w:bidi w:val="0"/>
              <w:rPr>
                <w:rFonts w:hint="eastAsia"/>
              </w:rPr>
            </w:pPr>
            <w:r>
              <w:rPr>
                <w:rFonts w:hint="eastAsia"/>
                <w:lang w:val="en-US" w:eastAsia="zh-CN"/>
              </w:rPr>
              <w:t>No concerns</w:t>
            </w:r>
          </w:p>
        </w:tc>
        <w:tc>
          <w:tcPr>
            <w:tcW w:w="563" w:type="pct"/>
            <w:shd w:val="clear" w:color="auto" w:fill="auto"/>
            <w:noWrap/>
            <w:vAlign w:val="center"/>
          </w:tcPr>
          <w:p>
            <w:pPr>
              <w:pStyle w:val="17"/>
              <w:bidi w:val="0"/>
              <w:rPr>
                <w:rFonts w:hint="eastAsia"/>
              </w:rPr>
            </w:pPr>
            <w:r>
              <w:rPr>
                <w:rFonts w:hint="eastAsia"/>
                <w:lang w:val="en-US" w:eastAsia="zh-CN"/>
              </w:rPr>
              <w:t>Low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882" w:type="pct"/>
            <w:shd w:val="clear" w:color="auto" w:fill="auto"/>
            <w:noWrap/>
            <w:vAlign w:val="center"/>
          </w:tcPr>
          <w:p>
            <w:pPr>
              <w:pStyle w:val="17"/>
              <w:bidi w:val="0"/>
              <w:rPr>
                <w:rFonts w:hint="eastAsia"/>
              </w:rPr>
            </w:pPr>
            <w:r>
              <w:rPr>
                <w:rFonts w:hint="eastAsia"/>
                <w:lang w:val="en-US" w:eastAsia="zh-CN"/>
              </w:rPr>
              <w:t>ICI:Int_Che</w:t>
            </w:r>
          </w:p>
        </w:tc>
        <w:tc>
          <w:tcPr>
            <w:tcW w:w="576" w:type="pct"/>
            <w:shd w:val="clear" w:color="auto" w:fill="auto"/>
            <w:noWrap/>
            <w:vAlign w:val="center"/>
          </w:tcPr>
          <w:p>
            <w:pPr>
              <w:pStyle w:val="17"/>
              <w:bidi w:val="0"/>
              <w:rPr>
                <w:rFonts w:hint="eastAsia"/>
              </w:rPr>
            </w:pPr>
            <w:r>
              <w:rPr>
                <w:rFonts w:hint="eastAsia"/>
                <w:lang w:val="en-US" w:eastAsia="zh-CN"/>
              </w:rPr>
              <w:t>0</w:t>
            </w:r>
          </w:p>
        </w:tc>
        <w:tc>
          <w:tcPr>
            <w:tcW w:w="557" w:type="pct"/>
            <w:shd w:val="clear" w:color="auto" w:fill="auto"/>
            <w:noWrap/>
            <w:vAlign w:val="center"/>
          </w:tcPr>
          <w:p>
            <w:pPr>
              <w:pStyle w:val="17"/>
              <w:bidi w:val="0"/>
              <w:rPr>
                <w:rFonts w:hint="eastAsia"/>
              </w:rPr>
            </w:pPr>
            <w:r>
              <w:rPr>
                <w:rFonts w:hint="eastAsia"/>
                <w:lang w:val="en-US" w:eastAsia="zh-CN"/>
              </w:rPr>
              <w:t>No concerns</w:t>
            </w:r>
          </w:p>
        </w:tc>
        <w:tc>
          <w:tcPr>
            <w:tcW w:w="493" w:type="pct"/>
            <w:shd w:val="clear" w:color="auto" w:fill="auto"/>
            <w:noWrap/>
            <w:vAlign w:val="center"/>
          </w:tcPr>
          <w:p>
            <w:pPr>
              <w:pStyle w:val="17"/>
              <w:bidi w:val="0"/>
              <w:rPr>
                <w:rFonts w:hint="eastAsia"/>
              </w:rPr>
            </w:pPr>
            <w:r>
              <w:rPr>
                <w:rFonts w:hint="eastAsia"/>
                <w:lang w:val="en-US" w:eastAsia="zh-CN"/>
              </w:rPr>
              <w:t>Low risk</w:t>
            </w:r>
          </w:p>
        </w:tc>
        <w:tc>
          <w:tcPr>
            <w:tcW w:w="493" w:type="pct"/>
            <w:shd w:val="clear" w:color="auto" w:fill="auto"/>
            <w:noWrap/>
            <w:vAlign w:val="center"/>
          </w:tcPr>
          <w:p>
            <w:pPr>
              <w:pStyle w:val="17"/>
              <w:bidi w:val="0"/>
              <w:rPr>
                <w:rFonts w:hint="eastAsia"/>
              </w:rPr>
            </w:pPr>
            <w:r>
              <w:rPr>
                <w:rFonts w:hint="eastAsia"/>
                <w:lang w:val="en-US" w:eastAsia="zh-CN"/>
              </w:rPr>
              <w:t>No concerns</w:t>
            </w:r>
          </w:p>
        </w:tc>
        <w:tc>
          <w:tcPr>
            <w:tcW w:w="503" w:type="pct"/>
            <w:shd w:val="clear" w:color="auto" w:fill="auto"/>
            <w:noWrap/>
            <w:vAlign w:val="center"/>
          </w:tcPr>
          <w:p>
            <w:pPr>
              <w:pStyle w:val="17"/>
              <w:bidi w:val="0"/>
              <w:rPr>
                <w:rFonts w:hint="eastAsia"/>
              </w:rPr>
            </w:pPr>
            <w:r>
              <w:rPr>
                <w:rFonts w:hint="eastAsia"/>
                <w:lang w:val="en-US" w:eastAsia="zh-CN"/>
              </w:rPr>
              <w:t>Major concerns</w:t>
            </w:r>
          </w:p>
        </w:tc>
        <w:tc>
          <w:tcPr>
            <w:tcW w:w="503" w:type="pct"/>
            <w:shd w:val="clear" w:color="auto" w:fill="auto"/>
            <w:noWrap/>
            <w:vAlign w:val="center"/>
          </w:tcPr>
          <w:p>
            <w:pPr>
              <w:pStyle w:val="17"/>
              <w:bidi w:val="0"/>
              <w:rPr>
                <w:rFonts w:hint="eastAsia"/>
              </w:rPr>
            </w:pPr>
            <w:r>
              <w:rPr>
                <w:rFonts w:hint="eastAsia"/>
                <w:lang w:val="en-US" w:eastAsia="zh-CN"/>
              </w:rPr>
              <w:t>No concerns</w:t>
            </w:r>
          </w:p>
        </w:tc>
        <w:tc>
          <w:tcPr>
            <w:tcW w:w="425" w:type="pct"/>
            <w:shd w:val="clear" w:color="auto" w:fill="auto"/>
            <w:noWrap/>
            <w:vAlign w:val="center"/>
          </w:tcPr>
          <w:p>
            <w:pPr>
              <w:pStyle w:val="17"/>
              <w:bidi w:val="0"/>
              <w:rPr>
                <w:rFonts w:hint="eastAsia"/>
              </w:rPr>
            </w:pPr>
            <w:r>
              <w:rPr>
                <w:rFonts w:hint="eastAsia"/>
                <w:lang w:val="en-US" w:eastAsia="zh-CN"/>
              </w:rPr>
              <w:t>No concerns</w:t>
            </w:r>
          </w:p>
        </w:tc>
        <w:tc>
          <w:tcPr>
            <w:tcW w:w="56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882" w:type="pct"/>
            <w:shd w:val="clear" w:color="auto" w:fill="auto"/>
            <w:noWrap/>
            <w:vAlign w:val="center"/>
          </w:tcPr>
          <w:p>
            <w:pPr>
              <w:pStyle w:val="17"/>
              <w:bidi w:val="0"/>
              <w:rPr>
                <w:rFonts w:hint="eastAsia"/>
              </w:rPr>
            </w:pPr>
            <w:r>
              <w:rPr>
                <w:rFonts w:hint="eastAsia"/>
                <w:lang w:val="en-US" w:eastAsia="zh-CN"/>
              </w:rPr>
              <w:t>ICI:NAT</w:t>
            </w:r>
          </w:p>
        </w:tc>
        <w:tc>
          <w:tcPr>
            <w:tcW w:w="576" w:type="pct"/>
            <w:shd w:val="clear" w:color="auto" w:fill="auto"/>
            <w:noWrap/>
            <w:vAlign w:val="center"/>
          </w:tcPr>
          <w:p>
            <w:pPr>
              <w:pStyle w:val="17"/>
              <w:bidi w:val="0"/>
              <w:rPr>
                <w:rFonts w:hint="eastAsia"/>
              </w:rPr>
            </w:pPr>
            <w:r>
              <w:rPr>
                <w:rFonts w:hint="eastAsia"/>
                <w:lang w:val="en-US" w:eastAsia="zh-CN"/>
              </w:rPr>
              <w:t>0</w:t>
            </w:r>
          </w:p>
        </w:tc>
        <w:tc>
          <w:tcPr>
            <w:tcW w:w="557" w:type="pct"/>
            <w:shd w:val="clear" w:color="auto" w:fill="auto"/>
            <w:noWrap/>
            <w:vAlign w:val="center"/>
          </w:tcPr>
          <w:p>
            <w:pPr>
              <w:pStyle w:val="17"/>
              <w:bidi w:val="0"/>
              <w:rPr>
                <w:rFonts w:hint="eastAsia"/>
              </w:rPr>
            </w:pPr>
            <w:r>
              <w:rPr>
                <w:rFonts w:hint="eastAsia"/>
                <w:lang w:val="en-US" w:eastAsia="zh-CN"/>
              </w:rPr>
              <w:t>Some concerns</w:t>
            </w:r>
          </w:p>
        </w:tc>
        <w:tc>
          <w:tcPr>
            <w:tcW w:w="493" w:type="pct"/>
            <w:shd w:val="clear" w:color="auto" w:fill="auto"/>
            <w:noWrap/>
            <w:vAlign w:val="center"/>
          </w:tcPr>
          <w:p>
            <w:pPr>
              <w:pStyle w:val="17"/>
              <w:bidi w:val="0"/>
              <w:rPr>
                <w:rFonts w:hint="eastAsia"/>
              </w:rPr>
            </w:pPr>
            <w:r>
              <w:rPr>
                <w:rFonts w:hint="eastAsia"/>
                <w:lang w:val="en-US" w:eastAsia="zh-CN"/>
              </w:rPr>
              <w:t>Some concerns</w:t>
            </w:r>
          </w:p>
        </w:tc>
        <w:tc>
          <w:tcPr>
            <w:tcW w:w="493" w:type="pct"/>
            <w:shd w:val="clear" w:color="auto" w:fill="auto"/>
            <w:noWrap/>
            <w:vAlign w:val="center"/>
          </w:tcPr>
          <w:p>
            <w:pPr>
              <w:pStyle w:val="17"/>
              <w:bidi w:val="0"/>
              <w:rPr>
                <w:rFonts w:hint="eastAsia"/>
              </w:rPr>
            </w:pPr>
            <w:r>
              <w:rPr>
                <w:rFonts w:hint="eastAsia"/>
                <w:lang w:val="en-US" w:eastAsia="zh-CN"/>
              </w:rPr>
              <w:t>No concerns</w:t>
            </w:r>
          </w:p>
        </w:tc>
        <w:tc>
          <w:tcPr>
            <w:tcW w:w="503" w:type="pct"/>
            <w:shd w:val="clear" w:color="auto" w:fill="auto"/>
            <w:noWrap/>
            <w:vAlign w:val="center"/>
          </w:tcPr>
          <w:p>
            <w:pPr>
              <w:pStyle w:val="17"/>
              <w:bidi w:val="0"/>
              <w:rPr>
                <w:rFonts w:hint="eastAsia"/>
              </w:rPr>
            </w:pPr>
            <w:r>
              <w:rPr>
                <w:rFonts w:hint="eastAsia"/>
                <w:lang w:val="en-US" w:eastAsia="zh-CN"/>
              </w:rPr>
              <w:t>Some concerns</w:t>
            </w:r>
          </w:p>
        </w:tc>
        <w:tc>
          <w:tcPr>
            <w:tcW w:w="503" w:type="pct"/>
            <w:shd w:val="clear" w:color="auto" w:fill="auto"/>
            <w:noWrap/>
            <w:vAlign w:val="center"/>
          </w:tcPr>
          <w:p>
            <w:pPr>
              <w:pStyle w:val="17"/>
              <w:bidi w:val="0"/>
              <w:rPr>
                <w:rFonts w:hint="eastAsia"/>
              </w:rPr>
            </w:pPr>
            <w:r>
              <w:rPr>
                <w:rFonts w:hint="eastAsia"/>
                <w:lang w:val="en-US" w:eastAsia="zh-CN"/>
              </w:rPr>
              <w:t>No concerns</w:t>
            </w:r>
          </w:p>
        </w:tc>
        <w:tc>
          <w:tcPr>
            <w:tcW w:w="425" w:type="pct"/>
            <w:shd w:val="clear" w:color="auto" w:fill="auto"/>
            <w:noWrap/>
            <w:vAlign w:val="center"/>
          </w:tcPr>
          <w:p>
            <w:pPr>
              <w:pStyle w:val="17"/>
              <w:bidi w:val="0"/>
              <w:rPr>
                <w:rFonts w:hint="eastAsia"/>
              </w:rPr>
            </w:pPr>
            <w:r>
              <w:rPr>
                <w:rFonts w:hint="eastAsia"/>
                <w:lang w:val="en-US" w:eastAsia="zh-CN"/>
              </w:rPr>
              <w:t>No concerns</w:t>
            </w:r>
          </w:p>
        </w:tc>
        <w:tc>
          <w:tcPr>
            <w:tcW w:w="563" w:type="pct"/>
            <w:shd w:val="clear" w:color="auto" w:fill="auto"/>
            <w:noWrap/>
            <w:vAlign w:val="center"/>
          </w:tcPr>
          <w:p>
            <w:pPr>
              <w:pStyle w:val="17"/>
              <w:bidi w:val="0"/>
              <w:rPr>
                <w:rFonts w:hint="eastAsia"/>
              </w:rPr>
            </w:pPr>
            <w:r>
              <w:rPr>
                <w:rFonts w:hint="eastAsia"/>
                <w:lang w:val="en-US" w:eastAsia="zh-CN"/>
              </w:rPr>
              <w:t>Low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882" w:type="pct"/>
            <w:shd w:val="clear" w:color="auto" w:fill="auto"/>
            <w:noWrap/>
            <w:vAlign w:val="center"/>
          </w:tcPr>
          <w:p>
            <w:pPr>
              <w:pStyle w:val="17"/>
              <w:bidi w:val="0"/>
              <w:rPr>
                <w:rFonts w:hint="eastAsia"/>
              </w:rPr>
            </w:pPr>
            <w:r>
              <w:rPr>
                <w:rFonts w:hint="eastAsia"/>
                <w:lang w:val="en-US" w:eastAsia="zh-CN"/>
              </w:rPr>
              <w:t>ICI:SIRT_Che</w:t>
            </w:r>
          </w:p>
        </w:tc>
        <w:tc>
          <w:tcPr>
            <w:tcW w:w="576" w:type="pct"/>
            <w:shd w:val="clear" w:color="auto" w:fill="auto"/>
            <w:noWrap/>
            <w:vAlign w:val="center"/>
          </w:tcPr>
          <w:p>
            <w:pPr>
              <w:pStyle w:val="17"/>
              <w:bidi w:val="0"/>
              <w:rPr>
                <w:rFonts w:hint="eastAsia"/>
              </w:rPr>
            </w:pPr>
            <w:r>
              <w:rPr>
                <w:rFonts w:hint="eastAsia"/>
                <w:lang w:val="en-US" w:eastAsia="zh-CN"/>
              </w:rPr>
              <w:t>0</w:t>
            </w:r>
          </w:p>
        </w:tc>
        <w:tc>
          <w:tcPr>
            <w:tcW w:w="557" w:type="pct"/>
            <w:shd w:val="clear" w:color="auto" w:fill="auto"/>
            <w:noWrap/>
            <w:vAlign w:val="center"/>
          </w:tcPr>
          <w:p>
            <w:pPr>
              <w:pStyle w:val="17"/>
              <w:bidi w:val="0"/>
              <w:rPr>
                <w:rFonts w:hint="eastAsia"/>
              </w:rPr>
            </w:pPr>
            <w:r>
              <w:rPr>
                <w:rFonts w:hint="eastAsia"/>
                <w:lang w:val="en-US" w:eastAsia="zh-CN"/>
              </w:rPr>
              <w:t>Some concerns</w:t>
            </w:r>
          </w:p>
        </w:tc>
        <w:tc>
          <w:tcPr>
            <w:tcW w:w="493" w:type="pct"/>
            <w:shd w:val="clear" w:color="auto" w:fill="auto"/>
            <w:noWrap/>
            <w:vAlign w:val="center"/>
          </w:tcPr>
          <w:p>
            <w:pPr>
              <w:pStyle w:val="17"/>
              <w:bidi w:val="0"/>
              <w:rPr>
                <w:rFonts w:hint="eastAsia"/>
              </w:rPr>
            </w:pPr>
            <w:r>
              <w:rPr>
                <w:rFonts w:hint="eastAsia"/>
                <w:lang w:val="en-US" w:eastAsia="zh-CN"/>
              </w:rPr>
              <w:t>Some concerns</w:t>
            </w:r>
          </w:p>
        </w:tc>
        <w:tc>
          <w:tcPr>
            <w:tcW w:w="493" w:type="pct"/>
            <w:shd w:val="clear" w:color="auto" w:fill="auto"/>
            <w:noWrap/>
            <w:vAlign w:val="center"/>
          </w:tcPr>
          <w:p>
            <w:pPr>
              <w:pStyle w:val="17"/>
              <w:bidi w:val="0"/>
              <w:rPr>
                <w:rFonts w:hint="eastAsia"/>
              </w:rPr>
            </w:pPr>
            <w:r>
              <w:rPr>
                <w:rFonts w:hint="eastAsia"/>
                <w:lang w:val="en-US" w:eastAsia="zh-CN"/>
              </w:rPr>
              <w:t>No concerns</w:t>
            </w:r>
          </w:p>
        </w:tc>
        <w:tc>
          <w:tcPr>
            <w:tcW w:w="503" w:type="pct"/>
            <w:shd w:val="clear" w:color="auto" w:fill="auto"/>
            <w:noWrap/>
            <w:vAlign w:val="center"/>
          </w:tcPr>
          <w:p>
            <w:pPr>
              <w:pStyle w:val="17"/>
              <w:bidi w:val="0"/>
              <w:rPr>
                <w:rFonts w:hint="eastAsia"/>
              </w:rPr>
            </w:pPr>
            <w:r>
              <w:rPr>
                <w:rFonts w:hint="eastAsia"/>
                <w:lang w:val="en-US" w:eastAsia="zh-CN"/>
              </w:rPr>
              <w:t>Some concerns</w:t>
            </w:r>
          </w:p>
        </w:tc>
        <w:tc>
          <w:tcPr>
            <w:tcW w:w="503" w:type="pct"/>
            <w:shd w:val="clear" w:color="auto" w:fill="auto"/>
            <w:noWrap/>
            <w:vAlign w:val="center"/>
          </w:tcPr>
          <w:p>
            <w:pPr>
              <w:pStyle w:val="17"/>
              <w:bidi w:val="0"/>
              <w:rPr>
                <w:rFonts w:hint="eastAsia"/>
              </w:rPr>
            </w:pPr>
            <w:r>
              <w:rPr>
                <w:rFonts w:hint="eastAsia"/>
                <w:lang w:val="en-US" w:eastAsia="zh-CN"/>
              </w:rPr>
              <w:t>No concerns</w:t>
            </w:r>
          </w:p>
        </w:tc>
        <w:tc>
          <w:tcPr>
            <w:tcW w:w="425" w:type="pct"/>
            <w:shd w:val="clear" w:color="auto" w:fill="auto"/>
            <w:noWrap/>
            <w:vAlign w:val="center"/>
          </w:tcPr>
          <w:p>
            <w:pPr>
              <w:pStyle w:val="17"/>
              <w:bidi w:val="0"/>
              <w:rPr>
                <w:rFonts w:hint="eastAsia"/>
              </w:rPr>
            </w:pPr>
            <w:r>
              <w:rPr>
                <w:rFonts w:hint="eastAsia"/>
                <w:lang w:val="en-US" w:eastAsia="zh-CN"/>
              </w:rPr>
              <w:t>No concerns</w:t>
            </w:r>
          </w:p>
        </w:tc>
        <w:tc>
          <w:tcPr>
            <w:tcW w:w="563" w:type="pct"/>
            <w:shd w:val="clear" w:color="auto" w:fill="auto"/>
            <w:noWrap/>
            <w:vAlign w:val="center"/>
          </w:tcPr>
          <w:p>
            <w:pPr>
              <w:pStyle w:val="17"/>
              <w:bidi w:val="0"/>
              <w:rPr>
                <w:rFonts w:hint="eastAsia"/>
              </w:rPr>
            </w:pPr>
            <w:r>
              <w:rPr>
                <w:rFonts w:hint="eastAsia"/>
                <w:lang w:val="en-US" w:eastAsia="zh-CN"/>
              </w:rPr>
              <w:t>Low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882" w:type="pct"/>
            <w:shd w:val="clear" w:color="auto" w:fill="auto"/>
            <w:noWrap/>
            <w:vAlign w:val="center"/>
          </w:tcPr>
          <w:p>
            <w:pPr>
              <w:pStyle w:val="17"/>
              <w:bidi w:val="0"/>
              <w:rPr>
                <w:rFonts w:hint="eastAsia"/>
              </w:rPr>
            </w:pPr>
            <w:r>
              <w:rPr>
                <w:rFonts w:hint="eastAsia"/>
                <w:lang w:val="en-US" w:eastAsia="zh-CN"/>
              </w:rPr>
              <w:t>ICI:TCM_Target_Che</w:t>
            </w:r>
          </w:p>
        </w:tc>
        <w:tc>
          <w:tcPr>
            <w:tcW w:w="576" w:type="pct"/>
            <w:shd w:val="clear" w:color="auto" w:fill="auto"/>
            <w:noWrap/>
            <w:vAlign w:val="center"/>
          </w:tcPr>
          <w:p>
            <w:pPr>
              <w:pStyle w:val="17"/>
              <w:bidi w:val="0"/>
              <w:rPr>
                <w:rFonts w:hint="eastAsia"/>
              </w:rPr>
            </w:pPr>
            <w:r>
              <w:rPr>
                <w:rFonts w:hint="eastAsia"/>
                <w:lang w:val="en-US" w:eastAsia="zh-CN"/>
              </w:rPr>
              <w:t>0</w:t>
            </w:r>
          </w:p>
        </w:tc>
        <w:tc>
          <w:tcPr>
            <w:tcW w:w="557" w:type="pct"/>
            <w:shd w:val="clear" w:color="auto" w:fill="auto"/>
            <w:noWrap/>
            <w:vAlign w:val="center"/>
          </w:tcPr>
          <w:p>
            <w:pPr>
              <w:pStyle w:val="17"/>
              <w:bidi w:val="0"/>
              <w:rPr>
                <w:rFonts w:hint="eastAsia"/>
              </w:rPr>
            </w:pPr>
            <w:r>
              <w:rPr>
                <w:rFonts w:hint="eastAsia"/>
                <w:lang w:val="en-US" w:eastAsia="zh-CN"/>
              </w:rPr>
              <w:t>Some concerns</w:t>
            </w:r>
          </w:p>
        </w:tc>
        <w:tc>
          <w:tcPr>
            <w:tcW w:w="493" w:type="pct"/>
            <w:shd w:val="clear" w:color="auto" w:fill="auto"/>
            <w:noWrap/>
            <w:vAlign w:val="center"/>
          </w:tcPr>
          <w:p>
            <w:pPr>
              <w:pStyle w:val="17"/>
              <w:bidi w:val="0"/>
              <w:rPr>
                <w:rFonts w:hint="eastAsia"/>
              </w:rPr>
            </w:pPr>
            <w:r>
              <w:rPr>
                <w:rFonts w:hint="eastAsia"/>
                <w:lang w:val="en-US" w:eastAsia="zh-CN"/>
              </w:rPr>
              <w:t>Some concerns</w:t>
            </w:r>
          </w:p>
        </w:tc>
        <w:tc>
          <w:tcPr>
            <w:tcW w:w="493" w:type="pct"/>
            <w:shd w:val="clear" w:color="auto" w:fill="auto"/>
            <w:noWrap/>
            <w:vAlign w:val="center"/>
          </w:tcPr>
          <w:p>
            <w:pPr>
              <w:pStyle w:val="17"/>
              <w:bidi w:val="0"/>
              <w:rPr>
                <w:rFonts w:hint="eastAsia"/>
              </w:rPr>
            </w:pPr>
            <w:r>
              <w:rPr>
                <w:rFonts w:hint="eastAsia"/>
                <w:lang w:val="en-US" w:eastAsia="zh-CN"/>
              </w:rPr>
              <w:t>No concerns</w:t>
            </w:r>
          </w:p>
        </w:tc>
        <w:tc>
          <w:tcPr>
            <w:tcW w:w="503" w:type="pct"/>
            <w:shd w:val="clear" w:color="auto" w:fill="auto"/>
            <w:noWrap/>
            <w:vAlign w:val="center"/>
          </w:tcPr>
          <w:p>
            <w:pPr>
              <w:pStyle w:val="17"/>
              <w:bidi w:val="0"/>
              <w:rPr>
                <w:rFonts w:hint="eastAsia"/>
              </w:rPr>
            </w:pPr>
            <w:r>
              <w:rPr>
                <w:rFonts w:hint="eastAsia"/>
                <w:lang w:val="en-US" w:eastAsia="zh-CN"/>
              </w:rPr>
              <w:t>No concerns</w:t>
            </w:r>
          </w:p>
        </w:tc>
        <w:tc>
          <w:tcPr>
            <w:tcW w:w="503" w:type="pct"/>
            <w:shd w:val="clear" w:color="auto" w:fill="auto"/>
            <w:noWrap/>
            <w:vAlign w:val="center"/>
          </w:tcPr>
          <w:p>
            <w:pPr>
              <w:pStyle w:val="17"/>
              <w:bidi w:val="0"/>
              <w:rPr>
                <w:rFonts w:hint="eastAsia"/>
              </w:rPr>
            </w:pPr>
            <w:r>
              <w:rPr>
                <w:rFonts w:hint="eastAsia"/>
                <w:lang w:val="en-US" w:eastAsia="zh-CN"/>
              </w:rPr>
              <w:t>Major concerns</w:t>
            </w:r>
          </w:p>
        </w:tc>
        <w:tc>
          <w:tcPr>
            <w:tcW w:w="425" w:type="pct"/>
            <w:shd w:val="clear" w:color="auto" w:fill="auto"/>
            <w:noWrap/>
            <w:vAlign w:val="center"/>
          </w:tcPr>
          <w:p>
            <w:pPr>
              <w:pStyle w:val="17"/>
              <w:bidi w:val="0"/>
              <w:rPr>
                <w:rFonts w:hint="eastAsia"/>
              </w:rPr>
            </w:pPr>
            <w:r>
              <w:rPr>
                <w:rFonts w:hint="eastAsia"/>
                <w:lang w:val="en-US" w:eastAsia="zh-CN"/>
              </w:rPr>
              <w:t>No concerns</w:t>
            </w:r>
          </w:p>
        </w:tc>
        <w:tc>
          <w:tcPr>
            <w:tcW w:w="563" w:type="pct"/>
            <w:shd w:val="clear" w:color="auto" w:fill="auto"/>
            <w:noWrap/>
            <w:vAlign w:val="center"/>
          </w:tcPr>
          <w:p>
            <w:pPr>
              <w:pStyle w:val="17"/>
              <w:bidi w:val="0"/>
              <w:rPr>
                <w:rFonts w:hint="eastAsia"/>
              </w:rPr>
            </w:pPr>
            <w:r>
              <w:rPr>
                <w:rFonts w:hint="eastAsia"/>
                <w:lang w:val="en-US" w:eastAsia="zh-CN"/>
              </w:rPr>
              <w:t>Low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882" w:type="pct"/>
            <w:shd w:val="clear" w:color="auto" w:fill="auto"/>
            <w:noWrap/>
            <w:vAlign w:val="center"/>
          </w:tcPr>
          <w:p>
            <w:pPr>
              <w:pStyle w:val="17"/>
              <w:bidi w:val="0"/>
              <w:rPr>
                <w:rFonts w:hint="eastAsia"/>
              </w:rPr>
            </w:pPr>
            <w:r>
              <w:rPr>
                <w:rFonts w:hint="eastAsia"/>
                <w:lang w:val="en-US" w:eastAsia="zh-CN"/>
              </w:rPr>
              <w:t>ICI:Target</w:t>
            </w:r>
          </w:p>
        </w:tc>
        <w:tc>
          <w:tcPr>
            <w:tcW w:w="576" w:type="pct"/>
            <w:shd w:val="clear" w:color="auto" w:fill="auto"/>
            <w:noWrap/>
            <w:vAlign w:val="center"/>
          </w:tcPr>
          <w:p>
            <w:pPr>
              <w:pStyle w:val="17"/>
              <w:bidi w:val="0"/>
              <w:rPr>
                <w:rFonts w:hint="eastAsia"/>
              </w:rPr>
            </w:pPr>
            <w:r>
              <w:rPr>
                <w:rFonts w:hint="eastAsia"/>
                <w:lang w:val="en-US" w:eastAsia="zh-CN"/>
              </w:rPr>
              <w:t>0</w:t>
            </w:r>
          </w:p>
        </w:tc>
        <w:tc>
          <w:tcPr>
            <w:tcW w:w="557" w:type="pct"/>
            <w:shd w:val="clear" w:color="auto" w:fill="auto"/>
            <w:noWrap/>
            <w:vAlign w:val="center"/>
          </w:tcPr>
          <w:p>
            <w:pPr>
              <w:pStyle w:val="17"/>
              <w:bidi w:val="0"/>
              <w:rPr>
                <w:rFonts w:hint="eastAsia"/>
              </w:rPr>
            </w:pPr>
            <w:r>
              <w:rPr>
                <w:rFonts w:hint="eastAsia"/>
                <w:lang w:val="en-US" w:eastAsia="zh-CN"/>
              </w:rPr>
              <w:t>Some concerns</w:t>
            </w:r>
          </w:p>
        </w:tc>
        <w:tc>
          <w:tcPr>
            <w:tcW w:w="493" w:type="pct"/>
            <w:shd w:val="clear" w:color="auto" w:fill="auto"/>
            <w:noWrap/>
            <w:vAlign w:val="center"/>
          </w:tcPr>
          <w:p>
            <w:pPr>
              <w:pStyle w:val="17"/>
              <w:bidi w:val="0"/>
              <w:rPr>
                <w:rFonts w:hint="eastAsia"/>
              </w:rPr>
            </w:pPr>
            <w:r>
              <w:rPr>
                <w:rFonts w:hint="eastAsia"/>
                <w:lang w:val="en-US" w:eastAsia="zh-CN"/>
              </w:rPr>
              <w:t>Some concerns</w:t>
            </w:r>
          </w:p>
        </w:tc>
        <w:tc>
          <w:tcPr>
            <w:tcW w:w="493" w:type="pct"/>
            <w:shd w:val="clear" w:color="auto" w:fill="auto"/>
            <w:noWrap/>
            <w:vAlign w:val="center"/>
          </w:tcPr>
          <w:p>
            <w:pPr>
              <w:pStyle w:val="17"/>
              <w:bidi w:val="0"/>
              <w:rPr>
                <w:rFonts w:hint="eastAsia"/>
              </w:rPr>
            </w:pPr>
            <w:r>
              <w:rPr>
                <w:rFonts w:hint="eastAsia"/>
                <w:lang w:val="en-US" w:eastAsia="zh-CN"/>
              </w:rPr>
              <w:t>Some concerns</w:t>
            </w:r>
          </w:p>
        </w:tc>
        <w:tc>
          <w:tcPr>
            <w:tcW w:w="503" w:type="pct"/>
            <w:shd w:val="clear" w:color="auto" w:fill="auto"/>
            <w:noWrap/>
            <w:vAlign w:val="center"/>
          </w:tcPr>
          <w:p>
            <w:pPr>
              <w:pStyle w:val="17"/>
              <w:bidi w:val="0"/>
              <w:rPr>
                <w:rFonts w:hint="eastAsia"/>
              </w:rPr>
            </w:pPr>
            <w:r>
              <w:rPr>
                <w:rFonts w:hint="eastAsia"/>
                <w:lang w:val="en-US" w:eastAsia="zh-CN"/>
              </w:rPr>
              <w:t>Major concerns</w:t>
            </w:r>
          </w:p>
        </w:tc>
        <w:tc>
          <w:tcPr>
            <w:tcW w:w="503" w:type="pct"/>
            <w:shd w:val="clear" w:color="auto" w:fill="auto"/>
            <w:noWrap/>
            <w:vAlign w:val="center"/>
          </w:tcPr>
          <w:p>
            <w:pPr>
              <w:pStyle w:val="17"/>
              <w:bidi w:val="0"/>
              <w:rPr>
                <w:rFonts w:hint="eastAsia"/>
              </w:rPr>
            </w:pPr>
            <w:r>
              <w:rPr>
                <w:rFonts w:hint="eastAsia"/>
                <w:lang w:val="en-US" w:eastAsia="zh-CN"/>
              </w:rPr>
              <w:t>No concerns</w:t>
            </w:r>
          </w:p>
        </w:tc>
        <w:tc>
          <w:tcPr>
            <w:tcW w:w="425" w:type="pct"/>
            <w:shd w:val="clear" w:color="auto" w:fill="auto"/>
            <w:noWrap/>
            <w:vAlign w:val="center"/>
          </w:tcPr>
          <w:p>
            <w:pPr>
              <w:pStyle w:val="17"/>
              <w:bidi w:val="0"/>
              <w:rPr>
                <w:rFonts w:hint="eastAsia"/>
              </w:rPr>
            </w:pPr>
            <w:r>
              <w:rPr>
                <w:rFonts w:hint="eastAsia"/>
                <w:lang w:val="en-US" w:eastAsia="zh-CN"/>
              </w:rPr>
              <w:t>No concerns</w:t>
            </w:r>
          </w:p>
        </w:tc>
        <w:tc>
          <w:tcPr>
            <w:tcW w:w="563" w:type="pct"/>
            <w:shd w:val="clear" w:color="auto" w:fill="auto"/>
            <w:noWrap/>
            <w:vAlign w:val="center"/>
          </w:tcPr>
          <w:p>
            <w:pPr>
              <w:pStyle w:val="17"/>
              <w:bidi w:val="0"/>
              <w:rPr>
                <w:rFonts w:hint="eastAsia"/>
              </w:rPr>
            </w:pPr>
            <w:r>
              <w:rPr>
                <w:rFonts w:hint="eastAsia"/>
                <w:lang w:val="en-US" w:eastAsia="zh-CN"/>
              </w:rPr>
              <w:t>Low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882" w:type="pct"/>
            <w:shd w:val="clear" w:color="auto" w:fill="auto"/>
            <w:noWrap/>
            <w:vAlign w:val="center"/>
          </w:tcPr>
          <w:p>
            <w:pPr>
              <w:pStyle w:val="17"/>
              <w:bidi w:val="0"/>
              <w:rPr>
                <w:rFonts w:hint="eastAsia"/>
              </w:rPr>
            </w:pPr>
            <w:r>
              <w:rPr>
                <w:rFonts w:hint="eastAsia"/>
                <w:lang w:val="en-US" w:eastAsia="zh-CN"/>
              </w:rPr>
              <w:t>ICI:Target_Che</w:t>
            </w:r>
          </w:p>
        </w:tc>
        <w:tc>
          <w:tcPr>
            <w:tcW w:w="576" w:type="pct"/>
            <w:shd w:val="clear" w:color="auto" w:fill="auto"/>
            <w:noWrap/>
            <w:vAlign w:val="center"/>
          </w:tcPr>
          <w:p>
            <w:pPr>
              <w:pStyle w:val="17"/>
              <w:bidi w:val="0"/>
              <w:rPr>
                <w:rFonts w:hint="eastAsia"/>
              </w:rPr>
            </w:pPr>
            <w:r>
              <w:rPr>
                <w:rFonts w:hint="eastAsia"/>
                <w:lang w:val="en-US" w:eastAsia="zh-CN"/>
              </w:rPr>
              <w:t>0</w:t>
            </w:r>
          </w:p>
        </w:tc>
        <w:tc>
          <w:tcPr>
            <w:tcW w:w="557" w:type="pct"/>
            <w:shd w:val="clear" w:color="auto" w:fill="auto"/>
            <w:noWrap/>
            <w:vAlign w:val="center"/>
          </w:tcPr>
          <w:p>
            <w:pPr>
              <w:pStyle w:val="17"/>
              <w:bidi w:val="0"/>
              <w:rPr>
                <w:rFonts w:hint="eastAsia"/>
              </w:rPr>
            </w:pPr>
            <w:r>
              <w:rPr>
                <w:rFonts w:hint="eastAsia"/>
                <w:lang w:val="en-US" w:eastAsia="zh-CN"/>
              </w:rPr>
              <w:t>Some concerns</w:t>
            </w:r>
          </w:p>
        </w:tc>
        <w:tc>
          <w:tcPr>
            <w:tcW w:w="493" w:type="pct"/>
            <w:shd w:val="clear" w:color="auto" w:fill="auto"/>
            <w:noWrap/>
            <w:vAlign w:val="center"/>
          </w:tcPr>
          <w:p>
            <w:pPr>
              <w:pStyle w:val="17"/>
              <w:bidi w:val="0"/>
              <w:rPr>
                <w:rFonts w:hint="eastAsia"/>
              </w:rPr>
            </w:pPr>
            <w:r>
              <w:rPr>
                <w:rFonts w:hint="eastAsia"/>
                <w:lang w:val="en-US" w:eastAsia="zh-CN"/>
              </w:rPr>
              <w:t>Some concerns</w:t>
            </w:r>
          </w:p>
        </w:tc>
        <w:tc>
          <w:tcPr>
            <w:tcW w:w="493" w:type="pct"/>
            <w:shd w:val="clear" w:color="auto" w:fill="auto"/>
            <w:noWrap/>
            <w:vAlign w:val="center"/>
          </w:tcPr>
          <w:p>
            <w:pPr>
              <w:pStyle w:val="17"/>
              <w:bidi w:val="0"/>
              <w:rPr>
                <w:rFonts w:hint="eastAsia"/>
              </w:rPr>
            </w:pPr>
            <w:r>
              <w:rPr>
                <w:rFonts w:hint="eastAsia"/>
                <w:lang w:val="en-US" w:eastAsia="zh-CN"/>
              </w:rPr>
              <w:t>Some concerns</w:t>
            </w:r>
          </w:p>
        </w:tc>
        <w:tc>
          <w:tcPr>
            <w:tcW w:w="503" w:type="pct"/>
            <w:shd w:val="clear" w:color="auto" w:fill="auto"/>
            <w:noWrap/>
            <w:vAlign w:val="center"/>
          </w:tcPr>
          <w:p>
            <w:pPr>
              <w:pStyle w:val="17"/>
              <w:bidi w:val="0"/>
              <w:rPr>
                <w:rFonts w:hint="eastAsia"/>
              </w:rPr>
            </w:pPr>
            <w:r>
              <w:rPr>
                <w:rFonts w:hint="eastAsia"/>
                <w:lang w:val="en-US" w:eastAsia="zh-CN"/>
              </w:rPr>
              <w:t>No concerns</w:t>
            </w:r>
          </w:p>
        </w:tc>
        <w:tc>
          <w:tcPr>
            <w:tcW w:w="503" w:type="pct"/>
            <w:shd w:val="clear" w:color="auto" w:fill="auto"/>
            <w:noWrap/>
            <w:vAlign w:val="center"/>
          </w:tcPr>
          <w:p>
            <w:pPr>
              <w:pStyle w:val="17"/>
              <w:bidi w:val="0"/>
              <w:rPr>
                <w:rFonts w:hint="eastAsia"/>
              </w:rPr>
            </w:pPr>
            <w:r>
              <w:rPr>
                <w:rFonts w:hint="eastAsia"/>
                <w:lang w:val="en-US" w:eastAsia="zh-CN"/>
              </w:rPr>
              <w:t>Major concerns</w:t>
            </w:r>
          </w:p>
        </w:tc>
        <w:tc>
          <w:tcPr>
            <w:tcW w:w="425" w:type="pct"/>
            <w:shd w:val="clear" w:color="auto" w:fill="auto"/>
            <w:noWrap/>
            <w:vAlign w:val="center"/>
          </w:tcPr>
          <w:p>
            <w:pPr>
              <w:pStyle w:val="17"/>
              <w:bidi w:val="0"/>
              <w:rPr>
                <w:rFonts w:hint="eastAsia"/>
              </w:rPr>
            </w:pPr>
            <w:r>
              <w:rPr>
                <w:rFonts w:hint="eastAsia"/>
                <w:lang w:val="en-US" w:eastAsia="zh-CN"/>
              </w:rPr>
              <w:t>No concerns</w:t>
            </w:r>
          </w:p>
        </w:tc>
        <w:tc>
          <w:tcPr>
            <w:tcW w:w="563" w:type="pct"/>
            <w:shd w:val="clear" w:color="auto" w:fill="auto"/>
            <w:noWrap/>
            <w:vAlign w:val="center"/>
          </w:tcPr>
          <w:p>
            <w:pPr>
              <w:pStyle w:val="17"/>
              <w:bidi w:val="0"/>
              <w:rPr>
                <w:rFonts w:hint="eastAsia"/>
              </w:rPr>
            </w:pPr>
            <w:r>
              <w:rPr>
                <w:rFonts w:hint="eastAsia"/>
                <w:lang w:val="en-US" w:eastAsia="zh-CN"/>
              </w:rPr>
              <w:t>Very Low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882" w:type="pct"/>
            <w:shd w:val="clear" w:color="auto" w:fill="auto"/>
            <w:noWrap/>
            <w:vAlign w:val="center"/>
          </w:tcPr>
          <w:p>
            <w:pPr>
              <w:pStyle w:val="17"/>
              <w:bidi w:val="0"/>
              <w:rPr>
                <w:rFonts w:hint="eastAsia"/>
              </w:rPr>
            </w:pPr>
            <w:r>
              <w:rPr>
                <w:rFonts w:hint="eastAsia"/>
                <w:lang w:val="en-US" w:eastAsia="zh-CN"/>
              </w:rPr>
              <w:t>Int_Che:NAT</w:t>
            </w:r>
          </w:p>
        </w:tc>
        <w:tc>
          <w:tcPr>
            <w:tcW w:w="576" w:type="pct"/>
            <w:shd w:val="clear" w:color="auto" w:fill="auto"/>
            <w:noWrap/>
            <w:vAlign w:val="center"/>
          </w:tcPr>
          <w:p>
            <w:pPr>
              <w:pStyle w:val="17"/>
              <w:bidi w:val="0"/>
              <w:rPr>
                <w:rFonts w:hint="eastAsia"/>
              </w:rPr>
            </w:pPr>
            <w:r>
              <w:rPr>
                <w:rFonts w:hint="eastAsia"/>
                <w:lang w:val="en-US" w:eastAsia="zh-CN"/>
              </w:rPr>
              <w:t>0</w:t>
            </w:r>
          </w:p>
        </w:tc>
        <w:tc>
          <w:tcPr>
            <w:tcW w:w="557" w:type="pct"/>
            <w:shd w:val="clear" w:color="auto" w:fill="auto"/>
            <w:noWrap/>
            <w:vAlign w:val="center"/>
          </w:tcPr>
          <w:p>
            <w:pPr>
              <w:pStyle w:val="17"/>
              <w:bidi w:val="0"/>
              <w:rPr>
                <w:rFonts w:hint="eastAsia"/>
              </w:rPr>
            </w:pPr>
            <w:r>
              <w:rPr>
                <w:rFonts w:hint="eastAsia"/>
                <w:lang w:val="en-US" w:eastAsia="zh-CN"/>
              </w:rPr>
              <w:t>No concerns</w:t>
            </w:r>
          </w:p>
        </w:tc>
        <w:tc>
          <w:tcPr>
            <w:tcW w:w="493" w:type="pct"/>
            <w:shd w:val="clear" w:color="auto" w:fill="auto"/>
            <w:noWrap/>
            <w:vAlign w:val="center"/>
          </w:tcPr>
          <w:p>
            <w:pPr>
              <w:pStyle w:val="17"/>
              <w:bidi w:val="0"/>
              <w:rPr>
                <w:rFonts w:hint="eastAsia"/>
              </w:rPr>
            </w:pPr>
            <w:r>
              <w:rPr>
                <w:rFonts w:hint="eastAsia"/>
                <w:lang w:val="en-US" w:eastAsia="zh-CN"/>
              </w:rPr>
              <w:t>Low risk</w:t>
            </w:r>
          </w:p>
        </w:tc>
        <w:tc>
          <w:tcPr>
            <w:tcW w:w="493" w:type="pct"/>
            <w:shd w:val="clear" w:color="auto" w:fill="auto"/>
            <w:noWrap/>
            <w:vAlign w:val="center"/>
          </w:tcPr>
          <w:p>
            <w:pPr>
              <w:pStyle w:val="17"/>
              <w:bidi w:val="0"/>
              <w:rPr>
                <w:rFonts w:hint="eastAsia"/>
              </w:rPr>
            </w:pPr>
            <w:r>
              <w:rPr>
                <w:rFonts w:hint="eastAsia"/>
                <w:lang w:val="en-US" w:eastAsia="zh-CN"/>
              </w:rPr>
              <w:t>No concerns</w:t>
            </w:r>
          </w:p>
        </w:tc>
        <w:tc>
          <w:tcPr>
            <w:tcW w:w="503" w:type="pct"/>
            <w:shd w:val="clear" w:color="auto" w:fill="auto"/>
            <w:noWrap/>
            <w:vAlign w:val="center"/>
          </w:tcPr>
          <w:p>
            <w:pPr>
              <w:pStyle w:val="17"/>
              <w:bidi w:val="0"/>
              <w:rPr>
                <w:rFonts w:hint="eastAsia"/>
              </w:rPr>
            </w:pPr>
            <w:r>
              <w:rPr>
                <w:rFonts w:hint="eastAsia"/>
                <w:lang w:val="en-US" w:eastAsia="zh-CN"/>
              </w:rPr>
              <w:t>Major concerns</w:t>
            </w:r>
          </w:p>
        </w:tc>
        <w:tc>
          <w:tcPr>
            <w:tcW w:w="503" w:type="pct"/>
            <w:shd w:val="clear" w:color="auto" w:fill="auto"/>
            <w:noWrap/>
            <w:vAlign w:val="center"/>
          </w:tcPr>
          <w:p>
            <w:pPr>
              <w:pStyle w:val="17"/>
              <w:bidi w:val="0"/>
              <w:rPr>
                <w:rFonts w:hint="eastAsia"/>
              </w:rPr>
            </w:pPr>
            <w:r>
              <w:rPr>
                <w:rFonts w:hint="eastAsia"/>
                <w:lang w:val="en-US" w:eastAsia="zh-CN"/>
              </w:rPr>
              <w:t>No concerns</w:t>
            </w:r>
          </w:p>
        </w:tc>
        <w:tc>
          <w:tcPr>
            <w:tcW w:w="425" w:type="pct"/>
            <w:shd w:val="clear" w:color="auto" w:fill="auto"/>
            <w:noWrap/>
            <w:vAlign w:val="center"/>
          </w:tcPr>
          <w:p>
            <w:pPr>
              <w:pStyle w:val="17"/>
              <w:bidi w:val="0"/>
              <w:rPr>
                <w:rFonts w:hint="eastAsia"/>
              </w:rPr>
            </w:pPr>
            <w:r>
              <w:rPr>
                <w:rFonts w:hint="eastAsia"/>
                <w:lang w:val="en-US" w:eastAsia="zh-CN"/>
              </w:rPr>
              <w:t>No concerns</w:t>
            </w:r>
          </w:p>
        </w:tc>
        <w:tc>
          <w:tcPr>
            <w:tcW w:w="56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882" w:type="pct"/>
            <w:shd w:val="clear" w:color="auto" w:fill="auto"/>
            <w:noWrap/>
            <w:vAlign w:val="center"/>
          </w:tcPr>
          <w:p>
            <w:pPr>
              <w:pStyle w:val="17"/>
              <w:bidi w:val="0"/>
              <w:rPr>
                <w:rFonts w:hint="eastAsia"/>
              </w:rPr>
            </w:pPr>
            <w:r>
              <w:rPr>
                <w:rFonts w:hint="eastAsia"/>
                <w:lang w:val="en-US" w:eastAsia="zh-CN"/>
              </w:rPr>
              <w:t>Int_Che:SIRT_Che</w:t>
            </w:r>
          </w:p>
        </w:tc>
        <w:tc>
          <w:tcPr>
            <w:tcW w:w="576" w:type="pct"/>
            <w:shd w:val="clear" w:color="auto" w:fill="auto"/>
            <w:noWrap/>
            <w:vAlign w:val="center"/>
          </w:tcPr>
          <w:p>
            <w:pPr>
              <w:pStyle w:val="17"/>
              <w:bidi w:val="0"/>
              <w:rPr>
                <w:rFonts w:hint="eastAsia"/>
              </w:rPr>
            </w:pPr>
            <w:r>
              <w:rPr>
                <w:rFonts w:hint="eastAsia"/>
                <w:lang w:val="en-US" w:eastAsia="zh-CN"/>
              </w:rPr>
              <w:t>0</w:t>
            </w:r>
          </w:p>
        </w:tc>
        <w:tc>
          <w:tcPr>
            <w:tcW w:w="557" w:type="pct"/>
            <w:shd w:val="clear" w:color="auto" w:fill="auto"/>
            <w:noWrap/>
            <w:vAlign w:val="center"/>
          </w:tcPr>
          <w:p>
            <w:pPr>
              <w:pStyle w:val="17"/>
              <w:bidi w:val="0"/>
              <w:rPr>
                <w:rFonts w:hint="eastAsia"/>
              </w:rPr>
            </w:pPr>
            <w:r>
              <w:rPr>
                <w:rFonts w:hint="eastAsia"/>
                <w:lang w:val="en-US" w:eastAsia="zh-CN"/>
              </w:rPr>
              <w:t>No concerns</w:t>
            </w:r>
          </w:p>
        </w:tc>
        <w:tc>
          <w:tcPr>
            <w:tcW w:w="493" w:type="pct"/>
            <w:shd w:val="clear" w:color="auto" w:fill="auto"/>
            <w:noWrap/>
            <w:vAlign w:val="center"/>
          </w:tcPr>
          <w:p>
            <w:pPr>
              <w:pStyle w:val="17"/>
              <w:bidi w:val="0"/>
              <w:rPr>
                <w:rFonts w:hint="eastAsia"/>
              </w:rPr>
            </w:pPr>
            <w:r>
              <w:rPr>
                <w:rFonts w:hint="eastAsia"/>
                <w:lang w:val="en-US" w:eastAsia="zh-CN"/>
              </w:rPr>
              <w:t>Low risk</w:t>
            </w:r>
          </w:p>
        </w:tc>
        <w:tc>
          <w:tcPr>
            <w:tcW w:w="493" w:type="pct"/>
            <w:shd w:val="clear" w:color="auto" w:fill="auto"/>
            <w:noWrap/>
            <w:vAlign w:val="center"/>
          </w:tcPr>
          <w:p>
            <w:pPr>
              <w:pStyle w:val="17"/>
              <w:bidi w:val="0"/>
              <w:rPr>
                <w:rFonts w:hint="eastAsia"/>
              </w:rPr>
            </w:pPr>
            <w:r>
              <w:rPr>
                <w:rFonts w:hint="eastAsia"/>
                <w:lang w:val="en-US" w:eastAsia="zh-CN"/>
              </w:rPr>
              <w:t>No concerns</w:t>
            </w:r>
          </w:p>
        </w:tc>
        <w:tc>
          <w:tcPr>
            <w:tcW w:w="503" w:type="pct"/>
            <w:shd w:val="clear" w:color="auto" w:fill="auto"/>
            <w:noWrap/>
            <w:vAlign w:val="center"/>
          </w:tcPr>
          <w:p>
            <w:pPr>
              <w:pStyle w:val="17"/>
              <w:bidi w:val="0"/>
              <w:rPr>
                <w:rFonts w:hint="eastAsia"/>
              </w:rPr>
            </w:pPr>
            <w:r>
              <w:rPr>
                <w:rFonts w:hint="eastAsia"/>
                <w:lang w:val="en-US" w:eastAsia="zh-CN"/>
              </w:rPr>
              <w:t>Some concerns</w:t>
            </w:r>
          </w:p>
        </w:tc>
        <w:tc>
          <w:tcPr>
            <w:tcW w:w="503" w:type="pct"/>
            <w:shd w:val="clear" w:color="auto" w:fill="auto"/>
            <w:noWrap/>
            <w:vAlign w:val="center"/>
          </w:tcPr>
          <w:p>
            <w:pPr>
              <w:pStyle w:val="17"/>
              <w:bidi w:val="0"/>
              <w:rPr>
                <w:rFonts w:hint="eastAsia"/>
              </w:rPr>
            </w:pPr>
            <w:r>
              <w:rPr>
                <w:rFonts w:hint="eastAsia"/>
                <w:lang w:val="en-US" w:eastAsia="zh-CN"/>
              </w:rPr>
              <w:t>No concerns</w:t>
            </w:r>
          </w:p>
        </w:tc>
        <w:tc>
          <w:tcPr>
            <w:tcW w:w="425" w:type="pct"/>
            <w:shd w:val="clear" w:color="auto" w:fill="auto"/>
            <w:noWrap/>
            <w:vAlign w:val="center"/>
          </w:tcPr>
          <w:p>
            <w:pPr>
              <w:pStyle w:val="17"/>
              <w:bidi w:val="0"/>
              <w:rPr>
                <w:rFonts w:hint="eastAsia"/>
              </w:rPr>
            </w:pPr>
            <w:r>
              <w:rPr>
                <w:rFonts w:hint="eastAsia"/>
                <w:lang w:val="en-US" w:eastAsia="zh-CN"/>
              </w:rPr>
              <w:t>No concerns</w:t>
            </w:r>
          </w:p>
        </w:tc>
        <w:tc>
          <w:tcPr>
            <w:tcW w:w="56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882" w:type="pct"/>
            <w:shd w:val="clear" w:color="auto" w:fill="auto"/>
            <w:noWrap/>
            <w:vAlign w:val="center"/>
          </w:tcPr>
          <w:p>
            <w:pPr>
              <w:pStyle w:val="17"/>
              <w:bidi w:val="0"/>
              <w:rPr>
                <w:rFonts w:hint="eastAsia"/>
              </w:rPr>
            </w:pPr>
            <w:r>
              <w:rPr>
                <w:rFonts w:hint="eastAsia"/>
                <w:lang w:val="en-US" w:eastAsia="zh-CN"/>
              </w:rPr>
              <w:t>Int_Che:TCM_Target_Che</w:t>
            </w:r>
          </w:p>
        </w:tc>
        <w:tc>
          <w:tcPr>
            <w:tcW w:w="576" w:type="pct"/>
            <w:shd w:val="clear" w:color="auto" w:fill="auto"/>
            <w:noWrap/>
            <w:vAlign w:val="center"/>
          </w:tcPr>
          <w:p>
            <w:pPr>
              <w:pStyle w:val="17"/>
              <w:bidi w:val="0"/>
              <w:rPr>
                <w:rFonts w:hint="eastAsia"/>
              </w:rPr>
            </w:pPr>
            <w:r>
              <w:rPr>
                <w:rFonts w:hint="eastAsia"/>
                <w:lang w:val="en-US" w:eastAsia="zh-CN"/>
              </w:rPr>
              <w:t>0</w:t>
            </w:r>
          </w:p>
        </w:tc>
        <w:tc>
          <w:tcPr>
            <w:tcW w:w="557" w:type="pct"/>
            <w:shd w:val="clear" w:color="auto" w:fill="auto"/>
            <w:noWrap/>
            <w:vAlign w:val="center"/>
          </w:tcPr>
          <w:p>
            <w:pPr>
              <w:pStyle w:val="17"/>
              <w:bidi w:val="0"/>
              <w:rPr>
                <w:rFonts w:hint="eastAsia"/>
              </w:rPr>
            </w:pPr>
            <w:r>
              <w:rPr>
                <w:rFonts w:hint="eastAsia"/>
                <w:lang w:val="en-US" w:eastAsia="zh-CN"/>
              </w:rPr>
              <w:t>No concerns</w:t>
            </w:r>
          </w:p>
        </w:tc>
        <w:tc>
          <w:tcPr>
            <w:tcW w:w="493" w:type="pct"/>
            <w:shd w:val="clear" w:color="auto" w:fill="auto"/>
            <w:noWrap/>
            <w:vAlign w:val="center"/>
          </w:tcPr>
          <w:p>
            <w:pPr>
              <w:pStyle w:val="17"/>
              <w:bidi w:val="0"/>
              <w:rPr>
                <w:rFonts w:hint="eastAsia"/>
              </w:rPr>
            </w:pPr>
            <w:r>
              <w:rPr>
                <w:rFonts w:hint="eastAsia"/>
                <w:lang w:val="en-US" w:eastAsia="zh-CN"/>
              </w:rPr>
              <w:t>Low risk</w:t>
            </w:r>
          </w:p>
        </w:tc>
        <w:tc>
          <w:tcPr>
            <w:tcW w:w="493" w:type="pct"/>
            <w:shd w:val="clear" w:color="auto" w:fill="auto"/>
            <w:noWrap/>
            <w:vAlign w:val="center"/>
          </w:tcPr>
          <w:p>
            <w:pPr>
              <w:pStyle w:val="17"/>
              <w:bidi w:val="0"/>
              <w:rPr>
                <w:rFonts w:hint="eastAsia"/>
              </w:rPr>
            </w:pPr>
            <w:r>
              <w:rPr>
                <w:rFonts w:hint="eastAsia"/>
                <w:lang w:val="en-US" w:eastAsia="zh-CN"/>
              </w:rPr>
              <w:t>No concerns</w:t>
            </w:r>
          </w:p>
        </w:tc>
        <w:tc>
          <w:tcPr>
            <w:tcW w:w="503" w:type="pct"/>
            <w:shd w:val="clear" w:color="auto" w:fill="auto"/>
            <w:noWrap/>
            <w:vAlign w:val="center"/>
          </w:tcPr>
          <w:p>
            <w:pPr>
              <w:pStyle w:val="17"/>
              <w:bidi w:val="0"/>
              <w:rPr>
                <w:rFonts w:hint="eastAsia"/>
              </w:rPr>
            </w:pPr>
            <w:r>
              <w:rPr>
                <w:rFonts w:hint="eastAsia"/>
                <w:lang w:val="en-US" w:eastAsia="zh-CN"/>
              </w:rPr>
              <w:t>Some concerns</w:t>
            </w:r>
          </w:p>
        </w:tc>
        <w:tc>
          <w:tcPr>
            <w:tcW w:w="503" w:type="pct"/>
            <w:shd w:val="clear" w:color="auto" w:fill="auto"/>
            <w:noWrap/>
            <w:vAlign w:val="center"/>
          </w:tcPr>
          <w:p>
            <w:pPr>
              <w:pStyle w:val="17"/>
              <w:bidi w:val="0"/>
              <w:rPr>
                <w:rFonts w:hint="eastAsia"/>
              </w:rPr>
            </w:pPr>
            <w:r>
              <w:rPr>
                <w:rFonts w:hint="eastAsia"/>
                <w:lang w:val="en-US" w:eastAsia="zh-CN"/>
              </w:rPr>
              <w:t>No concerns</w:t>
            </w:r>
          </w:p>
        </w:tc>
        <w:tc>
          <w:tcPr>
            <w:tcW w:w="425" w:type="pct"/>
            <w:shd w:val="clear" w:color="auto" w:fill="auto"/>
            <w:noWrap/>
            <w:vAlign w:val="center"/>
          </w:tcPr>
          <w:p>
            <w:pPr>
              <w:pStyle w:val="17"/>
              <w:bidi w:val="0"/>
              <w:rPr>
                <w:rFonts w:hint="eastAsia"/>
              </w:rPr>
            </w:pPr>
            <w:r>
              <w:rPr>
                <w:rFonts w:hint="eastAsia"/>
                <w:lang w:val="en-US" w:eastAsia="zh-CN"/>
              </w:rPr>
              <w:t>No concerns</w:t>
            </w:r>
          </w:p>
        </w:tc>
        <w:tc>
          <w:tcPr>
            <w:tcW w:w="56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882" w:type="pct"/>
            <w:shd w:val="clear" w:color="auto" w:fill="auto"/>
            <w:noWrap/>
            <w:vAlign w:val="center"/>
          </w:tcPr>
          <w:p>
            <w:pPr>
              <w:pStyle w:val="17"/>
              <w:bidi w:val="0"/>
              <w:rPr>
                <w:rFonts w:hint="eastAsia"/>
              </w:rPr>
            </w:pPr>
            <w:r>
              <w:rPr>
                <w:rFonts w:hint="eastAsia"/>
                <w:lang w:val="en-US" w:eastAsia="zh-CN"/>
              </w:rPr>
              <w:t>Int_Che:Target</w:t>
            </w:r>
          </w:p>
        </w:tc>
        <w:tc>
          <w:tcPr>
            <w:tcW w:w="576" w:type="pct"/>
            <w:shd w:val="clear" w:color="auto" w:fill="auto"/>
            <w:noWrap/>
            <w:vAlign w:val="center"/>
          </w:tcPr>
          <w:p>
            <w:pPr>
              <w:pStyle w:val="17"/>
              <w:bidi w:val="0"/>
              <w:rPr>
                <w:rFonts w:hint="eastAsia"/>
              </w:rPr>
            </w:pPr>
            <w:r>
              <w:rPr>
                <w:rFonts w:hint="eastAsia"/>
                <w:lang w:val="en-US" w:eastAsia="zh-CN"/>
              </w:rPr>
              <w:t>0</w:t>
            </w:r>
          </w:p>
        </w:tc>
        <w:tc>
          <w:tcPr>
            <w:tcW w:w="557" w:type="pct"/>
            <w:shd w:val="clear" w:color="auto" w:fill="auto"/>
            <w:noWrap/>
            <w:vAlign w:val="center"/>
          </w:tcPr>
          <w:p>
            <w:pPr>
              <w:pStyle w:val="17"/>
              <w:bidi w:val="0"/>
              <w:rPr>
                <w:rFonts w:hint="eastAsia"/>
              </w:rPr>
            </w:pPr>
            <w:r>
              <w:rPr>
                <w:rFonts w:hint="eastAsia"/>
                <w:lang w:val="en-US" w:eastAsia="zh-CN"/>
              </w:rPr>
              <w:t>No concerns</w:t>
            </w:r>
          </w:p>
        </w:tc>
        <w:tc>
          <w:tcPr>
            <w:tcW w:w="493" w:type="pct"/>
            <w:shd w:val="clear" w:color="auto" w:fill="auto"/>
            <w:noWrap/>
            <w:vAlign w:val="center"/>
          </w:tcPr>
          <w:p>
            <w:pPr>
              <w:pStyle w:val="17"/>
              <w:bidi w:val="0"/>
              <w:rPr>
                <w:rFonts w:hint="eastAsia"/>
              </w:rPr>
            </w:pPr>
            <w:r>
              <w:rPr>
                <w:rFonts w:hint="eastAsia"/>
                <w:lang w:val="en-US" w:eastAsia="zh-CN"/>
              </w:rPr>
              <w:t>Low risk</w:t>
            </w:r>
          </w:p>
        </w:tc>
        <w:tc>
          <w:tcPr>
            <w:tcW w:w="493" w:type="pct"/>
            <w:shd w:val="clear" w:color="auto" w:fill="auto"/>
            <w:noWrap/>
            <w:vAlign w:val="center"/>
          </w:tcPr>
          <w:p>
            <w:pPr>
              <w:pStyle w:val="17"/>
              <w:bidi w:val="0"/>
              <w:rPr>
                <w:rFonts w:hint="eastAsia"/>
              </w:rPr>
            </w:pPr>
            <w:r>
              <w:rPr>
                <w:rFonts w:hint="eastAsia"/>
                <w:lang w:val="en-US" w:eastAsia="zh-CN"/>
              </w:rPr>
              <w:t>No concerns</w:t>
            </w:r>
          </w:p>
        </w:tc>
        <w:tc>
          <w:tcPr>
            <w:tcW w:w="503" w:type="pct"/>
            <w:shd w:val="clear" w:color="auto" w:fill="auto"/>
            <w:noWrap/>
            <w:vAlign w:val="center"/>
          </w:tcPr>
          <w:p>
            <w:pPr>
              <w:pStyle w:val="17"/>
              <w:bidi w:val="0"/>
              <w:rPr>
                <w:rFonts w:hint="eastAsia"/>
              </w:rPr>
            </w:pPr>
            <w:r>
              <w:rPr>
                <w:rFonts w:hint="eastAsia"/>
                <w:lang w:val="en-US" w:eastAsia="zh-CN"/>
              </w:rPr>
              <w:t>Some concerns</w:t>
            </w:r>
          </w:p>
        </w:tc>
        <w:tc>
          <w:tcPr>
            <w:tcW w:w="503" w:type="pct"/>
            <w:shd w:val="clear" w:color="auto" w:fill="auto"/>
            <w:noWrap/>
            <w:vAlign w:val="center"/>
          </w:tcPr>
          <w:p>
            <w:pPr>
              <w:pStyle w:val="17"/>
              <w:bidi w:val="0"/>
              <w:rPr>
                <w:rFonts w:hint="eastAsia"/>
              </w:rPr>
            </w:pPr>
            <w:r>
              <w:rPr>
                <w:rFonts w:hint="eastAsia"/>
                <w:lang w:val="en-US" w:eastAsia="zh-CN"/>
              </w:rPr>
              <w:t>No concerns</w:t>
            </w:r>
          </w:p>
        </w:tc>
        <w:tc>
          <w:tcPr>
            <w:tcW w:w="425" w:type="pct"/>
            <w:shd w:val="clear" w:color="auto" w:fill="auto"/>
            <w:noWrap/>
            <w:vAlign w:val="center"/>
          </w:tcPr>
          <w:p>
            <w:pPr>
              <w:pStyle w:val="17"/>
              <w:bidi w:val="0"/>
              <w:rPr>
                <w:rFonts w:hint="eastAsia"/>
              </w:rPr>
            </w:pPr>
            <w:r>
              <w:rPr>
                <w:rFonts w:hint="eastAsia"/>
                <w:lang w:val="en-US" w:eastAsia="zh-CN"/>
              </w:rPr>
              <w:t>No concerns</w:t>
            </w:r>
          </w:p>
        </w:tc>
        <w:tc>
          <w:tcPr>
            <w:tcW w:w="56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882" w:type="pct"/>
            <w:shd w:val="clear" w:color="auto" w:fill="auto"/>
            <w:noWrap/>
            <w:vAlign w:val="center"/>
          </w:tcPr>
          <w:p>
            <w:pPr>
              <w:pStyle w:val="17"/>
              <w:bidi w:val="0"/>
              <w:rPr>
                <w:rFonts w:hint="eastAsia"/>
              </w:rPr>
            </w:pPr>
            <w:r>
              <w:rPr>
                <w:rFonts w:hint="eastAsia"/>
                <w:lang w:val="en-US" w:eastAsia="zh-CN"/>
              </w:rPr>
              <w:t>Int_Che:Target_Che</w:t>
            </w:r>
          </w:p>
        </w:tc>
        <w:tc>
          <w:tcPr>
            <w:tcW w:w="576" w:type="pct"/>
            <w:shd w:val="clear" w:color="auto" w:fill="auto"/>
            <w:noWrap/>
            <w:vAlign w:val="center"/>
          </w:tcPr>
          <w:p>
            <w:pPr>
              <w:pStyle w:val="17"/>
              <w:bidi w:val="0"/>
              <w:rPr>
                <w:rFonts w:hint="eastAsia"/>
              </w:rPr>
            </w:pPr>
            <w:r>
              <w:rPr>
                <w:rFonts w:hint="eastAsia"/>
                <w:lang w:val="en-US" w:eastAsia="zh-CN"/>
              </w:rPr>
              <w:t>0</w:t>
            </w:r>
          </w:p>
        </w:tc>
        <w:tc>
          <w:tcPr>
            <w:tcW w:w="557" w:type="pct"/>
            <w:shd w:val="clear" w:color="auto" w:fill="auto"/>
            <w:noWrap/>
            <w:vAlign w:val="center"/>
          </w:tcPr>
          <w:p>
            <w:pPr>
              <w:pStyle w:val="17"/>
              <w:bidi w:val="0"/>
              <w:rPr>
                <w:rFonts w:hint="eastAsia"/>
              </w:rPr>
            </w:pPr>
            <w:r>
              <w:rPr>
                <w:rFonts w:hint="eastAsia"/>
                <w:lang w:val="en-US" w:eastAsia="zh-CN"/>
              </w:rPr>
              <w:t>No concerns</w:t>
            </w:r>
          </w:p>
        </w:tc>
        <w:tc>
          <w:tcPr>
            <w:tcW w:w="493" w:type="pct"/>
            <w:shd w:val="clear" w:color="auto" w:fill="auto"/>
            <w:noWrap/>
            <w:vAlign w:val="center"/>
          </w:tcPr>
          <w:p>
            <w:pPr>
              <w:pStyle w:val="17"/>
              <w:bidi w:val="0"/>
              <w:rPr>
                <w:rFonts w:hint="eastAsia"/>
              </w:rPr>
            </w:pPr>
            <w:r>
              <w:rPr>
                <w:rFonts w:hint="eastAsia"/>
                <w:lang w:val="en-US" w:eastAsia="zh-CN"/>
              </w:rPr>
              <w:t>Low risk</w:t>
            </w:r>
          </w:p>
        </w:tc>
        <w:tc>
          <w:tcPr>
            <w:tcW w:w="493" w:type="pct"/>
            <w:shd w:val="clear" w:color="auto" w:fill="auto"/>
            <w:noWrap/>
            <w:vAlign w:val="center"/>
          </w:tcPr>
          <w:p>
            <w:pPr>
              <w:pStyle w:val="17"/>
              <w:bidi w:val="0"/>
              <w:rPr>
                <w:rFonts w:hint="eastAsia"/>
              </w:rPr>
            </w:pPr>
            <w:r>
              <w:rPr>
                <w:rFonts w:hint="eastAsia"/>
                <w:lang w:val="en-US" w:eastAsia="zh-CN"/>
              </w:rPr>
              <w:t>No concerns</w:t>
            </w:r>
          </w:p>
        </w:tc>
        <w:tc>
          <w:tcPr>
            <w:tcW w:w="503" w:type="pct"/>
            <w:shd w:val="clear" w:color="auto" w:fill="auto"/>
            <w:noWrap/>
            <w:vAlign w:val="center"/>
          </w:tcPr>
          <w:p>
            <w:pPr>
              <w:pStyle w:val="17"/>
              <w:bidi w:val="0"/>
              <w:rPr>
                <w:rFonts w:hint="eastAsia"/>
              </w:rPr>
            </w:pPr>
            <w:r>
              <w:rPr>
                <w:rFonts w:hint="eastAsia"/>
                <w:lang w:val="en-US" w:eastAsia="zh-CN"/>
              </w:rPr>
              <w:t>Some concerns</w:t>
            </w:r>
          </w:p>
        </w:tc>
        <w:tc>
          <w:tcPr>
            <w:tcW w:w="503" w:type="pct"/>
            <w:shd w:val="clear" w:color="auto" w:fill="auto"/>
            <w:noWrap/>
            <w:vAlign w:val="center"/>
          </w:tcPr>
          <w:p>
            <w:pPr>
              <w:pStyle w:val="17"/>
              <w:bidi w:val="0"/>
              <w:rPr>
                <w:rFonts w:hint="eastAsia"/>
              </w:rPr>
            </w:pPr>
            <w:r>
              <w:rPr>
                <w:rFonts w:hint="eastAsia"/>
                <w:lang w:val="en-US" w:eastAsia="zh-CN"/>
              </w:rPr>
              <w:t>No concerns</w:t>
            </w:r>
          </w:p>
        </w:tc>
        <w:tc>
          <w:tcPr>
            <w:tcW w:w="425" w:type="pct"/>
            <w:shd w:val="clear" w:color="auto" w:fill="auto"/>
            <w:noWrap/>
            <w:vAlign w:val="center"/>
          </w:tcPr>
          <w:p>
            <w:pPr>
              <w:pStyle w:val="17"/>
              <w:bidi w:val="0"/>
              <w:rPr>
                <w:rFonts w:hint="eastAsia"/>
              </w:rPr>
            </w:pPr>
            <w:r>
              <w:rPr>
                <w:rFonts w:hint="eastAsia"/>
                <w:lang w:val="en-US" w:eastAsia="zh-CN"/>
              </w:rPr>
              <w:t>No concerns</w:t>
            </w:r>
          </w:p>
        </w:tc>
        <w:tc>
          <w:tcPr>
            <w:tcW w:w="56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882" w:type="pct"/>
            <w:shd w:val="clear" w:color="auto" w:fill="auto"/>
            <w:noWrap/>
            <w:vAlign w:val="center"/>
          </w:tcPr>
          <w:p>
            <w:pPr>
              <w:pStyle w:val="17"/>
              <w:bidi w:val="0"/>
              <w:rPr>
                <w:rFonts w:hint="eastAsia"/>
              </w:rPr>
            </w:pPr>
            <w:r>
              <w:rPr>
                <w:rFonts w:hint="eastAsia"/>
                <w:lang w:val="en-US" w:eastAsia="zh-CN"/>
              </w:rPr>
              <w:t>NAT:SIRT_Che</w:t>
            </w:r>
          </w:p>
        </w:tc>
        <w:tc>
          <w:tcPr>
            <w:tcW w:w="576" w:type="pct"/>
            <w:shd w:val="clear" w:color="auto" w:fill="auto"/>
            <w:noWrap/>
            <w:vAlign w:val="center"/>
          </w:tcPr>
          <w:p>
            <w:pPr>
              <w:pStyle w:val="17"/>
              <w:bidi w:val="0"/>
              <w:rPr>
                <w:rFonts w:hint="eastAsia"/>
              </w:rPr>
            </w:pPr>
            <w:r>
              <w:rPr>
                <w:rFonts w:hint="eastAsia"/>
                <w:lang w:val="en-US" w:eastAsia="zh-CN"/>
              </w:rPr>
              <w:t>0</w:t>
            </w:r>
          </w:p>
        </w:tc>
        <w:tc>
          <w:tcPr>
            <w:tcW w:w="557" w:type="pct"/>
            <w:shd w:val="clear" w:color="auto" w:fill="auto"/>
            <w:noWrap/>
            <w:vAlign w:val="center"/>
          </w:tcPr>
          <w:p>
            <w:pPr>
              <w:pStyle w:val="17"/>
              <w:bidi w:val="0"/>
              <w:rPr>
                <w:rFonts w:hint="eastAsia"/>
              </w:rPr>
            </w:pPr>
            <w:r>
              <w:rPr>
                <w:rFonts w:hint="eastAsia"/>
                <w:lang w:val="en-US" w:eastAsia="zh-CN"/>
              </w:rPr>
              <w:t>Some concerns</w:t>
            </w:r>
          </w:p>
        </w:tc>
        <w:tc>
          <w:tcPr>
            <w:tcW w:w="493" w:type="pct"/>
            <w:shd w:val="clear" w:color="auto" w:fill="auto"/>
            <w:noWrap/>
            <w:vAlign w:val="center"/>
          </w:tcPr>
          <w:p>
            <w:pPr>
              <w:pStyle w:val="17"/>
              <w:bidi w:val="0"/>
              <w:rPr>
                <w:rFonts w:hint="eastAsia"/>
              </w:rPr>
            </w:pPr>
            <w:r>
              <w:rPr>
                <w:rFonts w:hint="eastAsia"/>
                <w:lang w:val="en-US" w:eastAsia="zh-CN"/>
              </w:rPr>
              <w:t>Some concerns</w:t>
            </w:r>
          </w:p>
        </w:tc>
        <w:tc>
          <w:tcPr>
            <w:tcW w:w="493" w:type="pct"/>
            <w:shd w:val="clear" w:color="auto" w:fill="auto"/>
            <w:noWrap/>
            <w:vAlign w:val="center"/>
          </w:tcPr>
          <w:p>
            <w:pPr>
              <w:pStyle w:val="17"/>
              <w:bidi w:val="0"/>
              <w:rPr>
                <w:rFonts w:hint="eastAsia"/>
              </w:rPr>
            </w:pPr>
            <w:r>
              <w:rPr>
                <w:rFonts w:hint="eastAsia"/>
                <w:lang w:val="en-US" w:eastAsia="zh-CN"/>
              </w:rPr>
              <w:t>No concerns</w:t>
            </w:r>
          </w:p>
        </w:tc>
        <w:tc>
          <w:tcPr>
            <w:tcW w:w="503" w:type="pct"/>
            <w:shd w:val="clear" w:color="auto" w:fill="auto"/>
            <w:noWrap/>
            <w:vAlign w:val="center"/>
          </w:tcPr>
          <w:p>
            <w:pPr>
              <w:pStyle w:val="17"/>
              <w:bidi w:val="0"/>
              <w:rPr>
                <w:rFonts w:hint="eastAsia"/>
              </w:rPr>
            </w:pPr>
            <w:r>
              <w:rPr>
                <w:rFonts w:hint="eastAsia"/>
                <w:lang w:val="en-US" w:eastAsia="zh-CN"/>
              </w:rPr>
              <w:t>Some concerns</w:t>
            </w:r>
          </w:p>
        </w:tc>
        <w:tc>
          <w:tcPr>
            <w:tcW w:w="503" w:type="pct"/>
            <w:shd w:val="clear" w:color="auto" w:fill="auto"/>
            <w:noWrap/>
            <w:vAlign w:val="center"/>
          </w:tcPr>
          <w:p>
            <w:pPr>
              <w:pStyle w:val="17"/>
              <w:bidi w:val="0"/>
              <w:rPr>
                <w:rFonts w:hint="eastAsia"/>
              </w:rPr>
            </w:pPr>
            <w:r>
              <w:rPr>
                <w:rFonts w:hint="eastAsia"/>
                <w:lang w:val="en-US" w:eastAsia="zh-CN"/>
              </w:rPr>
              <w:t>No concerns</w:t>
            </w:r>
          </w:p>
        </w:tc>
        <w:tc>
          <w:tcPr>
            <w:tcW w:w="425" w:type="pct"/>
            <w:shd w:val="clear" w:color="auto" w:fill="auto"/>
            <w:noWrap/>
            <w:vAlign w:val="center"/>
          </w:tcPr>
          <w:p>
            <w:pPr>
              <w:pStyle w:val="17"/>
              <w:bidi w:val="0"/>
              <w:rPr>
                <w:rFonts w:hint="eastAsia"/>
              </w:rPr>
            </w:pPr>
            <w:r>
              <w:rPr>
                <w:rFonts w:hint="eastAsia"/>
                <w:lang w:val="en-US" w:eastAsia="zh-CN"/>
              </w:rPr>
              <w:t>No concerns</w:t>
            </w:r>
          </w:p>
        </w:tc>
        <w:tc>
          <w:tcPr>
            <w:tcW w:w="563" w:type="pct"/>
            <w:shd w:val="clear" w:color="auto" w:fill="auto"/>
            <w:noWrap/>
            <w:vAlign w:val="center"/>
          </w:tcPr>
          <w:p>
            <w:pPr>
              <w:pStyle w:val="17"/>
              <w:bidi w:val="0"/>
              <w:rPr>
                <w:rFonts w:hint="eastAsia"/>
              </w:rPr>
            </w:pPr>
            <w:r>
              <w:rPr>
                <w:rFonts w:hint="eastAsia"/>
                <w:lang w:val="en-US" w:eastAsia="zh-CN"/>
              </w:rPr>
              <w:t>Low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882" w:type="pct"/>
            <w:shd w:val="clear" w:color="auto" w:fill="auto"/>
            <w:noWrap/>
            <w:vAlign w:val="center"/>
          </w:tcPr>
          <w:p>
            <w:pPr>
              <w:pStyle w:val="17"/>
              <w:bidi w:val="0"/>
              <w:rPr>
                <w:rFonts w:hint="eastAsia"/>
              </w:rPr>
            </w:pPr>
            <w:r>
              <w:rPr>
                <w:rFonts w:hint="eastAsia"/>
                <w:lang w:val="en-US" w:eastAsia="zh-CN"/>
              </w:rPr>
              <w:t>NAT:TCM_Target_Che</w:t>
            </w:r>
          </w:p>
        </w:tc>
        <w:tc>
          <w:tcPr>
            <w:tcW w:w="576" w:type="pct"/>
            <w:shd w:val="clear" w:color="auto" w:fill="auto"/>
            <w:noWrap/>
            <w:vAlign w:val="center"/>
          </w:tcPr>
          <w:p>
            <w:pPr>
              <w:pStyle w:val="17"/>
              <w:bidi w:val="0"/>
              <w:rPr>
                <w:rFonts w:hint="eastAsia"/>
              </w:rPr>
            </w:pPr>
            <w:r>
              <w:rPr>
                <w:rFonts w:hint="eastAsia"/>
                <w:lang w:val="en-US" w:eastAsia="zh-CN"/>
              </w:rPr>
              <w:t>0</w:t>
            </w:r>
          </w:p>
        </w:tc>
        <w:tc>
          <w:tcPr>
            <w:tcW w:w="557" w:type="pct"/>
            <w:shd w:val="clear" w:color="auto" w:fill="auto"/>
            <w:noWrap/>
            <w:vAlign w:val="center"/>
          </w:tcPr>
          <w:p>
            <w:pPr>
              <w:pStyle w:val="17"/>
              <w:bidi w:val="0"/>
              <w:rPr>
                <w:rFonts w:hint="eastAsia"/>
              </w:rPr>
            </w:pPr>
            <w:r>
              <w:rPr>
                <w:rFonts w:hint="eastAsia"/>
                <w:lang w:val="en-US" w:eastAsia="zh-CN"/>
              </w:rPr>
              <w:t>No concerns</w:t>
            </w:r>
          </w:p>
        </w:tc>
        <w:tc>
          <w:tcPr>
            <w:tcW w:w="493" w:type="pct"/>
            <w:shd w:val="clear" w:color="auto" w:fill="auto"/>
            <w:noWrap/>
            <w:vAlign w:val="center"/>
          </w:tcPr>
          <w:p>
            <w:pPr>
              <w:pStyle w:val="17"/>
              <w:bidi w:val="0"/>
              <w:rPr>
                <w:rFonts w:hint="eastAsia"/>
              </w:rPr>
            </w:pPr>
            <w:r>
              <w:rPr>
                <w:rFonts w:hint="eastAsia"/>
                <w:lang w:val="en-US" w:eastAsia="zh-CN"/>
              </w:rPr>
              <w:t>Low risk</w:t>
            </w:r>
          </w:p>
        </w:tc>
        <w:tc>
          <w:tcPr>
            <w:tcW w:w="493" w:type="pct"/>
            <w:shd w:val="clear" w:color="auto" w:fill="auto"/>
            <w:noWrap/>
            <w:vAlign w:val="center"/>
          </w:tcPr>
          <w:p>
            <w:pPr>
              <w:pStyle w:val="17"/>
              <w:bidi w:val="0"/>
              <w:rPr>
                <w:rFonts w:hint="eastAsia"/>
              </w:rPr>
            </w:pPr>
            <w:r>
              <w:rPr>
                <w:rFonts w:hint="eastAsia"/>
                <w:lang w:val="en-US" w:eastAsia="zh-CN"/>
              </w:rPr>
              <w:t>No concerns</w:t>
            </w:r>
          </w:p>
        </w:tc>
        <w:tc>
          <w:tcPr>
            <w:tcW w:w="503" w:type="pct"/>
            <w:shd w:val="clear" w:color="auto" w:fill="auto"/>
            <w:noWrap/>
            <w:vAlign w:val="center"/>
          </w:tcPr>
          <w:p>
            <w:pPr>
              <w:pStyle w:val="17"/>
              <w:bidi w:val="0"/>
              <w:rPr>
                <w:rFonts w:hint="eastAsia"/>
              </w:rPr>
            </w:pPr>
            <w:r>
              <w:rPr>
                <w:rFonts w:hint="eastAsia"/>
                <w:lang w:val="en-US" w:eastAsia="zh-CN"/>
              </w:rPr>
              <w:t>Some concerns</w:t>
            </w:r>
          </w:p>
        </w:tc>
        <w:tc>
          <w:tcPr>
            <w:tcW w:w="503" w:type="pct"/>
            <w:shd w:val="clear" w:color="auto" w:fill="auto"/>
            <w:noWrap/>
            <w:vAlign w:val="center"/>
          </w:tcPr>
          <w:p>
            <w:pPr>
              <w:pStyle w:val="17"/>
              <w:bidi w:val="0"/>
              <w:rPr>
                <w:rFonts w:hint="eastAsia"/>
              </w:rPr>
            </w:pPr>
            <w:r>
              <w:rPr>
                <w:rFonts w:hint="eastAsia"/>
                <w:lang w:val="en-US" w:eastAsia="zh-CN"/>
              </w:rPr>
              <w:t>No concerns</w:t>
            </w:r>
          </w:p>
        </w:tc>
        <w:tc>
          <w:tcPr>
            <w:tcW w:w="425" w:type="pct"/>
            <w:shd w:val="clear" w:color="auto" w:fill="auto"/>
            <w:noWrap/>
            <w:vAlign w:val="center"/>
          </w:tcPr>
          <w:p>
            <w:pPr>
              <w:pStyle w:val="17"/>
              <w:bidi w:val="0"/>
              <w:rPr>
                <w:rFonts w:hint="eastAsia"/>
              </w:rPr>
            </w:pPr>
            <w:r>
              <w:rPr>
                <w:rFonts w:hint="eastAsia"/>
                <w:lang w:val="en-US" w:eastAsia="zh-CN"/>
              </w:rPr>
              <w:t>No concerns</w:t>
            </w:r>
          </w:p>
        </w:tc>
        <w:tc>
          <w:tcPr>
            <w:tcW w:w="56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882" w:type="pct"/>
            <w:shd w:val="clear" w:color="auto" w:fill="auto"/>
            <w:noWrap/>
            <w:vAlign w:val="center"/>
          </w:tcPr>
          <w:p>
            <w:pPr>
              <w:pStyle w:val="17"/>
              <w:bidi w:val="0"/>
              <w:rPr>
                <w:rFonts w:hint="eastAsia"/>
              </w:rPr>
            </w:pPr>
            <w:r>
              <w:rPr>
                <w:rFonts w:hint="eastAsia"/>
                <w:lang w:val="en-US" w:eastAsia="zh-CN"/>
              </w:rPr>
              <w:t>SIRT_Che:TCM_Target_Che</w:t>
            </w:r>
          </w:p>
        </w:tc>
        <w:tc>
          <w:tcPr>
            <w:tcW w:w="576" w:type="pct"/>
            <w:shd w:val="clear" w:color="auto" w:fill="auto"/>
            <w:noWrap/>
            <w:vAlign w:val="center"/>
          </w:tcPr>
          <w:p>
            <w:pPr>
              <w:pStyle w:val="17"/>
              <w:bidi w:val="0"/>
              <w:rPr>
                <w:rFonts w:hint="eastAsia"/>
              </w:rPr>
            </w:pPr>
            <w:r>
              <w:rPr>
                <w:rFonts w:hint="eastAsia"/>
                <w:lang w:val="en-US" w:eastAsia="zh-CN"/>
              </w:rPr>
              <w:t>0</w:t>
            </w:r>
          </w:p>
        </w:tc>
        <w:tc>
          <w:tcPr>
            <w:tcW w:w="557" w:type="pct"/>
            <w:shd w:val="clear" w:color="auto" w:fill="auto"/>
            <w:noWrap/>
            <w:vAlign w:val="center"/>
          </w:tcPr>
          <w:p>
            <w:pPr>
              <w:pStyle w:val="17"/>
              <w:bidi w:val="0"/>
              <w:rPr>
                <w:rFonts w:hint="eastAsia"/>
              </w:rPr>
            </w:pPr>
            <w:r>
              <w:rPr>
                <w:rFonts w:hint="eastAsia"/>
                <w:lang w:val="en-US" w:eastAsia="zh-CN"/>
              </w:rPr>
              <w:t>Some concerns</w:t>
            </w:r>
          </w:p>
        </w:tc>
        <w:tc>
          <w:tcPr>
            <w:tcW w:w="493" w:type="pct"/>
            <w:shd w:val="clear" w:color="auto" w:fill="auto"/>
            <w:noWrap/>
            <w:vAlign w:val="center"/>
          </w:tcPr>
          <w:p>
            <w:pPr>
              <w:pStyle w:val="17"/>
              <w:bidi w:val="0"/>
              <w:rPr>
                <w:rFonts w:hint="eastAsia"/>
              </w:rPr>
            </w:pPr>
            <w:r>
              <w:rPr>
                <w:rFonts w:hint="eastAsia"/>
                <w:lang w:val="en-US" w:eastAsia="zh-CN"/>
              </w:rPr>
              <w:t>Some concerns</w:t>
            </w:r>
          </w:p>
        </w:tc>
        <w:tc>
          <w:tcPr>
            <w:tcW w:w="493" w:type="pct"/>
            <w:shd w:val="clear" w:color="auto" w:fill="auto"/>
            <w:noWrap/>
            <w:vAlign w:val="center"/>
          </w:tcPr>
          <w:p>
            <w:pPr>
              <w:pStyle w:val="17"/>
              <w:bidi w:val="0"/>
              <w:rPr>
                <w:rFonts w:hint="eastAsia"/>
              </w:rPr>
            </w:pPr>
            <w:r>
              <w:rPr>
                <w:rFonts w:hint="eastAsia"/>
                <w:lang w:val="en-US" w:eastAsia="zh-CN"/>
              </w:rPr>
              <w:t>No concerns</w:t>
            </w:r>
          </w:p>
        </w:tc>
        <w:tc>
          <w:tcPr>
            <w:tcW w:w="503" w:type="pct"/>
            <w:shd w:val="clear" w:color="auto" w:fill="auto"/>
            <w:noWrap/>
            <w:vAlign w:val="center"/>
          </w:tcPr>
          <w:p>
            <w:pPr>
              <w:pStyle w:val="17"/>
              <w:bidi w:val="0"/>
              <w:rPr>
                <w:rFonts w:hint="eastAsia"/>
              </w:rPr>
            </w:pPr>
            <w:r>
              <w:rPr>
                <w:rFonts w:hint="eastAsia"/>
                <w:lang w:val="en-US" w:eastAsia="zh-CN"/>
              </w:rPr>
              <w:t>Some concerns</w:t>
            </w:r>
          </w:p>
        </w:tc>
        <w:tc>
          <w:tcPr>
            <w:tcW w:w="503" w:type="pct"/>
            <w:shd w:val="clear" w:color="auto" w:fill="auto"/>
            <w:noWrap/>
            <w:vAlign w:val="center"/>
          </w:tcPr>
          <w:p>
            <w:pPr>
              <w:pStyle w:val="17"/>
              <w:bidi w:val="0"/>
              <w:rPr>
                <w:rFonts w:hint="eastAsia"/>
              </w:rPr>
            </w:pPr>
            <w:r>
              <w:rPr>
                <w:rFonts w:hint="eastAsia"/>
                <w:lang w:val="en-US" w:eastAsia="zh-CN"/>
              </w:rPr>
              <w:t>No concerns</w:t>
            </w:r>
          </w:p>
        </w:tc>
        <w:tc>
          <w:tcPr>
            <w:tcW w:w="425" w:type="pct"/>
            <w:shd w:val="clear" w:color="auto" w:fill="auto"/>
            <w:noWrap/>
            <w:vAlign w:val="center"/>
          </w:tcPr>
          <w:p>
            <w:pPr>
              <w:pStyle w:val="17"/>
              <w:bidi w:val="0"/>
              <w:rPr>
                <w:rFonts w:hint="eastAsia"/>
              </w:rPr>
            </w:pPr>
            <w:r>
              <w:rPr>
                <w:rFonts w:hint="eastAsia"/>
                <w:lang w:val="en-US" w:eastAsia="zh-CN"/>
              </w:rPr>
              <w:t>No concerns</w:t>
            </w:r>
          </w:p>
        </w:tc>
        <w:tc>
          <w:tcPr>
            <w:tcW w:w="563" w:type="pct"/>
            <w:shd w:val="clear" w:color="auto" w:fill="auto"/>
            <w:noWrap/>
            <w:vAlign w:val="center"/>
          </w:tcPr>
          <w:p>
            <w:pPr>
              <w:pStyle w:val="17"/>
              <w:bidi w:val="0"/>
              <w:rPr>
                <w:rFonts w:hint="eastAsia"/>
              </w:rPr>
            </w:pPr>
            <w:r>
              <w:rPr>
                <w:rFonts w:hint="eastAsia"/>
                <w:lang w:val="en-US" w:eastAsia="zh-CN"/>
              </w:rPr>
              <w:t>Low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882" w:type="pct"/>
            <w:shd w:val="clear" w:color="auto" w:fill="auto"/>
            <w:noWrap/>
            <w:vAlign w:val="center"/>
          </w:tcPr>
          <w:p>
            <w:pPr>
              <w:pStyle w:val="17"/>
              <w:bidi w:val="0"/>
              <w:rPr>
                <w:rFonts w:hint="eastAsia"/>
              </w:rPr>
            </w:pPr>
            <w:r>
              <w:rPr>
                <w:rFonts w:hint="eastAsia"/>
                <w:lang w:val="en-US" w:eastAsia="zh-CN"/>
              </w:rPr>
              <w:t>SIRT_Che:Target</w:t>
            </w:r>
          </w:p>
        </w:tc>
        <w:tc>
          <w:tcPr>
            <w:tcW w:w="576" w:type="pct"/>
            <w:shd w:val="clear" w:color="auto" w:fill="auto"/>
            <w:noWrap/>
            <w:vAlign w:val="center"/>
          </w:tcPr>
          <w:p>
            <w:pPr>
              <w:pStyle w:val="17"/>
              <w:bidi w:val="0"/>
              <w:rPr>
                <w:rFonts w:hint="eastAsia"/>
              </w:rPr>
            </w:pPr>
            <w:r>
              <w:rPr>
                <w:rFonts w:hint="eastAsia"/>
                <w:lang w:val="en-US" w:eastAsia="zh-CN"/>
              </w:rPr>
              <w:t>0</w:t>
            </w:r>
          </w:p>
        </w:tc>
        <w:tc>
          <w:tcPr>
            <w:tcW w:w="557" w:type="pct"/>
            <w:shd w:val="clear" w:color="auto" w:fill="auto"/>
            <w:noWrap/>
            <w:vAlign w:val="center"/>
          </w:tcPr>
          <w:p>
            <w:pPr>
              <w:pStyle w:val="17"/>
              <w:bidi w:val="0"/>
              <w:rPr>
                <w:rFonts w:hint="eastAsia"/>
              </w:rPr>
            </w:pPr>
            <w:r>
              <w:rPr>
                <w:rFonts w:hint="eastAsia"/>
                <w:lang w:val="en-US" w:eastAsia="zh-CN"/>
              </w:rPr>
              <w:t>Some concerns</w:t>
            </w:r>
          </w:p>
        </w:tc>
        <w:tc>
          <w:tcPr>
            <w:tcW w:w="493" w:type="pct"/>
            <w:shd w:val="clear" w:color="auto" w:fill="auto"/>
            <w:noWrap/>
            <w:vAlign w:val="center"/>
          </w:tcPr>
          <w:p>
            <w:pPr>
              <w:pStyle w:val="17"/>
              <w:bidi w:val="0"/>
              <w:rPr>
                <w:rFonts w:hint="eastAsia"/>
              </w:rPr>
            </w:pPr>
            <w:r>
              <w:rPr>
                <w:rFonts w:hint="eastAsia"/>
                <w:lang w:val="en-US" w:eastAsia="zh-CN"/>
              </w:rPr>
              <w:t>Some concerns</w:t>
            </w:r>
          </w:p>
        </w:tc>
        <w:tc>
          <w:tcPr>
            <w:tcW w:w="493" w:type="pct"/>
            <w:shd w:val="clear" w:color="auto" w:fill="auto"/>
            <w:noWrap/>
            <w:vAlign w:val="center"/>
          </w:tcPr>
          <w:p>
            <w:pPr>
              <w:pStyle w:val="17"/>
              <w:bidi w:val="0"/>
              <w:rPr>
                <w:rFonts w:hint="eastAsia"/>
              </w:rPr>
            </w:pPr>
            <w:r>
              <w:rPr>
                <w:rFonts w:hint="eastAsia"/>
                <w:lang w:val="en-US" w:eastAsia="zh-CN"/>
              </w:rPr>
              <w:t>No concerns</w:t>
            </w:r>
          </w:p>
        </w:tc>
        <w:tc>
          <w:tcPr>
            <w:tcW w:w="503" w:type="pct"/>
            <w:shd w:val="clear" w:color="auto" w:fill="auto"/>
            <w:noWrap/>
            <w:vAlign w:val="center"/>
          </w:tcPr>
          <w:p>
            <w:pPr>
              <w:pStyle w:val="17"/>
              <w:bidi w:val="0"/>
              <w:rPr>
                <w:rFonts w:hint="eastAsia"/>
              </w:rPr>
            </w:pPr>
            <w:r>
              <w:rPr>
                <w:rFonts w:hint="eastAsia"/>
                <w:lang w:val="en-US" w:eastAsia="zh-CN"/>
              </w:rPr>
              <w:t>Some concerns</w:t>
            </w:r>
          </w:p>
        </w:tc>
        <w:tc>
          <w:tcPr>
            <w:tcW w:w="503" w:type="pct"/>
            <w:shd w:val="clear" w:color="auto" w:fill="auto"/>
            <w:noWrap/>
            <w:vAlign w:val="center"/>
          </w:tcPr>
          <w:p>
            <w:pPr>
              <w:pStyle w:val="17"/>
              <w:bidi w:val="0"/>
              <w:rPr>
                <w:rFonts w:hint="eastAsia"/>
              </w:rPr>
            </w:pPr>
            <w:r>
              <w:rPr>
                <w:rFonts w:hint="eastAsia"/>
                <w:lang w:val="en-US" w:eastAsia="zh-CN"/>
              </w:rPr>
              <w:t>No concerns</w:t>
            </w:r>
          </w:p>
        </w:tc>
        <w:tc>
          <w:tcPr>
            <w:tcW w:w="425" w:type="pct"/>
            <w:shd w:val="clear" w:color="auto" w:fill="auto"/>
            <w:noWrap/>
            <w:vAlign w:val="center"/>
          </w:tcPr>
          <w:p>
            <w:pPr>
              <w:pStyle w:val="17"/>
              <w:bidi w:val="0"/>
              <w:rPr>
                <w:rFonts w:hint="eastAsia"/>
              </w:rPr>
            </w:pPr>
            <w:r>
              <w:rPr>
                <w:rFonts w:hint="eastAsia"/>
                <w:lang w:val="en-US" w:eastAsia="zh-CN"/>
              </w:rPr>
              <w:t>No concerns</w:t>
            </w:r>
          </w:p>
        </w:tc>
        <w:tc>
          <w:tcPr>
            <w:tcW w:w="563" w:type="pct"/>
            <w:shd w:val="clear" w:color="auto" w:fill="auto"/>
            <w:noWrap/>
            <w:vAlign w:val="center"/>
          </w:tcPr>
          <w:p>
            <w:pPr>
              <w:pStyle w:val="17"/>
              <w:bidi w:val="0"/>
              <w:rPr>
                <w:rFonts w:hint="eastAsia"/>
              </w:rPr>
            </w:pPr>
            <w:r>
              <w:rPr>
                <w:rFonts w:hint="eastAsia"/>
                <w:lang w:val="en-US" w:eastAsia="zh-CN"/>
              </w:rPr>
              <w:t>Low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882" w:type="pct"/>
            <w:shd w:val="clear" w:color="auto" w:fill="auto"/>
            <w:noWrap/>
            <w:vAlign w:val="center"/>
          </w:tcPr>
          <w:p>
            <w:pPr>
              <w:pStyle w:val="17"/>
              <w:bidi w:val="0"/>
              <w:rPr>
                <w:rFonts w:hint="eastAsia"/>
              </w:rPr>
            </w:pPr>
            <w:r>
              <w:rPr>
                <w:rFonts w:hint="eastAsia"/>
                <w:lang w:val="en-US" w:eastAsia="zh-CN"/>
              </w:rPr>
              <w:t>SIRT_Che:Target_Che</w:t>
            </w:r>
          </w:p>
        </w:tc>
        <w:tc>
          <w:tcPr>
            <w:tcW w:w="576" w:type="pct"/>
            <w:shd w:val="clear" w:color="auto" w:fill="auto"/>
            <w:noWrap/>
            <w:vAlign w:val="center"/>
          </w:tcPr>
          <w:p>
            <w:pPr>
              <w:pStyle w:val="17"/>
              <w:bidi w:val="0"/>
              <w:rPr>
                <w:rFonts w:hint="eastAsia"/>
              </w:rPr>
            </w:pPr>
            <w:r>
              <w:rPr>
                <w:rFonts w:hint="eastAsia"/>
                <w:lang w:val="en-US" w:eastAsia="zh-CN"/>
              </w:rPr>
              <w:t>0</w:t>
            </w:r>
          </w:p>
        </w:tc>
        <w:tc>
          <w:tcPr>
            <w:tcW w:w="557" w:type="pct"/>
            <w:shd w:val="clear" w:color="auto" w:fill="auto"/>
            <w:noWrap/>
            <w:vAlign w:val="center"/>
          </w:tcPr>
          <w:p>
            <w:pPr>
              <w:pStyle w:val="17"/>
              <w:bidi w:val="0"/>
              <w:rPr>
                <w:rFonts w:hint="eastAsia"/>
              </w:rPr>
            </w:pPr>
            <w:r>
              <w:rPr>
                <w:rFonts w:hint="eastAsia"/>
                <w:lang w:val="en-US" w:eastAsia="zh-CN"/>
              </w:rPr>
              <w:t>Some concerns</w:t>
            </w:r>
          </w:p>
        </w:tc>
        <w:tc>
          <w:tcPr>
            <w:tcW w:w="493" w:type="pct"/>
            <w:shd w:val="clear" w:color="auto" w:fill="auto"/>
            <w:noWrap/>
            <w:vAlign w:val="center"/>
          </w:tcPr>
          <w:p>
            <w:pPr>
              <w:pStyle w:val="17"/>
              <w:bidi w:val="0"/>
              <w:rPr>
                <w:rFonts w:hint="eastAsia"/>
              </w:rPr>
            </w:pPr>
            <w:r>
              <w:rPr>
                <w:rFonts w:hint="eastAsia"/>
                <w:lang w:val="en-US" w:eastAsia="zh-CN"/>
              </w:rPr>
              <w:t>Some concerns</w:t>
            </w:r>
          </w:p>
        </w:tc>
        <w:tc>
          <w:tcPr>
            <w:tcW w:w="493" w:type="pct"/>
            <w:shd w:val="clear" w:color="auto" w:fill="auto"/>
            <w:noWrap/>
            <w:vAlign w:val="center"/>
          </w:tcPr>
          <w:p>
            <w:pPr>
              <w:pStyle w:val="17"/>
              <w:bidi w:val="0"/>
              <w:rPr>
                <w:rFonts w:hint="eastAsia"/>
              </w:rPr>
            </w:pPr>
            <w:r>
              <w:rPr>
                <w:rFonts w:hint="eastAsia"/>
                <w:lang w:val="en-US" w:eastAsia="zh-CN"/>
              </w:rPr>
              <w:t>No concerns</w:t>
            </w:r>
          </w:p>
        </w:tc>
        <w:tc>
          <w:tcPr>
            <w:tcW w:w="503" w:type="pct"/>
            <w:shd w:val="clear" w:color="auto" w:fill="auto"/>
            <w:noWrap/>
            <w:vAlign w:val="center"/>
          </w:tcPr>
          <w:p>
            <w:pPr>
              <w:pStyle w:val="17"/>
              <w:bidi w:val="0"/>
              <w:rPr>
                <w:rFonts w:hint="eastAsia"/>
              </w:rPr>
            </w:pPr>
            <w:r>
              <w:rPr>
                <w:rFonts w:hint="eastAsia"/>
                <w:lang w:val="en-US" w:eastAsia="zh-CN"/>
              </w:rPr>
              <w:t>Some concerns</w:t>
            </w:r>
          </w:p>
        </w:tc>
        <w:tc>
          <w:tcPr>
            <w:tcW w:w="503" w:type="pct"/>
            <w:shd w:val="clear" w:color="auto" w:fill="auto"/>
            <w:noWrap/>
            <w:vAlign w:val="center"/>
          </w:tcPr>
          <w:p>
            <w:pPr>
              <w:pStyle w:val="17"/>
              <w:bidi w:val="0"/>
              <w:rPr>
                <w:rFonts w:hint="eastAsia"/>
              </w:rPr>
            </w:pPr>
            <w:r>
              <w:rPr>
                <w:rFonts w:hint="eastAsia"/>
                <w:lang w:val="en-US" w:eastAsia="zh-CN"/>
              </w:rPr>
              <w:t>No concerns</w:t>
            </w:r>
          </w:p>
        </w:tc>
        <w:tc>
          <w:tcPr>
            <w:tcW w:w="425" w:type="pct"/>
            <w:shd w:val="clear" w:color="auto" w:fill="auto"/>
            <w:noWrap/>
            <w:vAlign w:val="center"/>
          </w:tcPr>
          <w:p>
            <w:pPr>
              <w:pStyle w:val="17"/>
              <w:bidi w:val="0"/>
              <w:rPr>
                <w:rFonts w:hint="eastAsia"/>
              </w:rPr>
            </w:pPr>
            <w:r>
              <w:rPr>
                <w:rFonts w:hint="eastAsia"/>
                <w:lang w:val="en-US" w:eastAsia="zh-CN"/>
              </w:rPr>
              <w:t>No concerns</w:t>
            </w:r>
          </w:p>
        </w:tc>
        <w:tc>
          <w:tcPr>
            <w:tcW w:w="563" w:type="pct"/>
            <w:shd w:val="clear" w:color="auto" w:fill="auto"/>
            <w:noWrap/>
            <w:vAlign w:val="center"/>
          </w:tcPr>
          <w:p>
            <w:pPr>
              <w:pStyle w:val="17"/>
              <w:bidi w:val="0"/>
              <w:rPr>
                <w:rFonts w:hint="eastAsia"/>
              </w:rPr>
            </w:pPr>
            <w:r>
              <w:rPr>
                <w:rFonts w:hint="eastAsia"/>
                <w:lang w:val="en-US" w:eastAsia="zh-CN"/>
              </w:rPr>
              <w:t>Low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882" w:type="pct"/>
            <w:shd w:val="clear" w:color="auto" w:fill="auto"/>
            <w:noWrap/>
            <w:vAlign w:val="center"/>
          </w:tcPr>
          <w:p>
            <w:pPr>
              <w:pStyle w:val="17"/>
              <w:bidi w:val="0"/>
              <w:rPr>
                <w:rFonts w:hint="eastAsia"/>
              </w:rPr>
            </w:pPr>
            <w:r>
              <w:rPr>
                <w:rFonts w:hint="eastAsia"/>
                <w:lang w:val="en-US" w:eastAsia="zh-CN"/>
              </w:rPr>
              <w:t>Target:TCM_Target_Che</w:t>
            </w:r>
          </w:p>
        </w:tc>
        <w:tc>
          <w:tcPr>
            <w:tcW w:w="576" w:type="pct"/>
            <w:shd w:val="clear" w:color="auto" w:fill="auto"/>
            <w:noWrap/>
            <w:vAlign w:val="center"/>
          </w:tcPr>
          <w:p>
            <w:pPr>
              <w:pStyle w:val="17"/>
              <w:bidi w:val="0"/>
              <w:rPr>
                <w:rFonts w:hint="eastAsia"/>
              </w:rPr>
            </w:pPr>
            <w:r>
              <w:rPr>
                <w:rFonts w:hint="eastAsia"/>
                <w:lang w:val="en-US" w:eastAsia="zh-CN"/>
              </w:rPr>
              <w:t>0</w:t>
            </w:r>
          </w:p>
        </w:tc>
        <w:tc>
          <w:tcPr>
            <w:tcW w:w="557" w:type="pct"/>
            <w:shd w:val="clear" w:color="auto" w:fill="auto"/>
            <w:noWrap/>
            <w:vAlign w:val="center"/>
          </w:tcPr>
          <w:p>
            <w:pPr>
              <w:pStyle w:val="17"/>
              <w:bidi w:val="0"/>
              <w:rPr>
                <w:rFonts w:hint="eastAsia"/>
              </w:rPr>
            </w:pPr>
            <w:r>
              <w:rPr>
                <w:rFonts w:hint="eastAsia"/>
                <w:lang w:val="en-US" w:eastAsia="zh-CN"/>
              </w:rPr>
              <w:t>No concerns</w:t>
            </w:r>
          </w:p>
        </w:tc>
        <w:tc>
          <w:tcPr>
            <w:tcW w:w="493" w:type="pct"/>
            <w:shd w:val="clear" w:color="auto" w:fill="auto"/>
            <w:noWrap/>
            <w:vAlign w:val="center"/>
          </w:tcPr>
          <w:p>
            <w:pPr>
              <w:pStyle w:val="17"/>
              <w:bidi w:val="0"/>
              <w:rPr>
                <w:rFonts w:hint="eastAsia"/>
              </w:rPr>
            </w:pPr>
            <w:r>
              <w:rPr>
                <w:rFonts w:hint="eastAsia"/>
                <w:lang w:val="en-US" w:eastAsia="zh-CN"/>
              </w:rPr>
              <w:t>Low risk</w:t>
            </w:r>
          </w:p>
        </w:tc>
        <w:tc>
          <w:tcPr>
            <w:tcW w:w="493" w:type="pct"/>
            <w:shd w:val="clear" w:color="auto" w:fill="auto"/>
            <w:noWrap/>
            <w:vAlign w:val="center"/>
          </w:tcPr>
          <w:p>
            <w:pPr>
              <w:pStyle w:val="17"/>
              <w:bidi w:val="0"/>
              <w:rPr>
                <w:rFonts w:hint="eastAsia"/>
              </w:rPr>
            </w:pPr>
            <w:r>
              <w:rPr>
                <w:rFonts w:hint="eastAsia"/>
                <w:lang w:val="en-US" w:eastAsia="zh-CN"/>
              </w:rPr>
              <w:t>No concerns</w:t>
            </w:r>
          </w:p>
        </w:tc>
        <w:tc>
          <w:tcPr>
            <w:tcW w:w="503" w:type="pct"/>
            <w:shd w:val="clear" w:color="auto" w:fill="auto"/>
            <w:noWrap/>
            <w:vAlign w:val="center"/>
          </w:tcPr>
          <w:p>
            <w:pPr>
              <w:pStyle w:val="17"/>
              <w:bidi w:val="0"/>
              <w:rPr>
                <w:rFonts w:hint="eastAsia"/>
              </w:rPr>
            </w:pPr>
            <w:r>
              <w:rPr>
                <w:rFonts w:hint="eastAsia"/>
                <w:lang w:val="en-US" w:eastAsia="zh-CN"/>
              </w:rPr>
              <w:t>Some concerns</w:t>
            </w:r>
          </w:p>
        </w:tc>
        <w:tc>
          <w:tcPr>
            <w:tcW w:w="503" w:type="pct"/>
            <w:shd w:val="clear" w:color="auto" w:fill="auto"/>
            <w:noWrap/>
            <w:vAlign w:val="center"/>
          </w:tcPr>
          <w:p>
            <w:pPr>
              <w:pStyle w:val="17"/>
              <w:bidi w:val="0"/>
              <w:rPr>
                <w:rFonts w:hint="eastAsia"/>
              </w:rPr>
            </w:pPr>
            <w:r>
              <w:rPr>
                <w:rFonts w:hint="eastAsia"/>
                <w:lang w:val="en-US" w:eastAsia="zh-CN"/>
              </w:rPr>
              <w:t>No concerns</w:t>
            </w:r>
          </w:p>
        </w:tc>
        <w:tc>
          <w:tcPr>
            <w:tcW w:w="425" w:type="pct"/>
            <w:shd w:val="clear" w:color="auto" w:fill="auto"/>
            <w:noWrap/>
            <w:vAlign w:val="center"/>
          </w:tcPr>
          <w:p>
            <w:pPr>
              <w:pStyle w:val="17"/>
              <w:bidi w:val="0"/>
              <w:rPr>
                <w:rFonts w:hint="eastAsia"/>
              </w:rPr>
            </w:pPr>
            <w:r>
              <w:rPr>
                <w:rFonts w:hint="eastAsia"/>
                <w:lang w:val="en-US" w:eastAsia="zh-CN"/>
              </w:rPr>
              <w:t>No concerns</w:t>
            </w:r>
          </w:p>
        </w:tc>
        <w:tc>
          <w:tcPr>
            <w:tcW w:w="563" w:type="pct"/>
            <w:shd w:val="clear" w:color="auto" w:fill="auto"/>
            <w:noWrap/>
            <w:vAlign w:val="center"/>
          </w:tcPr>
          <w:p>
            <w:pPr>
              <w:pStyle w:val="17"/>
              <w:bidi w:val="0"/>
              <w:rPr>
                <w:rFonts w:hint="eastAsia"/>
              </w:rPr>
            </w:pPr>
            <w:r>
              <w:rPr>
                <w:rFonts w:hint="eastAsia"/>
                <w:lang w:val="en-US" w:eastAsia="zh-CN"/>
              </w:rPr>
              <w:t>Moderate</w:t>
            </w:r>
          </w:p>
        </w:tc>
      </w:tr>
    </w:tbl>
    <w:p>
      <w:pPr>
        <w:rPr>
          <w:rFonts w:hint="eastAsia" w:eastAsia="宋体"/>
          <w:lang w:val="en-US" w:eastAsia="zh-CN"/>
        </w:rPr>
      </w:pPr>
      <w:r>
        <w:rPr>
          <w:rFonts w:hint="eastAsia" w:eastAsia="宋体"/>
          <w:lang w:val="en-US" w:eastAsia="zh-CN"/>
        </w:rPr>
        <w:br w:type="page"/>
      </w:r>
    </w:p>
    <w:p>
      <w:pPr>
        <w:numPr>
          <w:ilvl w:val="0"/>
          <w:numId w:val="5"/>
        </w:numPr>
        <w:rPr>
          <w:rFonts w:hint="eastAsia"/>
          <w:b/>
          <w:bCs/>
          <w:lang w:val="en-US" w:eastAsia="zh-CN"/>
        </w:rPr>
      </w:pPr>
      <w:r>
        <w:rPr>
          <w:rFonts w:hint="eastAsia"/>
          <w:b/>
          <w:bCs/>
          <w:lang w:val="en-US" w:eastAsia="zh-CN"/>
        </w:rPr>
        <w:t>Co</w:t>
      </w:r>
      <w:r>
        <w:rPr>
          <w:rFonts w:hint="eastAsia" w:cs="Times New Roman"/>
          <w:b/>
          <w:bCs/>
          <w:szCs w:val="20"/>
          <w:lang w:val="en-US" w:eastAsia="zh-CN"/>
        </w:rPr>
        <w:t>mparison of Therapeutic Modalities (Short-term)</w:t>
      </w:r>
    </w:p>
    <w:tbl>
      <w:tblPr>
        <w:tblStyle w:val="1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2025"/>
        <w:gridCol w:w="1680"/>
        <w:gridCol w:w="1623"/>
        <w:gridCol w:w="1421"/>
        <w:gridCol w:w="1421"/>
        <w:gridCol w:w="1454"/>
        <w:gridCol w:w="1454"/>
        <w:gridCol w:w="1454"/>
        <w:gridCol w:w="16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742" w:type="pct"/>
            <w:shd w:val="clear" w:color="auto" w:fill="auto"/>
            <w:noWrap/>
            <w:vAlign w:val="center"/>
          </w:tcPr>
          <w:p>
            <w:pPr>
              <w:pStyle w:val="17"/>
              <w:bidi w:val="0"/>
              <w:rPr>
                <w:rFonts w:hint="eastAsia"/>
              </w:rPr>
            </w:pPr>
            <w:r>
              <w:rPr>
                <w:rFonts w:hint="eastAsia"/>
                <w:lang w:val="en-US" w:eastAsia="zh-CN"/>
              </w:rPr>
              <w:t>Comparison</w:t>
            </w:r>
          </w:p>
        </w:tc>
        <w:tc>
          <w:tcPr>
            <w:tcW w:w="392" w:type="pct"/>
            <w:shd w:val="clear" w:color="auto" w:fill="auto"/>
            <w:noWrap/>
            <w:vAlign w:val="center"/>
          </w:tcPr>
          <w:p>
            <w:pPr>
              <w:pStyle w:val="17"/>
              <w:bidi w:val="0"/>
              <w:rPr>
                <w:rFonts w:hint="eastAsia"/>
              </w:rPr>
            </w:pPr>
            <w:r>
              <w:rPr>
                <w:rFonts w:hint="eastAsia"/>
                <w:lang w:val="en-US" w:eastAsia="zh-CN"/>
              </w:rPr>
              <w:t>Number of studies</w:t>
            </w:r>
          </w:p>
        </w:tc>
        <w:tc>
          <w:tcPr>
            <w:tcW w:w="521" w:type="pct"/>
            <w:shd w:val="clear" w:color="auto" w:fill="auto"/>
            <w:noWrap/>
            <w:vAlign w:val="center"/>
          </w:tcPr>
          <w:p>
            <w:pPr>
              <w:pStyle w:val="17"/>
              <w:bidi w:val="0"/>
              <w:rPr>
                <w:rFonts w:hint="eastAsia"/>
              </w:rPr>
            </w:pPr>
            <w:r>
              <w:rPr>
                <w:rFonts w:hint="eastAsia"/>
                <w:lang w:val="en-US" w:eastAsia="zh-CN"/>
              </w:rPr>
              <w:t>Within-study bias</w:t>
            </w:r>
          </w:p>
        </w:tc>
        <w:tc>
          <w:tcPr>
            <w:tcW w:w="521" w:type="pct"/>
            <w:shd w:val="clear" w:color="auto" w:fill="auto"/>
            <w:noWrap/>
            <w:vAlign w:val="center"/>
          </w:tcPr>
          <w:p>
            <w:pPr>
              <w:pStyle w:val="17"/>
              <w:bidi w:val="0"/>
              <w:rPr>
                <w:rFonts w:hint="eastAsia"/>
              </w:rPr>
            </w:pPr>
            <w:r>
              <w:rPr>
                <w:rFonts w:hint="eastAsia"/>
                <w:lang w:val="en-US" w:eastAsia="zh-CN"/>
              </w:rPr>
              <w:t>Reporting bias</w:t>
            </w:r>
          </w:p>
        </w:tc>
        <w:tc>
          <w:tcPr>
            <w:tcW w:w="521" w:type="pct"/>
            <w:shd w:val="clear" w:color="auto" w:fill="auto"/>
            <w:noWrap/>
            <w:vAlign w:val="center"/>
          </w:tcPr>
          <w:p>
            <w:pPr>
              <w:pStyle w:val="17"/>
              <w:bidi w:val="0"/>
              <w:rPr>
                <w:rFonts w:hint="eastAsia"/>
              </w:rPr>
            </w:pPr>
            <w:r>
              <w:rPr>
                <w:rFonts w:hint="eastAsia"/>
                <w:lang w:val="en-US" w:eastAsia="zh-CN"/>
              </w:rPr>
              <w:t>Indirectness</w:t>
            </w:r>
          </w:p>
        </w:tc>
        <w:tc>
          <w:tcPr>
            <w:tcW w:w="533" w:type="pct"/>
            <w:shd w:val="clear" w:color="auto" w:fill="auto"/>
            <w:noWrap/>
            <w:vAlign w:val="center"/>
          </w:tcPr>
          <w:p>
            <w:pPr>
              <w:pStyle w:val="17"/>
              <w:bidi w:val="0"/>
              <w:rPr>
                <w:rFonts w:hint="eastAsia"/>
              </w:rPr>
            </w:pPr>
            <w:r>
              <w:rPr>
                <w:rFonts w:hint="eastAsia"/>
                <w:lang w:val="en-US" w:eastAsia="zh-CN"/>
              </w:rPr>
              <w:t>Imprecision</w:t>
            </w:r>
          </w:p>
        </w:tc>
        <w:tc>
          <w:tcPr>
            <w:tcW w:w="533" w:type="pct"/>
            <w:shd w:val="clear" w:color="auto" w:fill="auto"/>
            <w:noWrap/>
            <w:vAlign w:val="center"/>
          </w:tcPr>
          <w:p>
            <w:pPr>
              <w:pStyle w:val="17"/>
              <w:bidi w:val="0"/>
              <w:rPr>
                <w:rFonts w:hint="eastAsia"/>
              </w:rPr>
            </w:pPr>
            <w:r>
              <w:rPr>
                <w:rFonts w:hint="eastAsia"/>
                <w:lang w:val="en-US" w:eastAsia="zh-CN"/>
              </w:rPr>
              <w:t>Heterogeneity</w:t>
            </w:r>
          </w:p>
        </w:tc>
        <w:tc>
          <w:tcPr>
            <w:tcW w:w="533" w:type="pct"/>
            <w:shd w:val="clear" w:color="auto" w:fill="auto"/>
            <w:noWrap/>
            <w:vAlign w:val="center"/>
          </w:tcPr>
          <w:p>
            <w:pPr>
              <w:pStyle w:val="17"/>
              <w:bidi w:val="0"/>
              <w:rPr>
                <w:rFonts w:hint="eastAsia"/>
              </w:rPr>
            </w:pPr>
            <w:r>
              <w:rPr>
                <w:rFonts w:hint="eastAsia"/>
                <w:lang w:val="en-US" w:eastAsia="zh-CN"/>
              </w:rPr>
              <w:t>Incoherence</w:t>
            </w:r>
          </w:p>
        </w:tc>
        <w:tc>
          <w:tcPr>
            <w:tcW w:w="701" w:type="pct"/>
            <w:shd w:val="clear" w:color="auto" w:fill="auto"/>
            <w:noWrap/>
            <w:vAlign w:val="center"/>
          </w:tcPr>
          <w:p>
            <w:pPr>
              <w:pStyle w:val="17"/>
              <w:bidi w:val="0"/>
              <w:rPr>
                <w:rFonts w:hint="eastAsia"/>
              </w:rPr>
            </w:pPr>
            <w:r>
              <w:rPr>
                <w:rFonts w:hint="eastAsia"/>
                <w:lang w:val="en-US" w:eastAsia="zh-CN"/>
              </w:rPr>
              <w:t>Confidence rating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42" w:type="pct"/>
            <w:shd w:val="clear" w:color="auto" w:fill="auto"/>
            <w:noWrap/>
            <w:vAlign w:val="center"/>
          </w:tcPr>
          <w:p>
            <w:pPr>
              <w:pStyle w:val="17"/>
              <w:bidi w:val="0"/>
              <w:rPr>
                <w:rFonts w:hint="eastAsia"/>
              </w:rPr>
            </w:pPr>
            <w:r>
              <w:rPr>
                <w:rFonts w:hint="eastAsia"/>
                <w:lang w:val="en-US" w:eastAsia="zh-CN"/>
              </w:rPr>
              <w:t>Che:ICI</w:t>
            </w:r>
          </w:p>
        </w:tc>
        <w:tc>
          <w:tcPr>
            <w:tcW w:w="392" w:type="pct"/>
            <w:shd w:val="clear" w:color="auto" w:fill="auto"/>
            <w:noWrap/>
            <w:vAlign w:val="center"/>
          </w:tcPr>
          <w:p>
            <w:pPr>
              <w:pStyle w:val="17"/>
              <w:bidi w:val="0"/>
              <w:rPr>
                <w:rFonts w:hint="eastAsia"/>
              </w:rPr>
            </w:pPr>
            <w:r>
              <w:rPr>
                <w:rFonts w:hint="eastAsia"/>
                <w:lang w:val="en-US" w:eastAsia="zh-CN"/>
              </w:rPr>
              <w:t>1</w:t>
            </w:r>
          </w:p>
        </w:tc>
        <w:tc>
          <w:tcPr>
            <w:tcW w:w="521" w:type="pct"/>
            <w:shd w:val="clear" w:color="auto" w:fill="auto"/>
            <w:noWrap/>
            <w:vAlign w:val="center"/>
          </w:tcPr>
          <w:p>
            <w:pPr>
              <w:pStyle w:val="17"/>
              <w:bidi w:val="0"/>
              <w:rPr>
                <w:rFonts w:hint="eastAsia"/>
              </w:rPr>
            </w:pPr>
            <w:r>
              <w:rPr>
                <w:rFonts w:hint="eastAsia"/>
                <w:lang w:val="en-US" w:eastAsia="zh-CN"/>
              </w:rPr>
              <w:t>Some concerns</w:t>
            </w:r>
          </w:p>
        </w:tc>
        <w:tc>
          <w:tcPr>
            <w:tcW w:w="521" w:type="pct"/>
            <w:shd w:val="clear" w:color="auto" w:fill="auto"/>
            <w:noWrap/>
            <w:vAlign w:val="center"/>
          </w:tcPr>
          <w:p>
            <w:pPr>
              <w:pStyle w:val="17"/>
              <w:bidi w:val="0"/>
              <w:rPr>
                <w:rFonts w:hint="eastAsia"/>
              </w:rPr>
            </w:pPr>
            <w:r>
              <w:rPr>
                <w:rFonts w:hint="eastAsia"/>
                <w:lang w:val="en-US" w:eastAsia="zh-CN"/>
              </w:rPr>
              <w:t>Some concerns</w:t>
            </w:r>
          </w:p>
        </w:tc>
        <w:tc>
          <w:tcPr>
            <w:tcW w:w="521" w:type="pct"/>
            <w:shd w:val="clear" w:color="auto" w:fill="auto"/>
            <w:noWrap/>
            <w:vAlign w:val="center"/>
          </w:tcPr>
          <w:p>
            <w:pPr>
              <w:pStyle w:val="17"/>
              <w:bidi w:val="0"/>
              <w:rPr>
                <w:rFonts w:hint="eastAsia"/>
              </w:rPr>
            </w:pPr>
            <w:r>
              <w:rPr>
                <w:rFonts w:hint="eastAsia"/>
                <w:lang w:val="en-US" w:eastAsia="zh-CN"/>
              </w:rPr>
              <w:t>Some concerns</w:t>
            </w:r>
          </w:p>
        </w:tc>
        <w:tc>
          <w:tcPr>
            <w:tcW w:w="533" w:type="pct"/>
            <w:shd w:val="clear" w:color="auto" w:fill="auto"/>
            <w:noWrap/>
            <w:vAlign w:val="center"/>
          </w:tcPr>
          <w:p>
            <w:pPr>
              <w:pStyle w:val="17"/>
              <w:bidi w:val="0"/>
              <w:rPr>
                <w:rFonts w:hint="eastAsia"/>
              </w:rPr>
            </w:pPr>
            <w:r>
              <w:rPr>
                <w:rFonts w:hint="eastAsia"/>
                <w:lang w:val="en-US" w:eastAsia="zh-CN"/>
              </w:rPr>
              <w:t>No concerns</w:t>
            </w:r>
          </w:p>
        </w:tc>
        <w:tc>
          <w:tcPr>
            <w:tcW w:w="533" w:type="pct"/>
            <w:shd w:val="clear" w:color="auto" w:fill="auto"/>
            <w:noWrap/>
            <w:vAlign w:val="center"/>
          </w:tcPr>
          <w:p>
            <w:pPr>
              <w:pStyle w:val="17"/>
              <w:bidi w:val="0"/>
              <w:rPr>
                <w:rFonts w:hint="eastAsia"/>
              </w:rPr>
            </w:pPr>
            <w:r>
              <w:rPr>
                <w:rFonts w:hint="eastAsia"/>
                <w:lang w:val="en-US" w:eastAsia="zh-CN"/>
              </w:rPr>
              <w:t>Some concerns</w:t>
            </w:r>
          </w:p>
        </w:tc>
        <w:tc>
          <w:tcPr>
            <w:tcW w:w="533" w:type="pct"/>
            <w:shd w:val="clear" w:color="auto" w:fill="auto"/>
            <w:noWrap/>
            <w:vAlign w:val="center"/>
          </w:tcPr>
          <w:p>
            <w:pPr>
              <w:pStyle w:val="17"/>
              <w:bidi w:val="0"/>
              <w:rPr>
                <w:rFonts w:hint="eastAsia"/>
              </w:rPr>
            </w:pPr>
            <w:r>
              <w:rPr>
                <w:rFonts w:hint="eastAsia"/>
                <w:lang w:val="en-US" w:eastAsia="zh-CN"/>
              </w:rPr>
              <w:t>No concerns</w:t>
            </w:r>
          </w:p>
        </w:tc>
        <w:tc>
          <w:tcPr>
            <w:tcW w:w="701"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42" w:type="pct"/>
            <w:shd w:val="clear" w:color="auto" w:fill="auto"/>
            <w:noWrap/>
            <w:vAlign w:val="center"/>
          </w:tcPr>
          <w:p>
            <w:pPr>
              <w:pStyle w:val="17"/>
              <w:bidi w:val="0"/>
              <w:rPr>
                <w:rFonts w:hint="eastAsia"/>
              </w:rPr>
            </w:pPr>
            <w:r>
              <w:rPr>
                <w:rFonts w:hint="eastAsia"/>
                <w:lang w:val="en-US" w:eastAsia="zh-CN"/>
              </w:rPr>
              <w:t>Che:Int_Che</w:t>
            </w:r>
          </w:p>
        </w:tc>
        <w:tc>
          <w:tcPr>
            <w:tcW w:w="392" w:type="pct"/>
            <w:shd w:val="clear" w:color="auto" w:fill="auto"/>
            <w:noWrap/>
            <w:vAlign w:val="center"/>
          </w:tcPr>
          <w:p>
            <w:pPr>
              <w:pStyle w:val="17"/>
              <w:bidi w:val="0"/>
              <w:rPr>
                <w:rFonts w:hint="eastAsia"/>
              </w:rPr>
            </w:pPr>
            <w:r>
              <w:rPr>
                <w:rFonts w:hint="eastAsia"/>
                <w:lang w:val="en-US" w:eastAsia="zh-CN"/>
              </w:rPr>
              <w:t>1</w:t>
            </w:r>
          </w:p>
        </w:tc>
        <w:tc>
          <w:tcPr>
            <w:tcW w:w="521" w:type="pct"/>
            <w:shd w:val="clear" w:color="auto" w:fill="auto"/>
            <w:noWrap/>
            <w:vAlign w:val="center"/>
          </w:tcPr>
          <w:p>
            <w:pPr>
              <w:pStyle w:val="17"/>
              <w:bidi w:val="0"/>
              <w:rPr>
                <w:rFonts w:hint="eastAsia"/>
              </w:rPr>
            </w:pPr>
            <w:r>
              <w:rPr>
                <w:rFonts w:hint="eastAsia"/>
                <w:lang w:val="en-US" w:eastAsia="zh-CN"/>
              </w:rPr>
              <w:t>No concerns</w:t>
            </w:r>
          </w:p>
        </w:tc>
        <w:tc>
          <w:tcPr>
            <w:tcW w:w="521" w:type="pct"/>
            <w:shd w:val="clear" w:color="auto" w:fill="auto"/>
            <w:noWrap/>
            <w:vAlign w:val="center"/>
          </w:tcPr>
          <w:p>
            <w:pPr>
              <w:pStyle w:val="17"/>
              <w:bidi w:val="0"/>
              <w:rPr>
                <w:rFonts w:hint="eastAsia"/>
              </w:rPr>
            </w:pPr>
            <w:r>
              <w:rPr>
                <w:rFonts w:hint="eastAsia"/>
                <w:lang w:val="en-US" w:eastAsia="zh-CN"/>
              </w:rPr>
              <w:t>Low risk</w:t>
            </w:r>
          </w:p>
        </w:tc>
        <w:tc>
          <w:tcPr>
            <w:tcW w:w="521" w:type="pct"/>
            <w:shd w:val="clear" w:color="auto" w:fill="auto"/>
            <w:noWrap/>
            <w:vAlign w:val="center"/>
          </w:tcPr>
          <w:p>
            <w:pPr>
              <w:pStyle w:val="17"/>
              <w:bidi w:val="0"/>
              <w:rPr>
                <w:rFonts w:hint="eastAsia"/>
              </w:rPr>
            </w:pPr>
            <w:r>
              <w:rPr>
                <w:rFonts w:hint="eastAsia"/>
                <w:lang w:val="en-US" w:eastAsia="zh-CN"/>
              </w:rPr>
              <w:t>No concerns</w:t>
            </w:r>
          </w:p>
        </w:tc>
        <w:tc>
          <w:tcPr>
            <w:tcW w:w="533" w:type="pct"/>
            <w:shd w:val="clear" w:color="auto" w:fill="auto"/>
            <w:noWrap/>
            <w:vAlign w:val="center"/>
          </w:tcPr>
          <w:p>
            <w:pPr>
              <w:pStyle w:val="17"/>
              <w:bidi w:val="0"/>
              <w:rPr>
                <w:rFonts w:hint="eastAsia"/>
              </w:rPr>
            </w:pPr>
            <w:r>
              <w:rPr>
                <w:rFonts w:hint="eastAsia"/>
                <w:lang w:val="en-US" w:eastAsia="zh-CN"/>
              </w:rPr>
              <w:t>No concerns</w:t>
            </w:r>
          </w:p>
        </w:tc>
        <w:tc>
          <w:tcPr>
            <w:tcW w:w="533" w:type="pct"/>
            <w:shd w:val="clear" w:color="auto" w:fill="auto"/>
            <w:noWrap/>
            <w:vAlign w:val="center"/>
          </w:tcPr>
          <w:p>
            <w:pPr>
              <w:pStyle w:val="17"/>
              <w:bidi w:val="0"/>
              <w:rPr>
                <w:rFonts w:hint="eastAsia"/>
              </w:rPr>
            </w:pPr>
            <w:r>
              <w:rPr>
                <w:rFonts w:hint="eastAsia"/>
                <w:lang w:val="en-US" w:eastAsia="zh-CN"/>
              </w:rPr>
              <w:t>Some concerns</w:t>
            </w:r>
          </w:p>
        </w:tc>
        <w:tc>
          <w:tcPr>
            <w:tcW w:w="533" w:type="pct"/>
            <w:shd w:val="clear" w:color="auto" w:fill="auto"/>
            <w:noWrap/>
            <w:vAlign w:val="center"/>
          </w:tcPr>
          <w:p>
            <w:pPr>
              <w:pStyle w:val="17"/>
              <w:bidi w:val="0"/>
              <w:rPr>
                <w:rFonts w:hint="eastAsia"/>
              </w:rPr>
            </w:pPr>
            <w:r>
              <w:rPr>
                <w:rFonts w:hint="eastAsia"/>
                <w:lang w:val="en-US" w:eastAsia="zh-CN"/>
              </w:rPr>
              <w:t>No concerns</w:t>
            </w:r>
          </w:p>
        </w:tc>
        <w:tc>
          <w:tcPr>
            <w:tcW w:w="701"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42" w:type="pct"/>
            <w:shd w:val="clear" w:color="auto" w:fill="auto"/>
            <w:noWrap/>
            <w:vAlign w:val="center"/>
          </w:tcPr>
          <w:p>
            <w:pPr>
              <w:pStyle w:val="17"/>
              <w:bidi w:val="0"/>
              <w:rPr>
                <w:rFonts w:hint="eastAsia"/>
              </w:rPr>
            </w:pPr>
            <w:r>
              <w:rPr>
                <w:rFonts w:hint="eastAsia"/>
                <w:lang w:val="en-US" w:eastAsia="zh-CN"/>
              </w:rPr>
              <w:t>Che:SIRT_Che</w:t>
            </w:r>
          </w:p>
        </w:tc>
        <w:tc>
          <w:tcPr>
            <w:tcW w:w="392" w:type="pct"/>
            <w:shd w:val="clear" w:color="auto" w:fill="auto"/>
            <w:noWrap/>
            <w:vAlign w:val="center"/>
          </w:tcPr>
          <w:p>
            <w:pPr>
              <w:pStyle w:val="17"/>
              <w:bidi w:val="0"/>
              <w:rPr>
                <w:rFonts w:hint="eastAsia"/>
              </w:rPr>
            </w:pPr>
            <w:r>
              <w:rPr>
                <w:rFonts w:hint="eastAsia"/>
                <w:lang w:val="en-US" w:eastAsia="zh-CN"/>
              </w:rPr>
              <w:t>1</w:t>
            </w:r>
          </w:p>
        </w:tc>
        <w:tc>
          <w:tcPr>
            <w:tcW w:w="521" w:type="pct"/>
            <w:shd w:val="clear" w:color="auto" w:fill="auto"/>
            <w:noWrap/>
            <w:vAlign w:val="center"/>
          </w:tcPr>
          <w:p>
            <w:pPr>
              <w:pStyle w:val="17"/>
              <w:bidi w:val="0"/>
              <w:rPr>
                <w:rFonts w:hint="eastAsia"/>
              </w:rPr>
            </w:pPr>
            <w:r>
              <w:rPr>
                <w:rFonts w:hint="eastAsia"/>
                <w:lang w:val="en-US" w:eastAsia="zh-CN"/>
              </w:rPr>
              <w:t>Some concerns</w:t>
            </w:r>
          </w:p>
        </w:tc>
        <w:tc>
          <w:tcPr>
            <w:tcW w:w="521" w:type="pct"/>
            <w:shd w:val="clear" w:color="auto" w:fill="auto"/>
            <w:noWrap/>
            <w:vAlign w:val="center"/>
          </w:tcPr>
          <w:p>
            <w:pPr>
              <w:pStyle w:val="17"/>
              <w:bidi w:val="0"/>
              <w:rPr>
                <w:rFonts w:hint="eastAsia"/>
              </w:rPr>
            </w:pPr>
            <w:r>
              <w:rPr>
                <w:rFonts w:hint="eastAsia"/>
                <w:lang w:val="en-US" w:eastAsia="zh-CN"/>
              </w:rPr>
              <w:t>Some concerns</w:t>
            </w:r>
          </w:p>
        </w:tc>
        <w:tc>
          <w:tcPr>
            <w:tcW w:w="521" w:type="pct"/>
            <w:shd w:val="clear" w:color="auto" w:fill="auto"/>
            <w:noWrap/>
            <w:vAlign w:val="center"/>
          </w:tcPr>
          <w:p>
            <w:pPr>
              <w:pStyle w:val="17"/>
              <w:bidi w:val="0"/>
              <w:rPr>
                <w:rFonts w:hint="eastAsia"/>
              </w:rPr>
            </w:pPr>
            <w:r>
              <w:rPr>
                <w:rFonts w:hint="eastAsia"/>
                <w:lang w:val="en-US" w:eastAsia="zh-CN"/>
              </w:rPr>
              <w:t>No concerns</w:t>
            </w:r>
          </w:p>
        </w:tc>
        <w:tc>
          <w:tcPr>
            <w:tcW w:w="533" w:type="pct"/>
            <w:shd w:val="clear" w:color="auto" w:fill="auto"/>
            <w:noWrap/>
            <w:vAlign w:val="center"/>
          </w:tcPr>
          <w:p>
            <w:pPr>
              <w:pStyle w:val="17"/>
              <w:bidi w:val="0"/>
              <w:rPr>
                <w:rFonts w:hint="eastAsia"/>
              </w:rPr>
            </w:pPr>
            <w:r>
              <w:rPr>
                <w:rFonts w:hint="eastAsia"/>
                <w:lang w:val="en-US" w:eastAsia="zh-CN"/>
              </w:rPr>
              <w:t>No concerns</w:t>
            </w:r>
          </w:p>
        </w:tc>
        <w:tc>
          <w:tcPr>
            <w:tcW w:w="533" w:type="pct"/>
            <w:shd w:val="clear" w:color="auto" w:fill="auto"/>
            <w:noWrap/>
            <w:vAlign w:val="center"/>
          </w:tcPr>
          <w:p>
            <w:pPr>
              <w:pStyle w:val="17"/>
              <w:bidi w:val="0"/>
              <w:rPr>
                <w:rFonts w:hint="eastAsia"/>
              </w:rPr>
            </w:pPr>
            <w:r>
              <w:rPr>
                <w:rFonts w:hint="eastAsia"/>
                <w:lang w:val="en-US" w:eastAsia="zh-CN"/>
              </w:rPr>
              <w:t>Major concerns</w:t>
            </w:r>
          </w:p>
        </w:tc>
        <w:tc>
          <w:tcPr>
            <w:tcW w:w="533" w:type="pct"/>
            <w:shd w:val="clear" w:color="auto" w:fill="auto"/>
            <w:noWrap/>
            <w:vAlign w:val="center"/>
          </w:tcPr>
          <w:p>
            <w:pPr>
              <w:pStyle w:val="17"/>
              <w:bidi w:val="0"/>
              <w:rPr>
                <w:rFonts w:hint="eastAsia"/>
              </w:rPr>
            </w:pPr>
            <w:r>
              <w:rPr>
                <w:rFonts w:hint="eastAsia"/>
                <w:lang w:val="en-US" w:eastAsia="zh-CN"/>
              </w:rPr>
              <w:t>No concerns</w:t>
            </w:r>
          </w:p>
        </w:tc>
        <w:tc>
          <w:tcPr>
            <w:tcW w:w="701" w:type="pct"/>
            <w:shd w:val="clear" w:color="auto" w:fill="auto"/>
            <w:noWrap/>
            <w:vAlign w:val="center"/>
          </w:tcPr>
          <w:p>
            <w:pPr>
              <w:pStyle w:val="17"/>
              <w:bidi w:val="0"/>
              <w:rPr>
                <w:rFonts w:hint="eastAsia"/>
              </w:rPr>
            </w:pPr>
            <w:r>
              <w:rPr>
                <w:rFonts w:hint="eastAsia"/>
                <w:lang w:val="en-US" w:eastAsia="zh-CN"/>
              </w:rPr>
              <w:t>Low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42" w:type="pct"/>
            <w:shd w:val="clear" w:color="auto" w:fill="auto"/>
            <w:noWrap/>
            <w:vAlign w:val="center"/>
          </w:tcPr>
          <w:p>
            <w:pPr>
              <w:pStyle w:val="17"/>
              <w:bidi w:val="0"/>
              <w:rPr>
                <w:rFonts w:hint="eastAsia"/>
              </w:rPr>
            </w:pPr>
            <w:r>
              <w:rPr>
                <w:rFonts w:hint="eastAsia"/>
                <w:lang w:val="en-US" w:eastAsia="zh-CN"/>
              </w:rPr>
              <w:t>Che:Target_Che</w:t>
            </w:r>
          </w:p>
        </w:tc>
        <w:tc>
          <w:tcPr>
            <w:tcW w:w="392" w:type="pct"/>
            <w:shd w:val="clear" w:color="auto" w:fill="auto"/>
            <w:noWrap/>
            <w:vAlign w:val="center"/>
          </w:tcPr>
          <w:p>
            <w:pPr>
              <w:pStyle w:val="17"/>
              <w:bidi w:val="0"/>
              <w:rPr>
                <w:rFonts w:hint="eastAsia"/>
              </w:rPr>
            </w:pPr>
            <w:r>
              <w:rPr>
                <w:rFonts w:hint="eastAsia"/>
                <w:lang w:val="en-US" w:eastAsia="zh-CN"/>
              </w:rPr>
              <w:t>5</w:t>
            </w:r>
          </w:p>
        </w:tc>
        <w:tc>
          <w:tcPr>
            <w:tcW w:w="521" w:type="pct"/>
            <w:shd w:val="clear" w:color="auto" w:fill="auto"/>
            <w:noWrap/>
            <w:vAlign w:val="center"/>
          </w:tcPr>
          <w:p>
            <w:pPr>
              <w:pStyle w:val="17"/>
              <w:bidi w:val="0"/>
              <w:rPr>
                <w:rFonts w:hint="eastAsia"/>
              </w:rPr>
            </w:pPr>
            <w:r>
              <w:rPr>
                <w:rFonts w:hint="eastAsia"/>
                <w:lang w:val="en-US" w:eastAsia="zh-CN"/>
              </w:rPr>
              <w:t>Some concerns</w:t>
            </w:r>
          </w:p>
        </w:tc>
        <w:tc>
          <w:tcPr>
            <w:tcW w:w="521" w:type="pct"/>
            <w:shd w:val="clear" w:color="auto" w:fill="auto"/>
            <w:noWrap/>
            <w:vAlign w:val="center"/>
          </w:tcPr>
          <w:p>
            <w:pPr>
              <w:pStyle w:val="17"/>
              <w:bidi w:val="0"/>
              <w:rPr>
                <w:rFonts w:hint="eastAsia"/>
              </w:rPr>
            </w:pPr>
            <w:r>
              <w:rPr>
                <w:rFonts w:hint="eastAsia"/>
                <w:lang w:val="en-US" w:eastAsia="zh-CN"/>
              </w:rPr>
              <w:t>Some concerns</w:t>
            </w:r>
          </w:p>
        </w:tc>
        <w:tc>
          <w:tcPr>
            <w:tcW w:w="521" w:type="pct"/>
            <w:shd w:val="clear" w:color="auto" w:fill="auto"/>
            <w:noWrap/>
            <w:vAlign w:val="center"/>
          </w:tcPr>
          <w:p>
            <w:pPr>
              <w:pStyle w:val="17"/>
              <w:bidi w:val="0"/>
              <w:rPr>
                <w:rFonts w:hint="eastAsia"/>
              </w:rPr>
            </w:pPr>
            <w:r>
              <w:rPr>
                <w:rFonts w:hint="eastAsia"/>
                <w:lang w:val="en-US" w:eastAsia="zh-CN"/>
              </w:rPr>
              <w:t>No concerns</w:t>
            </w:r>
          </w:p>
        </w:tc>
        <w:tc>
          <w:tcPr>
            <w:tcW w:w="533" w:type="pct"/>
            <w:shd w:val="clear" w:color="auto" w:fill="auto"/>
            <w:noWrap/>
            <w:vAlign w:val="center"/>
          </w:tcPr>
          <w:p>
            <w:pPr>
              <w:pStyle w:val="17"/>
              <w:bidi w:val="0"/>
              <w:rPr>
                <w:rFonts w:hint="eastAsia"/>
              </w:rPr>
            </w:pPr>
            <w:r>
              <w:rPr>
                <w:rFonts w:hint="eastAsia"/>
                <w:lang w:val="en-US" w:eastAsia="zh-CN"/>
              </w:rPr>
              <w:t>Some concerns</w:t>
            </w:r>
          </w:p>
        </w:tc>
        <w:tc>
          <w:tcPr>
            <w:tcW w:w="533" w:type="pct"/>
            <w:shd w:val="clear" w:color="auto" w:fill="auto"/>
            <w:noWrap/>
            <w:vAlign w:val="center"/>
          </w:tcPr>
          <w:p>
            <w:pPr>
              <w:pStyle w:val="17"/>
              <w:bidi w:val="0"/>
              <w:rPr>
                <w:rFonts w:hint="eastAsia"/>
              </w:rPr>
            </w:pPr>
            <w:r>
              <w:rPr>
                <w:rFonts w:hint="eastAsia"/>
                <w:lang w:val="en-US" w:eastAsia="zh-CN"/>
              </w:rPr>
              <w:t>No concerns</w:t>
            </w:r>
          </w:p>
        </w:tc>
        <w:tc>
          <w:tcPr>
            <w:tcW w:w="533" w:type="pct"/>
            <w:shd w:val="clear" w:color="auto" w:fill="auto"/>
            <w:noWrap/>
            <w:vAlign w:val="center"/>
          </w:tcPr>
          <w:p>
            <w:pPr>
              <w:pStyle w:val="17"/>
              <w:bidi w:val="0"/>
              <w:rPr>
                <w:rFonts w:hint="eastAsia"/>
              </w:rPr>
            </w:pPr>
            <w:r>
              <w:rPr>
                <w:rFonts w:hint="eastAsia"/>
                <w:lang w:val="en-US" w:eastAsia="zh-CN"/>
              </w:rPr>
              <w:t>No concerns</w:t>
            </w:r>
          </w:p>
        </w:tc>
        <w:tc>
          <w:tcPr>
            <w:tcW w:w="701"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42" w:type="pct"/>
            <w:shd w:val="clear" w:color="auto" w:fill="auto"/>
            <w:noWrap/>
            <w:vAlign w:val="center"/>
          </w:tcPr>
          <w:p>
            <w:pPr>
              <w:pStyle w:val="17"/>
              <w:bidi w:val="0"/>
              <w:rPr>
                <w:rFonts w:hint="eastAsia"/>
              </w:rPr>
            </w:pPr>
            <w:r>
              <w:rPr>
                <w:rFonts w:hint="eastAsia"/>
                <w:lang w:val="en-US" w:eastAsia="zh-CN"/>
              </w:rPr>
              <w:t>NAT:Target</w:t>
            </w:r>
          </w:p>
        </w:tc>
        <w:tc>
          <w:tcPr>
            <w:tcW w:w="392" w:type="pct"/>
            <w:shd w:val="clear" w:color="auto" w:fill="auto"/>
            <w:noWrap/>
            <w:vAlign w:val="center"/>
          </w:tcPr>
          <w:p>
            <w:pPr>
              <w:pStyle w:val="17"/>
              <w:bidi w:val="0"/>
              <w:rPr>
                <w:rFonts w:hint="eastAsia"/>
              </w:rPr>
            </w:pPr>
            <w:r>
              <w:rPr>
                <w:rFonts w:hint="eastAsia"/>
                <w:lang w:val="en-US" w:eastAsia="zh-CN"/>
              </w:rPr>
              <w:t>4</w:t>
            </w:r>
          </w:p>
        </w:tc>
        <w:tc>
          <w:tcPr>
            <w:tcW w:w="521" w:type="pct"/>
            <w:shd w:val="clear" w:color="auto" w:fill="auto"/>
            <w:noWrap/>
            <w:vAlign w:val="center"/>
          </w:tcPr>
          <w:p>
            <w:pPr>
              <w:pStyle w:val="17"/>
              <w:bidi w:val="0"/>
              <w:rPr>
                <w:rFonts w:hint="eastAsia"/>
              </w:rPr>
            </w:pPr>
            <w:r>
              <w:rPr>
                <w:rFonts w:hint="eastAsia"/>
                <w:lang w:val="en-US" w:eastAsia="zh-CN"/>
              </w:rPr>
              <w:t>No concerns</w:t>
            </w:r>
          </w:p>
        </w:tc>
        <w:tc>
          <w:tcPr>
            <w:tcW w:w="521" w:type="pct"/>
            <w:shd w:val="clear" w:color="auto" w:fill="auto"/>
            <w:noWrap/>
            <w:vAlign w:val="center"/>
          </w:tcPr>
          <w:p>
            <w:pPr>
              <w:pStyle w:val="17"/>
              <w:bidi w:val="0"/>
              <w:rPr>
                <w:rFonts w:hint="eastAsia"/>
              </w:rPr>
            </w:pPr>
            <w:r>
              <w:rPr>
                <w:rFonts w:hint="eastAsia"/>
                <w:lang w:val="en-US" w:eastAsia="zh-CN"/>
              </w:rPr>
              <w:t>Low risk</w:t>
            </w:r>
          </w:p>
        </w:tc>
        <w:tc>
          <w:tcPr>
            <w:tcW w:w="521" w:type="pct"/>
            <w:shd w:val="clear" w:color="auto" w:fill="auto"/>
            <w:noWrap/>
            <w:vAlign w:val="center"/>
          </w:tcPr>
          <w:p>
            <w:pPr>
              <w:pStyle w:val="17"/>
              <w:bidi w:val="0"/>
              <w:rPr>
                <w:rFonts w:hint="eastAsia"/>
              </w:rPr>
            </w:pPr>
            <w:r>
              <w:rPr>
                <w:rFonts w:hint="eastAsia"/>
                <w:lang w:val="en-US" w:eastAsia="zh-CN"/>
              </w:rPr>
              <w:t>No concerns</w:t>
            </w:r>
          </w:p>
        </w:tc>
        <w:tc>
          <w:tcPr>
            <w:tcW w:w="533" w:type="pct"/>
            <w:shd w:val="clear" w:color="auto" w:fill="auto"/>
            <w:noWrap/>
            <w:vAlign w:val="center"/>
          </w:tcPr>
          <w:p>
            <w:pPr>
              <w:pStyle w:val="17"/>
              <w:bidi w:val="0"/>
              <w:rPr>
                <w:rFonts w:hint="eastAsia"/>
              </w:rPr>
            </w:pPr>
            <w:r>
              <w:rPr>
                <w:rFonts w:hint="eastAsia"/>
                <w:lang w:val="en-US" w:eastAsia="zh-CN"/>
              </w:rPr>
              <w:t>Some concerns</w:t>
            </w:r>
          </w:p>
        </w:tc>
        <w:tc>
          <w:tcPr>
            <w:tcW w:w="533" w:type="pct"/>
            <w:shd w:val="clear" w:color="auto" w:fill="auto"/>
            <w:noWrap/>
            <w:vAlign w:val="center"/>
          </w:tcPr>
          <w:p>
            <w:pPr>
              <w:pStyle w:val="17"/>
              <w:bidi w:val="0"/>
              <w:rPr>
                <w:rFonts w:hint="eastAsia"/>
              </w:rPr>
            </w:pPr>
            <w:r>
              <w:rPr>
                <w:rFonts w:hint="eastAsia"/>
                <w:lang w:val="en-US" w:eastAsia="zh-CN"/>
              </w:rPr>
              <w:t>No concerns</w:t>
            </w:r>
          </w:p>
        </w:tc>
        <w:tc>
          <w:tcPr>
            <w:tcW w:w="533" w:type="pct"/>
            <w:shd w:val="clear" w:color="auto" w:fill="auto"/>
            <w:noWrap/>
            <w:vAlign w:val="center"/>
          </w:tcPr>
          <w:p>
            <w:pPr>
              <w:pStyle w:val="17"/>
              <w:bidi w:val="0"/>
              <w:rPr>
                <w:rFonts w:hint="eastAsia"/>
              </w:rPr>
            </w:pPr>
            <w:r>
              <w:rPr>
                <w:rFonts w:hint="eastAsia"/>
                <w:lang w:val="en-US" w:eastAsia="zh-CN"/>
              </w:rPr>
              <w:t>No concerns</w:t>
            </w:r>
          </w:p>
        </w:tc>
        <w:tc>
          <w:tcPr>
            <w:tcW w:w="701"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42" w:type="pct"/>
            <w:shd w:val="clear" w:color="auto" w:fill="auto"/>
            <w:noWrap/>
            <w:vAlign w:val="center"/>
          </w:tcPr>
          <w:p>
            <w:pPr>
              <w:pStyle w:val="17"/>
              <w:bidi w:val="0"/>
              <w:rPr>
                <w:rFonts w:hint="eastAsia"/>
              </w:rPr>
            </w:pPr>
            <w:r>
              <w:rPr>
                <w:rFonts w:hint="eastAsia"/>
                <w:lang w:val="en-US" w:eastAsia="zh-CN"/>
              </w:rPr>
              <w:t>NAT:Target_Che</w:t>
            </w:r>
          </w:p>
        </w:tc>
        <w:tc>
          <w:tcPr>
            <w:tcW w:w="392" w:type="pct"/>
            <w:shd w:val="clear" w:color="auto" w:fill="auto"/>
            <w:noWrap/>
            <w:vAlign w:val="center"/>
          </w:tcPr>
          <w:p>
            <w:pPr>
              <w:pStyle w:val="17"/>
              <w:bidi w:val="0"/>
              <w:rPr>
                <w:rFonts w:hint="eastAsia"/>
              </w:rPr>
            </w:pPr>
            <w:r>
              <w:rPr>
                <w:rFonts w:hint="eastAsia"/>
                <w:lang w:val="en-US" w:eastAsia="zh-CN"/>
              </w:rPr>
              <w:t>1</w:t>
            </w:r>
          </w:p>
        </w:tc>
        <w:tc>
          <w:tcPr>
            <w:tcW w:w="521" w:type="pct"/>
            <w:shd w:val="clear" w:color="auto" w:fill="auto"/>
            <w:noWrap/>
            <w:vAlign w:val="center"/>
          </w:tcPr>
          <w:p>
            <w:pPr>
              <w:pStyle w:val="17"/>
              <w:bidi w:val="0"/>
              <w:rPr>
                <w:rFonts w:hint="eastAsia"/>
              </w:rPr>
            </w:pPr>
            <w:r>
              <w:rPr>
                <w:rFonts w:hint="eastAsia"/>
                <w:lang w:val="en-US" w:eastAsia="zh-CN"/>
              </w:rPr>
              <w:t>No concerns</w:t>
            </w:r>
          </w:p>
        </w:tc>
        <w:tc>
          <w:tcPr>
            <w:tcW w:w="521" w:type="pct"/>
            <w:shd w:val="clear" w:color="auto" w:fill="auto"/>
            <w:noWrap/>
            <w:vAlign w:val="center"/>
          </w:tcPr>
          <w:p>
            <w:pPr>
              <w:pStyle w:val="17"/>
              <w:bidi w:val="0"/>
              <w:rPr>
                <w:rFonts w:hint="eastAsia"/>
              </w:rPr>
            </w:pPr>
            <w:r>
              <w:rPr>
                <w:rFonts w:hint="eastAsia"/>
                <w:lang w:val="en-US" w:eastAsia="zh-CN"/>
              </w:rPr>
              <w:t>Low risk</w:t>
            </w:r>
          </w:p>
        </w:tc>
        <w:tc>
          <w:tcPr>
            <w:tcW w:w="521" w:type="pct"/>
            <w:shd w:val="clear" w:color="auto" w:fill="auto"/>
            <w:noWrap/>
            <w:vAlign w:val="center"/>
          </w:tcPr>
          <w:p>
            <w:pPr>
              <w:pStyle w:val="17"/>
              <w:bidi w:val="0"/>
              <w:rPr>
                <w:rFonts w:hint="eastAsia"/>
              </w:rPr>
            </w:pPr>
            <w:r>
              <w:rPr>
                <w:rFonts w:hint="eastAsia"/>
                <w:lang w:val="en-US" w:eastAsia="zh-CN"/>
              </w:rPr>
              <w:t>No concerns</w:t>
            </w:r>
          </w:p>
        </w:tc>
        <w:tc>
          <w:tcPr>
            <w:tcW w:w="533" w:type="pct"/>
            <w:shd w:val="clear" w:color="auto" w:fill="auto"/>
            <w:noWrap/>
            <w:vAlign w:val="center"/>
          </w:tcPr>
          <w:p>
            <w:pPr>
              <w:pStyle w:val="17"/>
              <w:bidi w:val="0"/>
              <w:rPr>
                <w:rFonts w:hint="eastAsia"/>
              </w:rPr>
            </w:pPr>
            <w:r>
              <w:rPr>
                <w:rFonts w:hint="eastAsia"/>
                <w:lang w:val="en-US" w:eastAsia="zh-CN"/>
              </w:rPr>
              <w:t>Major concerns</w:t>
            </w:r>
          </w:p>
        </w:tc>
        <w:tc>
          <w:tcPr>
            <w:tcW w:w="533" w:type="pct"/>
            <w:shd w:val="clear" w:color="auto" w:fill="auto"/>
            <w:noWrap/>
            <w:vAlign w:val="center"/>
          </w:tcPr>
          <w:p>
            <w:pPr>
              <w:pStyle w:val="17"/>
              <w:bidi w:val="0"/>
              <w:rPr>
                <w:rFonts w:hint="eastAsia"/>
              </w:rPr>
            </w:pPr>
            <w:r>
              <w:rPr>
                <w:rFonts w:hint="eastAsia"/>
                <w:lang w:val="en-US" w:eastAsia="zh-CN"/>
              </w:rPr>
              <w:t>No concerns</w:t>
            </w:r>
          </w:p>
        </w:tc>
        <w:tc>
          <w:tcPr>
            <w:tcW w:w="533" w:type="pct"/>
            <w:shd w:val="clear" w:color="auto" w:fill="auto"/>
            <w:noWrap/>
            <w:vAlign w:val="center"/>
          </w:tcPr>
          <w:p>
            <w:pPr>
              <w:pStyle w:val="17"/>
              <w:bidi w:val="0"/>
              <w:rPr>
                <w:rFonts w:hint="eastAsia"/>
              </w:rPr>
            </w:pPr>
            <w:r>
              <w:rPr>
                <w:rFonts w:hint="eastAsia"/>
                <w:lang w:val="en-US" w:eastAsia="zh-CN"/>
              </w:rPr>
              <w:t>Major concerns</w:t>
            </w:r>
          </w:p>
        </w:tc>
        <w:tc>
          <w:tcPr>
            <w:tcW w:w="701" w:type="pct"/>
            <w:shd w:val="clear" w:color="auto" w:fill="auto"/>
            <w:noWrap/>
            <w:vAlign w:val="center"/>
          </w:tcPr>
          <w:p>
            <w:pPr>
              <w:pStyle w:val="17"/>
              <w:bidi w:val="0"/>
              <w:rPr>
                <w:rFonts w:hint="eastAsia"/>
              </w:rPr>
            </w:pPr>
            <w:r>
              <w:rPr>
                <w:rFonts w:hint="eastAsia"/>
                <w:lang w:val="en-US" w:eastAsia="zh-CN"/>
              </w:rPr>
              <w:t>Low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42" w:type="pct"/>
            <w:shd w:val="clear" w:color="auto" w:fill="auto"/>
            <w:noWrap/>
            <w:vAlign w:val="center"/>
          </w:tcPr>
          <w:p>
            <w:pPr>
              <w:pStyle w:val="17"/>
              <w:bidi w:val="0"/>
              <w:rPr>
                <w:rFonts w:hint="eastAsia"/>
              </w:rPr>
            </w:pPr>
            <w:r>
              <w:rPr>
                <w:rFonts w:hint="eastAsia"/>
                <w:lang w:val="en-US" w:eastAsia="zh-CN"/>
              </w:rPr>
              <w:t>Target:Target_Che</w:t>
            </w:r>
          </w:p>
        </w:tc>
        <w:tc>
          <w:tcPr>
            <w:tcW w:w="392" w:type="pct"/>
            <w:shd w:val="clear" w:color="auto" w:fill="auto"/>
            <w:noWrap/>
            <w:vAlign w:val="center"/>
          </w:tcPr>
          <w:p>
            <w:pPr>
              <w:pStyle w:val="17"/>
              <w:bidi w:val="0"/>
              <w:rPr>
                <w:rFonts w:hint="eastAsia"/>
              </w:rPr>
            </w:pPr>
            <w:r>
              <w:rPr>
                <w:rFonts w:hint="eastAsia"/>
                <w:lang w:val="en-US" w:eastAsia="zh-CN"/>
              </w:rPr>
              <w:t>3</w:t>
            </w:r>
          </w:p>
        </w:tc>
        <w:tc>
          <w:tcPr>
            <w:tcW w:w="521" w:type="pct"/>
            <w:shd w:val="clear" w:color="auto" w:fill="auto"/>
            <w:noWrap/>
            <w:vAlign w:val="center"/>
          </w:tcPr>
          <w:p>
            <w:pPr>
              <w:pStyle w:val="17"/>
              <w:bidi w:val="0"/>
              <w:rPr>
                <w:rFonts w:hint="eastAsia"/>
              </w:rPr>
            </w:pPr>
            <w:r>
              <w:rPr>
                <w:rFonts w:hint="eastAsia"/>
                <w:lang w:val="en-US" w:eastAsia="zh-CN"/>
              </w:rPr>
              <w:t>Some concerns</w:t>
            </w:r>
          </w:p>
        </w:tc>
        <w:tc>
          <w:tcPr>
            <w:tcW w:w="521" w:type="pct"/>
            <w:shd w:val="clear" w:color="auto" w:fill="auto"/>
            <w:noWrap/>
            <w:vAlign w:val="center"/>
          </w:tcPr>
          <w:p>
            <w:pPr>
              <w:pStyle w:val="17"/>
              <w:bidi w:val="0"/>
              <w:rPr>
                <w:rFonts w:hint="eastAsia"/>
              </w:rPr>
            </w:pPr>
            <w:r>
              <w:rPr>
                <w:rFonts w:hint="eastAsia"/>
                <w:lang w:val="en-US" w:eastAsia="zh-CN"/>
              </w:rPr>
              <w:t>Some concerns</w:t>
            </w:r>
          </w:p>
        </w:tc>
        <w:tc>
          <w:tcPr>
            <w:tcW w:w="521" w:type="pct"/>
            <w:shd w:val="clear" w:color="auto" w:fill="auto"/>
            <w:noWrap/>
            <w:vAlign w:val="center"/>
          </w:tcPr>
          <w:p>
            <w:pPr>
              <w:pStyle w:val="17"/>
              <w:bidi w:val="0"/>
              <w:rPr>
                <w:rFonts w:hint="eastAsia"/>
              </w:rPr>
            </w:pPr>
            <w:r>
              <w:rPr>
                <w:rFonts w:hint="eastAsia"/>
                <w:lang w:val="en-US" w:eastAsia="zh-CN"/>
              </w:rPr>
              <w:t>Some concerns</w:t>
            </w:r>
          </w:p>
        </w:tc>
        <w:tc>
          <w:tcPr>
            <w:tcW w:w="533" w:type="pct"/>
            <w:shd w:val="clear" w:color="auto" w:fill="auto"/>
            <w:noWrap/>
            <w:vAlign w:val="center"/>
          </w:tcPr>
          <w:p>
            <w:pPr>
              <w:pStyle w:val="17"/>
              <w:bidi w:val="0"/>
              <w:rPr>
                <w:rFonts w:hint="eastAsia"/>
              </w:rPr>
            </w:pPr>
            <w:r>
              <w:rPr>
                <w:rFonts w:hint="eastAsia"/>
                <w:lang w:val="en-US" w:eastAsia="zh-CN"/>
              </w:rPr>
              <w:t>No concerns</w:t>
            </w:r>
          </w:p>
        </w:tc>
        <w:tc>
          <w:tcPr>
            <w:tcW w:w="533" w:type="pct"/>
            <w:shd w:val="clear" w:color="auto" w:fill="auto"/>
            <w:noWrap/>
            <w:vAlign w:val="center"/>
          </w:tcPr>
          <w:p>
            <w:pPr>
              <w:pStyle w:val="17"/>
              <w:bidi w:val="0"/>
              <w:rPr>
                <w:rFonts w:hint="eastAsia"/>
              </w:rPr>
            </w:pPr>
            <w:r>
              <w:rPr>
                <w:rFonts w:hint="eastAsia"/>
                <w:lang w:val="en-US" w:eastAsia="zh-CN"/>
              </w:rPr>
              <w:t>Some concerns</w:t>
            </w:r>
          </w:p>
        </w:tc>
        <w:tc>
          <w:tcPr>
            <w:tcW w:w="533" w:type="pct"/>
            <w:shd w:val="clear" w:color="auto" w:fill="auto"/>
            <w:noWrap/>
            <w:vAlign w:val="center"/>
          </w:tcPr>
          <w:p>
            <w:pPr>
              <w:pStyle w:val="17"/>
              <w:bidi w:val="0"/>
              <w:rPr>
                <w:rFonts w:hint="eastAsia"/>
              </w:rPr>
            </w:pPr>
            <w:r>
              <w:rPr>
                <w:rFonts w:hint="eastAsia"/>
                <w:lang w:val="en-US" w:eastAsia="zh-CN"/>
              </w:rPr>
              <w:t>No concerns</w:t>
            </w:r>
          </w:p>
        </w:tc>
        <w:tc>
          <w:tcPr>
            <w:tcW w:w="701"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42" w:type="pct"/>
            <w:shd w:val="clear" w:color="auto" w:fill="auto"/>
            <w:noWrap/>
            <w:vAlign w:val="center"/>
          </w:tcPr>
          <w:p>
            <w:pPr>
              <w:pStyle w:val="17"/>
              <w:bidi w:val="0"/>
              <w:rPr>
                <w:rFonts w:hint="eastAsia"/>
              </w:rPr>
            </w:pPr>
            <w:r>
              <w:rPr>
                <w:rFonts w:hint="eastAsia"/>
                <w:lang w:val="en-US" w:eastAsia="zh-CN"/>
              </w:rPr>
              <w:t>Che:NAT</w:t>
            </w:r>
          </w:p>
        </w:tc>
        <w:tc>
          <w:tcPr>
            <w:tcW w:w="392" w:type="pct"/>
            <w:shd w:val="clear" w:color="auto" w:fill="auto"/>
            <w:noWrap/>
            <w:vAlign w:val="center"/>
          </w:tcPr>
          <w:p>
            <w:pPr>
              <w:pStyle w:val="17"/>
              <w:bidi w:val="0"/>
              <w:rPr>
                <w:rFonts w:hint="eastAsia"/>
              </w:rPr>
            </w:pPr>
            <w:r>
              <w:rPr>
                <w:rFonts w:hint="eastAsia"/>
                <w:lang w:val="en-US" w:eastAsia="zh-CN"/>
              </w:rPr>
              <w:t>0</w:t>
            </w:r>
          </w:p>
        </w:tc>
        <w:tc>
          <w:tcPr>
            <w:tcW w:w="521" w:type="pct"/>
            <w:shd w:val="clear" w:color="auto" w:fill="auto"/>
            <w:noWrap/>
            <w:vAlign w:val="center"/>
          </w:tcPr>
          <w:p>
            <w:pPr>
              <w:pStyle w:val="17"/>
              <w:bidi w:val="0"/>
              <w:rPr>
                <w:rFonts w:hint="eastAsia"/>
              </w:rPr>
            </w:pPr>
            <w:r>
              <w:rPr>
                <w:rFonts w:hint="eastAsia"/>
                <w:lang w:val="en-US" w:eastAsia="zh-CN"/>
              </w:rPr>
              <w:t>No concerns</w:t>
            </w:r>
          </w:p>
        </w:tc>
        <w:tc>
          <w:tcPr>
            <w:tcW w:w="521" w:type="pct"/>
            <w:shd w:val="clear" w:color="auto" w:fill="auto"/>
            <w:noWrap/>
            <w:vAlign w:val="center"/>
          </w:tcPr>
          <w:p>
            <w:pPr>
              <w:pStyle w:val="17"/>
              <w:bidi w:val="0"/>
              <w:rPr>
                <w:rFonts w:hint="eastAsia"/>
              </w:rPr>
            </w:pPr>
            <w:r>
              <w:rPr>
                <w:rFonts w:hint="eastAsia"/>
                <w:lang w:val="en-US" w:eastAsia="zh-CN"/>
              </w:rPr>
              <w:t>Low risk</w:t>
            </w:r>
          </w:p>
        </w:tc>
        <w:tc>
          <w:tcPr>
            <w:tcW w:w="521" w:type="pct"/>
            <w:shd w:val="clear" w:color="auto" w:fill="auto"/>
            <w:noWrap/>
            <w:vAlign w:val="center"/>
          </w:tcPr>
          <w:p>
            <w:pPr>
              <w:pStyle w:val="17"/>
              <w:bidi w:val="0"/>
              <w:rPr>
                <w:rFonts w:hint="eastAsia"/>
              </w:rPr>
            </w:pPr>
            <w:r>
              <w:rPr>
                <w:rFonts w:hint="eastAsia"/>
                <w:lang w:val="en-US" w:eastAsia="zh-CN"/>
              </w:rPr>
              <w:t>No concerns</w:t>
            </w:r>
          </w:p>
        </w:tc>
        <w:tc>
          <w:tcPr>
            <w:tcW w:w="533" w:type="pct"/>
            <w:shd w:val="clear" w:color="auto" w:fill="auto"/>
            <w:noWrap/>
            <w:vAlign w:val="center"/>
          </w:tcPr>
          <w:p>
            <w:pPr>
              <w:pStyle w:val="17"/>
              <w:bidi w:val="0"/>
              <w:rPr>
                <w:rFonts w:hint="eastAsia"/>
              </w:rPr>
            </w:pPr>
            <w:r>
              <w:rPr>
                <w:rFonts w:hint="eastAsia"/>
                <w:lang w:val="en-US" w:eastAsia="zh-CN"/>
              </w:rPr>
              <w:t>Major concerns</w:t>
            </w:r>
          </w:p>
        </w:tc>
        <w:tc>
          <w:tcPr>
            <w:tcW w:w="533" w:type="pct"/>
            <w:shd w:val="clear" w:color="auto" w:fill="auto"/>
            <w:noWrap/>
            <w:vAlign w:val="center"/>
          </w:tcPr>
          <w:p>
            <w:pPr>
              <w:pStyle w:val="17"/>
              <w:bidi w:val="0"/>
              <w:rPr>
                <w:rFonts w:hint="eastAsia"/>
              </w:rPr>
            </w:pPr>
            <w:r>
              <w:rPr>
                <w:rFonts w:hint="eastAsia"/>
                <w:lang w:val="en-US" w:eastAsia="zh-CN"/>
              </w:rPr>
              <w:t>No concerns</w:t>
            </w:r>
          </w:p>
        </w:tc>
        <w:tc>
          <w:tcPr>
            <w:tcW w:w="533" w:type="pct"/>
            <w:shd w:val="clear" w:color="auto" w:fill="auto"/>
            <w:noWrap/>
            <w:vAlign w:val="center"/>
          </w:tcPr>
          <w:p>
            <w:pPr>
              <w:pStyle w:val="17"/>
              <w:bidi w:val="0"/>
              <w:rPr>
                <w:rFonts w:hint="eastAsia"/>
              </w:rPr>
            </w:pPr>
            <w:r>
              <w:rPr>
                <w:rFonts w:hint="eastAsia"/>
                <w:lang w:val="en-US" w:eastAsia="zh-CN"/>
              </w:rPr>
              <w:t>No concerns</w:t>
            </w:r>
          </w:p>
        </w:tc>
        <w:tc>
          <w:tcPr>
            <w:tcW w:w="701"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42" w:type="pct"/>
            <w:shd w:val="clear" w:color="auto" w:fill="auto"/>
            <w:noWrap/>
            <w:vAlign w:val="center"/>
          </w:tcPr>
          <w:p>
            <w:pPr>
              <w:pStyle w:val="17"/>
              <w:bidi w:val="0"/>
              <w:rPr>
                <w:rFonts w:hint="eastAsia"/>
              </w:rPr>
            </w:pPr>
            <w:r>
              <w:rPr>
                <w:rFonts w:hint="eastAsia"/>
                <w:lang w:val="en-US" w:eastAsia="zh-CN"/>
              </w:rPr>
              <w:t>Che:Target</w:t>
            </w:r>
          </w:p>
        </w:tc>
        <w:tc>
          <w:tcPr>
            <w:tcW w:w="392" w:type="pct"/>
            <w:shd w:val="clear" w:color="auto" w:fill="auto"/>
            <w:noWrap/>
            <w:vAlign w:val="center"/>
          </w:tcPr>
          <w:p>
            <w:pPr>
              <w:pStyle w:val="17"/>
              <w:bidi w:val="0"/>
              <w:rPr>
                <w:rFonts w:hint="eastAsia"/>
              </w:rPr>
            </w:pPr>
            <w:r>
              <w:rPr>
                <w:rFonts w:hint="eastAsia"/>
                <w:lang w:val="en-US" w:eastAsia="zh-CN"/>
              </w:rPr>
              <w:t>0</w:t>
            </w:r>
          </w:p>
        </w:tc>
        <w:tc>
          <w:tcPr>
            <w:tcW w:w="521" w:type="pct"/>
            <w:shd w:val="clear" w:color="auto" w:fill="auto"/>
            <w:noWrap/>
            <w:vAlign w:val="center"/>
          </w:tcPr>
          <w:p>
            <w:pPr>
              <w:pStyle w:val="17"/>
              <w:bidi w:val="0"/>
              <w:rPr>
                <w:rFonts w:hint="eastAsia"/>
              </w:rPr>
            </w:pPr>
            <w:r>
              <w:rPr>
                <w:rFonts w:hint="eastAsia"/>
                <w:lang w:val="en-US" w:eastAsia="zh-CN"/>
              </w:rPr>
              <w:t>Some concerns</w:t>
            </w:r>
          </w:p>
        </w:tc>
        <w:tc>
          <w:tcPr>
            <w:tcW w:w="521" w:type="pct"/>
            <w:shd w:val="clear" w:color="auto" w:fill="auto"/>
            <w:noWrap/>
            <w:vAlign w:val="center"/>
          </w:tcPr>
          <w:p>
            <w:pPr>
              <w:pStyle w:val="17"/>
              <w:bidi w:val="0"/>
              <w:rPr>
                <w:rFonts w:hint="eastAsia"/>
              </w:rPr>
            </w:pPr>
            <w:r>
              <w:rPr>
                <w:rFonts w:hint="eastAsia"/>
                <w:lang w:val="en-US" w:eastAsia="zh-CN"/>
              </w:rPr>
              <w:t>Some concerns</w:t>
            </w:r>
          </w:p>
        </w:tc>
        <w:tc>
          <w:tcPr>
            <w:tcW w:w="521" w:type="pct"/>
            <w:shd w:val="clear" w:color="auto" w:fill="auto"/>
            <w:noWrap/>
            <w:vAlign w:val="center"/>
          </w:tcPr>
          <w:p>
            <w:pPr>
              <w:pStyle w:val="17"/>
              <w:bidi w:val="0"/>
              <w:rPr>
                <w:rFonts w:hint="eastAsia"/>
              </w:rPr>
            </w:pPr>
            <w:r>
              <w:rPr>
                <w:rFonts w:hint="eastAsia"/>
                <w:lang w:val="en-US" w:eastAsia="zh-CN"/>
              </w:rPr>
              <w:t>No concerns</w:t>
            </w:r>
          </w:p>
        </w:tc>
        <w:tc>
          <w:tcPr>
            <w:tcW w:w="533" w:type="pct"/>
            <w:shd w:val="clear" w:color="auto" w:fill="auto"/>
            <w:noWrap/>
            <w:vAlign w:val="center"/>
          </w:tcPr>
          <w:p>
            <w:pPr>
              <w:pStyle w:val="17"/>
              <w:bidi w:val="0"/>
              <w:rPr>
                <w:rFonts w:hint="eastAsia"/>
              </w:rPr>
            </w:pPr>
            <w:r>
              <w:rPr>
                <w:rFonts w:hint="eastAsia"/>
                <w:lang w:val="en-US" w:eastAsia="zh-CN"/>
              </w:rPr>
              <w:t>No concerns</w:t>
            </w:r>
          </w:p>
        </w:tc>
        <w:tc>
          <w:tcPr>
            <w:tcW w:w="533" w:type="pct"/>
            <w:shd w:val="clear" w:color="auto" w:fill="auto"/>
            <w:noWrap/>
            <w:vAlign w:val="center"/>
          </w:tcPr>
          <w:p>
            <w:pPr>
              <w:pStyle w:val="17"/>
              <w:bidi w:val="0"/>
              <w:rPr>
                <w:rFonts w:hint="eastAsia"/>
              </w:rPr>
            </w:pPr>
            <w:r>
              <w:rPr>
                <w:rFonts w:hint="eastAsia"/>
                <w:lang w:val="en-US" w:eastAsia="zh-CN"/>
              </w:rPr>
              <w:t>Some concerns</w:t>
            </w:r>
          </w:p>
        </w:tc>
        <w:tc>
          <w:tcPr>
            <w:tcW w:w="533" w:type="pct"/>
            <w:shd w:val="clear" w:color="auto" w:fill="auto"/>
            <w:noWrap/>
            <w:vAlign w:val="center"/>
          </w:tcPr>
          <w:p>
            <w:pPr>
              <w:pStyle w:val="17"/>
              <w:bidi w:val="0"/>
              <w:rPr>
                <w:rFonts w:hint="eastAsia"/>
              </w:rPr>
            </w:pPr>
            <w:r>
              <w:rPr>
                <w:rFonts w:hint="eastAsia"/>
                <w:lang w:val="en-US" w:eastAsia="zh-CN"/>
              </w:rPr>
              <w:t>No concerns</w:t>
            </w:r>
          </w:p>
        </w:tc>
        <w:tc>
          <w:tcPr>
            <w:tcW w:w="701"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42" w:type="pct"/>
            <w:shd w:val="clear" w:color="auto" w:fill="auto"/>
            <w:noWrap/>
            <w:vAlign w:val="center"/>
          </w:tcPr>
          <w:p>
            <w:pPr>
              <w:pStyle w:val="17"/>
              <w:bidi w:val="0"/>
              <w:rPr>
                <w:rFonts w:hint="eastAsia"/>
              </w:rPr>
            </w:pPr>
            <w:r>
              <w:rPr>
                <w:rFonts w:hint="eastAsia"/>
                <w:lang w:val="en-US" w:eastAsia="zh-CN"/>
              </w:rPr>
              <w:t>ICI:Int_Che</w:t>
            </w:r>
          </w:p>
        </w:tc>
        <w:tc>
          <w:tcPr>
            <w:tcW w:w="392" w:type="pct"/>
            <w:shd w:val="clear" w:color="auto" w:fill="auto"/>
            <w:noWrap/>
            <w:vAlign w:val="center"/>
          </w:tcPr>
          <w:p>
            <w:pPr>
              <w:pStyle w:val="17"/>
              <w:bidi w:val="0"/>
              <w:rPr>
                <w:rFonts w:hint="eastAsia"/>
              </w:rPr>
            </w:pPr>
            <w:r>
              <w:rPr>
                <w:rFonts w:hint="eastAsia"/>
                <w:lang w:val="en-US" w:eastAsia="zh-CN"/>
              </w:rPr>
              <w:t>0</w:t>
            </w:r>
          </w:p>
        </w:tc>
        <w:tc>
          <w:tcPr>
            <w:tcW w:w="521" w:type="pct"/>
            <w:shd w:val="clear" w:color="auto" w:fill="auto"/>
            <w:noWrap/>
            <w:vAlign w:val="center"/>
          </w:tcPr>
          <w:p>
            <w:pPr>
              <w:pStyle w:val="17"/>
              <w:bidi w:val="0"/>
              <w:rPr>
                <w:rFonts w:hint="eastAsia"/>
              </w:rPr>
            </w:pPr>
            <w:r>
              <w:rPr>
                <w:rFonts w:hint="eastAsia"/>
                <w:lang w:val="en-US" w:eastAsia="zh-CN"/>
              </w:rPr>
              <w:t>No concerns</w:t>
            </w:r>
          </w:p>
        </w:tc>
        <w:tc>
          <w:tcPr>
            <w:tcW w:w="521" w:type="pct"/>
            <w:shd w:val="clear" w:color="auto" w:fill="auto"/>
            <w:noWrap/>
            <w:vAlign w:val="center"/>
          </w:tcPr>
          <w:p>
            <w:pPr>
              <w:pStyle w:val="17"/>
              <w:bidi w:val="0"/>
              <w:rPr>
                <w:rFonts w:hint="eastAsia"/>
              </w:rPr>
            </w:pPr>
            <w:r>
              <w:rPr>
                <w:rFonts w:hint="eastAsia"/>
                <w:lang w:val="en-US" w:eastAsia="zh-CN"/>
              </w:rPr>
              <w:t>Low risk</w:t>
            </w:r>
          </w:p>
        </w:tc>
        <w:tc>
          <w:tcPr>
            <w:tcW w:w="521" w:type="pct"/>
            <w:shd w:val="clear" w:color="auto" w:fill="auto"/>
            <w:noWrap/>
            <w:vAlign w:val="center"/>
          </w:tcPr>
          <w:p>
            <w:pPr>
              <w:pStyle w:val="17"/>
              <w:bidi w:val="0"/>
              <w:rPr>
                <w:rFonts w:hint="eastAsia"/>
              </w:rPr>
            </w:pPr>
            <w:r>
              <w:rPr>
                <w:rFonts w:hint="eastAsia"/>
                <w:lang w:val="en-US" w:eastAsia="zh-CN"/>
              </w:rPr>
              <w:t>No concerns</w:t>
            </w:r>
          </w:p>
        </w:tc>
        <w:tc>
          <w:tcPr>
            <w:tcW w:w="533" w:type="pct"/>
            <w:shd w:val="clear" w:color="auto" w:fill="auto"/>
            <w:noWrap/>
            <w:vAlign w:val="center"/>
          </w:tcPr>
          <w:p>
            <w:pPr>
              <w:pStyle w:val="17"/>
              <w:bidi w:val="0"/>
              <w:rPr>
                <w:rFonts w:hint="eastAsia"/>
              </w:rPr>
            </w:pPr>
            <w:r>
              <w:rPr>
                <w:rFonts w:hint="eastAsia"/>
                <w:lang w:val="en-US" w:eastAsia="zh-CN"/>
              </w:rPr>
              <w:t>No concerns</w:t>
            </w:r>
          </w:p>
        </w:tc>
        <w:tc>
          <w:tcPr>
            <w:tcW w:w="533" w:type="pct"/>
            <w:shd w:val="clear" w:color="auto" w:fill="auto"/>
            <w:noWrap/>
            <w:vAlign w:val="center"/>
          </w:tcPr>
          <w:p>
            <w:pPr>
              <w:pStyle w:val="17"/>
              <w:bidi w:val="0"/>
              <w:rPr>
                <w:rFonts w:hint="eastAsia"/>
              </w:rPr>
            </w:pPr>
            <w:r>
              <w:rPr>
                <w:rFonts w:hint="eastAsia"/>
                <w:lang w:val="en-US" w:eastAsia="zh-CN"/>
              </w:rPr>
              <w:t>No concerns</w:t>
            </w:r>
          </w:p>
        </w:tc>
        <w:tc>
          <w:tcPr>
            <w:tcW w:w="533" w:type="pct"/>
            <w:shd w:val="clear" w:color="auto" w:fill="auto"/>
            <w:noWrap/>
            <w:vAlign w:val="center"/>
          </w:tcPr>
          <w:p>
            <w:pPr>
              <w:pStyle w:val="17"/>
              <w:bidi w:val="0"/>
              <w:rPr>
                <w:rFonts w:hint="eastAsia"/>
              </w:rPr>
            </w:pPr>
            <w:r>
              <w:rPr>
                <w:rFonts w:hint="eastAsia"/>
                <w:lang w:val="en-US" w:eastAsia="zh-CN"/>
              </w:rPr>
              <w:t>No concerns</w:t>
            </w:r>
          </w:p>
        </w:tc>
        <w:tc>
          <w:tcPr>
            <w:tcW w:w="701" w:type="pct"/>
            <w:shd w:val="clear" w:color="auto" w:fill="auto"/>
            <w:noWrap/>
            <w:vAlign w:val="center"/>
          </w:tcPr>
          <w:p>
            <w:pPr>
              <w:pStyle w:val="17"/>
              <w:bidi w:val="0"/>
              <w:rPr>
                <w:rFonts w:hint="eastAsia"/>
              </w:rPr>
            </w:pPr>
            <w:r>
              <w:rPr>
                <w:rFonts w:hint="eastAsia"/>
                <w:lang w:val="en-US" w:eastAsia="zh-CN"/>
              </w:rPr>
              <w:t>High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42" w:type="pct"/>
            <w:shd w:val="clear" w:color="auto" w:fill="auto"/>
            <w:noWrap/>
            <w:vAlign w:val="center"/>
          </w:tcPr>
          <w:p>
            <w:pPr>
              <w:pStyle w:val="17"/>
              <w:bidi w:val="0"/>
              <w:rPr>
                <w:rFonts w:hint="eastAsia"/>
              </w:rPr>
            </w:pPr>
            <w:r>
              <w:rPr>
                <w:rFonts w:hint="eastAsia"/>
                <w:lang w:val="en-US" w:eastAsia="zh-CN"/>
              </w:rPr>
              <w:t>ICI:NAT</w:t>
            </w:r>
          </w:p>
        </w:tc>
        <w:tc>
          <w:tcPr>
            <w:tcW w:w="392" w:type="pct"/>
            <w:shd w:val="clear" w:color="auto" w:fill="auto"/>
            <w:noWrap/>
            <w:vAlign w:val="center"/>
          </w:tcPr>
          <w:p>
            <w:pPr>
              <w:pStyle w:val="17"/>
              <w:bidi w:val="0"/>
              <w:rPr>
                <w:rFonts w:hint="eastAsia"/>
              </w:rPr>
            </w:pPr>
            <w:r>
              <w:rPr>
                <w:rFonts w:hint="eastAsia"/>
                <w:lang w:val="en-US" w:eastAsia="zh-CN"/>
              </w:rPr>
              <w:t>0</w:t>
            </w:r>
          </w:p>
        </w:tc>
        <w:tc>
          <w:tcPr>
            <w:tcW w:w="521" w:type="pct"/>
            <w:shd w:val="clear" w:color="auto" w:fill="auto"/>
            <w:noWrap/>
            <w:vAlign w:val="center"/>
          </w:tcPr>
          <w:p>
            <w:pPr>
              <w:pStyle w:val="17"/>
              <w:bidi w:val="0"/>
              <w:rPr>
                <w:rFonts w:hint="eastAsia"/>
              </w:rPr>
            </w:pPr>
            <w:r>
              <w:rPr>
                <w:rFonts w:hint="eastAsia"/>
                <w:lang w:val="en-US" w:eastAsia="zh-CN"/>
              </w:rPr>
              <w:t>Some concerns</w:t>
            </w:r>
          </w:p>
        </w:tc>
        <w:tc>
          <w:tcPr>
            <w:tcW w:w="521" w:type="pct"/>
            <w:shd w:val="clear" w:color="auto" w:fill="auto"/>
            <w:noWrap/>
            <w:vAlign w:val="center"/>
          </w:tcPr>
          <w:p>
            <w:pPr>
              <w:pStyle w:val="17"/>
              <w:bidi w:val="0"/>
              <w:rPr>
                <w:rFonts w:hint="eastAsia"/>
              </w:rPr>
            </w:pPr>
            <w:r>
              <w:rPr>
                <w:rFonts w:hint="eastAsia"/>
                <w:lang w:val="en-US" w:eastAsia="zh-CN"/>
              </w:rPr>
              <w:t>Some concerns</w:t>
            </w:r>
          </w:p>
        </w:tc>
        <w:tc>
          <w:tcPr>
            <w:tcW w:w="521" w:type="pct"/>
            <w:shd w:val="clear" w:color="auto" w:fill="auto"/>
            <w:noWrap/>
            <w:vAlign w:val="center"/>
          </w:tcPr>
          <w:p>
            <w:pPr>
              <w:pStyle w:val="17"/>
              <w:bidi w:val="0"/>
              <w:rPr>
                <w:rFonts w:hint="eastAsia"/>
              </w:rPr>
            </w:pPr>
            <w:r>
              <w:rPr>
                <w:rFonts w:hint="eastAsia"/>
                <w:lang w:val="en-US" w:eastAsia="zh-CN"/>
              </w:rPr>
              <w:t>No concerns</w:t>
            </w:r>
          </w:p>
        </w:tc>
        <w:tc>
          <w:tcPr>
            <w:tcW w:w="533" w:type="pct"/>
            <w:shd w:val="clear" w:color="auto" w:fill="auto"/>
            <w:noWrap/>
            <w:vAlign w:val="center"/>
          </w:tcPr>
          <w:p>
            <w:pPr>
              <w:pStyle w:val="17"/>
              <w:bidi w:val="0"/>
              <w:rPr>
                <w:rFonts w:hint="eastAsia"/>
              </w:rPr>
            </w:pPr>
            <w:r>
              <w:rPr>
                <w:rFonts w:hint="eastAsia"/>
                <w:lang w:val="en-US" w:eastAsia="zh-CN"/>
              </w:rPr>
              <w:t>Major concerns</w:t>
            </w:r>
          </w:p>
        </w:tc>
        <w:tc>
          <w:tcPr>
            <w:tcW w:w="533" w:type="pct"/>
            <w:shd w:val="clear" w:color="auto" w:fill="auto"/>
            <w:noWrap/>
            <w:vAlign w:val="center"/>
          </w:tcPr>
          <w:p>
            <w:pPr>
              <w:pStyle w:val="17"/>
              <w:bidi w:val="0"/>
              <w:rPr>
                <w:rFonts w:hint="eastAsia"/>
              </w:rPr>
            </w:pPr>
            <w:r>
              <w:rPr>
                <w:rFonts w:hint="eastAsia"/>
                <w:lang w:val="en-US" w:eastAsia="zh-CN"/>
              </w:rPr>
              <w:t>No concerns</w:t>
            </w:r>
          </w:p>
        </w:tc>
        <w:tc>
          <w:tcPr>
            <w:tcW w:w="533" w:type="pct"/>
            <w:shd w:val="clear" w:color="auto" w:fill="auto"/>
            <w:noWrap/>
            <w:vAlign w:val="center"/>
          </w:tcPr>
          <w:p>
            <w:pPr>
              <w:pStyle w:val="17"/>
              <w:bidi w:val="0"/>
              <w:rPr>
                <w:rFonts w:hint="eastAsia"/>
              </w:rPr>
            </w:pPr>
            <w:r>
              <w:rPr>
                <w:rFonts w:hint="eastAsia"/>
                <w:lang w:val="en-US" w:eastAsia="zh-CN"/>
              </w:rPr>
              <w:t>No concerns</w:t>
            </w:r>
          </w:p>
        </w:tc>
        <w:tc>
          <w:tcPr>
            <w:tcW w:w="701" w:type="pct"/>
            <w:shd w:val="clear" w:color="auto" w:fill="auto"/>
            <w:noWrap/>
            <w:vAlign w:val="center"/>
          </w:tcPr>
          <w:p>
            <w:pPr>
              <w:pStyle w:val="17"/>
              <w:bidi w:val="0"/>
              <w:rPr>
                <w:rFonts w:hint="eastAsia"/>
              </w:rPr>
            </w:pPr>
            <w:r>
              <w:rPr>
                <w:rFonts w:hint="eastAsia"/>
                <w:lang w:val="en-US" w:eastAsia="zh-CN"/>
              </w:rPr>
              <w:t>Low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42" w:type="pct"/>
            <w:shd w:val="clear" w:color="auto" w:fill="auto"/>
            <w:noWrap/>
            <w:vAlign w:val="center"/>
          </w:tcPr>
          <w:p>
            <w:pPr>
              <w:pStyle w:val="17"/>
              <w:bidi w:val="0"/>
              <w:rPr>
                <w:rFonts w:hint="eastAsia"/>
              </w:rPr>
            </w:pPr>
            <w:r>
              <w:rPr>
                <w:rFonts w:hint="eastAsia"/>
                <w:lang w:val="en-US" w:eastAsia="zh-CN"/>
              </w:rPr>
              <w:t>ICI:SIRT_Che</w:t>
            </w:r>
          </w:p>
        </w:tc>
        <w:tc>
          <w:tcPr>
            <w:tcW w:w="392" w:type="pct"/>
            <w:shd w:val="clear" w:color="auto" w:fill="auto"/>
            <w:noWrap/>
            <w:vAlign w:val="center"/>
          </w:tcPr>
          <w:p>
            <w:pPr>
              <w:pStyle w:val="17"/>
              <w:bidi w:val="0"/>
              <w:rPr>
                <w:rFonts w:hint="eastAsia"/>
              </w:rPr>
            </w:pPr>
            <w:r>
              <w:rPr>
                <w:rFonts w:hint="eastAsia"/>
                <w:lang w:val="en-US" w:eastAsia="zh-CN"/>
              </w:rPr>
              <w:t>0</w:t>
            </w:r>
          </w:p>
        </w:tc>
        <w:tc>
          <w:tcPr>
            <w:tcW w:w="521" w:type="pct"/>
            <w:shd w:val="clear" w:color="auto" w:fill="auto"/>
            <w:noWrap/>
            <w:vAlign w:val="center"/>
          </w:tcPr>
          <w:p>
            <w:pPr>
              <w:pStyle w:val="17"/>
              <w:bidi w:val="0"/>
              <w:rPr>
                <w:rFonts w:hint="eastAsia"/>
              </w:rPr>
            </w:pPr>
            <w:r>
              <w:rPr>
                <w:rFonts w:hint="eastAsia"/>
                <w:lang w:val="en-US" w:eastAsia="zh-CN"/>
              </w:rPr>
              <w:t>Some concerns</w:t>
            </w:r>
          </w:p>
        </w:tc>
        <w:tc>
          <w:tcPr>
            <w:tcW w:w="521" w:type="pct"/>
            <w:shd w:val="clear" w:color="auto" w:fill="auto"/>
            <w:noWrap/>
            <w:vAlign w:val="center"/>
          </w:tcPr>
          <w:p>
            <w:pPr>
              <w:pStyle w:val="17"/>
              <w:bidi w:val="0"/>
              <w:rPr>
                <w:rFonts w:hint="eastAsia"/>
              </w:rPr>
            </w:pPr>
            <w:r>
              <w:rPr>
                <w:rFonts w:hint="eastAsia"/>
                <w:lang w:val="en-US" w:eastAsia="zh-CN"/>
              </w:rPr>
              <w:t>Some concerns</w:t>
            </w:r>
          </w:p>
        </w:tc>
        <w:tc>
          <w:tcPr>
            <w:tcW w:w="521" w:type="pct"/>
            <w:shd w:val="clear" w:color="auto" w:fill="auto"/>
            <w:noWrap/>
            <w:vAlign w:val="center"/>
          </w:tcPr>
          <w:p>
            <w:pPr>
              <w:pStyle w:val="17"/>
              <w:bidi w:val="0"/>
              <w:rPr>
                <w:rFonts w:hint="eastAsia"/>
              </w:rPr>
            </w:pPr>
            <w:r>
              <w:rPr>
                <w:rFonts w:hint="eastAsia"/>
                <w:lang w:val="en-US" w:eastAsia="zh-CN"/>
              </w:rPr>
              <w:t>No concerns</w:t>
            </w:r>
          </w:p>
        </w:tc>
        <w:tc>
          <w:tcPr>
            <w:tcW w:w="533" w:type="pct"/>
            <w:shd w:val="clear" w:color="auto" w:fill="auto"/>
            <w:noWrap/>
            <w:vAlign w:val="center"/>
          </w:tcPr>
          <w:p>
            <w:pPr>
              <w:pStyle w:val="17"/>
              <w:bidi w:val="0"/>
              <w:rPr>
                <w:rFonts w:hint="eastAsia"/>
              </w:rPr>
            </w:pPr>
            <w:r>
              <w:rPr>
                <w:rFonts w:hint="eastAsia"/>
                <w:lang w:val="en-US" w:eastAsia="zh-CN"/>
              </w:rPr>
              <w:t>No concerns</w:t>
            </w:r>
          </w:p>
        </w:tc>
        <w:tc>
          <w:tcPr>
            <w:tcW w:w="533" w:type="pct"/>
            <w:shd w:val="clear" w:color="auto" w:fill="auto"/>
            <w:noWrap/>
            <w:vAlign w:val="center"/>
          </w:tcPr>
          <w:p>
            <w:pPr>
              <w:pStyle w:val="17"/>
              <w:bidi w:val="0"/>
              <w:rPr>
                <w:rFonts w:hint="eastAsia"/>
              </w:rPr>
            </w:pPr>
            <w:r>
              <w:rPr>
                <w:rFonts w:hint="eastAsia"/>
                <w:lang w:val="en-US" w:eastAsia="zh-CN"/>
              </w:rPr>
              <w:t>Major concerns</w:t>
            </w:r>
          </w:p>
        </w:tc>
        <w:tc>
          <w:tcPr>
            <w:tcW w:w="533" w:type="pct"/>
            <w:shd w:val="clear" w:color="auto" w:fill="auto"/>
            <w:noWrap/>
            <w:vAlign w:val="center"/>
          </w:tcPr>
          <w:p>
            <w:pPr>
              <w:pStyle w:val="17"/>
              <w:bidi w:val="0"/>
              <w:rPr>
                <w:rFonts w:hint="eastAsia"/>
              </w:rPr>
            </w:pPr>
            <w:r>
              <w:rPr>
                <w:rFonts w:hint="eastAsia"/>
                <w:lang w:val="en-US" w:eastAsia="zh-CN"/>
              </w:rPr>
              <w:t>No concerns</w:t>
            </w:r>
          </w:p>
        </w:tc>
        <w:tc>
          <w:tcPr>
            <w:tcW w:w="701"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42" w:type="pct"/>
            <w:shd w:val="clear" w:color="auto" w:fill="auto"/>
            <w:noWrap/>
            <w:vAlign w:val="center"/>
          </w:tcPr>
          <w:p>
            <w:pPr>
              <w:pStyle w:val="17"/>
              <w:bidi w:val="0"/>
              <w:rPr>
                <w:rFonts w:hint="eastAsia"/>
              </w:rPr>
            </w:pPr>
            <w:r>
              <w:rPr>
                <w:rFonts w:hint="eastAsia"/>
                <w:lang w:val="en-US" w:eastAsia="zh-CN"/>
              </w:rPr>
              <w:t>ICI:Target</w:t>
            </w:r>
          </w:p>
        </w:tc>
        <w:tc>
          <w:tcPr>
            <w:tcW w:w="392" w:type="pct"/>
            <w:shd w:val="clear" w:color="auto" w:fill="auto"/>
            <w:noWrap/>
            <w:vAlign w:val="center"/>
          </w:tcPr>
          <w:p>
            <w:pPr>
              <w:pStyle w:val="17"/>
              <w:bidi w:val="0"/>
              <w:rPr>
                <w:rFonts w:hint="eastAsia"/>
              </w:rPr>
            </w:pPr>
            <w:r>
              <w:rPr>
                <w:rFonts w:hint="eastAsia"/>
                <w:lang w:val="en-US" w:eastAsia="zh-CN"/>
              </w:rPr>
              <w:t>0</w:t>
            </w:r>
          </w:p>
        </w:tc>
        <w:tc>
          <w:tcPr>
            <w:tcW w:w="521" w:type="pct"/>
            <w:shd w:val="clear" w:color="auto" w:fill="auto"/>
            <w:noWrap/>
            <w:vAlign w:val="center"/>
          </w:tcPr>
          <w:p>
            <w:pPr>
              <w:pStyle w:val="17"/>
              <w:bidi w:val="0"/>
              <w:rPr>
                <w:rFonts w:hint="eastAsia"/>
              </w:rPr>
            </w:pPr>
            <w:r>
              <w:rPr>
                <w:rFonts w:hint="eastAsia"/>
                <w:lang w:val="en-US" w:eastAsia="zh-CN"/>
              </w:rPr>
              <w:t>Some concerns</w:t>
            </w:r>
          </w:p>
        </w:tc>
        <w:tc>
          <w:tcPr>
            <w:tcW w:w="521" w:type="pct"/>
            <w:shd w:val="clear" w:color="auto" w:fill="auto"/>
            <w:noWrap/>
            <w:vAlign w:val="center"/>
          </w:tcPr>
          <w:p>
            <w:pPr>
              <w:pStyle w:val="17"/>
              <w:bidi w:val="0"/>
              <w:rPr>
                <w:rFonts w:hint="eastAsia"/>
              </w:rPr>
            </w:pPr>
            <w:r>
              <w:rPr>
                <w:rFonts w:hint="eastAsia"/>
                <w:lang w:val="en-US" w:eastAsia="zh-CN"/>
              </w:rPr>
              <w:t>Some concerns</w:t>
            </w:r>
          </w:p>
        </w:tc>
        <w:tc>
          <w:tcPr>
            <w:tcW w:w="521" w:type="pct"/>
            <w:shd w:val="clear" w:color="auto" w:fill="auto"/>
            <w:noWrap/>
            <w:vAlign w:val="center"/>
          </w:tcPr>
          <w:p>
            <w:pPr>
              <w:pStyle w:val="17"/>
              <w:bidi w:val="0"/>
              <w:rPr>
                <w:rFonts w:hint="eastAsia"/>
              </w:rPr>
            </w:pPr>
            <w:r>
              <w:rPr>
                <w:rFonts w:hint="eastAsia"/>
                <w:lang w:val="en-US" w:eastAsia="zh-CN"/>
              </w:rPr>
              <w:t>Some concerns</w:t>
            </w:r>
          </w:p>
        </w:tc>
        <w:tc>
          <w:tcPr>
            <w:tcW w:w="533" w:type="pct"/>
            <w:shd w:val="clear" w:color="auto" w:fill="auto"/>
            <w:noWrap/>
            <w:vAlign w:val="center"/>
          </w:tcPr>
          <w:p>
            <w:pPr>
              <w:pStyle w:val="17"/>
              <w:bidi w:val="0"/>
              <w:rPr>
                <w:rFonts w:hint="eastAsia"/>
              </w:rPr>
            </w:pPr>
            <w:r>
              <w:rPr>
                <w:rFonts w:hint="eastAsia"/>
                <w:lang w:val="en-US" w:eastAsia="zh-CN"/>
              </w:rPr>
              <w:t>Major concerns</w:t>
            </w:r>
          </w:p>
        </w:tc>
        <w:tc>
          <w:tcPr>
            <w:tcW w:w="533" w:type="pct"/>
            <w:shd w:val="clear" w:color="auto" w:fill="auto"/>
            <w:noWrap/>
            <w:vAlign w:val="center"/>
          </w:tcPr>
          <w:p>
            <w:pPr>
              <w:pStyle w:val="17"/>
              <w:bidi w:val="0"/>
              <w:rPr>
                <w:rFonts w:hint="eastAsia"/>
              </w:rPr>
            </w:pPr>
            <w:r>
              <w:rPr>
                <w:rFonts w:hint="eastAsia"/>
                <w:lang w:val="en-US" w:eastAsia="zh-CN"/>
              </w:rPr>
              <w:t>No concerns</w:t>
            </w:r>
          </w:p>
        </w:tc>
        <w:tc>
          <w:tcPr>
            <w:tcW w:w="533" w:type="pct"/>
            <w:shd w:val="clear" w:color="auto" w:fill="auto"/>
            <w:noWrap/>
            <w:vAlign w:val="center"/>
          </w:tcPr>
          <w:p>
            <w:pPr>
              <w:pStyle w:val="17"/>
              <w:bidi w:val="0"/>
              <w:rPr>
                <w:rFonts w:hint="eastAsia"/>
              </w:rPr>
            </w:pPr>
            <w:r>
              <w:rPr>
                <w:rFonts w:hint="eastAsia"/>
                <w:lang w:val="en-US" w:eastAsia="zh-CN"/>
              </w:rPr>
              <w:t>No concerns</w:t>
            </w:r>
          </w:p>
        </w:tc>
        <w:tc>
          <w:tcPr>
            <w:tcW w:w="701"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42" w:type="pct"/>
            <w:shd w:val="clear" w:color="auto" w:fill="auto"/>
            <w:noWrap/>
            <w:vAlign w:val="center"/>
          </w:tcPr>
          <w:p>
            <w:pPr>
              <w:pStyle w:val="17"/>
              <w:bidi w:val="0"/>
              <w:rPr>
                <w:rFonts w:hint="eastAsia"/>
              </w:rPr>
            </w:pPr>
            <w:r>
              <w:rPr>
                <w:rFonts w:hint="eastAsia"/>
                <w:lang w:val="en-US" w:eastAsia="zh-CN"/>
              </w:rPr>
              <w:t>ICI:Target_Che</w:t>
            </w:r>
          </w:p>
        </w:tc>
        <w:tc>
          <w:tcPr>
            <w:tcW w:w="392" w:type="pct"/>
            <w:shd w:val="clear" w:color="auto" w:fill="auto"/>
            <w:noWrap/>
            <w:vAlign w:val="center"/>
          </w:tcPr>
          <w:p>
            <w:pPr>
              <w:pStyle w:val="17"/>
              <w:bidi w:val="0"/>
              <w:rPr>
                <w:rFonts w:hint="eastAsia"/>
              </w:rPr>
            </w:pPr>
            <w:r>
              <w:rPr>
                <w:rFonts w:hint="eastAsia"/>
                <w:lang w:val="en-US" w:eastAsia="zh-CN"/>
              </w:rPr>
              <w:t>0</w:t>
            </w:r>
          </w:p>
        </w:tc>
        <w:tc>
          <w:tcPr>
            <w:tcW w:w="521" w:type="pct"/>
            <w:shd w:val="clear" w:color="auto" w:fill="auto"/>
            <w:noWrap/>
            <w:vAlign w:val="center"/>
          </w:tcPr>
          <w:p>
            <w:pPr>
              <w:pStyle w:val="17"/>
              <w:bidi w:val="0"/>
              <w:rPr>
                <w:rFonts w:hint="eastAsia"/>
              </w:rPr>
            </w:pPr>
            <w:r>
              <w:rPr>
                <w:rFonts w:hint="eastAsia"/>
                <w:lang w:val="en-US" w:eastAsia="zh-CN"/>
              </w:rPr>
              <w:t>Some concerns</w:t>
            </w:r>
          </w:p>
        </w:tc>
        <w:tc>
          <w:tcPr>
            <w:tcW w:w="521" w:type="pct"/>
            <w:shd w:val="clear" w:color="auto" w:fill="auto"/>
            <w:noWrap/>
            <w:vAlign w:val="center"/>
          </w:tcPr>
          <w:p>
            <w:pPr>
              <w:pStyle w:val="17"/>
              <w:bidi w:val="0"/>
              <w:rPr>
                <w:rFonts w:hint="eastAsia"/>
              </w:rPr>
            </w:pPr>
            <w:r>
              <w:rPr>
                <w:rFonts w:hint="eastAsia"/>
                <w:lang w:val="en-US" w:eastAsia="zh-CN"/>
              </w:rPr>
              <w:t>Some concerns</w:t>
            </w:r>
          </w:p>
        </w:tc>
        <w:tc>
          <w:tcPr>
            <w:tcW w:w="521" w:type="pct"/>
            <w:shd w:val="clear" w:color="auto" w:fill="auto"/>
            <w:noWrap/>
            <w:vAlign w:val="center"/>
          </w:tcPr>
          <w:p>
            <w:pPr>
              <w:pStyle w:val="17"/>
              <w:bidi w:val="0"/>
              <w:rPr>
                <w:rFonts w:hint="eastAsia"/>
              </w:rPr>
            </w:pPr>
            <w:r>
              <w:rPr>
                <w:rFonts w:hint="eastAsia"/>
                <w:lang w:val="en-US" w:eastAsia="zh-CN"/>
              </w:rPr>
              <w:t>Some concerns</w:t>
            </w:r>
          </w:p>
        </w:tc>
        <w:tc>
          <w:tcPr>
            <w:tcW w:w="533" w:type="pct"/>
            <w:shd w:val="clear" w:color="auto" w:fill="auto"/>
            <w:noWrap/>
            <w:vAlign w:val="center"/>
          </w:tcPr>
          <w:p>
            <w:pPr>
              <w:pStyle w:val="17"/>
              <w:bidi w:val="0"/>
              <w:rPr>
                <w:rFonts w:hint="eastAsia"/>
              </w:rPr>
            </w:pPr>
            <w:r>
              <w:rPr>
                <w:rFonts w:hint="eastAsia"/>
                <w:lang w:val="en-US" w:eastAsia="zh-CN"/>
              </w:rPr>
              <w:t>No concerns</w:t>
            </w:r>
          </w:p>
        </w:tc>
        <w:tc>
          <w:tcPr>
            <w:tcW w:w="533" w:type="pct"/>
            <w:shd w:val="clear" w:color="auto" w:fill="auto"/>
            <w:noWrap/>
            <w:vAlign w:val="center"/>
          </w:tcPr>
          <w:p>
            <w:pPr>
              <w:pStyle w:val="17"/>
              <w:bidi w:val="0"/>
              <w:rPr>
                <w:rFonts w:hint="eastAsia"/>
              </w:rPr>
            </w:pPr>
            <w:r>
              <w:rPr>
                <w:rFonts w:hint="eastAsia"/>
                <w:lang w:val="en-US" w:eastAsia="zh-CN"/>
              </w:rPr>
              <w:t>Major concerns</w:t>
            </w:r>
          </w:p>
        </w:tc>
        <w:tc>
          <w:tcPr>
            <w:tcW w:w="533" w:type="pct"/>
            <w:shd w:val="clear" w:color="auto" w:fill="auto"/>
            <w:noWrap/>
            <w:vAlign w:val="center"/>
          </w:tcPr>
          <w:p>
            <w:pPr>
              <w:pStyle w:val="17"/>
              <w:bidi w:val="0"/>
              <w:rPr>
                <w:rFonts w:hint="eastAsia"/>
              </w:rPr>
            </w:pPr>
            <w:r>
              <w:rPr>
                <w:rFonts w:hint="eastAsia"/>
                <w:lang w:val="en-US" w:eastAsia="zh-CN"/>
              </w:rPr>
              <w:t>No concerns</w:t>
            </w:r>
          </w:p>
        </w:tc>
        <w:tc>
          <w:tcPr>
            <w:tcW w:w="701" w:type="pct"/>
            <w:shd w:val="clear" w:color="auto" w:fill="auto"/>
            <w:noWrap/>
            <w:vAlign w:val="center"/>
          </w:tcPr>
          <w:p>
            <w:pPr>
              <w:pStyle w:val="17"/>
              <w:bidi w:val="0"/>
              <w:rPr>
                <w:rFonts w:hint="eastAsia"/>
              </w:rPr>
            </w:pPr>
            <w:r>
              <w:rPr>
                <w:rFonts w:hint="eastAsia"/>
                <w:lang w:val="en-US" w:eastAsia="zh-CN"/>
              </w:rPr>
              <w:t>Low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42" w:type="pct"/>
            <w:shd w:val="clear" w:color="auto" w:fill="auto"/>
            <w:noWrap/>
            <w:vAlign w:val="center"/>
          </w:tcPr>
          <w:p>
            <w:pPr>
              <w:pStyle w:val="17"/>
              <w:bidi w:val="0"/>
              <w:rPr>
                <w:rFonts w:hint="eastAsia"/>
              </w:rPr>
            </w:pPr>
            <w:r>
              <w:rPr>
                <w:rFonts w:hint="eastAsia"/>
                <w:lang w:val="en-US" w:eastAsia="zh-CN"/>
              </w:rPr>
              <w:t>Int_Che:NAT</w:t>
            </w:r>
          </w:p>
        </w:tc>
        <w:tc>
          <w:tcPr>
            <w:tcW w:w="392" w:type="pct"/>
            <w:shd w:val="clear" w:color="auto" w:fill="auto"/>
            <w:noWrap/>
            <w:vAlign w:val="center"/>
          </w:tcPr>
          <w:p>
            <w:pPr>
              <w:pStyle w:val="17"/>
              <w:bidi w:val="0"/>
              <w:rPr>
                <w:rFonts w:hint="eastAsia"/>
              </w:rPr>
            </w:pPr>
            <w:r>
              <w:rPr>
                <w:rFonts w:hint="eastAsia"/>
                <w:lang w:val="en-US" w:eastAsia="zh-CN"/>
              </w:rPr>
              <w:t>0</w:t>
            </w:r>
          </w:p>
        </w:tc>
        <w:tc>
          <w:tcPr>
            <w:tcW w:w="521" w:type="pct"/>
            <w:shd w:val="clear" w:color="auto" w:fill="auto"/>
            <w:noWrap/>
            <w:vAlign w:val="center"/>
          </w:tcPr>
          <w:p>
            <w:pPr>
              <w:pStyle w:val="17"/>
              <w:bidi w:val="0"/>
              <w:rPr>
                <w:rFonts w:hint="eastAsia"/>
              </w:rPr>
            </w:pPr>
            <w:r>
              <w:rPr>
                <w:rFonts w:hint="eastAsia"/>
                <w:lang w:val="en-US" w:eastAsia="zh-CN"/>
              </w:rPr>
              <w:t>No concerns</w:t>
            </w:r>
          </w:p>
        </w:tc>
        <w:tc>
          <w:tcPr>
            <w:tcW w:w="521" w:type="pct"/>
            <w:shd w:val="clear" w:color="auto" w:fill="auto"/>
            <w:noWrap/>
            <w:vAlign w:val="center"/>
          </w:tcPr>
          <w:p>
            <w:pPr>
              <w:pStyle w:val="17"/>
              <w:bidi w:val="0"/>
              <w:rPr>
                <w:rFonts w:hint="eastAsia"/>
              </w:rPr>
            </w:pPr>
            <w:r>
              <w:rPr>
                <w:rFonts w:hint="eastAsia"/>
                <w:lang w:val="en-US" w:eastAsia="zh-CN"/>
              </w:rPr>
              <w:t>Low risk</w:t>
            </w:r>
          </w:p>
        </w:tc>
        <w:tc>
          <w:tcPr>
            <w:tcW w:w="521" w:type="pct"/>
            <w:shd w:val="clear" w:color="auto" w:fill="auto"/>
            <w:noWrap/>
            <w:vAlign w:val="center"/>
          </w:tcPr>
          <w:p>
            <w:pPr>
              <w:pStyle w:val="17"/>
              <w:bidi w:val="0"/>
              <w:rPr>
                <w:rFonts w:hint="eastAsia"/>
              </w:rPr>
            </w:pPr>
            <w:r>
              <w:rPr>
                <w:rFonts w:hint="eastAsia"/>
                <w:lang w:val="en-US" w:eastAsia="zh-CN"/>
              </w:rPr>
              <w:t>No concerns</w:t>
            </w:r>
          </w:p>
        </w:tc>
        <w:tc>
          <w:tcPr>
            <w:tcW w:w="533" w:type="pct"/>
            <w:shd w:val="clear" w:color="auto" w:fill="auto"/>
            <w:noWrap/>
            <w:vAlign w:val="center"/>
          </w:tcPr>
          <w:p>
            <w:pPr>
              <w:pStyle w:val="17"/>
              <w:bidi w:val="0"/>
              <w:rPr>
                <w:rFonts w:hint="eastAsia"/>
              </w:rPr>
            </w:pPr>
            <w:r>
              <w:rPr>
                <w:rFonts w:hint="eastAsia"/>
                <w:lang w:val="en-US" w:eastAsia="zh-CN"/>
              </w:rPr>
              <w:t>No concerns</w:t>
            </w:r>
          </w:p>
        </w:tc>
        <w:tc>
          <w:tcPr>
            <w:tcW w:w="533" w:type="pct"/>
            <w:shd w:val="clear" w:color="auto" w:fill="auto"/>
            <w:noWrap/>
            <w:vAlign w:val="center"/>
          </w:tcPr>
          <w:p>
            <w:pPr>
              <w:pStyle w:val="17"/>
              <w:bidi w:val="0"/>
              <w:rPr>
                <w:rFonts w:hint="eastAsia"/>
              </w:rPr>
            </w:pPr>
            <w:r>
              <w:rPr>
                <w:rFonts w:hint="eastAsia"/>
                <w:lang w:val="en-US" w:eastAsia="zh-CN"/>
              </w:rPr>
              <w:t>Some concerns</w:t>
            </w:r>
          </w:p>
        </w:tc>
        <w:tc>
          <w:tcPr>
            <w:tcW w:w="533" w:type="pct"/>
            <w:shd w:val="clear" w:color="auto" w:fill="auto"/>
            <w:noWrap/>
            <w:vAlign w:val="center"/>
          </w:tcPr>
          <w:p>
            <w:pPr>
              <w:pStyle w:val="17"/>
              <w:bidi w:val="0"/>
              <w:rPr>
                <w:rFonts w:hint="eastAsia"/>
              </w:rPr>
            </w:pPr>
            <w:r>
              <w:rPr>
                <w:rFonts w:hint="eastAsia"/>
                <w:lang w:val="en-US" w:eastAsia="zh-CN"/>
              </w:rPr>
              <w:t>No concerns</w:t>
            </w:r>
          </w:p>
        </w:tc>
        <w:tc>
          <w:tcPr>
            <w:tcW w:w="701"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42" w:type="pct"/>
            <w:shd w:val="clear" w:color="auto" w:fill="auto"/>
            <w:noWrap/>
            <w:vAlign w:val="center"/>
          </w:tcPr>
          <w:p>
            <w:pPr>
              <w:pStyle w:val="17"/>
              <w:bidi w:val="0"/>
              <w:rPr>
                <w:rFonts w:hint="eastAsia"/>
              </w:rPr>
            </w:pPr>
            <w:r>
              <w:rPr>
                <w:rFonts w:hint="eastAsia"/>
                <w:lang w:val="en-US" w:eastAsia="zh-CN"/>
              </w:rPr>
              <w:t>Int_Che:SIRT_Che</w:t>
            </w:r>
          </w:p>
        </w:tc>
        <w:tc>
          <w:tcPr>
            <w:tcW w:w="392" w:type="pct"/>
            <w:shd w:val="clear" w:color="auto" w:fill="auto"/>
            <w:noWrap/>
            <w:vAlign w:val="center"/>
          </w:tcPr>
          <w:p>
            <w:pPr>
              <w:pStyle w:val="17"/>
              <w:bidi w:val="0"/>
              <w:rPr>
                <w:rFonts w:hint="eastAsia"/>
              </w:rPr>
            </w:pPr>
            <w:r>
              <w:rPr>
                <w:rFonts w:hint="eastAsia"/>
                <w:lang w:val="en-US" w:eastAsia="zh-CN"/>
              </w:rPr>
              <w:t>0</w:t>
            </w:r>
          </w:p>
        </w:tc>
        <w:tc>
          <w:tcPr>
            <w:tcW w:w="521" w:type="pct"/>
            <w:shd w:val="clear" w:color="auto" w:fill="auto"/>
            <w:noWrap/>
            <w:vAlign w:val="center"/>
          </w:tcPr>
          <w:p>
            <w:pPr>
              <w:pStyle w:val="17"/>
              <w:bidi w:val="0"/>
              <w:rPr>
                <w:rFonts w:hint="eastAsia"/>
              </w:rPr>
            </w:pPr>
            <w:r>
              <w:rPr>
                <w:rFonts w:hint="eastAsia"/>
                <w:lang w:val="en-US" w:eastAsia="zh-CN"/>
              </w:rPr>
              <w:t>No concerns</w:t>
            </w:r>
          </w:p>
        </w:tc>
        <w:tc>
          <w:tcPr>
            <w:tcW w:w="521" w:type="pct"/>
            <w:shd w:val="clear" w:color="auto" w:fill="auto"/>
            <w:noWrap/>
            <w:vAlign w:val="center"/>
          </w:tcPr>
          <w:p>
            <w:pPr>
              <w:pStyle w:val="17"/>
              <w:bidi w:val="0"/>
              <w:rPr>
                <w:rFonts w:hint="eastAsia"/>
              </w:rPr>
            </w:pPr>
            <w:r>
              <w:rPr>
                <w:rFonts w:hint="eastAsia"/>
                <w:lang w:val="en-US" w:eastAsia="zh-CN"/>
              </w:rPr>
              <w:t>Low risk</w:t>
            </w:r>
          </w:p>
        </w:tc>
        <w:tc>
          <w:tcPr>
            <w:tcW w:w="521" w:type="pct"/>
            <w:shd w:val="clear" w:color="auto" w:fill="auto"/>
            <w:noWrap/>
            <w:vAlign w:val="center"/>
          </w:tcPr>
          <w:p>
            <w:pPr>
              <w:pStyle w:val="17"/>
              <w:bidi w:val="0"/>
              <w:rPr>
                <w:rFonts w:hint="eastAsia"/>
              </w:rPr>
            </w:pPr>
            <w:r>
              <w:rPr>
                <w:rFonts w:hint="eastAsia"/>
                <w:lang w:val="en-US" w:eastAsia="zh-CN"/>
              </w:rPr>
              <w:t>No concerns</w:t>
            </w:r>
          </w:p>
        </w:tc>
        <w:tc>
          <w:tcPr>
            <w:tcW w:w="533" w:type="pct"/>
            <w:shd w:val="clear" w:color="auto" w:fill="auto"/>
            <w:noWrap/>
            <w:vAlign w:val="center"/>
          </w:tcPr>
          <w:p>
            <w:pPr>
              <w:pStyle w:val="17"/>
              <w:bidi w:val="0"/>
              <w:rPr>
                <w:rFonts w:hint="eastAsia"/>
              </w:rPr>
            </w:pPr>
            <w:r>
              <w:rPr>
                <w:rFonts w:hint="eastAsia"/>
                <w:lang w:val="en-US" w:eastAsia="zh-CN"/>
              </w:rPr>
              <w:t>No concerns</w:t>
            </w:r>
          </w:p>
        </w:tc>
        <w:tc>
          <w:tcPr>
            <w:tcW w:w="533" w:type="pct"/>
            <w:shd w:val="clear" w:color="auto" w:fill="auto"/>
            <w:noWrap/>
            <w:vAlign w:val="center"/>
          </w:tcPr>
          <w:p>
            <w:pPr>
              <w:pStyle w:val="17"/>
              <w:bidi w:val="0"/>
              <w:rPr>
                <w:rFonts w:hint="eastAsia"/>
              </w:rPr>
            </w:pPr>
            <w:r>
              <w:rPr>
                <w:rFonts w:hint="eastAsia"/>
                <w:lang w:val="en-US" w:eastAsia="zh-CN"/>
              </w:rPr>
              <w:t>Some concerns</w:t>
            </w:r>
          </w:p>
        </w:tc>
        <w:tc>
          <w:tcPr>
            <w:tcW w:w="533" w:type="pct"/>
            <w:shd w:val="clear" w:color="auto" w:fill="auto"/>
            <w:noWrap/>
            <w:vAlign w:val="center"/>
          </w:tcPr>
          <w:p>
            <w:pPr>
              <w:pStyle w:val="17"/>
              <w:bidi w:val="0"/>
              <w:rPr>
                <w:rFonts w:hint="eastAsia"/>
              </w:rPr>
            </w:pPr>
            <w:r>
              <w:rPr>
                <w:rFonts w:hint="eastAsia"/>
                <w:lang w:val="en-US" w:eastAsia="zh-CN"/>
              </w:rPr>
              <w:t>No concerns</w:t>
            </w:r>
          </w:p>
        </w:tc>
        <w:tc>
          <w:tcPr>
            <w:tcW w:w="701"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42" w:type="pct"/>
            <w:shd w:val="clear" w:color="auto" w:fill="auto"/>
            <w:noWrap/>
            <w:vAlign w:val="center"/>
          </w:tcPr>
          <w:p>
            <w:pPr>
              <w:pStyle w:val="17"/>
              <w:bidi w:val="0"/>
              <w:rPr>
                <w:rFonts w:hint="eastAsia"/>
              </w:rPr>
            </w:pPr>
            <w:r>
              <w:rPr>
                <w:rFonts w:hint="eastAsia"/>
                <w:lang w:val="en-US" w:eastAsia="zh-CN"/>
              </w:rPr>
              <w:t>Int_Che:Target</w:t>
            </w:r>
          </w:p>
        </w:tc>
        <w:tc>
          <w:tcPr>
            <w:tcW w:w="392" w:type="pct"/>
            <w:shd w:val="clear" w:color="auto" w:fill="auto"/>
            <w:noWrap/>
            <w:vAlign w:val="center"/>
          </w:tcPr>
          <w:p>
            <w:pPr>
              <w:pStyle w:val="17"/>
              <w:bidi w:val="0"/>
              <w:rPr>
                <w:rFonts w:hint="eastAsia"/>
              </w:rPr>
            </w:pPr>
            <w:r>
              <w:rPr>
                <w:rFonts w:hint="eastAsia"/>
                <w:lang w:val="en-US" w:eastAsia="zh-CN"/>
              </w:rPr>
              <w:t>0</w:t>
            </w:r>
          </w:p>
        </w:tc>
        <w:tc>
          <w:tcPr>
            <w:tcW w:w="521" w:type="pct"/>
            <w:shd w:val="clear" w:color="auto" w:fill="auto"/>
            <w:noWrap/>
            <w:vAlign w:val="center"/>
          </w:tcPr>
          <w:p>
            <w:pPr>
              <w:pStyle w:val="17"/>
              <w:bidi w:val="0"/>
              <w:rPr>
                <w:rFonts w:hint="eastAsia"/>
              </w:rPr>
            </w:pPr>
            <w:r>
              <w:rPr>
                <w:rFonts w:hint="eastAsia"/>
                <w:lang w:val="en-US" w:eastAsia="zh-CN"/>
              </w:rPr>
              <w:t>No concerns</w:t>
            </w:r>
          </w:p>
        </w:tc>
        <w:tc>
          <w:tcPr>
            <w:tcW w:w="521" w:type="pct"/>
            <w:shd w:val="clear" w:color="auto" w:fill="auto"/>
            <w:noWrap/>
            <w:vAlign w:val="center"/>
          </w:tcPr>
          <w:p>
            <w:pPr>
              <w:pStyle w:val="17"/>
              <w:bidi w:val="0"/>
              <w:rPr>
                <w:rFonts w:hint="eastAsia"/>
              </w:rPr>
            </w:pPr>
            <w:r>
              <w:rPr>
                <w:rFonts w:hint="eastAsia"/>
                <w:lang w:val="en-US" w:eastAsia="zh-CN"/>
              </w:rPr>
              <w:t>Low risk</w:t>
            </w:r>
          </w:p>
        </w:tc>
        <w:tc>
          <w:tcPr>
            <w:tcW w:w="521" w:type="pct"/>
            <w:shd w:val="clear" w:color="auto" w:fill="auto"/>
            <w:noWrap/>
            <w:vAlign w:val="center"/>
          </w:tcPr>
          <w:p>
            <w:pPr>
              <w:pStyle w:val="17"/>
              <w:bidi w:val="0"/>
              <w:rPr>
                <w:rFonts w:hint="eastAsia"/>
              </w:rPr>
            </w:pPr>
            <w:r>
              <w:rPr>
                <w:rFonts w:hint="eastAsia"/>
                <w:lang w:val="en-US" w:eastAsia="zh-CN"/>
              </w:rPr>
              <w:t>No concerns</w:t>
            </w:r>
          </w:p>
        </w:tc>
        <w:tc>
          <w:tcPr>
            <w:tcW w:w="533" w:type="pct"/>
            <w:shd w:val="clear" w:color="auto" w:fill="auto"/>
            <w:noWrap/>
            <w:vAlign w:val="center"/>
          </w:tcPr>
          <w:p>
            <w:pPr>
              <w:pStyle w:val="17"/>
              <w:bidi w:val="0"/>
              <w:rPr>
                <w:rFonts w:hint="eastAsia"/>
              </w:rPr>
            </w:pPr>
            <w:r>
              <w:rPr>
                <w:rFonts w:hint="eastAsia"/>
                <w:lang w:val="en-US" w:eastAsia="zh-CN"/>
              </w:rPr>
              <w:t>No concerns</w:t>
            </w:r>
          </w:p>
        </w:tc>
        <w:tc>
          <w:tcPr>
            <w:tcW w:w="533" w:type="pct"/>
            <w:shd w:val="clear" w:color="auto" w:fill="auto"/>
            <w:noWrap/>
            <w:vAlign w:val="center"/>
          </w:tcPr>
          <w:p>
            <w:pPr>
              <w:pStyle w:val="17"/>
              <w:bidi w:val="0"/>
              <w:rPr>
                <w:rFonts w:hint="eastAsia"/>
              </w:rPr>
            </w:pPr>
            <w:r>
              <w:rPr>
                <w:rFonts w:hint="eastAsia"/>
                <w:lang w:val="en-US" w:eastAsia="zh-CN"/>
              </w:rPr>
              <w:t>Some concerns</w:t>
            </w:r>
          </w:p>
        </w:tc>
        <w:tc>
          <w:tcPr>
            <w:tcW w:w="533" w:type="pct"/>
            <w:shd w:val="clear" w:color="auto" w:fill="auto"/>
            <w:noWrap/>
            <w:vAlign w:val="center"/>
          </w:tcPr>
          <w:p>
            <w:pPr>
              <w:pStyle w:val="17"/>
              <w:bidi w:val="0"/>
              <w:rPr>
                <w:rFonts w:hint="eastAsia"/>
              </w:rPr>
            </w:pPr>
            <w:r>
              <w:rPr>
                <w:rFonts w:hint="eastAsia"/>
                <w:lang w:val="en-US" w:eastAsia="zh-CN"/>
              </w:rPr>
              <w:t>No concerns</w:t>
            </w:r>
          </w:p>
        </w:tc>
        <w:tc>
          <w:tcPr>
            <w:tcW w:w="701"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42" w:type="pct"/>
            <w:shd w:val="clear" w:color="auto" w:fill="auto"/>
            <w:noWrap/>
            <w:vAlign w:val="center"/>
          </w:tcPr>
          <w:p>
            <w:pPr>
              <w:pStyle w:val="17"/>
              <w:bidi w:val="0"/>
              <w:rPr>
                <w:rFonts w:hint="eastAsia"/>
              </w:rPr>
            </w:pPr>
            <w:r>
              <w:rPr>
                <w:rFonts w:hint="eastAsia"/>
                <w:lang w:val="en-US" w:eastAsia="zh-CN"/>
              </w:rPr>
              <w:t>Int_Che:Target_Che</w:t>
            </w:r>
          </w:p>
        </w:tc>
        <w:tc>
          <w:tcPr>
            <w:tcW w:w="392" w:type="pct"/>
            <w:shd w:val="clear" w:color="auto" w:fill="auto"/>
            <w:noWrap/>
            <w:vAlign w:val="center"/>
          </w:tcPr>
          <w:p>
            <w:pPr>
              <w:pStyle w:val="17"/>
              <w:bidi w:val="0"/>
              <w:rPr>
                <w:rFonts w:hint="eastAsia"/>
              </w:rPr>
            </w:pPr>
            <w:r>
              <w:rPr>
                <w:rFonts w:hint="eastAsia"/>
                <w:lang w:val="en-US" w:eastAsia="zh-CN"/>
              </w:rPr>
              <w:t>0</w:t>
            </w:r>
          </w:p>
        </w:tc>
        <w:tc>
          <w:tcPr>
            <w:tcW w:w="521" w:type="pct"/>
            <w:shd w:val="clear" w:color="auto" w:fill="auto"/>
            <w:noWrap/>
            <w:vAlign w:val="center"/>
          </w:tcPr>
          <w:p>
            <w:pPr>
              <w:pStyle w:val="17"/>
              <w:bidi w:val="0"/>
              <w:rPr>
                <w:rFonts w:hint="eastAsia"/>
              </w:rPr>
            </w:pPr>
            <w:r>
              <w:rPr>
                <w:rFonts w:hint="eastAsia"/>
                <w:lang w:val="en-US" w:eastAsia="zh-CN"/>
              </w:rPr>
              <w:t>No concerns</w:t>
            </w:r>
          </w:p>
        </w:tc>
        <w:tc>
          <w:tcPr>
            <w:tcW w:w="521" w:type="pct"/>
            <w:shd w:val="clear" w:color="auto" w:fill="auto"/>
            <w:noWrap/>
            <w:vAlign w:val="center"/>
          </w:tcPr>
          <w:p>
            <w:pPr>
              <w:pStyle w:val="17"/>
              <w:bidi w:val="0"/>
              <w:rPr>
                <w:rFonts w:hint="eastAsia"/>
              </w:rPr>
            </w:pPr>
            <w:r>
              <w:rPr>
                <w:rFonts w:hint="eastAsia"/>
                <w:lang w:val="en-US" w:eastAsia="zh-CN"/>
              </w:rPr>
              <w:t>Low risk</w:t>
            </w:r>
          </w:p>
        </w:tc>
        <w:tc>
          <w:tcPr>
            <w:tcW w:w="521" w:type="pct"/>
            <w:shd w:val="clear" w:color="auto" w:fill="auto"/>
            <w:noWrap/>
            <w:vAlign w:val="center"/>
          </w:tcPr>
          <w:p>
            <w:pPr>
              <w:pStyle w:val="17"/>
              <w:bidi w:val="0"/>
              <w:rPr>
                <w:rFonts w:hint="eastAsia"/>
              </w:rPr>
            </w:pPr>
            <w:r>
              <w:rPr>
                <w:rFonts w:hint="eastAsia"/>
                <w:lang w:val="en-US" w:eastAsia="zh-CN"/>
              </w:rPr>
              <w:t>No concerns</w:t>
            </w:r>
          </w:p>
        </w:tc>
        <w:tc>
          <w:tcPr>
            <w:tcW w:w="533" w:type="pct"/>
            <w:shd w:val="clear" w:color="auto" w:fill="auto"/>
            <w:noWrap/>
            <w:vAlign w:val="center"/>
          </w:tcPr>
          <w:p>
            <w:pPr>
              <w:pStyle w:val="17"/>
              <w:bidi w:val="0"/>
              <w:rPr>
                <w:rFonts w:hint="eastAsia"/>
              </w:rPr>
            </w:pPr>
            <w:r>
              <w:rPr>
                <w:rFonts w:hint="eastAsia"/>
                <w:lang w:val="en-US" w:eastAsia="zh-CN"/>
              </w:rPr>
              <w:t>No concerns</w:t>
            </w:r>
          </w:p>
        </w:tc>
        <w:tc>
          <w:tcPr>
            <w:tcW w:w="533" w:type="pct"/>
            <w:shd w:val="clear" w:color="auto" w:fill="auto"/>
            <w:noWrap/>
            <w:vAlign w:val="center"/>
          </w:tcPr>
          <w:p>
            <w:pPr>
              <w:pStyle w:val="17"/>
              <w:bidi w:val="0"/>
              <w:rPr>
                <w:rFonts w:hint="eastAsia"/>
              </w:rPr>
            </w:pPr>
            <w:r>
              <w:rPr>
                <w:rFonts w:hint="eastAsia"/>
                <w:lang w:val="en-US" w:eastAsia="zh-CN"/>
              </w:rPr>
              <w:t>Some concerns</w:t>
            </w:r>
          </w:p>
        </w:tc>
        <w:tc>
          <w:tcPr>
            <w:tcW w:w="533" w:type="pct"/>
            <w:shd w:val="clear" w:color="auto" w:fill="auto"/>
            <w:noWrap/>
            <w:vAlign w:val="center"/>
          </w:tcPr>
          <w:p>
            <w:pPr>
              <w:pStyle w:val="17"/>
              <w:bidi w:val="0"/>
              <w:rPr>
                <w:rFonts w:hint="eastAsia"/>
              </w:rPr>
            </w:pPr>
            <w:r>
              <w:rPr>
                <w:rFonts w:hint="eastAsia"/>
                <w:lang w:val="en-US" w:eastAsia="zh-CN"/>
              </w:rPr>
              <w:t>No concerns</w:t>
            </w:r>
          </w:p>
        </w:tc>
        <w:tc>
          <w:tcPr>
            <w:tcW w:w="701"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42" w:type="pct"/>
            <w:shd w:val="clear" w:color="auto" w:fill="auto"/>
            <w:noWrap/>
            <w:vAlign w:val="center"/>
          </w:tcPr>
          <w:p>
            <w:pPr>
              <w:pStyle w:val="17"/>
              <w:bidi w:val="0"/>
              <w:rPr>
                <w:rFonts w:hint="eastAsia"/>
              </w:rPr>
            </w:pPr>
            <w:r>
              <w:rPr>
                <w:rFonts w:hint="eastAsia"/>
                <w:lang w:val="en-US" w:eastAsia="zh-CN"/>
              </w:rPr>
              <w:t>NAT:SIRT_Che</w:t>
            </w:r>
          </w:p>
        </w:tc>
        <w:tc>
          <w:tcPr>
            <w:tcW w:w="392" w:type="pct"/>
            <w:shd w:val="clear" w:color="auto" w:fill="auto"/>
            <w:noWrap/>
            <w:vAlign w:val="center"/>
          </w:tcPr>
          <w:p>
            <w:pPr>
              <w:pStyle w:val="17"/>
              <w:bidi w:val="0"/>
              <w:rPr>
                <w:rFonts w:hint="eastAsia"/>
              </w:rPr>
            </w:pPr>
            <w:r>
              <w:rPr>
                <w:rFonts w:hint="eastAsia"/>
                <w:lang w:val="en-US" w:eastAsia="zh-CN"/>
              </w:rPr>
              <w:t>0</w:t>
            </w:r>
          </w:p>
        </w:tc>
        <w:tc>
          <w:tcPr>
            <w:tcW w:w="521" w:type="pct"/>
            <w:shd w:val="clear" w:color="auto" w:fill="auto"/>
            <w:noWrap/>
            <w:vAlign w:val="center"/>
          </w:tcPr>
          <w:p>
            <w:pPr>
              <w:pStyle w:val="17"/>
              <w:bidi w:val="0"/>
              <w:rPr>
                <w:rFonts w:hint="eastAsia"/>
              </w:rPr>
            </w:pPr>
            <w:r>
              <w:rPr>
                <w:rFonts w:hint="eastAsia"/>
                <w:lang w:val="en-US" w:eastAsia="zh-CN"/>
              </w:rPr>
              <w:t>Some concerns</w:t>
            </w:r>
          </w:p>
        </w:tc>
        <w:tc>
          <w:tcPr>
            <w:tcW w:w="521" w:type="pct"/>
            <w:shd w:val="clear" w:color="auto" w:fill="auto"/>
            <w:noWrap/>
            <w:vAlign w:val="center"/>
          </w:tcPr>
          <w:p>
            <w:pPr>
              <w:pStyle w:val="17"/>
              <w:bidi w:val="0"/>
              <w:rPr>
                <w:rFonts w:hint="eastAsia"/>
              </w:rPr>
            </w:pPr>
            <w:r>
              <w:rPr>
                <w:rFonts w:hint="eastAsia"/>
                <w:lang w:val="en-US" w:eastAsia="zh-CN"/>
              </w:rPr>
              <w:t>Some concerns</w:t>
            </w:r>
          </w:p>
        </w:tc>
        <w:tc>
          <w:tcPr>
            <w:tcW w:w="521" w:type="pct"/>
            <w:shd w:val="clear" w:color="auto" w:fill="auto"/>
            <w:noWrap/>
            <w:vAlign w:val="center"/>
          </w:tcPr>
          <w:p>
            <w:pPr>
              <w:pStyle w:val="17"/>
              <w:bidi w:val="0"/>
              <w:rPr>
                <w:rFonts w:hint="eastAsia"/>
              </w:rPr>
            </w:pPr>
            <w:r>
              <w:rPr>
                <w:rFonts w:hint="eastAsia"/>
                <w:lang w:val="en-US" w:eastAsia="zh-CN"/>
              </w:rPr>
              <w:t>No concerns</w:t>
            </w:r>
          </w:p>
        </w:tc>
        <w:tc>
          <w:tcPr>
            <w:tcW w:w="533" w:type="pct"/>
            <w:shd w:val="clear" w:color="auto" w:fill="auto"/>
            <w:noWrap/>
            <w:vAlign w:val="center"/>
          </w:tcPr>
          <w:p>
            <w:pPr>
              <w:pStyle w:val="17"/>
              <w:bidi w:val="0"/>
              <w:rPr>
                <w:rFonts w:hint="eastAsia"/>
              </w:rPr>
            </w:pPr>
            <w:r>
              <w:rPr>
                <w:rFonts w:hint="eastAsia"/>
                <w:lang w:val="en-US" w:eastAsia="zh-CN"/>
              </w:rPr>
              <w:t>No concerns</w:t>
            </w:r>
          </w:p>
        </w:tc>
        <w:tc>
          <w:tcPr>
            <w:tcW w:w="533" w:type="pct"/>
            <w:shd w:val="clear" w:color="auto" w:fill="auto"/>
            <w:noWrap/>
            <w:vAlign w:val="center"/>
          </w:tcPr>
          <w:p>
            <w:pPr>
              <w:pStyle w:val="17"/>
              <w:bidi w:val="0"/>
              <w:rPr>
                <w:rFonts w:hint="eastAsia"/>
              </w:rPr>
            </w:pPr>
            <w:r>
              <w:rPr>
                <w:rFonts w:hint="eastAsia"/>
                <w:lang w:val="en-US" w:eastAsia="zh-CN"/>
              </w:rPr>
              <w:t>Major concerns</w:t>
            </w:r>
          </w:p>
        </w:tc>
        <w:tc>
          <w:tcPr>
            <w:tcW w:w="533" w:type="pct"/>
            <w:shd w:val="clear" w:color="auto" w:fill="auto"/>
            <w:noWrap/>
            <w:vAlign w:val="center"/>
          </w:tcPr>
          <w:p>
            <w:pPr>
              <w:pStyle w:val="17"/>
              <w:bidi w:val="0"/>
              <w:rPr>
                <w:rFonts w:hint="eastAsia"/>
              </w:rPr>
            </w:pPr>
            <w:r>
              <w:rPr>
                <w:rFonts w:hint="eastAsia"/>
                <w:lang w:val="en-US" w:eastAsia="zh-CN"/>
              </w:rPr>
              <w:t>No concerns</w:t>
            </w:r>
          </w:p>
        </w:tc>
        <w:tc>
          <w:tcPr>
            <w:tcW w:w="701" w:type="pct"/>
            <w:shd w:val="clear" w:color="auto" w:fill="auto"/>
            <w:noWrap/>
            <w:vAlign w:val="center"/>
          </w:tcPr>
          <w:p>
            <w:pPr>
              <w:pStyle w:val="17"/>
              <w:bidi w:val="0"/>
              <w:rPr>
                <w:rFonts w:hint="eastAsia"/>
              </w:rPr>
            </w:pPr>
            <w:r>
              <w:rPr>
                <w:rFonts w:hint="eastAsia"/>
                <w:lang w:val="en-US" w:eastAsia="zh-CN"/>
              </w:rPr>
              <w:t>Low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42" w:type="pct"/>
            <w:shd w:val="clear" w:color="auto" w:fill="auto"/>
            <w:noWrap/>
            <w:vAlign w:val="center"/>
          </w:tcPr>
          <w:p>
            <w:pPr>
              <w:pStyle w:val="17"/>
              <w:bidi w:val="0"/>
              <w:rPr>
                <w:rFonts w:hint="eastAsia"/>
              </w:rPr>
            </w:pPr>
            <w:r>
              <w:rPr>
                <w:rFonts w:hint="eastAsia"/>
                <w:lang w:val="en-US" w:eastAsia="zh-CN"/>
              </w:rPr>
              <w:t>SIRT_Che:Target</w:t>
            </w:r>
          </w:p>
        </w:tc>
        <w:tc>
          <w:tcPr>
            <w:tcW w:w="392" w:type="pct"/>
            <w:shd w:val="clear" w:color="auto" w:fill="auto"/>
            <w:noWrap/>
            <w:vAlign w:val="center"/>
          </w:tcPr>
          <w:p>
            <w:pPr>
              <w:pStyle w:val="17"/>
              <w:bidi w:val="0"/>
              <w:rPr>
                <w:rFonts w:hint="eastAsia"/>
              </w:rPr>
            </w:pPr>
            <w:r>
              <w:rPr>
                <w:rFonts w:hint="eastAsia"/>
                <w:lang w:val="en-US" w:eastAsia="zh-CN"/>
              </w:rPr>
              <w:t>0</w:t>
            </w:r>
          </w:p>
        </w:tc>
        <w:tc>
          <w:tcPr>
            <w:tcW w:w="521" w:type="pct"/>
            <w:shd w:val="clear" w:color="auto" w:fill="auto"/>
            <w:noWrap/>
            <w:vAlign w:val="center"/>
          </w:tcPr>
          <w:p>
            <w:pPr>
              <w:pStyle w:val="17"/>
              <w:bidi w:val="0"/>
              <w:rPr>
                <w:rFonts w:hint="eastAsia"/>
              </w:rPr>
            </w:pPr>
            <w:r>
              <w:rPr>
                <w:rFonts w:hint="eastAsia"/>
                <w:lang w:val="en-US" w:eastAsia="zh-CN"/>
              </w:rPr>
              <w:t>Some concerns</w:t>
            </w:r>
          </w:p>
        </w:tc>
        <w:tc>
          <w:tcPr>
            <w:tcW w:w="521" w:type="pct"/>
            <w:shd w:val="clear" w:color="auto" w:fill="auto"/>
            <w:noWrap/>
            <w:vAlign w:val="center"/>
          </w:tcPr>
          <w:p>
            <w:pPr>
              <w:pStyle w:val="17"/>
              <w:bidi w:val="0"/>
              <w:rPr>
                <w:rFonts w:hint="eastAsia"/>
              </w:rPr>
            </w:pPr>
            <w:r>
              <w:rPr>
                <w:rFonts w:hint="eastAsia"/>
                <w:lang w:val="en-US" w:eastAsia="zh-CN"/>
              </w:rPr>
              <w:t>Some concerns</w:t>
            </w:r>
          </w:p>
        </w:tc>
        <w:tc>
          <w:tcPr>
            <w:tcW w:w="521" w:type="pct"/>
            <w:shd w:val="clear" w:color="auto" w:fill="auto"/>
            <w:noWrap/>
            <w:vAlign w:val="center"/>
          </w:tcPr>
          <w:p>
            <w:pPr>
              <w:pStyle w:val="17"/>
              <w:bidi w:val="0"/>
              <w:rPr>
                <w:rFonts w:hint="eastAsia"/>
              </w:rPr>
            </w:pPr>
            <w:r>
              <w:rPr>
                <w:rFonts w:hint="eastAsia"/>
                <w:lang w:val="en-US" w:eastAsia="zh-CN"/>
              </w:rPr>
              <w:t>No concerns</w:t>
            </w:r>
          </w:p>
        </w:tc>
        <w:tc>
          <w:tcPr>
            <w:tcW w:w="533" w:type="pct"/>
            <w:shd w:val="clear" w:color="auto" w:fill="auto"/>
            <w:noWrap/>
            <w:vAlign w:val="center"/>
          </w:tcPr>
          <w:p>
            <w:pPr>
              <w:pStyle w:val="17"/>
              <w:bidi w:val="0"/>
              <w:rPr>
                <w:rFonts w:hint="eastAsia"/>
              </w:rPr>
            </w:pPr>
            <w:r>
              <w:rPr>
                <w:rFonts w:hint="eastAsia"/>
                <w:lang w:val="en-US" w:eastAsia="zh-CN"/>
              </w:rPr>
              <w:t>No concerns</w:t>
            </w:r>
          </w:p>
        </w:tc>
        <w:tc>
          <w:tcPr>
            <w:tcW w:w="533" w:type="pct"/>
            <w:shd w:val="clear" w:color="auto" w:fill="auto"/>
            <w:noWrap/>
            <w:vAlign w:val="center"/>
          </w:tcPr>
          <w:p>
            <w:pPr>
              <w:pStyle w:val="17"/>
              <w:bidi w:val="0"/>
              <w:rPr>
                <w:rFonts w:hint="eastAsia"/>
              </w:rPr>
            </w:pPr>
            <w:r>
              <w:rPr>
                <w:rFonts w:hint="eastAsia"/>
                <w:lang w:val="en-US" w:eastAsia="zh-CN"/>
              </w:rPr>
              <w:t>Some concerns</w:t>
            </w:r>
          </w:p>
        </w:tc>
        <w:tc>
          <w:tcPr>
            <w:tcW w:w="533" w:type="pct"/>
            <w:shd w:val="clear" w:color="auto" w:fill="auto"/>
            <w:noWrap/>
            <w:vAlign w:val="center"/>
          </w:tcPr>
          <w:p>
            <w:pPr>
              <w:pStyle w:val="17"/>
              <w:bidi w:val="0"/>
              <w:rPr>
                <w:rFonts w:hint="eastAsia"/>
              </w:rPr>
            </w:pPr>
            <w:r>
              <w:rPr>
                <w:rFonts w:hint="eastAsia"/>
                <w:lang w:val="en-US" w:eastAsia="zh-CN"/>
              </w:rPr>
              <w:t>No concerns</w:t>
            </w:r>
          </w:p>
        </w:tc>
        <w:tc>
          <w:tcPr>
            <w:tcW w:w="701"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42" w:type="pct"/>
            <w:shd w:val="clear" w:color="auto" w:fill="auto"/>
            <w:noWrap/>
            <w:vAlign w:val="center"/>
          </w:tcPr>
          <w:p>
            <w:pPr>
              <w:pStyle w:val="17"/>
              <w:bidi w:val="0"/>
              <w:rPr>
                <w:rFonts w:hint="eastAsia"/>
              </w:rPr>
            </w:pPr>
            <w:r>
              <w:rPr>
                <w:rFonts w:hint="eastAsia"/>
                <w:lang w:val="en-US" w:eastAsia="zh-CN"/>
              </w:rPr>
              <w:t>SIRT_Che:Target_Che</w:t>
            </w:r>
          </w:p>
        </w:tc>
        <w:tc>
          <w:tcPr>
            <w:tcW w:w="392" w:type="pct"/>
            <w:shd w:val="clear" w:color="auto" w:fill="auto"/>
            <w:noWrap/>
            <w:vAlign w:val="center"/>
          </w:tcPr>
          <w:p>
            <w:pPr>
              <w:pStyle w:val="17"/>
              <w:bidi w:val="0"/>
              <w:rPr>
                <w:rFonts w:hint="eastAsia"/>
              </w:rPr>
            </w:pPr>
            <w:r>
              <w:rPr>
                <w:rFonts w:hint="eastAsia"/>
                <w:lang w:val="en-US" w:eastAsia="zh-CN"/>
              </w:rPr>
              <w:t>0</w:t>
            </w:r>
          </w:p>
        </w:tc>
        <w:tc>
          <w:tcPr>
            <w:tcW w:w="521" w:type="pct"/>
            <w:shd w:val="clear" w:color="auto" w:fill="auto"/>
            <w:noWrap/>
            <w:vAlign w:val="center"/>
          </w:tcPr>
          <w:p>
            <w:pPr>
              <w:pStyle w:val="17"/>
              <w:bidi w:val="0"/>
              <w:rPr>
                <w:rFonts w:hint="eastAsia"/>
              </w:rPr>
            </w:pPr>
            <w:r>
              <w:rPr>
                <w:rFonts w:hint="eastAsia"/>
                <w:lang w:val="en-US" w:eastAsia="zh-CN"/>
              </w:rPr>
              <w:t>Some concerns</w:t>
            </w:r>
          </w:p>
        </w:tc>
        <w:tc>
          <w:tcPr>
            <w:tcW w:w="521" w:type="pct"/>
            <w:shd w:val="clear" w:color="auto" w:fill="auto"/>
            <w:noWrap/>
            <w:vAlign w:val="center"/>
          </w:tcPr>
          <w:p>
            <w:pPr>
              <w:pStyle w:val="17"/>
              <w:bidi w:val="0"/>
              <w:rPr>
                <w:rFonts w:hint="eastAsia"/>
              </w:rPr>
            </w:pPr>
            <w:r>
              <w:rPr>
                <w:rFonts w:hint="eastAsia"/>
                <w:lang w:val="en-US" w:eastAsia="zh-CN"/>
              </w:rPr>
              <w:t>Some concerns</w:t>
            </w:r>
          </w:p>
        </w:tc>
        <w:tc>
          <w:tcPr>
            <w:tcW w:w="521" w:type="pct"/>
            <w:shd w:val="clear" w:color="auto" w:fill="auto"/>
            <w:noWrap/>
            <w:vAlign w:val="center"/>
          </w:tcPr>
          <w:p>
            <w:pPr>
              <w:pStyle w:val="17"/>
              <w:bidi w:val="0"/>
              <w:rPr>
                <w:rFonts w:hint="eastAsia"/>
              </w:rPr>
            </w:pPr>
            <w:r>
              <w:rPr>
                <w:rFonts w:hint="eastAsia"/>
                <w:lang w:val="en-US" w:eastAsia="zh-CN"/>
              </w:rPr>
              <w:t>No concerns</w:t>
            </w:r>
          </w:p>
        </w:tc>
        <w:tc>
          <w:tcPr>
            <w:tcW w:w="533" w:type="pct"/>
            <w:shd w:val="clear" w:color="auto" w:fill="auto"/>
            <w:noWrap/>
            <w:vAlign w:val="center"/>
          </w:tcPr>
          <w:p>
            <w:pPr>
              <w:pStyle w:val="17"/>
              <w:bidi w:val="0"/>
              <w:rPr>
                <w:rFonts w:hint="eastAsia"/>
              </w:rPr>
            </w:pPr>
            <w:r>
              <w:rPr>
                <w:rFonts w:hint="eastAsia"/>
                <w:lang w:val="en-US" w:eastAsia="zh-CN"/>
              </w:rPr>
              <w:t>Major concerns</w:t>
            </w:r>
          </w:p>
        </w:tc>
        <w:tc>
          <w:tcPr>
            <w:tcW w:w="533" w:type="pct"/>
            <w:shd w:val="clear" w:color="auto" w:fill="auto"/>
            <w:noWrap/>
            <w:vAlign w:val="center"/>
          </w:tcPr>
          <w:p>
            <w:pPr>
              <w:pStyle w:val="17"/>
              <w:bidi w:val="0"/>
              <w:rPr>
                <w:rFonts w:hint="eastAsia"/>
              </w:rPr>
            </w:pPr>
            <w:r>
              <w:rPr>
                <w:rFonts w:hint="eastAsia"/>
                <w:lang w:val="en-US" w:eastAsia="zh-CN"/>
              </w:rPr>
              <w:t>No concerns</w:t>
            </w:r>
          </w:p>
        </w:tc>
        <w:tc>
          <w:tcPr>
            <w:tcW w:w="533" w:type="pct"/>
            <w:shd w:val="clear" w:color="auto" w:fill="auto"/>
            <w:noWrap/>
            <w:vAlign w:val="center"/>
          </w:tcPr>
          <w:p>
            <w:pPr>
              <w:pStyle w:val="17"/>
              <w:bidi w:val="0"/>
              <w:rPr>
                <w:rFonts w:hint="eastAsia"/>
              </w:rPr>
            </w:pPr>
            <w:r>
              <w:rPr>
                <w:rFonts w:hint="eastAsia"/>
                <w:lang w:val="en-US" w:eastAsia="zh-CN"/>
              </w:rPr>
              <w:t>No concerns</w:t>
            </w:r>
          </w:p>
        </w:tc>
        <w:tc>
          <w:tcPr>
            <w:tcW w:w="701" w:type="pct"/>
            <w:shd w:val="clear" w:color="auto" w:fill="auto"/>
            <w:noWrap/>
            <w:vAlign w:val="center"/>
          </w:tcPr>
          <w:p>
            <w:pPr>
              <w:pStyle w:val="17"/>
              <w:bidi w:val="0"/>
              <w:rPr>
                <w:rFonts w:hint="eastAsia"/>
              </w:rPr>
            </w:pPr>
            <w:r>
              <w:rPr>
                <w:rFonts w:hint="eastAsia"/>
                <w:lang w:val="en-US" w:eastAsia="zh-CN"/>
              </w:rPr>
              <w:t>Low</w:t>
            </w:r>
          </w:p>
        </w:tc>
      </w:tr>
    </w:tbl>
    <w:p>
      <w:pPr>
        <w:widowControl w:val="0"/>
        <w:numPr>
          <w:ilvl w:val="0"/>
          <w:numId w:val="0"/>
        </w:numPr>
        <w:jc w:val="both"/>
        <w:rPr>
          <w:rFonts w:hint="eastAsia" w:eastAsia="宋体"/>
          <w:lang w:val="en-US" w:eastAsia="zh-CN"/>
        </w:rPr>
      </w:pPr>
    </w:p>
    <w:p>
      <w:pPr>
        <w:widowControl w:val="0"/>
        <w:numPr>
          <w:ilvl w:val="0"/>
          <w:numId w:val="0"/>
        </w:numPr>
        <w:jc w:val="both"/>
        <w:rPr>
          <w:rFonts w:hint="eastAsia" w:eastAsia="宋体"/>
          <w:lang w:val="en-US" w:eastAsia="zh-CN"/>
        </w:rPr>
      </w:pPr>
    </w:p>
    <w:p>
      <w:pPr>
        <w:widowControl w:val="0"/>
        <w:numPr>
          <w:ilvl w:val="0"/>
          <w:numId w:val="0"/>
        </w:numPr>
        <w:jc w:val="both"/>
        <w:rPr>
          <w:rFonts w:hint="eastAsia" w:eastAsia="宋体"/>
          <w:lang w:val="en-US" w:eastAsia="zh-CN"/>
        </w:rPr>
      </w:pPr>
    </w:p>
    <w:p>
      <w:pPr>
        <w:widowControl w:val="0"/>
        <w:numPr>
          <w:ilvl w:val="0"/>
          <w:numId w:val="0"/>
        </w:numPr>
        <w:jc w:val="both"/>
        <w:rPr>
          <w:rFonts w:hint="eastAsia" w:eastAsia="宋体"/>
          <w:lang w:val="en-US" w:eastAsia="zh-CN"/>
        </w:rPr>
      </w:pPr>
    </w:p>
    <w:p>
      <w:pPr>
        <w:widowControl w:val="0"/>
        <w:numPr>
          <w:ilvl w:val="0"/>
          <w:numId w:val="0"/>
        </w:numPr>
        <w:jc w:val="both"/>
        <w:rPr>
          <w:rFonts w:hint="eastAsia" w:eastAsia="宋体"/>
          <w:lang w:val="en-US" w:eastAsia="zh-CN"/>
        </w:rPr>
      </w:pPr>
    </w:p>
    <w:p>
      <w:pPr>
        <w:widowControl w:val="0"/>
        <w:numPr>
          <w:ilvl w:val="0"/>
          <w:numId w:val="0"/>
        </w:numPr>
        <w:jc w:val="both"/>
        <w:rPr>
          <w:rFonts w:hint="eastAsia" w:eastAsia="宋体"/>
          <w:lang w:val="en-US" w:eastAsia="zh-CN"/>
        </w:rPr>
      </w:pPr>
    </w:p>
    <w:p>
      <w:pPr>
        <w:widowControl w:val="0"/>
        <w:numPr>
          <w:ilvl w:val="0"/>
          <w:numId w:val="0"/>
        </w:numPr>
        <w:jc w:val="both"/>
        <w:rPr>
          <w:rFonts w:hint="eastAsia" w:eastAsia="宋体"/>
          <w:lang w:val="en-US" w:eastAsia="zh-CN"/>
        </w:rPr>
      </w:pPr>
    </w:p>
    <w:p>
      <w:pPr>
        <w:widowControl w:val="0"/>
        <w:numPr>
          <w:ilvl w:val="0"/>
          <w:numId w:val="0"/>
        </w:numPr>
        <w:jc w:val="both"/>
        <w:rPr>
          <w:rFonts w:hint="eastAsia" w:eastAsia="宋体"/>
          <w:lang w:val="en-US" w:eastAsia="zh-CN"/>
        </w:rPr>
      </w:pPr>
    </w:p>
    <w:p>
      <w:pPr>
        <w:widowControl w:val="0"/>
        <w:numPr>
          <w:ilvl w:val="0"/>
          <w:numId w:val="0"/>
        </w:numPr>
        <w:jc w:val="both"/>
        <w:rPr>
          <w:rFonts w:hint="eastAsia" w:eastAsia="宋体"/>
          <w:lang w:val="en-US" w:eastAsia="zh-CN"/>
        </w:rPr>
      </w:pPr>
    </w:p>
    <w:p>
      <w:pPr>
        <w:widowControl w:val="0"/>
        <w:numPr>
          <w:ilvl w:val="0"/>
          <w:numId w:val="0"/>
        </w:numPr>
        <w:jc w:val="both"/>
        <w:rPr>
          <w:rFonts w:hint="eastAsia" w:eastAsia="宋体"/>
          <w:lang w:val="en-US" w:eastAsia="zh-CN"/>
        </w:rPr>
      </w:pPr>
    </w:p>
    <w:p>
      <w:pPr>
        <w:widowControl w:val="0"/>
        <w:numPr>
          <w:ilvl w:val="0"/>
          <w:numId w:val="0"/>
        </w:numPr>
        <w:jc w:val="both"/>
        <w:rPr>
          <w:rFonts w:hint="eastAsia" w:eastAsia="宋体"/>
          <w:lang w:val="en-US" w:eastAsia="zh-CN"/>
        </w:rPr>
      </w:pPr>
    </w:p>
    <w:p>
      <w:pPr>
        <w:widowControl w:val="0"/>
        <w:numPr>
          <w:ilvl w:val="0"/>
          <w:numId w:val="0"/>
        </w:numPr>
        <w:jc w:val="both"/>
        <w:rPr>
          <w:rFonts w:hint="eastAsia" w:eastAsia="宋体"/>
          <w:lang w:val="en-US" w:eastAsia="zh-CN"/>
        </w:rPr>
      </w:pPr>
    </w:p>
    <w:p>
      <w:pPr>
        <w:widowControl w:val="0"/>
        <w:numPr>
          <w:ilvl w:val="0"/>
          <w:numId w:val="0"/>
        </w:numPr>
        <w:jc w:val="both"/>
        <w:rPr>
          <w:rFonts w:hint="eastAsia" w:eastAsia="宋体"/>
          <w:lang w:val="en-US" w:eastAsia="zh-CN"/>
        </w:rPr>
      </w:pPr>
    </w:p>
    <w:p>
      <w:pPr>
        <w:widowControl w:val="0"/>
        <w:numPr>
          <w:ilvl w:val="0"/>
          <w:numId w:val="0"/>
        </w:numPr>
        <w:jc w:val="both"/>
        <w:rPr>
          <w:rFonts w:hint="eastAsia" w:eastAsia="宋体"/>
          <w:lang w:val="en-US" w:eastAsia="zh-CN"/>
        </w:rPr>
      </w:pPr>
    </w:p>
    <w:p>
      <w:pPr>
        <w:numPr>
          <w:ilvl w:val="0"/>
          <w:numId w:val="5"/>
        </w:numPr>
        <w:ind w:left="0" w:leftChars="0" w:firstLine="0" w:firstLineChars="0"/>
        <w:rPr>
          <w:rFonts w:hint="default" w:eastAsia="宋体"/>
          <w:b/>
          <w:bCs/>
          <w:lang w:val="en-US" w:eastAsia="zh-CN"/>
        </w:rPr>
      </w:pPr>
      <w:r>
        <w:rPr>
          <w:rFonts w:hint="eastAsia" w:eastAsia="宋体"/>
          <w:b/>
          <w:bCs/>
          <w:sz w:val="18"/>
          <w:szCs w:val="18"/>
          <w:lang w:val="en-US" w:eastAsia="zh-CN"/>
        </w:rPr>
        <w:t>Comparison of Treatment Quantities</w:t>
      </w:r>
      <w:r>
        <w:rPr>
          <w:rFonts w:hint="eastAsia" w:eastAsia="宋体"/>
          <w:b/>
          <w:bCs/>
          <w:lang w:val="en-US" w:eastAsia="zh-CN"/>
        </w:rPr>
        <w:t xml:space="preserve"> (Long-term)</w:t>
      </w:r>
    </w:p>
    <w:tbl>
      <w:tblPr>
        <w:tblStyle w:val="1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2927"/>
        <w:gridCol w:w="1620"/>
        <w:gridCol w:w="1567"/>
        <w:gridCol w:w="1330"/>
        <w:gridCol w:w="1261"/>
        <w:gridCol w:w="1314"/>
        <w:gridCol w:w="1400"/>
        <w:gridCol w:w="1282"/>
        <w:gridCol w:w="14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032" w:type="pct"/>
            <w:shd w:val="clear" w:color="auto" w:fill="auto"/>
            <w:noWrap/>
            <w:vAlign w:val="center"/>
          </w:tcPr>
          <w:p>
            <w:pPr>
              <w:pStyle w:val="17"/>
              <w:bidi w:val="0"/>
              <w:rPr>
                <w:rFonts w:hint="eastAsia"/>
              </w:rPr>
            </w:pPr>
            <w:r>
              <w:rPr>
                <w:rFonts w:hint="eastAsia"/>
                <w:lang w:val="en-US" w:eastAsia="zh-CN"/>
              </w:rPr>
              <w:t>Comparison</w:t>
            </w:r>
          </w:p>
        </w:tc>
        <w:tc>
          <w:tcPr>
            <w:tcW w:w="571" w:type="pct"/>
            <w:shd w:val="clear" w:color="auto" w:fill="auto"/>
            <w:noWrap/>
            <w:vAlign w:val="center"/>
          </w:tcPr>
          <w:p>
            <w:pPr>
              <w:pStyle w:val="17"/>
              <w:bidi w:val="0"/>
              <w:rPr>
                <w:rFonts w:hint="eastAsia"/>
              </w:rPr>
            </w:pPr>
            <w:r>
              <w:rPr>
                <w:rFonts w:hint="eastAsia"/>
                <w:lang w:val="en-US" w:eastAsia="zh-CN"/>
              </w:rPr>
              <w:t>Number of studies</w:t>
            </w:r>
          </w:p>
        </w:tc>
        <w:tc>
          <w:tcPr>
            <w:tcW w:w="552" w:type="pct"/>
            <w:shd w:val="clear" w:color="auto" w:fill="auto"/>
            <w:noWrap/>
            <w:vAlign w:val="center"/>
          </w:tcPr>
          <w:p>
            <w:pPr>
              <w:pStyle w:val="17"/>
              <w:bidi w:val="0"/>
              <w:rPr>
                <w:rFonts w:hint="eastAsia"/>
              </w:rPr>
            </w:pPr>
            <w:r>
              <w:rPr>
                <w:rFonts w:hint="eastAsia"/>
                <w:lang w:val="en-US" w:eastAsia="zh-CN"/>
              </w:rPr>
              <w:t>Within-study bias</w:t>
            </w:r>
          </w:p>
        </w:tc>
        <w:tc>
          <w:tcPr>
            <w:tcW w:w="469" w:type="pct"/>
            <w:shd w:val="clear" w:color="auto" w:fill="auto"/>
            <w:noWrap/>
            <w:vAlign w:val="center"/>
          </w:tcPr>
          <w:p>
            <w:pPr>
              <w:pStyle w:val="17"/>
              <w:bidi w:val="0"/>
              <w:rPr>
                <w:rFonts w:hint="eastAsia"/>
              </w:rPr>
            </w:pPr>
            <w:r>
              <w:rPr>
                <w:rFonts w:hint="eastAsia"/>
                <w:lang w:val="en-US" w:eastAsia="zh-CN"/>
              </w:rPr>
              <w:t>Reporting bias</w:t>
            </w:r>
          </w:p>
        </w:tc>
        <w:tc>
          <w:tcPr>
            <w:tcW w:w="444" w:type="pct"/>
            <w:shd w:val="clear" w:color="auto" w:fill="auto"/>
            <w:noWrap/>
            <w:vAlign w:val="center"/>
          </w:tcPr>
          <w:p>
            <w:pPr>
              <w:pStyle w:val="17"/>
              <w:bidi w:val="0"/>
              <w:rPr>
                <w:rFonts w:hint="eastAsia"/>
              </w:rPr>
            </w:pPr>
            <w:r>
              <w:rPr>
                <w:rFonts w:hint="eastAsia"/>
                <w:lang w:val="en-US" w:eastAsia="zh-CN"/>
              </w:rPr>
              <w:t>Indirectness</w:t>
            </w:r>
          </w:p>
        </w:tc>
        <w:tc>
          <w:tcPr>
            <w:tcW w:w="463" w:type="pct"/>
            <w:shd w:val="clear" w:color="auto" w:fill="auto"/>
            <w:noWrap/>
            <w:vAlign w:val="center"/>
          </w:tcPr>
          <w:p>
            <w:pPr>
              <w:pStyle w:val="17"/>
              <w:bidi w:val="0"/>
              <w:rPr>
                <w:rFonts w:hint="eastAsia"/>
              </w:rPr>
            </w:pPr>
            <w:r>
              <w:rPr>
                <w:rFonts w:hint="eastAsia"/>
                <w:lang w:val="en-US" w:eastAsia="zh-CN"/>
              </w:rPr>
              <w:t>Imprecision</w:t>
            </w:r>
          </w:p>
        </w:tc>
        <w:tc>
          <w:tcPr>
            <w:tcW w:w="494" w:type="pct"/>
            <w:shd w:val="clear" w:color="auto" w:fill="auto"/>
            <w:noWrap/>
            <w:vAlign w:val="center"/>
          </w:tcPr>
          <w:p>
            <w:pPr>
              <w:pStyle w:val="17"/>
              <w:bidi w:val="0"/>
              <w:rPr>
                <w:rFonts w:hint="eastAsia"/>
              </w:rPr>
            </w:pPr>
            <w:r>
              <w:rPr>
                <w:rFonts w:hint="eastAsia"/>
                <w:lang w:val="en-US" w:eastAsia="zh-CN"/>
              </w:rPr>
              <w:t>Heterogeneity</w:t>
            </w:r>
          </w:p>
        </w:tc>
        <w:tc>
          <w:tcPr>
            <w:tcW w:w="452" w:type="pct"/>
            <w:shd w:val="clear" w:color="auto" w:fill="auto"/>
            <w:noWrap/>
            <w:vAlign w:val="center"/>
          </w:tcPr>
          <w:p>
            <w:pPr>
              <w:pStyle w:val="17"/>
              <w:bidi w:val="0"/>
              <w:rPr>
                <w:rFonts w:hint="eastAsia"/>
              </w:rPr>
            </w:pPr>
            <w:r>
              <w:rPr>
                <w:rFonts w:hint="eastAsia"/>
                <w:lang w:val="en-US" w:eastAsia="zh-CN"/>
              </w:rPr>
              <w:t>Incoherence</w:t>
            </w:r>
          </w:p>
        </w:tc>
        <w:tc>
          <w:tcPr>
            <w:tcW w:w="519" w:type="pct"/>
            <w:shd w:val="clear" w:color="auto" w:fill="auto"/>
            <w:noWrap/>
            <w:vAlign w:val="center"/>
          </w:tcPr>
          <w:p>
            <w:pPr>
              <w:pStyle w:val="17"/>
              <w:bidi w:val="0"/>
              <w:rPr>
                <w:rFonts w:hint="eastAsia"/>
              </w:rPr>
            </w:pPr>
            <w:r>
              <w:rPr>
                <w:rFonts w:hint="eastAsia"/>
                <w:lang w:val="en-US" w:eastAsia="zh-CN"/>
              </w:rPr>
              <w:t>Confidence rating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032" w:type="pct"/>
            <w:shd w:val="clear" w:color="auto" w:fill="auto"/>
            <w:noWrap/>
            <w:vAlign w:val="center"/>
          </w:tcPr>
          <w:p>
            <w:pPr>
              <w:pStyle w:val="17"/>
              <w:bidi w:val="0"/>
              <w:rPr>
                <w:rFonts w:hint="eastAsia"/>
              </w:rPr>
            </w:pPr>
            <w:r>
              <w:rPr>
                <w:rFonts w:hint="eastAsia"/>
                <w:lang w:val="en-US" w:eastAsia="zh-CN"/>
              </w:rPr>
              <w:t>Monotherapy:No_treatment</w:t>
            </w:r>
          </w:p>
        </w:tc>
        <w:tc>
          <w:tcPr>
            <w:tcW w:w="571" w:type="pct"/>
            <w:shd w:val="clear" w:color="auto" w:fill="auto"/>
            <w:noWrap/>
            <w:vAlign w:val="center"/>
          </w:tcPr>
          <w:p>
            <w:pPr>
              <w:pStyle w:val="17"/>
              <w:bidi w:val="0"/>
              <w:rPr>
                <w:rFonts w:hint="eastAsia"/>
              </w:rPr>
            </w:pPr>
            <w:r>
              <w:rPr>
                <w:rFonts w:hint="eastAsia"/>
                <w:lang w:val="en-US" w:eastAsia="zh-CN"/>
              </w:rPr>
              <w:t>7</w:t>
            </w:r>
          </w:p>
        </w:tc>
        <w:tc>
          <w:tcPr>
            <w:tcW w:w="552" w:type="pct"/>
            <w:shd w:val="clear" w:color="auto" w:fill="auto"/>
            <w:noWrap/>
            <w:vAlign w:val="center"/>
          </w:tcPr>
          <w:p>
            <w:pPr>
              <w:pStyle w:val="17"/>
              <w:bidi w:val="0"/>
              <w:rPr>
                <w:rFonts w:hint="eastAsia"/>
              </w:rPr>
            </w:pPr>
            <w:r>
              <w:rPr>
                <w:rFonts w:hint="eastAsia"/>
                <w:lang w:val="en-US" w:eastAsia="zh-CN"/>
              </w:rPr>
              <w:t>No concerns</w:t>
            </w:r>
          </w:p>
        </w:tc>
        <w:tc>
          <w:tcPr>
            <w:tcW w:w="469" w:type="pct"/>
            <w:shd w:val="clear" w:color="auto" w:fill="auto"/>
            <w:noWrap/>
            <w:vAlign w:val="center"/>
          </w:tcPr>
          <w:p>
            <w:pPr>
              <w:pStyle w:val="17"/>
              <w:bidi w:val="0"/>
              <w:rPr>
                <w:rFonts w:hint="eastAsia"/>
              </w:rPr>
            </w:pPr>
            <w:r>
              <w:rPr>
                <w:rFonts w:hint="eastAsia"/>
                <w:lang w:val="en-US" w:eastAsia="zh-CN"/>
              </w:rPr>
              <w:t>Low risk</w:t>
            </w:r>
          </w:p>
        </w:tc>
        <w:tc>
          <w:tcPr>
            <w:tcW w:w="444" w:type="pct"/>
            <w:shd w:val="clear" w:color="auto" w:fill="auto"/>
            <w:noWrap/>
            <w:vAlign w:val="center"/>
          </w:tcPr>
          <w:p>
            <w:pPr>
              <w:pStyle w:val="17"/>
              <w:bidi w:val="0"/>
              <w:rPr>
                <w:rFonts w:hint="eastAsia"/>
              </w:rPr>
            </w:pPr>
            <w:r>
              <w:rPr>
                <w:rFonts w:hint="eastAsia"/>
                <w:lang w:val="en-US" w:eastAsia="zh-CN"/>
              </w:rPr>
              <w:t>No concerns</w:t>
            </w:r>
          </w:p>
        </w:tc>
        <w:tc>
          <w:tcPr>
            <w:tcW w:w="463" w:type="pct"/>
            <w:shd w:val="clear" w:color="auto" w:fill="auto"/>
            <w:noWrap/>
            <w:vAlign w:val="center"/>
          </w:tcPr>
          <w:p>
            <w:pPr>
              <w:pStyle w:val="17"/>
              <w:bidi w:val="0"/>
              <w:rPr>
                <w:rFonts w:hint="eastAsia"/>
              </w:rPr>
            </w:pPr>
            <w:r>
              <w:rPr>
                <w:rFonts w:hint="eastAsia"/>
                <w:lang w:val="en-US" w:eastAsia="zh-CN"/>
              </w:rPr>
              <w:t>Some concerns</w:t>
            </w:r>
          </w:p>
        </w:tc>
        <w:tc>
          <w:tcPr>
            <w:tcW w:w="494" w:type="pct"/>
            <w:shd w:val="clear" w:color="auto" w:fill="auto"/>
            <w:noWrap/>
            <w:vAlign w:val="center"/>
          </w:tcPr>
          <w:p>
            <w:pPr>
              <w:pStyle w:val="17"/>
              <w:bidi w:val="0"/>
              <w:rPr>
                <w:rFonts w:hint="eastAsia"/>
              </w:rPr>
            </w:pPr>
            <w:r>
              <w:rPr>
                <w:rFonts w:hint="eastAsia"/>
                <w:lang w:val="en-US" w:eastAsia="zh-CN"/>
              </w:rPr>
              <w:t>Major concerns</w:t>
            </w:r>
          </w:p>
        </w:tc>
        <w:tc>
          <w:tcPr>
            <w:tcW w:w="452" w:type="pct"/>
            <w:shd w:val="clear" w:color="auto" w:fill="auto"/>
            <w:noWrap/>
            <w:vAlign w:val="center"/>
          </w:tcPr>
          <w:p>
            <w:pPr>
              <w:pStyle w:val="17"/>
              <w:bidi w:val="0"/>
              <w:rPr>
                <w:rFonts w:hint="eastAsia"/>
              </w:rPr>
            </w:pPr>
            <w:r>
              <w:rPr>
                <w:rFonts w:hint="eastAsia"/>
                <w:lang w:val="en-US" w:eastAsia="zh-CN"/>
              </w:rPr>
              <w:t>No concerns</w:t>
            </w:r>
          </w:p>
        </w:tc>
        <w:tc>
          <w:tcPr>
            <w:tcW w:w="519"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032" w:type="pct"/>
            <w:shd w:val="clear" w:color="auto" w:fill="auto"/>
            <w:noWrap/>
            <w:vAlign w:val="center"/>
          </w:tcPr>
          <w:p>
            <w:pPr>
              <w:pStyle w:val="17"/>
              <w:bidi w:val="0"/>
              <w:rPr>
                <w:rFonts w:hint="eastAsia"/>
              </w:rPr>
            </w:pPr>
            <w:r>
              <w:rPr>
                <w:rFonts w:hint="eastAsia"/>
                <w:lang w:val="en-US" w:eastAsia="zh-CN"/>
              </w:rPr>
              <w:t>combination_therapy:Monotherapy</w:t>
            </w:r>
          </w:p>
        </w:tc>
        <w:tc>
          <w:tcPr>
            <w:tcW w:w="571" w:type="pct"/>
            <w:shd w:val="clear" w:color="auto" w:fill="auto"/>
            <w:noWrap/>
            <w:vAlign w:val="center"/>
          </w:tcPr>
          <w:p>
            <w:pPr>
              <w:pStyle w:val="17"/>
              <w:bidi w:val="0"/>
              <w:rPr>
                <w:rFonts w:hint="eastAsia"/>
              </w:rPr>
            </w:pPr>
            <w:r>
              <w:rPr>
                <w:rFonts w:hint="eastAsia"/>
                <w:lang w:val="en-US" w:eastAsia="zh-CN"/>
              </w:rPr>
              <w:t>8</w:t>
            </w:r>
          </w:p>
        </w:tc>
        <w:tc>
          <w:tcPr>
            <w:tcW w:w="552" w:type="pct"/>
            <w:shd w:val="clear" w:color="auto" w:fill="auto"/>
            <w:noWrap/>
            <w:vAlign w:val="center"/>
          </w:tcPr>
          <w:p>
            <w:pPr>
              <w:pStyle w:val="17"/>
              <w:bidi w:val="0"/>
              <w:rPr>
                <w:rFonts w:hint="eastAsia"/>
              </w:rPr>
            </w:pPr>
            <w:r>
              <w:rPr>
                <w:rFonts w:hint="eastAsia"/>
                <w:lang w:val="en-US" w:eastAsia="zh-CN"/>
              </w:rPr>
              <w:t>Some concerns</w:t>
            </w:r>
          </w:p>
        </w:tc>
        <w:tc>
          <w:tcPr>
            <w:tcW w:w="469" w:type="pct"/>
            <w:shd w:val="clear" w:color="auto" w:fill="auto"/>
            <w:noWrap/>
            <w:vAlign w:val="center"/>
          </w:tcPr>
          <w:p>
            <w:pPr>
              <w:pStyle w:val="17"/>
              <w:bidi w:val="0"/>
              <w:rPr>
                <w:rFonts w:hint="eastAsia"/>
              </w:rPr>
            </w:pPr>
            <w:r>
              <w:rPr>
                <w:rFonts w:hint="eastAsia"/>
                <w:lang w:val="en-US" w:eastAsia="zh-CN"/>
              </w:rPr>
              <w:t>Low risk</w:t>
            </w:r>
          </w:p>
        </w:tc>
        <w:tc>
          <w:tcPr>
            <w:tcW w:w="444" w:type="pct"/>
            <w:shd w:val="clear" w:color="auto" w:fill="auto"/>
            <w:noWrap/>
            <w:vAlign w:val="center"/>
          </w:tcPr>
          <w:p>
            <w:pPr>
              <w:pStyle w:val="17"/>
              <w:bidi w:val="0"/>
              <w:rPr>
                <w:rFonts w:hint="eastAsia"/>
              </w:rPr>
            </w:pPr>
            <w:r>
              <w:rPr>
                <w:rFonts w:hint="eastAsia"/>
                <w:lang w:val="en-US" w:eastAsia="zh-CN"/>
              </w:rPr>
              <w:t>No concerns</w:t>
            </w:r>
          </w:p>
        </w:tc>
        <w:tc>
          <w:tcPr>
            <w:tcW w:w="463" w:type="pct"/>
            <w:shd w:val="clear" w:color="auto" w:fill="auto"/>
            <w:noWrap/>
            <w:vAlign w:val="center"/>
          </w:tcPr>
          <w:p>
            <w:pPr>
              <w:pStyle w:val="17"/>
              <w:bidi w:val="0"/>
              <w:rPr>
                <w:rFonts w:hint="eastAsia"/>
              </w:rPr>
            </w:pPr>
            <w:r>
              <w:rPr>
                <w:rFonts w:hint="eastAsia"/>
                <w:lang w:val="en-US" w:eastAsia="zh-CN"/>
              </w:rPr>
              <w:t>Major concerns</w:t>
            </w:r>
          </w:p>
        </w:tc>
        <w:tc>
          <w:tcPr>
            <w:tcW w:w="494" w:type="pct"/>
            <w:shd w:val="clear" w:color="auto" w:fill="auto"/>
            <w:noWrap/>
            <w:vAlign w:val="center"/>
          </w:tcPr>
          <w:p>
            <w:pPr>
              <w:pStyle w:val="17"/>
              <w:bidi w:val="0"/>
              <w:rPr>
                <w:rFonts w:hint="eastAsia"/>
              </w:rPr>
            </w:pPr>
            <w:r>
              <w:rPr>
                <w:rFonts w:hint="eastAsia"/>
                <w:lang w:val="en-US" w:eastAsia="zh-CN"/>
              </w:rPr>
              <w:t>No concerns</w:t>
            </w:r>
          </w:p>
        </w:tc>
        <w:tc>
          <w:tcPr>
            <w:tcW w:w="452" w:type="pct"/>
            <w:shd w:val="clear" w:color="auto" w:fill="auto"/>
            <w:noWrap/>
            <w:vAlign w:val="center"/>
          </w:tcPr>
          <w:p>
            <w:pPr>
              <w:pStyle w:val="17"/>
              <w:bidi w:val="0"/>
              <w:rPr>
                <w:rFonts w:hint="eastAsia"/>
              </w:rPr>
            </w:pPr>
            <w:r>
              <w:rPr>
                <w:rFonts w:hint="eastAsia"/>
                <w:lang w:val="en-US" w:eastAsia="zh-CN"/>
              </w:rPr>
              <w:t>No concerns</w:t>
            </w:r>
          </w:p>
        </w:tc>
        <w:tc>
          <w:tcPr>
            <w:tcW w:w="519" w:type="pct"/>
            <w:shd w:val="clear" w:color="auto" w:fill="auto"/>
            <w:noWrap/>
            <w:vAlign w:val="center"/>
          </w:tcPr>
          <w:p>
            <w:pPr>
              <w:pStyle w:val="17"/>
              <w:bidi w:val="0"/>
              <w:rPr>
                <w:rFonts w:hint="eastAsia"/>
              </w:rPr>
            </w:pPr>
            <w:r>
              <w:rPr>
                <w:rFonts w:hint="eastAsia"/>
                <w:lang w:val="en-US" w:eastAsia="zh-CN"/>
              </w:rPr>
              <w:t>Low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032" w:type="pct"/>
            <w:shd w:val="clear" w:color="auto" w:fill="auto"/>
            <w:noWrap/>
            <w:vAlign w:val="center"/>
          </w:tcPr>
          <w:p>
            <w:pPr>
              <w:pStyle w:val="17"/>
              <w:bidi w:val="0"/>
              <w:rPr>
                <w:rFonts w:hint="eastAsia"/>
              </w:rPr>
            </w:pPr>
            <w:r>
              <w:rPr>
                <w:rFonts w:hint="eastAsia"/>
                <w:lang w:val="en-US" w:eastAsia="zh-CN"/>
              </w:rPr>
              <w:t>combination_therapy:No_treatment</w:t>
            </w:r>
          </w:p>
        </w:tc>
        <w:tc>
          <w:tcPr>
            <w:tcW w:w="571" w:type="pct"/>
            <w:shd w:val="clear" w:color="auto" w:fill="auto"/>
            <w:noWrap/>
            <w:vAlign w:val="center"/>
          </w:tcPr>
          <w:p>
            <w:pPr>
              <w:pStyle w:val="17"/>
              <w:bidi w:val="0"/>
              <w:rPr>
                <w:rFonts w:hint="eastAsia"/>
              </w:rPr>
            </w:pPr>
            <w:r>
              <w:rPr>
                <w:rFonts w:hint="eastAsia"/>
                <w:lang w:val="en-US" w:eastAsia="zh-CN"/>
              </w:rPr>
              <w:t>1</w:t>
            </w:r>
          </w:p>
        </w:tc>
        <w:tc>
          <w:tcPr>
            <w:tcW w:w="552" w:type="pct"/>
            <w:shd w:val="clear" w:color="auto" w:fill="auto"/>
            <w:noWrap/>
            <w:vAlign w:val="center"/>
          </w:tcPr>
          <w:p>
            <w:pPr>
              <w:pStyle w:val="17"/>
              <w:bidi w:val="0"/>
              <w:rPr>
                <w:rFonts w:hint="eastAsia"/>
              </w:rPr>
            </w:pPr>
            <w:r>
              <w:rPr>
                <w:rFonts w:hint="eastAsia"/>
                <w:lang w:val="en-US" w:eastAsia="zh-CN"/>
              </w:rPr>
              <w:t>No concerns</w:t>
            </w:r>
          </w:p>
        </w:tc>
        <w:tc>
          <w:tcPr>
            <w:tcW w:w="469" w:type="pct"/>
            <w:shd w:val="clear" w:color="auto" w:fill="auto"/>
            <w:noWrap/>
            <w:vAlign w:val="center"/>
          </w:tcPr>
          <w:p>
            <w:pPr>
              <w:pStyle w:val="17"/>
              <w:bidi w:val="0"/>
              <w:rPr>
                <w:rFonts w:hint="eastAsia"/>
              </w:rPr>
            </w:pPr>
            <w:r>
              <w:rPr>
                <w:rFonts w:hint="eastAsia"/>
                <w:lang w:val="en-US" w:eastAsia="zh-CN"/>
              </w:rPr>
              <w:t>Low risk</w:t>
            </w:r>
          </w:p>
        </w:tc>
        <w:tc>
          <w:tcPr>
            <w:tcW w:w="444" w:type="pct"/>
            <w:shd w:val="clear" w:color="auto" w:fill="auto"/>
            <w:noWrap/>
            <w:vAlign w:val="center"/>
          </w:tcPr>
          <w:p>
            <w:pPr>
              <w:pStyle w:val="17"/>
              <w:bidi w:val="0"/>
              <w:rPr>
                <w:rFonts w:hint="eastAsia"/>
              </w:rPr>
            </w:pPr>
            <w:r>
              <w:rPr>
                <w:rFonts w:hint="eastAsia"/>
                <w:lang w:val="en-US" w:eastAsia="zh-CN"/>
              </w:rPr>
              <w:t>No concerns</w:t>
            </w:r>
          </w:p>
        </w:tc>
        <w:tc>
          <w:tcPr>
            <w:tcW w:w="463" w:type="pct"/>
            <w:shd w:val="clear" w:color="auto" w:fill="auto"/>
            <w:noWrap/>
            <w:vAlign w:val="center"/>
          </w:tcPr>
          <w:p>
            <w:pPr>
              <w:pStyle w:val="17"/>
              <w:bidi w:val="0"/>
              <w:rPr>
                <w:rFonts w:hint="eastAsia"/>
              </w:rPr>
            </w:pPr>
            <w:r>
              <w:rPr>
                <w:rFonts w:hint="eastAsia"/>
                <w:lang w:val="en-US" w:eastAsia="zh-CN"/>
              </w:rPr>
              <w:t>Some concerns</w:t>
            </w:r>
          </w:p>
        </w:tc>
        <w:tc>
          <w:tcPr>
            <w:tcW w:w="494" w:type="pct"/>
            <w:shd w:val="clear" w:color="auto" w:fill="auto"/>
            <w:noWrap/>
            <w:vAlign w:val="center"/>
          </w:tcPr>
          <w:p>
            <w:pPr>
              <w:pStyle w:val="17"/>
              <w:bidi w:val="0"/>
              <w:rPr>
                <w:rFonts w:hint="eastAsia"/>
              </w:rPr>
            </w:pPr>
            <w:r>
              <w:rPr>
                <w:rFonts w:hint="eastAsia"/>
                <w:lang w:val="en-US" w:eastAsia="zh-CN"/>
              </w:rPr>
              <w:t>No concerns</w:t>
            </w:r>
          </w:p>
        </w:tc>
        <w:tc>
          <w:tcPr>
            <w:tcW w:w="452" w:type="pct"/>
            <w:shd w:val="clear" w:color="auto" w:fill="auto"/>
            <w:noWrap/>
            <w:vAlign w:val="center"/>
          </w:tcPr>
          <w:p>
            <w:pPr>
              <w:pStyle w:val="17"/>
              <w:bidi w:val="0"/>
              <w:rPr>
                <w:rFonts w:hint="eastAsia"/>
              </w:rPr>
            </w:pPr>
            <w:r>
              <w:rPr>
                <w:rFonts w:hint="eastAsia"/>
                <w:lang w:val="en-US" w:eastAsia="zh-CN"/>
              </w:rPr>
              <w:t>No concerns</w:t>
            </w:r>
          </w:p>
        </w:tc>
        <w:tc>
          <w:tcPr>
            <w:tcW w:w="519" w:type="pct"/>
            <w:shd w:val="clear" w:color="auto" w:fill="auto"/>
            <w:noWrap/>
            <w:vAlign w:val="center"/>
          </w:tcPr>
          <w:p>
            <w:pPr>
              <w:pStyle w:val="17"/>
              <w:bidi w:val="0"/>
              <w:rPr>
                <w:rFonts w:hint="eastAsia"/>
              </w:rPr>
            </w:pPr>
            <w:r>
              <w:rPr>
                <w:rFonts w:hint="eastAsia"/>
                <w:lang w:val="en-US" w:eastAsia="zh-CN"/>
              </w:rPr>
              <w:t>Moderate</w:t>
            </w:r>
          </w:p>
        </w:tc>
      </w:tr>
    </w:tbl>
    <w:p>
      <w:pPr>
        <w:widowControl w:val="0"/>
        <w:numPr>
          <w:ilvl w:val="0"/>
          <w:numId w:val="0"/>
        </w:numPr>
        <w:jc w:val="both"/>
        <w:rPr>
          <w:rFonts w:hint="eastAsia" w:eastAsia="宋体"/>
          <w:lang w:val="en-US" w:eastAsia="zh-CN"/>
        </w:rPr>
      </w:pPr>
    </w:p>
    <w:p>
      <w:pPr>
        <w:widowControl w:val="0"/>
        <w:numPr>
          <w:ilvl w:val="0"/>
          <w:numId w:val="0"/>
        </w:numPr>
        <w:jc w:val="both"/>
        <w:rPr>
          <w:rFonts w:hint="eastAsia" w:eastAsia="宋体"/>
          <w:lang w:val="en-US" w:eastAsia="zh-CN"/>
        </w:rPr>
      </w:pPr>
    </w:p>
    <w:p>
      <w:pPr>
        <w:numPr>
          <w:ilvl w:val="0"/>
          <w:numId w:val="5"/>
        </w:numPr>
        <w:ind w:left="0" w:leftChars="0" w:firstLine="0" w:firstLineChars="0"/>
        <w:rPr>
          <w:rFonts w:hint="eastAsia" w:eastAsia="宋体"/>
          <w:b/>
          <w:bCs/>
          <w:lang w:val="en-US" w:eastAsia="zh-CN"/>
        </w:rPr>
      </w:pPr>
      <w:r>
        <w:rPr>
          <w:rFonts w:hint="eastAsia" w:eastAsia="宋体"/>
          <w:b/>
          <w:bCs/>
          <w:lang w:val="en-US" w:eastAsia="zh-CN"/>
        </w:rPr>
        <w:t>Comparison of Treatment Quantities (Short-term)</w:t>
      </w:r>
    </w:p>
    <w:tbl>
      <w:tblPr>
        <w:tblStyle w:val="1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2876"/>
        <w:gridCol w:w="1594"/>
        <w:gridCol w:w="1540"/>
        <w:gridCol w:w="1307"/>
        <w:gridCol w:w="1331"/>
        <w:gridCol w:w="1203"/>
        <w:gridCol w:w="1382"/>
        <w:gridCol w:w="1382"/>
        <w:gridCol w:w="1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014" w:type="pct"/>
            <w:shd w:val="clear" w:color="auto" w:fill="auto"/>
            <w:noWrap/>
            <w:vAlign w:val="center"/>
          </w:tcPr>
          <w:p>
            <w:pPr>
              <w:pStyle w:val="17"/>
              <w:bidi w:val="0"/>
              <w:rPr>
                <w:rFonts w:hint="eastAsia"/>
              </w:rPr>
            </w:pPr>
            <w:r>
              <w:rPr>
                <w:rFonts w:hint="eastAsia"/>
                <w:lang w:val="en-US" w:eastAsia="zh-CN"/>
              </w:rPr>
              <w:t>Comparison</w:t>
            </w:r>
          </w:p>
        </w:tc>
        <w:tc>
          <w:tcPr>
            <w:tcW w:w="562" w:type="pct"/>
            <w:shd w:val="clear" w:color="auto" w:fill="auto"/>
            <w:noWrap/>
            <w:vAlign w:val="center"/>
          </w:tcPr>
          <w:p>
            <w:pPr>
              <w:pStyle w:val="17"/>
              <w:bidi w:val="0"/>
              <w:rPr>
                <w:rFonts w:hint="eastAsia"/>
              </w:rPr>
            </w:pPr>
            <w:r>
              <w:rPr>
                <w:rFonts w:hint="eastAsia"/>
                <w:lang w:val="en-US" w:eastAsia="zh-CN"/>
              </w:rPr>
              <w:t>Number of studies</w:t>
            </w:r>
          </w:p>
        </w:tc>
        <w:tc>
          <w:tcPr>
            <w:tcW w:w="543" w:type="pct"/>
            <w:shd w:val="clear" w:color="auto" w:fill="auto"/>
            <w:noWrap/>
            <w:vAlign w:val="center"/>
          </w:tcPr>
          <w:p>
            <w:pPr>
              <w:pStyle w:val="17"/>
              <w:bidi w:val="0"/>
              <w:rPr>
                <w:rFonts w:hint="eastAsia"/>
              </w:rPr>
            </w:pPr>
            <w:r>
              <w:rPr>
                <w:rFonts w:hint="eastAsia"/>
                <w:lang w:val="en-US" w:eastAsia="zh-CN"/>
              </w:rPr>
              <w:t>Within-study bias</w:t>
            </w:r>
          </w:p>
        </w:tc>
        <w:tc>
          <w:tcPr>
            <w:tcW w:w="461" w:type="pct"/>
            <w:shd w:val="clear" w:color="auto" w:fill="auto"/>
            <w:noWrap/>
            <w:vAlign w:val="center"/>
          </w:tcPr>
          <w:p>
            <w:pPr>
              <w:pStyle w:val="17"/>
              <w:bidi w:val="0"/>
              <w:rPr>
                <w:rFonts w:hint="eastAsia"/>
              </w:rPr>
            </w:pPr>
            <w:r>
              <w:rPr>
                <w:rFonts w:hint="eastAsia"/>
                <w:lang w:val="en-US" w:eastAsia="zh-CN"/>
              </w:rPr>
              <w:t>Reporting bias</w:t>
            </w:r>
          </w:p>
        </w:tc>
        <w:tc>
          <w:tcPr>
            <w:tcW w:w="469" w:type="pct"/>
            <w:shd w:val="clear" w:color="auto" w:fill="auto"/>
            <w:noWrap/>
            <w:vAlign w:val="center"/>
          </w:tcPr>
          <w:p>
            <w:pPr>
              <w:pStyle w:val="17"/>
              <w:bidi w:val="0"/>
              <w:rPr>
                <w:rFonts w:hint="eastAsia"/>
              </w:rPr>
            </w:pPr>
            <w:r>
              <w:rPr>
                <w:rFonts w:hint="eastAsia"/>
                <w:lang w:val="en-US" w:eastAsia="zh-CN"/>
              </w:rPr>
              <w:t>Indirectness</w:t>
            </w:r>
          </w:p>
        </w:tc>
        <w:tc>
          <w:tcPr>
            <w:tcW w:w="424" w:type="pct"/>
            <w:shd w:val="clear" w:color="auto" w:fill="auto"/>
            <w:noWrap/>
            <w:vAlign w:val="center"/>
          </w:tcPr>
          <w:p>
            <w:pPr>
              <w:pStyle w:val="17"/>
              <w:bidi w:val="0"/>
              <w:rPr>
                <w:rFonts w:hint="eastAsia"/>
              </w:rPr>
            </w:pPr>
            <w:r>
              <w:rPr>
                <w:rFonts w:hint="eastAsia"/>
                <w:lang w:val="en-US" w:eastAsia="zh-CN"/>
              </w:rPr>
              <w:t>Imprecision</w:t>
            </w:r>
          </w:p>
        </w:tc>
        <w:tc>
          <w:tcPr>
            <w:tcW w:w="487" w:type="pct"/>
            <w:shd w:val="clear" w:color="auto" w:fill="auto"/>
            <w:noWrap/>
            <w:vAlign w:val="center"/>
          </w:tcPr>
          <w:p>
            <w:pPr>
              <w:pStyle w:val="17"/>
              <w:bidi w:val="0"/>
              <w:rPr>
                <w:rFonts w:hint="eastAsia"/>
              </w:rPr>
            </w:pPr>
            <w:r>
              <w:rPr>
                <w:rFonts w:hint="eastAsia"/>
                <w:lang w:val="en-US" w:eastAsia="zh-CN"/>
              </w:rPr>
              <w:t>Heterogeneity</w:t>
            </w:r>
          </w:p>
        </w:tc>
        <w:tc>
          <w:tcPr>
            <w:tcW w:w="487" w:type="pct"/>
            <w:shd w:val="clear" w:color="auto" w:fill="auto"/>
            <w:noWrap/>
            <w:vAlign w:val="center"/>
          </w:tcPr>
          <w:p>
            <w:pPr>
              <w:pStyle w:val="17"/>
              <w:bidi w:val="0"/>
              <w:rPr>
                <w:rFonts w:hint="eastAsia"/>
              </w:rPr>
            </w:pPr>
            <w:r>
              <w:rPr>
                <w:rFonts w:hint="eastAsia"/>
                <w:lang w:val="en-US" w:eastAsia="zh-CN"/>
              </w:rPr>
              <w:t>Incoherence</w:t>
            </w:r>
          </w:p>
        </w:tc>
        <w:tc>
          <w:tcPr>
            <w:tcW w:w="549" w:type="pct"/>
            <w:shd w:val="clear" w:color="auto" w:fill="auto"/>
            <w:noWrap/>
            <w:vAlign w:val="center"/>
          </w:tcPr>
          <w:p>
            <w:pPr>
              <w:pStyle w:val="17"/>
              <w:bidi w:val="0"/>
              <w:rPr>
                <w:rFonts w:hint="eastAsia"/>
              </w:rPr>
            </w:pPr>
            <w:r>
              <w:rPr>
                <w:rFonts w:hint="eastAsia"/>
                <w:lang w:val="en-US" w:eastAsia="zh-CN"/>
              </w:rPr>
              <w:t>Confidence rating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1014" w:type="pct"/>
            <w:shd w:val="clear" w:color="auto" w:fill="auto"/>
            <w:noWrap/>
            <w:vAlign w:val="center"/>
          </w:tcPr>
          <w:p>
            <w:pPr>
              <w:pStyle w:val="17"/>
              <w:bidi w:val="0"/>
              <w:rPr>
                <w:rFonts w:hint="eastAsia"/>
              </w:rPr>
            </w:pPr>
            <w:r>
              <w:rPr>
                <w:rFonts w:hint="eastAsia"/>
                <w:lang w:val="en-US" w:eastAsia="zh-CN"/>
              </w:rPr>
              <w:t>Monotherapy:No_treatment</w:t>
            </w:r>
          </w:p>
        </w:tc>
        <w:tc>
          <w:tcPr>
            <w:tcW w:w="562" w:type="pct"/>
            <w:shd w:val="clear" w:color="auto" w:fill="auto"/>
            <w:noWrap/>
            <w:vAlign w:val="center"/>
          </w:tcPr>
          <w:p>
            <w:pPr>
              <w:pStyle w:val="17"/>
              <w:bidi w:val="0"/>
              <w:rPr>
                <w:rFonts w:hint="eastAsia"/>
              </w:rPr>
            </w:pPr>
            <w:r>
              <w:rPr>
                <w:rFonts w:hint="eastAsia"/>
                <w:lang w:val="en-US" w:eastAsia="zh-CN"/>
              </w:rPr>
              <w:t>6</w:t>
            </w:r>
          </w:p>
        </w:tc>
        <w:tc>
          <w:tcPr>
            <w:tcW w:w="543" w:type="pct"/>
            <w:shd w:val="clear" w:color="auto" w:fill="auto"/>
            <w:noWrap/>
            <w:vAlign w:val="center"/>
          </w:tcPr>
          <w:p>
            <w:pPr>
              <w:pStyle w:val="17"/>
              <w:bidi w:val="0"/>
              <w:rPr>
                <w:rFonts w:hint="eastAsia"/>
              </w:rPr>
            </w:pPr>
            <w:r>
              <w:rPr>
                <w:rFonts w:hint="eastAsia"/>
                <w:lang w:val="en-US" w:eastAsia="zh-CN"/>
              </w:rPr>
              <w:t>No concerns</w:t>
            </w:r>
          </w:p>
        </w:tc>
        <w:tc>
          <w:tcPr>
            <w:tcW w:w="461" w:type="pct"/>
            <w:shd w:val="clear" w:color="auto" w:fill="auto"/>
            <w:noWrap/>
            <w:vAlign w:val="center"/>
          </w:tcPr>
          <w:p>
            <w:pPr>
              <w:pStyle w:val="17"/>
              <w:bidi w:val="0"/>
              <w:rPr>
                <w:rFonts w:hint="eastAsia"/>
              </w:rPr>
            </w:pPr>
            <w:r>
              <w:rPr>
                <w:rFonts w:hint="eastAsia"/>
                <w:lang w:val="en-US" w:eastAsia="zh-CN"/>
              </w:rPr>
              <w:t>Low risk</w:t>
            </w:r>
          </w:p>
        </w:tc>
        <w:tc>
          <w:tcPr>
            <w:tcW w:w="469" w:type="pct"/>
            <w:shd w:val="clear" w:color="auto" w:fill="auto"/>
            <w:noWrap/>
            <w:vAlign w:val="center"/>
          </w:tcPr>
          <w:p>
            <w:pPr>
              <w:pStyle w:val="17"/>
              <w:bidi w:val="0"/>
              <w:rPr>
                <w:rFonts w:hint="eastAsia"/>
              </w:rPr>
            </w:pPr>
            <w:r>
              <w:rPr>
                <w:rFonts w:hint="eastAsia"/>
                <w:lang w:val="en-US" w:eastAsia="zh-CN"/>
              </w:rPr>
              <w:t>No concerns</w:t>
            </w:r>
          </w:p>
        </w:tc>
        <w:tc>
          <w:tcPr>
            <w:tcW w:w="424" w:type="pct"/>
            <w:shd w:val="clear" w:color="auto" w:fill="auto"/>
            <w:noWrap/>
            <w:vAlign w:val="center"/>
          </w:tcPr>
          <w:p>
            <w:pPr>
              <w:pStyle w:val="17"/>
              <w:bidi w:val="0"/>
              <w:rPr>
                <w:rFonts w:hint="eastAsia"/>
              </w:rPr>
            </w:pPr>
            <w:r>
              <w:rPr>
                <w:rFonts w:hint="eastAsia"/>
                <w:lang w:val="en-US" w:eastAsia="zh-CN"/>
              </w:rPr>
              <w:t>No concerns</w:t>
            </w:r>
          </w:p>
        </w:tc>
        <w:tc>
          <w:tcPr>
            <w:tcW w:w="487" w:type="pct"/>
            <w:shd w:val="clear" w:color="auto" w:fill="auto"/>
            <w:noWrap/>
            <w:vAlign w:val="center"/>
          </w:tcPr>
          <w:p>
            <w:pPr>
              <w:pStyle w:val="17"/>
              <w:bidi w:val="0"/>
              <w:rPr>
                <w:rFonts w:hint="eastAsia"/>
              </w:rPr>
            </w:pPr>
            <w:r>
              <w:rPr>
                <w:rFonts w:hint="eastAsia"/>
                <w:lang w:val="en-US" w:eastAsia="zh-CN"/>
              </w:rPr>
              <w:t>Major concerns</w:t>
            </w:r>
          </w:p>
        </w:tc>
        <w:tc>
          <w:tcPr>
            <w:tcW w:w="487" w:type="pct"/>
            <w:shd w:val="clear" w:color="auto" w:fill="auto"/>
            <w:noWrap/>
            <w:vAlign w:val="center"/>
          </w:tcPr>
          <w:p>
            <w:pPr>
              <w:pStyle w:val="17"/>
              <w:bidi w:val="0"/>
              <w:rPr>
                <w:rFonts w:hint="eastAsia"/>
              </w:rPr>
            </w:pPr>
            <w:r>
              <w:rPr>
                <w:rFonts w:hint="eastAsia"/>
                <w:lang w:val="en-US" w:eastAsia="zh-CN"/>
              </w:rPr>
              <w:t>Some concerns</w:t>
            </w:r>
          </w:p>
        </w:tc>
        <w:tc>
          <w:tcPr>
            <w:tcW w:w="549"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1014" w:type="pct"/>
            <w:shd w:val="clear" w:color="auto" w:fill="auto"/>
            <w:noWrap/>
            <w:vAlign w:val="center"/>
          </w:tcPr>
          <w:p>
            <w:pPr>
              <w:pStyle w:val="17"/>
              <w:bidi w:val="0"/>
              <w:rPr>
                <w:rFonts w:hint="eastAsia"/>
              </w:rPr>
            </w:pPr>
            <w:r>
              <w:rPr>
                <w:rFonts w:hint="eastAsia"/>
                <w:lang w:val="en-US" w:eastAsia="zh-CN"/>
              </w:rPr>
              <w:t>combination_therapy:Monotherapy</w:t>
            </w:r>
          </w:p>
        </w:tc>
        <w:tc>
          <w:tcPr>
            <w:tcW w:w="562" w:type="pct"/>
            <w:shd w:val="clear" w:color="auto" w:fill="auto"/>
            <w:noWrap/>
            <w:vAlign w:val="center"/>
          </w:tcPr>
          <w:p>
            <w:pPr>
              <w:pStyle w:val="17"/>
              <w:bidi w:val="0"/>
              <w:rPr>
                <w:rFonts w:hint="eastAsia"/>
              </w:rPr>
            </w:pPr>
            <w:r>
              <w:rPr>
                <w:rFonts w:hint="eastAsia"/>
                <w:lang w:val="en-US" w:eastAsia="zh-CN"/>
              </w:rPr>
              <w:t>2</w:t>
            </w:r>
          </w:p>
        </w:tc>
        <w:tc>
          <w:tcPr>
            <w:tcW w:w="543" w:type="pct"/>
            <w:shd w:val="clear" w:color="auto" w:fill="auto"/>
            <w:noWrap/>
            <w:vAlign w:val="center"/>
          </w:tcPr>
          <w:p>
            <w:pPr>
              <w:pStyle w:val="17"/>
              <w:bidi w:val="0"/>
              <w:rPr>
                <w:rFonts w:hint="eastAsia"/>
              </w:rPr>
            </w:pPr>
            <w:r>
              <w:rPr>
                <w:rFonts w:hint="eastAsia"/>
                <w:lang w:val="en-US" w:eastAsia="zh-CN"/>
              </w:rPr>
              <w:t>No concerns</w:t>
            </w:r>
          </w:p>
        </w:tc>
        <w:tc>
          <w:tcPr>
            <w:tcW w:w="461" w:type="pct"/>
            <w:shd w:val="clear" w:color="auto" w:fill="auto"/>
            <w:noWrap/>
            <w:vAlign w:val="center"/>
          </w:tcPr>
          <w:p>
            <w:pPr>
              <w:pStyle w:val="17"/>
              <w:bidi w:val="0"/>
              <w:rPr>
                <w:rFonts w:hint="eastAsia"/>
              </w:rPr>
            </w:pPr>
            <w:r>
              <w:rPr>
                <w:rFonts w:hint="eastAsia"/>
                <w:lang w:val="en-US" w:eastAsia="zh-CN"/>
              </w:rPr>
              <w:t>Low risk</w:t>
            </w:r>
          </w:p>
        </w:tc>
        <w:tc>
          <w:tcPr>
            <w:tcW w:w="469" w:type="pct"/>
            <w:shd w:val="clear" w:color="auto" w:fill="auto"/>
            <w:noWrap/>
            <w:vAlign w:val="center"/>
          </w:tcPr>
          <w:p>
            <w:pPr>
              <w:pStyle w:val="17"/>
              <w:bidi w:val="0"/>
              <w:rPr>
                <w:rFonts w:hint="eastAsia"/>
              </w:rPr>
            </w:pPr>
            <w:r>
              <w:rPr>
                <w:rFonts w:hint="eastAsia"/>
                <w:lang w:val="en-US" w:eastAsia="zh-CN"/>
              </w:rPr>
              <w:t>No concerns</w:t>
            </w:r>
          </w:p>
        </w:tc>
        <w:tc>
          <w:tcPr>
            <w:tcW w:w="424" w:type="pct"/>
            <w:shd w:val="clear" w:color="auto" w:fill="auto"/>
            <w:noWrap/>
            <w:vAlign w:val="center"/>
          </w:tcPr>
          <w:p>
            <w:pPr>
              <w:pStyle w:val="17"/>
              <w:bidi w:val="0"/>
              <w:rPr>
                <w:rFonts w:hint="eastAsia"/>
              </w:rPr>
            </w:pPr>
            <w:r>
              <w:rPr>
                <w:rFonts w:hint="eastAsia"/>
                <w:lang w:val="en-US" w:eastAsia="zh-CN"/>
              </w:rPr>
              <w:t>No concerns</w:t>
            </w:r>
          </w:p>
        </w:tc>
        <w:tc>
          <w:tcPr>
            <w:tcW w:w="487" w:type="pct"/>
            <w:shd w:val="clear" w:color="auto" w:fill="auto"/>
            <w:noWrap/>
            <w:vAlign w:val="center"/>
          </w:tcPr>
          <w:p>
            <w:pPr>
              <w:pStyle w:val="17"/>
              <w:bidi w:val="0"/>
              <w:rPr>
                <w:rFonts w:hint="eastAsia"/>
              </w:rPr>
            </w:pPr>
            <w:r>
              <w:rPr>
                <w:rFonts w:hint="eastAsia"/>
                <w:lang w:val="en-US" w:eastAsia="zh-CN"/>
              </w:rPr>
              <w:t>Major concerns</w:t>
            </w:r>
          </w:p>
        </w:tc>
        <w:tc>
          <w:tcPr>
            <w:tcW w:w="487" w:type="pct"/>
            <w:shd w:val="clear" w:color="auto" w:fill="auto"/>
            <w:noWrap/>
            <w:vAlign w:val="center"/>
          </w:tcPr>
          <w:p>
            <w:pPr>
              <w:pStyle w:val="17"/>
              <w:bidi w:val="0"/>
              <w:rPr>
                <w:rFonts w:hint="eastAsia"/>
              </w:rPr>
            </w:pPr>
            <w:r>
              <w:rPr>
                <w:rFonts w:hint="eastAsia"/>
                <w:lang w:val="en-US" w:eastAsia="zh-CN"/>
              </w:rPr>
              <w:t>Some concerns</w:t>
            </w:r>
          </w:p>
        </w:tc>
        <w:tc>
          <w:tcPr>
            <w:tcW w:w="549"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1014" w:type="pct"/>
            <w:shd w:val="clear" w:color="auto" w:fill="auto"/>
            <w:noWrap/>
            <w:vAlign w:val="center"/>
          </w:tcPr>
          <w:p>
            <w:pPr>
              <w:pStyle w:val="17"/>
              <w:bidi w:val="0"/>
              <w:rPr>
                <w:rFonts w:hint="eastAsia"/>
              </w:rPr>
            </w:pPr>
            <w:r>
              <w:rPr>
                <w:rFonts w:hint="eastAsia"/>
                <w:lang w:val="en-US" w:eastAsia="zh-CN"/>
              </w:rPr>
              <w:t>combination_therapy:No_treatment</w:t>
            </w:r>
          </w:p>
        </w:tc>
        <w:tc>
          <w:tcPr>
            <w:tcW w:w="562" w:type="pct"/>
            <w:shd w:val="clear" w:color="auto" w:fill="auto"/>
            <w:noWrap/>
            <w:vAlign w:val="center"/>
          </w:tcPr>
          <w:p>
            <w:pPr>
              <w:pStyle w:val="17"/>
              <w:bidi w:val="0"/>
              <w:rPr>
                <w:rFonts w:hint="eastAsia"/>
              </w:rPr>
            </w:pPr>
            <w:r>
              <w:rPr>
                <w:rFonts w:hint="eastAsia"/>
                <w:lang w:val="en-US" w:eastAsia="zh-CN"/>
              </w:rPr>
              <w:t>0</w:t>
            </w:r>
          </w:p>
        </w:tc>
        <w:tc>
          <w:tcPr>
            <w:tcW w:w="543" w:type="pct"/>
            <w:shd w:val="clear" w:color="auto" w:fill="auto"/>
            <w:noWrap/>
            <w:vAlign w:val="center"/>
          </w:tcPr>
          <w:p>
            <w:pPr>
              <w:pStyle w:val="17"/>
              <w:bidi w:val="0"/>
              <w:rPr>
                <w:rFonts w:hint="eastAsia"/>
              </w:rPr>
            </w:pPr>
            <w:r>
              <w:rPr>
                <w:rFonts w:hint="eastAsia"/>
                <w:lang w:val="en-US" w:eastAsia="zh-CN"/>
              </w:rPr>
              <w:t>No concerns</w:t>
            </w:r>
          </w:p>
        </w:tc>
        <w:tc>
          <w:tcPr>
            <w:tcW w:w="461" w:type="pct"/>
            <w:shd w:val="clear" w:color="auto" w:fill="auto"/>
            <w:noWrap/>
            <w:vAlign w:val="center"/>
          </w:tcPr>
          <w:p>
            <w:pPr>
              <w:pStyle w:val="17"/>
              <w:bidi w:val="0"/>
              <w:rPr>
                <w:rFonts w:hint="eastAsia"/>
              </w:rPr>
            </w:pPr>
            <w:r>
              <w:rPr>
                <w:rFonts w:hint="eastAsia"/>
                <w:lang w:val="en-US" w:eastAsia="zh-CN"/>
              </w:rPr>
              <w:t>Low risk</w:t>
            </w:r>
          </w:p>
        </w:tc>
        <w:tc>
          <w:tcPr>
            <w:tcW w:w="469" w:type="pct"/>
            <w:shd w:val="clear" w:color="auto" w:fill="auto"/>
            <w:noWrap/>
            <w:vAlign w:val="center"/>
          </w:tcPr>
          <w:p>
            <w:pPr>
              <w:pStyle w:val="17"/>
              <w:bidi w:val="0"/>
              <w:rPr>
                <w:rFonts w:hint="eastAsia"/>
              </w:rPr>
            </w:pPr>
            <w:r>
              <w:rPr>
                <w:rFonts w:hint="eastAsia"/>
                <w:lang w:val="en-US" w:eastAsia="zh-CN"/>
              </w:rPr>
              <w:t>No concerns</w:t>
            </w:r>
          </w:p>
        </w:tc>
        <w:tc>
          <w:tcPr>
            <w:tcW w:w="424" w:type="pct"/>
            <w:shd w:val="clear" w:color="auto" w:fill="auto"/>
            <w:noWrap/>
            <w:vAlign w:val="center"/>
          </w:tcPr>
          <w:p>
            <w:pPr>
              <w:pStyle w:val="17"/>
              <w:bidi w:val="0"/>
              <w:rPr>
                <w:rFonts w:hint="eastAsia"/>
              </w:rPr>
            </w:pPr>
            <w:r>
              <w:rPr>
                <w:rFonts w:hint="eastAsia"/>
                <w:lang w:val="en-US" w:eastAsia="zh-CN"/>
              </w:rPr>
              <w:t>Major concerns</w:t>
            </w:r>
          </w:p>
        </w:tc>
        <w:tc>
          <w:tcPr>
            <w:tcW w:w="487" w:type="pct"/>
            <w:shd w:val="clear" w:color="auto" w:fill="auto"/>
            <w:noWrap/>
            <w:vAlign w:val="center"/>
          </w:tcPr>
          <w:p>
            <w:pPr>
              <w:pStyle w:val="17"/>
              <w:bidi w:val="0"/>
              <w:rPr>
                <w:rFonts w:hint="eastAsia"/>
              </w:rPr>
            </w:pPr>
            <w:r>
              <w:rPr>
                <w:rFonts w:hint="eastAsia"/>
                <w:lang w:val="en-US" w:eastAsia="zh-CN"/>
              </w:rPr>
              <w:t>No concerns</w:t>
            </w:r>
          </w:p>
        </w:tc>
        <w:tc>
          <w:tcPr>
            <w:tcW w:w="487" w:type="pct"/>
            <w:shd w:val="clear" w:color="auto" w:fill="auto"/>
            <w:noWrap/>
            <w:vAlign w:val="center"/>
          </w:tcPr>
          <w:p>
            <w:pPr>
              <w:pStyle w:val="17"/>
              <w:bidi w:val="0"/>
              <w:rPr>
                <w:rFonts w:hint="eastAsia"/>
              </w:rPr>
            </w:pPr>
            <w:r>
              <w:rPr>
                <w:rFonts w:hint="eastAsia"/>
                <w:lang w:val="en-US" w:eastAsia="zh-CN"/>
              </w:rPr>
              <w:t>Major concerns</w:t>
            </w:r>
          </w:p>
        </w:tc>
        <w:tc>
          <w:tcPr>
            <w:tcW w:w="549" w:type="pct"/>
            <w:shd w:val="clear" w:color="auto" w:fill="auto"/>
            <w:noWrap/>
            <w:vAlign w:val="center"/>
          </w:tcPr>
          <w:p>
            <w:pPr>
              <w:pStyle w:val="17"/>
              <w:bidi w:val="0"/>
              <w:rPr>
                <w:rFonts w:hint="eastAsia"/>
              </w:rPr>
            </w:pPr>
            <w:r>
              <w:rPr>
                <w:rFonts w:hint="eastAsia"/>
                <w:lang w:val="en-US" w:eastAsia="zh-CN"/>
              </w:rPr>
              <w:t>Low</w:t>
            </w:r>
          </w:p>
        </w:tc>
      </w:tr>
    </w:tbl>
    <w:p>
      <w:pPr>
        <w:widowControl w:val="0"/>
        <w:numPr>
          <w:ilvl w:val="0"/>
          <w:numId w:val="0"/>
        </w:numPr>
        <w:jc w:val="both"/>
        <w:rPr>
          <w:rFonts w:hint="eastAsia" w:eastAsia="宋体"/>
          <w:lang w:val="en-US" w:eastAsia="zh-CN"/>
        </w:rPr>
      </w:pPr>
    </w:p>
    <w:p>
      <w:pPr>
        <w:widowControl w:val="0"/>
        <w:numPr>
          <w:ilvl w:val="0"/>
          <w:numId w:val="0"/>
        </w:numPr>
        <w:jc w:val="both"/>
        <w:rPr>
          <w:rFonts w:hint="eastAsia" w:eastAsia="宋体"/>
          <w:lang w:val="en-US" w:eastAsia="zh-CN"/>
        </w:rPr>
      </w:pPr>
    </w:p>
    <w:p>
      <w:pPr>
        <w:widowControl w:val="0"/>
        <w:numPr>
          <w:ilvl w:val="0"/>
          <w:numId w:val="0"/>
        </w:numPr>
        <w:jc w:val="both"/>
        <w:rPr>
          <w:rFonts w:hint="eastAsia" w:eastAsia="宋体"/>
          <w:lang w:val="en-US" w:eastAsia="zh-CN"/>
        </w:rPr>
      </w:pPr>
    </w:p>
    <w:p>
      <w:pPr>
        <w:widowControl w:val="0"/>
        <w:numPr>
          <w:ilvl w:val="0"/>
          <w:numId w:val="0"/>
        </w:numPr>
        <w:jc w:val="both"/>
        <w:rPr>
          <w:rFonts w:hint="eastAsia" w:eastAsia="宋体"/>
          <w:lang w:val="en-US" w:eastAsia="zh-CN"/>
        </w:rPr>
      </w:pPr>
    </w:p>
    <w:p>
      <w:pPr>
        <w:widowControl w:val="0"/>
        <w:numPr>
          <w:ilvl w:val="0"/>
          <w:numId w:val="0"/>
        </w:numPr>
        <w:jc w:val="both"/>
        <w:rPr>
          <w:rFonts w:hint="eastAsia" w:eastAsia="宋体"/>
          <w:lang w:val="en-US" w:eastAsia="zh-CN"/>
        </w:rPr>
      </w:pPr>
    </w:p>
    <w:p>
      <w:pPr>
        <w:numPr>
          <w:ilvl w:val="0"/>
          <w:numId w:val="0"/>
        </w:numPr>
        <w:ind w:left="0" w:leftChars="0" w:firstLine="0" w:firstLineChars="0"/>
        <w:rPr>
          <w:rFonts w:hint="eastAsia" w:eastAsia="宋体"/>
          <w:lang w:val="en-US" w:eastAsia="zh-CN"/>
        </w:rPr>
      </w:pPr>
    </w:p>
    <w:p>
      <w:pPr>
        <w:numPr>
          <w:ilvl w:val="0"/>
          <w:numId w:val="5"/>
        </w:numPr>
        <w:ind w:left="0" w:leftChars="0" w:firstLine="0" w:firstLineChars="0"/>
        <w:rPr>
          <w:rFonts w:hint="eastAsia" w:eastAsia="宋体"/>
          <w:b/>
          <w:bCs/>
          <w:lang w:val="en-US" w:eastAsia="zh-CN"/>
        </w:rPr>
      </w:pPr>
      <w:r>
        <w:rPr>
          <w:rFonts w:hint="eastAsia" w:eastAsia="宋体"/>
          <w:b/>
          <w:bCs/>
          <w:lang w:val="en-US" w:eastAsia="zh-CN"/>
        </w:rPr>
        <w:t>Comparison of Treatments (Long-term, First-line)</w:t>
      </w:r>
    </w:p>
    <w:p>
      <w:pPr>
        <w:numPr>
          <w:ilvl w:val="0"/>
          <w:numId w:val="0"/>
        </w:numPr>
        <w:ind w:leftChars="0"/>
        <w:rPr>
          <w:rFonts w:hint="default" w:eastAsia="宋体"/>
          <w:b/>
          <w:bCs/>
          <w:lang w:val="en-US" w:eastAsia="zh-CN"/>
        </w:rPr>
      </w:pPr>
      <w:r>
        <w:rPr>
          <w:rFonts w:hint="eastAsia" w:eastAsia="宋体"/>
          <w:b/>
          <w:bCs/>
          <w:lang w:val="en-US" w:eastAsia="zh-CN"/>
        </w:rPr>
        <w:t>Note: Due to data limitations, evaluation of other dimensions was not supported</w:t>
      </w:r>
    </w:p>
    <w:tbl>
      <w:tblPr>
        <w:tblStyle w:val="13"/>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5087"/>
        <w:gridCol w:w="1920"/>
        <w:gridCol w:w="2388"/>
        <w:gridCol w:w="2388"/>
        <w:gridCol w:w="23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1794" w:type="pct"/>
            <w:shd w:val="clear" w:color="auto" w:fill="auto"/>
            <w:noWrap/>
            <w:vAlign w:val="center"/>
          </w:tcPr>
          <w:p>
            <w:pPr>
              <w:pStyle w:val="17"/>
              <w:bidi w:val="0"/>
              <w:rPr>
                <w:rFonts w:hint="eastAsia"/>
              </w:rPr>
            </w:pPr>
            <w:r>
              <w:rPr>
                <w:rFonts w:hint="eastAsia"/>
                <w:lang w:val="en-US" w:eastAsia="zh-CN"/>
              </w:rPr>
              <w:t>Comparison</w:t>
            </w:r>
          </w:p>
        </w:tc>
        <w:tc>
          <w:tcPr>
            <w:tcW w:w="677" w:type="pct"/>
            <w:shd w:val="clear" w:color="auto" w:fill="auto"/>
            <w:noWrap/>
            <w:vAlign w:val="center"/>
          </w:tcPr>
          <w:p>
            <w:pPr>
              <w:pStyle w:val="17"/>
              <w:bidi w:val="0"/>
              <w:rPr>
                <w:rFonts w:hint="eastAsia"/>
              </w:rPr>
            </w:pPr>
            <w:r>
              <w:rPr>
                <w:rFonts w:hint="eastAsia"/>
                <w:lang w:val="en-US" w:eastAsia="zh-CN"/>
              </w:rPr>
              <w:t>Number of studies</w:t>
            </w:r>
          </w:p>
        </w:tc>
        <w:tc>
          <w:tcPr>
            <w:tcW w:w="842" w:type="pct"/>
            <w:shd w:val="clear" w:color="auto" w:fill="auto"/>
            <w:noWrap/>
            <w:vAlign w:val="center"/>
          </w:tcPr>
          <w:p>
            <w:pPr>
              <w:pStyle w:val="17"/>
              <w:bidi w:val="0"/>
              <w:rPr>
                <w:rFonts w:hint="eastAsia"/>
              </w:rPr>
            </w:pPr>
            <w:r>
              <w:rPr>
                <w:rFonts w:hint="eastAsia"/>
                <w:lang w:val="en-US" w:eastAsia="zh-CN"/>
              </w:rPr>
              <w:t>Within-study bias</w:t>
            </w:r>
          </w:p>
        </w:tc>
        <w:tc>
          <w:tcPr>
            <w:tcW w:w="842" w:type="pct"/>
            <w:shd w:val="clear" w:color="auto" w:fill="auto"/>
            <w:noWrap/>
            <w:vAlign w:val="center"/>
          </w:tcPr>
          <w:p>
            <w:pPr>
              <w:pStyle w:val="17"/>
              <w:bidi w:val="0"/>
              <w:rPr>
                <w:rFonts w:hint="eastAsia"/>
              </w:rPr>
            </w:pPr>
            <w:r>
              <w:rPr>
                <w:rFonts w:hint="eastAsia"/>
                <w:lang w:val="en-US" w:eastAsia="zh-CN"/>
              </w:rPr>
              <w:t>Reporting bias</w:t>
            </w:r>
          </w:p>
        </w:tc>
        <w:tc>
          <w:tcPr>
            <w:tcW w:w="842" w:type="pct"/>
            <w:shd w:val="clear" w:color="auto" w:fill="auto"/>
            <w:noWrap/>
            <w:vAlign w:val="center"/>
          </w:tcPr>
          <w:p>
            <w:pPr>
              <w:pStyle w:val="17"/>
              <w:bidi w:val="0"/>
              <w:rPr>
                <w:rFonts w:hint="eastAsia"/>
              </w:rPr>
            </w:pPr>
            <w:r>
              <w:rPr>
                <w:rFonts w:hint="eastAsia"/>
                <w:lang w:val="en-US" w:eastAsia="zh-CN"/>
              </w:rPr>
              <w:t>Indirectness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794" w:type="pct"/>
            <w:shd w:val="clear" w:color="auto" w:fill="auto"/>
            <w:noWrap/>
            <w:vAlign w:val="center"/>
          </w:tcPr>
          <w:p>
            <w:pPr>
              <w:pStyle w:val="17"/>
              <w:bidi w:val="0"/>
              <w:rPr>
                <w:rFonts w:hint="eastAsia"/>
              </w:rPr>
            </w:pPr>
            <w:r>
              <w:rPr>
                <w:rFonts w:hint="eastAsia"/>
                <w:lang w:val="en-US" w:eastAsia="zh-CN"/>
              </w:rPr>
              <w:t>PAN:SC_PAN</w:t>
            </w:r>
          </w:p>
        </w:tc>
        <w:tc>
          <w:tcPr>
            <w:tcW w:w="677" w:type="pct"/>
            <w:shd w:val="clear" w:color="auto" w:fill="auto"/>
            <w:noWrap/>
            <w:vAlign w:val="center"/>
          </w:tcPr>
          <w:p>
            <w:pPr>
              <w:pStyle w:val="17"/>
              <w:bidi w:val="0"/>
              <w:rPr>
                <w:rFonts w:hint="eastAsia"/>
              </w:rPr>
            </w:pPr>
            <w:r>
              <w:rPr>
                <w:rFonts w:hint="eastAsia"/>
                <w:lang w:val="en-US" w:eastAsia="zh-CN"/>
              </w:rPr>
              <w:t>1</w:t>
            </w:r>
          </w:p>
        </w:tc>
        <w:tc>
          <w:tcPr>
            <w:tcW w:w="842" w:type="pct"/>
            <w:shd w:val="clear" w:color="auto" w:fill="auto"/>
            <w:noWrap/>
            <w:vAlign w:val="center"/>
          </w:tcPr>
          <w:p>
            <w:pPr>
              <w:pStyle w:val="17"/>
              <w:bidi w:val="0"/>
              <w:rPr>
                <w:rFonts w:hint="eastAsia"/>
              </w:rPr>
            </w:pPr>
            <w:r>
              <w:rPr>
                <w:rFonts w:hint="eastAsia"/>
                <w:lang w:val="en-US" w:eastAsia="zh-CN"/>
              </w:rPr>
              <w:t>Some concerns</w:t>
            </w:r>
          </w:p>
        </w:tc>
        <w:tc>
          <w:tcPr>
            <w:tcW w:w="842" w:type="pct"/>
            <w:shd w:val="clear" w:color="auto" w:fill="auto"/>
            <w:noWrap/>
            <w:vAlign w:val="center"/>
          </w:tcPr>
          <w:p>
            <w:pPr>
              <w:pStyle w:val="17"/>
              <w:bidi w:val="0"/>
              <w:rPr>
                <w:rFonts w:hint="eastAsia"/>
              </w:rPr>
            </w:pPr>
            <w:r>
              <w:rPr>
                <w:rFonts w:hint="eastAsia"/>
                <w:lang w:val="en-US" w:eastAsia="zh-CN"/>
              </w:rPr>
              <w:t>Some concerns</w:t>
            </w:r>
          </w:p>
        </w:tc>
        <w:tc>
          <w:tcPr>
            <w:tcW w:w="842" w:type="pct"/>
            <w:shd w:val="clear" w:color="auto" w:fill="auto"/>
            <w:noWrap/>
            <w:vAlign w:val="center"/>
          </w:tcPr>
          <w:p>
            <w:pPr>
              <w:pStyle w:val="17"/>
              <w:bidi w:val="0"/>
              <w:rPr>
                <w:rFonts w:hint="eastAsia"/>
              </w:rPr>
            </w:pPr>
            <w:r>
              <w:rPr>
                <w:rFonts w:hint="eastAsia"/>
                <w:lang w:val="en-US" w:eastAsia="zh-CN"/>
              </w:rPr>
              <w:t>Some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794" w:type="pct"/>
            <w:shd w:val="clear" w:color="auto" w:fill="auto"/>
            <w:noWrap/>
            <w:vAlign w:val="center"/>
          </w:tcPr>
          <w:p>
            <w:pPr>
              <w:pStyle w:val="17"/>
              <w:bidi w:val="0"/>
              <w:rPr>
                <w:rFonts w:hint="eastAsia"/>
              </w:rPr>
            </w:pPr>
            <w:r>
              <w:rPr>
                <w:rFonts w:hint="eastAsia"/>
                <w:lang w:val="en-US" w:eastAsia="zh-CN"/>
              </w:rPr>
              <w:t>SC:SC_Interferon</w:t>
            </w:r>
          </w:p>
        </w:tc>
        <w:tc>
          <w:tcPr>
            <w:tcW w:w="677" w:type="pct"/>
            <w:shd w:val="clear" w:color="auto" w:fill="auto"/>
            <w:noWrap/>
            <w:vAlign w:val="center"/>
          </w:tcPr>
          <w:p>
            <w:pPr>
              <w:pStyle w:val="17"/>
              <w:bidi w:val="0"/>
              <w:rPr>
                <w:rFonts w:hint="eastAsia"/>
              </w:rPr>
            </w:pPr>
            <w:r>
              <w:rPr>
                <w:rFonts w:hint="eastAsia"/>
                <w:lang w:val="en-US" w:eastAsia="zh-CN"/>
              </w:rPr>
              <w:t>1</w:t>
            </w:r>
          </w:p>
        </w:tc>
        <w:tc>
          <w:tcPr>
            <w:tcW w:w="842" w:type="pct"/>
            <w:shd w:val="clear" w:color="auto" w:fill="auto"/>
            <w:noWrap/>
            <w:vAlign w:val="center"/>
          </w:tcPr>
          <w:p>
            <w:pPr>
              <w:pStyle w:val="17"/>
              <w:bidi w:val="0"/>
              <w:rPr>
                <w:rFonts w:hint="eastAsia"/>
              </w:rPr>
            </w:pPr>
            <w:r>
              <w:rPr>
                <w:rFonts w:hint="eastAsia"/>
                <w:lang w:val="en-US" w:eastAsia="zh-CN"/>
              </w:rPr>
              <w:t>No concerns</w:t>
            </w:r>
          </w:p>
        </w:tc>
        <w:tc>
          <w:tcPr>
            <w:tcW w:w="842" w:type="pct"/>
            <w:shd w:val="clear" w:color="auto" w:fill="auto"/>
            <w:noWrap/>
            <w:vAlign w:val="center"/>
          </w:tcPr>
          <w:p>
            <w:pPr>
              <w:pStyle w:val="17"/>
              <w:bidi w:val="0"/>
              <w:rPr>
                <w:rFonts w:hint="eastAsia"/>
              </w:rPr>
            </w:pPr>
            <w:r>
              <w:rPr>
                <w:rFonts w:hint="eastAsia"/>
                <w:lang w:val="en-US" w:eastAsia="zh-CN"/>
              </w:rPr>
              <w:t>Low risk</w:t>
            </w:r>
          </w:p>
        </w:tc>
        <w:tc>
          <w:tcPr>
            <w:tcW w:w="842"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794" w:type="pct"/>
            <w:shd w:val="clear" w:color="auto" w:fill="auto"/>
            <w:noWrap/>
            <w:vAlign w:val="center"/>
          </w:tcPr>
          <w:p>
            <w:pPr>
              <w:pStyle w:val="17"/>
              <w:bidi w:val="0"/>
              <w:rPr>
                <w:rFonts w:hint="eastAsia"/>
              </w:rPr>
            </w:pPr>
            <w:r>
              <w:rPr>
                <w:rFonts w:hint="eastAsia"/>
                <w:lang w:val="en-US" w:eastAsia="zh-CN"/>
              </w:rPr>
              <w:t>SC:SC_PAN</w:t>
            </w:r>
          </w:p>
        </w:tc>
        <w:tc>
          <w:tcPr>
            <w:tcW w:w="677" w:type="pct"/>
            <w:shd w:val="clear" w:color="auto" w:fill="auto"/>
            <w:noWrap/>
            <w:vAlign w:val="center"/>
          </w:tcPr>
          <w:p>
            <w:pPr>
              <w:pStyle w:val="17"/>
              <w:bidi w:val="0"/>
              <w:rPr>
                <w:rFonts w:hint="eastAsia"/>
              </w:rPr>
            </w:pPr>
            <w:r>
              <w:rPr>
                <w:rFonts w:hint="eastAsia"/>
                <w:lang w:val="en-US" w:eastAsia="zh-CN"/>
              </w:rPr>
              <w:t>1</w:t>
            </w:r>
          </w:p>
        </w:tc>
        <w:tc>
          <w:tcPr>
            <w:tcW w:w="842" w:type="pct"/>
            <w:shd w:val="clear" w:color="auto" w:fill="auto"/>
            <w:noWrap/>
            <w:vAlign w:val="center"/>
          </w:tcPr>
          <w:p>
            <w:pPr>
              <w:pStyle w:val="17"/>
              <w:bidi w:val="0"/>
              <w:rPr>
                <w:rFonts w:hint="eastAsia"/>
              </w:rPr>
            </w:pPr>
            <w:r>
              <w:rPr>
                <w:rFonts w:hint="eastAsia"/>
                <w:lang w:val="en-US" w:eastAsia="zh-CN"/>
              </w:rPr>
              <w:t>Some concerns</w:t>
            </w:r>
          </w:p>
        </w:tc>
        <w:tc>
          <w:tcPr>
            <w:tcW w:w="842" w:type="pct"/>
            <w:shd w:val="clear" w:color="auto" w:fill="auto"/>
            <w:noWrap/>
            <w:vAlign w:val="center"/>
          </w:tcPr>
          <w:p>
            <w:pPr>
              <w:pStyle w:val="17"/>
              <w:bidi w:val="0"/>
              <w:rPr>
                <w:rFonts w:hint="eastAsia"/>
              </w:rPr>
            </w:pPr>
            <w:r>
              <w:rPr>
                <w:rFonts w:hint="eastAsia"/>
                <w:lang w:val="en-US" w:eastAsia="zh-CN"/>
              </w:rPr>
              <w:t>Some concerns</w:t>
            </w:r>
          </w:p>
        </w:tc>
        <w:tc>
          <w:tcPr>
            <w:tcW w:w="842"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794" w:type="pct"/>
            <w:shd w:val="clear" w:color="auto" w:fill="auto"/>
            <w:noWrap/>
            <w:vAlign w:val="center"/>
          </w:tcPr>
          <w:p>
            <w:pPr>
              <w:pStyle w:val="17"/>
              <w:bidi w:val="0"/>
              <w:rPr>
                <w:rFonts w:hint="eastAsia"/>
              </w:rPr>
            </w:pPr>
            <w:r>
              <w:rPr>
                <w:rFonts w:hint="eastAsia"/>
                <w:lang w:val="en-US" w:eastAsia="zh-CN"/>
              </w:rPr>
              <w:t>SC:SIRT_SC</w:t>
            </w:r>
          </w:p>
        </w:tc>
        <w:tc>
          <w:tcPr>
            <w:tcW w:w="677" w:type="pct"/>
            <w:shd w:val="clear" w:color="auto" w:fill="auto"/>
            <w:noWrap/>
            <w:vAlign w:val="center"/>
          </w:tcPr>
          <w:p>
            <w:pPr>
              <w:pStyle w:val="17"/>
              <w:bidi w:val="0"/>
              <w:rPr>
                <w:rFonts w:hint="eastAsia"/>
              </w:rPr>
            </w:pPr>
            <w:r>
              <w:rPr>
                <w:rFonts w:hint="eastAsia"/>
                <w:lang w:val="en-US" w:eastAsia="zh-CN"/>
              </w:rPr>
              <w:t>1</w:t>
            </w:r>
          </w:p>
        </w:tc>
        <w:tc>
          <w:tcPr>
            <w:tcW w:w="842" w:type="pct"/>
            <w:shd w:val="clear" w:color="auto" w:fill="auto"/>
            <w:noWrap/>
            <w:vAlign w:val="center"/>
          </w:tcPr>
          <w:p>
            <w:pPr>
              <w:pStyle w:val="17"/>
              <w:bidi w:val="0"/>
              <w:rPr>
                <w:rFonts w:hint="eastAsia"/>
              </w:rPr>
            </w:pPr>
            <w:r>
              <w:rPr>
                <w:rFonts w:hint="eastAsia"/>
                <w:lang w:val="en-US" w:eastAsia="zh-CN"/>
              </w:rPr>
              <w:t>Some concerns</w:t>
            </w:r>
          </w:p>
        </w:tc>
        <w:tc>
          <w:tcPr>
            <w:tcW w:w="842" w:type="pct"/>
            <w:shd w:val="clear" w:color="auto" w:fill="auto"/>
            <w:noWrap/>
            <w:vAlign w:val="center"/>
          </w:tcPr>
          <w:p>
            <w:pPr>
              <w:pStyle w:val="17"/>
              <w:bidi w:val="0"/>
              <w:rPr>
                <w:rFonts w:hint="eastAsia"/>
              </w:rPr>
            </w:pPr>
            <w:r>
              <w:rPr>
                <w:rFonts w:hint="eastAsia"/>
                <w:lang w:val="en-US" w:eastAsia="zh-CN"/>
              </w:rPr>
              <w:t>Some concerns</w:t>
            </w:r>
          </w:p>
        </w:tc>
        <w:tc>
          <w:tcPr>
            <w:tcW w:w="842"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794" w:type="pct"/>
            <w:shd w:val="clear" w:color="auto" w:fill="auto"/>
            <w:noWrap/>
            <w:vAlign w:val="center"/>
          </w:tcPr>
          <w:p>
            <w:pPr>
              <w:pStyle w:val="17"/>
              <w:bidi w:val="0"/>
              <w:rPr>
                <w:rFonts w:hint="eastAsia"/>
              </w:rPr>
            </w:pPr>
            <w:r>
              <w:rPr>
                <w:rFonts w:hint="eastAsia"/>
                <w:lang w:val="en-US" w:eastAsia="zh-CN"/>
              </w:rPr>
              <w:t>cet_SC:SC</w:t>
            </w:r>
          </w:p>
        </w:tc>
        <w:tc>
          <w:tcPr>
            <w:tcW w:w="677" w:type="pct"/>
            <w:shd w:val="clear" w:color="auto" w:fill="auto"/>
            <w:noWrap/>
            <w:vAlign w:val="center"/>
          </w:tcPr>
          <w:p>
            <w:pPr>
              <w:pStyle w:val="17"/>
              <w:bidi w:val="0"/>
              <w:rPr>
                <w:rFonts w:hint="eastAsia"/>
              </w:rPr>
            </w:pPr>
            <w:r>
              <w:rPr>
                <w:rFonts w:hint="eastAsia"/>
                <w:lang w:val="en-US" w:eastAsia="zh-CN"/>
              </w:rPr>
              <w:t>2</w:t>
            </w:r>
          </w:p>
        </w:tc>
        <w:tc>
          <w:tcPr>
            <w:tcW w:w="842" w:type="pct"/>
            <w:shd w:val="clear" w:color="auto" w:fill="auto"/>
            <w:noWrap/>
            <w:vAlign w:val="center"/>
          </w:tcPr>
          <w:p>
            <w:pPr>
              <w:pStyle w:val="17"/>
              <w:bidi w:val="0"/>
              <w:rPr>
                <w:rFonts w:hint="eastAsia"/>
              </w:rPr>
            </w:pPr>
            <w:r>
              <w:rPr>
                <w:rFonts w:hint="eastAsia"/>
                <w:lang w:val="en-US" w:eastAsia="zh-CN"/>
              </w:rPr>
              <w:t>No concerns</w:t>
            </w:r>
          </w:p>
        </w:tc>
        <w:tc>
          <w:tcPr>
            <w:tcW w:w="842" w:type="pct"/>
            <w:shd w:val="clear" w:color="auto" w:fill="auto"/>
            <w:noWrap/>
            <w:vAlign w:val="center"/>
          </w:tcPr>
          <w:p>
            <w:pPr>
              <w:pStyle w:val="17"/>
              <w:bidi w:val="0"/>
              <w:rPr>
                <w:rFonts w:hint="eastAsia"/>
              </w:rPr>
            </w:pPr>
            <w:r>
              <w:rPr>
                <w:rFonts w:hint="eastAsia"/>
                <w:lang w:val="en-US" w:eastAsia="zh-CN"/>
              </w:rPr>
              <w:t>Low risk</w:t>
            </w:r>
          </w:p>
        </w:tc>
        <w:tc>
          <w:tcPr>
            <w:tcW w:w="842"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794" w:type="pct"/>
            <w:shd w:val="clear" w:color="auto" w:fill="auto"/>
            <w:noWrap/>
            <w:vAlign w:val="center"/>
          </w:tcPr>
          <w:p>
            <w:pPr>
              <w:pStyle w:val="17"/>
              <w:bidi w:val="0"/>
              <w:rPr>
                <w:rFonts w:hint="eastAsia"/>
              </w:rPr>
            </w:pPr>
            <w:r>
              <w:rPr>
                <w:rFonts w:hint="eastAsia"/>
                <w:lang w:val="en-US" w:eastAsia="zh-CN"/>
              </w:rPr>
              <w:t>cet_intermittentSC:SC</w:t>
            </w:r>
          </w:p>
        </w:tc>
        <w:tc>
          <w:tcPr>
            <w:tcW w:w="677" w:type="pct"/>
            <w:shd w:val="clear" w:color="auto" w:fill="auto"/>
            <w:noWrap/>
            <w:vAlign w:val="center"/>
          </w:tcPr>
          <w:p>
            <w:pPr>
              <w:pStyle w:val="17"/>
              <w:bidi w:val="0"/>
              <w:rPr>
                <w:rFonts w:hint="eastAsia"/>
              </w:rPr>
            </w:pPr>
            <w:r>
              <w:rPr>
                <w:rFonts w:hint="eastAsia"/>
                <w:lang w:val="en-US" w:eastAsia="zh-CN"/>
              </w:rPr>
              <w:t>1</w:t>
            </w:r>
          </w:p>
        </w:tc>
        <w:tc>
          <w:tcPr>
            <w:tcW w:w="842" w:type="pct"/>
            <w:shd w:val="clear" w:color="auto" w:fill="auto"/>
            <w:noWrap/>
            <w:vAlign w:val="center"/>
          </w:tcPr>
          <w:p>
            <w:pPr>
              <w:pStyle w:val="17"/>
              <w:bidi w:val="0"/>
              <w:rPr>
                <w:rFonts w:hint="eastAsia"/>
              </w:rPr>
            </w:pPr>
            <w:r>
              <w:rPr>
                <w:rFonts w:hint="eastAsia"/>
                <w:lang w:val="en-US" w:eastAsia="zh-CN"/>
              </w:rPr>
              <w:t>No concerns</w:t>
            </w:r>
          </w:p>
        </w:tc>
        <w:tc>
          <w:tcPr>
            <w:tcW w:w="842" w:type="pct"/>
            <w:shd w:val="clear" w:color="auto" w:fill="auto"/>
            <w:noWrap/>
            <w:vAlign w:val="center"/>
          </w:tcPr>
          <w:p>
            <w:pPr>
              <w:pStyle w:val="17"/>
              <w:bidi w:val="0"/>
              <w:rPr>
                <w:rFonts w:hint="eastAsia"/>
              </w:rPr>
            </w:pPr>
            <w:r>
              <w:rPr>
                <w:rFonts w:hint="eastAsia"/>
                <w:lang w:val="en-US" w:eastAsia="zh-CN"/>
              </w:rPr>
              <w:t>Low risk</w:t>
            </w:r>
          </w:p>
        </w:tc>
        <w:tc>
          <w:tcPr>
            <w:tcW w:w="842"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794" w:type="pct"/>
            <w:shd w:val="clear" w:color="auto" w:fill="auto"/>
            <w:noWrap/>
            <w:vAlign w:val="center"/>
          </w:tcPr>
          <w:p>
            <w:pPr>
              <w:pStyle w:val="17"/>
              <w:bidi w:val="0"/>
              <w:rPr>
                <w:rFonts w:hint="eastAsia"/>
              </w:rPr>
            </w:pPr>
            <w:r>
              <w:rPr>
                <w:rFonts w:hint="eastAsia"/>
                <w:lang w:val="en-US" w:eastAsia="zh-CN"/>
              </w:rPr>
              <w:t>pembrolizumab:SC</w:t>
            </w:r>
          </w:p>
        </w:tc>
        <w:tc>
          <w:tcPr>
            <w:tcW w:w="677" w:type="pct"/>
            <w:shd w:val="clear" w:color="auto" w:fill="auto"/>
            <w:noWrap/>
            <w:vAlign w:val="center"/>
          </w:tcPr>
          <w:p>
            <w:pPr>
              <w:pStyle w:val="17"/>
              <w:bidi w:val="0"/>
              <w:rPr>
                <w:rFonts w:hint="eastAsia"/>
              </w:rPr>
            </w:pPr>
            <w:r>
              <w:rPr>
                <w:rFonts w:hint="eastAsia"/>
                <w:lang w:val="en-US" w:eastAsia="zh-CN"/>
              </w:rPr>
              <w:t>1</w:t>
            </w:r>
          </w:p>
        </w:tc>
        <w:tc>
          <w:tcPr>
            <w:tcW w:w="842" w:type="pct"/>
            <w:shd w:val="clear" w:color="auto" w:fill="auto"/>
            <w:noWrap/>
            <w:vAlign w:val="center"/>
          </w:tcPr>
          <w:p>
            <w:pPr>
              <w:pStyle w:val="17"/>
              <w:bidi w:val="0"/>
              <w:rPr>
                <w:rFonts w:hint="eastAsia"/>
              </w:rPr>
            </w:pPr>
            <w:r>
              <w:rPr>
                <w:rFonts w:hint="eastAsia"/>
                <w:lang w:val="en-US" w:eastAsia="zh-CN"/>
              </w:rPr>
              <w:t>Some concerns</w:t>
            </w:r>
          </w:p>
        </w:tc>
        <w:tc>
          <w:tcPr>
            <w:tcW w:w="842" w:type="pct"/>
            <w:shd w:val="clear" w:color="auto" w:fill="auto"/>
            <w:noWrap/>
            <w:vAlign w:val="center"/>
          </w:tcPr>
          <w:p>
            <w:pPr>
              <w:pStyle w:val="17"/>
              <w:bidi w:val="0"/>
              <w:rPr>
                <w:rFonts w:hint="eastAsia"/>
              </w:rPr>
            </w:pPr>
            <w:r>
              <w:rPr>
                <w:rFonts w:hint="eastAsia"/>
                <w:lang w:val="en-US" w:eastAsia="zh-CN"/>
              </w:rPr>
              <w:t>Some concerns</w:t>
            </w:r>
          </w:p>
        </w:tc>
        <w:tc>
          <w:tcPr>
            <w:tcW w:w="842" w:type="pct"/>
            <w:shd w:val="clear" w:color="auto" w:fill="auto"/>
            <w:noWrap/>
            <w:vAlign w:val="center"/>
          </w:tcPr>
          <w:p>
            <w:pPr>
              <w:pStyle w:val="17"/>
              <w:bidi w:val="0"/>
              <w:rPr>
                <w:rFonts w:hint="eastAsia"/>
              </w:rPr>
            </w:pPr>
            <w:r>
              <w:rPr>
                <w:rFonts w:hint="eastAsia"/>
                <w:lang w:val="en-US" w:eastAsia="zh-CN"/>
              </w:rPr>
              <w:t>Some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794" w:type="pct"/>
            <w:shd w:val="clear" w:color="auto" w:fill="auto"/>
            <w:noWrap/>
            <w:vAlign w:val="center"/>
          </w:tcPr>
          <w:p>
            <w:pPr>
              <w:pStyle w:val="17"/>
              <w:bidi w:val="0"/>
              <w:rPr>
                <w:rFonts w:hint="eastAsia"/>
              </w:rPr>
            </w:pPr>
            <w:r>
              <w:rPr>
                <w:rFonts w:hint="eastAsia"/>
                <w:lang w:val="en-US" w:eastAsia="zh-CN"/>
              </w:rPr>
              <w:t>cet_intermittentSC:cet_SC</w:t>
            </w:r>
          </w:p>
        </w:tc>
        <w:tc>
          <w:tcPr>
            <w:tcW w:w="677" w:type="pct"/>
            <w:shd w:val="clear" w:color="auto" w:fill="auto"/>
            <w:noWrap/>
            <w:vAlign w:val="center"/>
          </w:tcPr>
          <w:p>
            <w:pPr>
              <w:pStyle w:val="17"/>
              <w:bidi w:val="0"/>
              <w:rPr>
                <w:rFonts w:hint="eastAsia"/>
              </w:rPr>
            </w:pPr>
            <w:r>
              <w:rPr>
                <w:rFonts w:hint="eastAsia"/>
                <w:lang w:val="en-US" w:eastAsia="zh-CN"/>
              </w:rPr>
              <w:t>1</w:t>
            </w:r>
          </w:p>
        </w:tc>
        <w:tc>
          <w:tcPr>
            <w:tcW w:w="842" w:type="pct"/>
            <w:shd w:val="clear" w:color="auto" w:fill="auto"/>
            <w:noWrap/>
            <w:vAlign w:val="center"/>
          </w:tcPr>
          <w:p>
            <w:pPr>
              <w:pStyle w:val="17"/>
              <w:bidi w:val="0"/>
              <w:rPr>
                <w:rFonts w:hint="eastAsia"/>
              </w:rPr>
            </w:pPr>
            <w:r>
              <w:rPr>
                <w:rFonts w:hint="eastAsia"/>
                <w:lang w:val="en-US" w:eastAsia="zh-CN"/>
              </w:rPr>
              <w:t>No concerns</w:t>
            </w:r>
          </w:p>
        </w:tc>
        <w:tc>
          <w:tcPr>
            <w:tcW w:w="842" w:type="pct"/>
            <w:shd w:val="clear" w:color="auto" w:fill="auto"/>
            <w:noWrap/>
            <w:vAlign w:val="center"/>
          </w:tcPr>
          <w:p>
            <w:pPr>
              <w:pStyle w:val="17"/>
              <w:bidi w:val="0"/>
              <w:rPr>
                <w:rFonts w:hint="eastAsia"/>
              </w:rPr>
            </w:pPr>
            <w:r>
              <w:rPr>
                <w:rFonts w:hint="eastAsia"/>
                <w:lang w:val="en-US" w:eastAsia="zh-CN"/>
              </w:rPr>
              <w:t>Low risk</w:t>
            </w:r>
          </w:p>
        </w:tc>
        <w:tc>
          <w:tcPr>
            <w:tcW w:w="842"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794" w:type="pct"/>
            <w:shd w:val="clear" w:color="auto" w:fill="auto"/>
            <w:noWrap/>
            <w:vAlign w:val="center"/>
          </w:tcPr>
          <w:p>
            <w:pPr>
              <w:pStyle w:val="17"/>
              <w:bidi w:val="0"/>
              <w:rPr>
                <w:rFonts w:hint="eastAsia"/>
              </w:rPr>
            </w:pPr>
            <w:r>
              <w:rPr>
                <w:rFonts w:hint="eastAsia"/>
                <w:lang w:val="en-US" w:eastAsia="zh-CN"/>
              </w:rPr>
              <w:t>PAN:SC</w:t>
            </w:r>
          </w:p>
        </w:tc>
        <w:tc>
          <w:tcPr>
            <w:tcW w:w="677" w:type="pct"/>
            <w:shd w:val="clear" w:color="auto" w:fill="auto"/>
            <w:noWrap/>
            <w:vAlign w:val="center"/>
          </w:tcPr>
          <w:p>
            <w:pPr>
              <w:pStyle w:val="17"/>
              <w:bidi w:val="0"/>
              <w:rPr>
                <w:rFonts w:hint="eastAsia"/>
              </w:rPr>
            </w:pPr>
            <w:r>
              <w:rPr>
                <w:rFonts w:hint="eastAsia"/>
                <w:lang w:val="en-US" w:eastAsia="zh-CN"/>
              </w:rPr>
              <w:t>0</w:t>
            </w:r>
          </w:p>
        </w:tc>
        <w:tc>
          <w:tcPr>
            <w:tcW w:w="842" w:type="pct"/>
            <w:shd w:val="clear" w:color="auto" w:fill="auto"/>
            <w:noWrap/>
            <w:vAlign w:val="center"/>
          </w:tcPr>
          <w:p>
            <w:pPr>
              <w:pStyle w:val="17"/>
              <w:bidi w:val="0"/>
              <w:rPr>
                <w:rFonts w:hint="eastAsia"/>
              </w:rPr>
            </w:pPr>
            <w:r>
              <w:rPr>
                <w:rFonts w:hint="eastAsia"/>
                <w:lang w:val="en-US" w:eastAsia="zh-CN"/>
              </w:rPr>
              <w:t>Some concerns</w:t>
            </w:r>
          </w:p>
        </w:tc>
        <w:tc>
          <w:tcPr>
            <w:tcW w:w="842" w:type="pct"/>
            <w:shd w:val="clear" w:color="auto" w:fill="auto"/>
            <w:noWrap/>
            <w:vAlign w:val="center"/>
          </w:tcPr>
          <w:p>
            <w:pPr>
              <w:pStyle w:val="17"/>
              <w:bidi w:val="0"/>
              <w:rPr>
                <w:rFonts w:hint="eastAsia"/>
              </w:rPr>
            </w:pPr>
            <w:r>
              <w:rPr>
                <w:rFonts w:hint="eastAsia"/>
                <w:lang w:val="en-US" w:eastAsia="zh-CN"/>
              </w:rPr>
              <w:t>Some concerns</w:t>
            </w:r>
          </w:p>
        </w:tc>
        <w:tc>
          <w:tcPr>
            <w:tcW w:w="842"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794" w:type="pct"/>
            <w:shd w:val="clear" w:color="auto" w:fill="auto"/>
            <w:noWrap/>
            <w:vAlign w:val="center"/>
          </w:tcPr>
          <w:p>
            <w:pPr>
              <w:pStyle w:val="17"/>
              <w:bidi w:val="0"/>
              <w:rPr>
                <w:rFonts w:hint="eastAsia"/>
              </w:rPr>
            </w:pPr>
            <w:r>
              <w:rPr>
                <w:rFonts w:hint="eastAsia"/>
                <w:lang w:val="en-US" w:eastAsia="zh-CN"/>
              </w:rPr>
              <w:t>PAN:SC_Interferon</w:t>
            </w:r>
          </w:p>
        </w:tc>
        <w:tc>
          <w:tcPr>
            <w:tcW w:w="677" w:type="pct"/>
            <w:shd w:val="clear" w:color="auto" w:fill="auto"/>
            <w:noWrap/>
            <w:vAlign w:val="center"/>
          </w:tcPr>
          <w:p>
            <w:pPr>
              <w:pStyle w:val="17"/>
              <w:bidi w:val="0"/>
              <w:rPr>
                <w:rFonts w:hint="eastAsia"/>
              </w:rPr>
            </w:pPr>
            <w:r>
              <w:rPr>
                <w:rFonts w:hint="eastAsia"/>
                <w:lang w:val="en-US" w:eastAsia="zh-CN"/>
              </w:rPr>
              <w:t>0</w:t>
            </w:r>
          </w:p>
        </w:tc>
        <w:tc>
          <w:tcPr>
            <w:tcW w:w="842" w:type="pct"/>
            <w:shd w:val="clear" w:color="auto" w:fill="auto"/>
            <w:noWrap/>
            <w:vAlign w:val="center"/>
          </w:tcPr>
          <w:p>
            <w:pPr>
              <w:pStyle w:val="17"/>
              <w:bidi w:val="0"/>
              <w:rPr>
                <w:rFonts w:hint="eastAsia"/>
              </w:rPr>
            </w:pPr>
            <w:r>
              <w:rPr>
                <w:rFonts w:hint="eastAsia"/>
                <w:lang w:val="en-US" w:eastAsia="zh-CN"/>
              </w:rPr>
              <w:t>Some concerns</w:t>
            </w:r>
          </w:p>
        </w:tc>
        <w:tc>
          <w:tcPr>
            <w:tcW w:w="842" w:type="pct"/>
            <w:shd w:val="clear" w:color="auto" w:fill="auto"/>
            <w:noWrap/>
            <w:vAlign w:val="center"/>
          </w:tcPr>
          <w:p>
            <w:pPr>
              <w:pStyle w:val="17"/>
              <w:bidi w:val="0"/>
              <w:rPr>
                <w:rFonts w:hint="eastAsia"/>
              </w:rPr>
            </w:pPr>
            <w:r>
              <w:rPr>
                <w:rFonts w:hint="eastAsia"/>
                <w:lang w:val="en-US" w:eastAsia="zh-CN"/>
              </w:rPr>
              <w:t>Some concerns</w:t>
            </w:r>
          </w:p>
        </w:tc>
        <w:tc>
          <w:tcPr>
            <w:tcW w:w="842"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794" w:type="pct"/>
            <w:shd w:val="clear" w:color="auto" w:fill="auto"/>
            <w:noWrap/>
            <w:vAlign w:val="center"/>
          </w:tcPr>
          <w:p>
            <w:pPr>
              <w:pStyle w:val="17"/>
              <w:bidi w:val="0"/>
              <w:rPr>
                <w:rFonts w:hint="eastAsia"/>
              </w:rPr>
            </w:pPr>
            <w:r>
              <w:rPr>
                <w:rFonts w:hint="eastAsia"/>
                <w:lang w:val="en-US" w:eastAsia="zh-CN"/>
              </w:rPr>
              <w:t>PAN:SIRT_SC</w:t>
            </w:r>
          </w:p>
        </w:tc>
        <w:tc>
          <w:tcPr>
            <w:tcW w:w="677" w:type="pct"/>
            <w:shd w:val="clear" w:color="auto" w:fill="auto"/>
            <w:noWrap/>
            <w:vAlign w:val="center"/>
          </w:tcPr>
          <w:p>
            <w:pPr>
              <w:pStyle w:val="17"/>
              <w:bidi w:val="0"/>
              <w:rPr>
                <w:rFonts w:hint="eastAsia"/>
              </w:rPr>
            </w:pPr>
            <w:r>
              <w:rPr>
                <w:rFonts w:hint="eastAsia"/>
                <w:lang w:val="en-US" w:eastAsia="zh-CN"/>
              </w:rPr>
              <w:t>0</w:t>
            </w:r>
          </w:p>
        </w:tc>
        <w:tc>
          <w:tcPr>
            <w:tcW w:w="842" w:type="pct"/>
            <w:shd w:val="clear" w:color="auto" w:fill="auto"/>
            <w:noWrap/>
            <w:vAlign w:val="center"/>
          </w:tcPr>
          <w:p>
            <w:pPr>
              <w:pStyle w:val="17"/>
              <w:bidi w:val="0"/>
              <w:rPr>
                <w:rFonts w:hint="eastAsia"/>
              </w:rPr>
            </w:pPr>
            <w:r>
              <w:rPr>
                <w:rFonts w:hint="eastAsia"/>
                <w:lang w:val="en-US" w:eastAsia="zh-CN"/>
              </w:rPr>
              <w:t>Some concerns</w:t>
            </w:r>
          </w:p>
        </w:tc>
        <w:tc>
          <w:tcPr>
            <w:tcW w:w="842" w:type="pct"/>
            <w:shd w:val="clear" w:color="auto" w:fill="auto"/>
            <w:noWrap/>
            <w:vAlign w:val="center"/>
          </w:tcPr>
          <w:p>
            <w:pPr>
              <w:pStyle w:val="17"/>
              <w:bidi w:val="0"/>
              <w:rPr>
                <w:rFonts w:hint="eastAsia"/>
              </w:rPr>
            </w:pPr>
            <w:r>
              <w:rPr>
                <w:rFonts w:hint="eastAsia"/>
                <w:lang w:val="en-US" w:eastAsia="zh-CN"/>
              </w:rPr>
              <w:t>Some concerns</w:t>
            </w:r>
          </w:p>
        </w:tc>
        <w:tc>
          <w:tcPr>
            <w:tcW w:w="842"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794" w:type="pct"/>
            <w:shd w:val="clear" w:color="auto" w:fill="auto"/>
            <w:noWrap/>
            <w:vAlign w:val="center"/>
          </w:tcPr>
          <w:p>
            <w:pPr>
              <w:pStyle w:val="17"/>
              <w:bidi w:val="0"/>
              <w:rPr>
                <w:rFonts w:hint="eastAsia"/>
              </w:rPr>
            </w:pPr>
            <w:r>
              <w:rPr>
                <w:rFonts w:hint="eastAsia"/>
                <w:lang w:val="en-US" w:eastAsia="zh-CN"/>
              </w:rPr>
              <w:t>cet_SC:PAN</w:t>
            </w:r>
          </w:p>
        </w:tc>
        <w:tc>
          <w:tcPr>
            <w:tcW w:w="677" w:type="pct"/>
            <w:shd w:val="clear" w:color="auto" w:fill="auto"/>
            <w:noWrap/>
            <w:vAlign w:val="center"/>
          </w:tcPr>
          <w:p>
            <w:pPr>
              <w:pStyle w:val="17"/>
              <w:bidi w:val="0"/>
              <w:rPr>
                <w:rFonts w:hint="eastAsia"/>
              </w:rPr>
            </w:pPr>
            <w:r>
              <w:rPr>
                <w:rFonts w:hint="eastAsia"/>
                <w:lang w:val="en-US" w:eastAsia="zh-CN"/>
              </w:rPr>
              <w:t>0</w:t>
            </w:r>
          </w:p>
        </w:tc>
        <w:tc>
          <w:tcPr>
            <w:tcW w:w="842" w:type="pct"/>
            <w:shd w:val="clear" w:color="auto" w:fill="auto"/>
            <w:noWrap/>
            <w:vAlign w:val="center"/>
          </w:tcPr>
          <w:p>
            <w:pPr>
              <w:pStyle w:val="17"/>
              <w:bidi w:val="0"/>
              <w:rPr>
                <w:rFonts w:hint="eastAsia"/>
              </w:rPr>
            </w:pPr>
            <w:r>
              <w:rPr>
                <w:rFonts w:hint="eastAsia"/>
                <w:lang w:val="en-US" w:eastAsia="zh-CN"/>
              </w:rPr>
              <w:t>Some concerns</w:t>
            </w:r>
          </w:p>
        </w:tc>
        <w:tc>
          <w:tcPr>
            <w:tcW w:w="842" w:type="pct"/>
            <w:shd w:val="clear" w:color="auto" w:fill="auto"/>
            <w:noWrap/>
            <w:vAlign w:val="center"/>
          </w:tcPr>
          <w:p>
            <w:pPr>
              <w:pStyle w:val="17"/>
              <w:bidi w:val="0"/>
              <w:rPr>
                <w:rFonts w:hint="eastAsia"/>
              </w:rPr>
            </w:pPr>
            <w:r>
              <w:rPr>
                <w:rFonts w:hint="eastAsia"/>
                <w:lang w:val="en-US" w:eastAsia="zh-CN"/>
              </w:rPr>
              <w:t>Some concerns</w:t>
            </w:r>
          </w:p>
        </w:tc>
        <w:tc>
          <w:tcPr>
            <w:tcW w:w="842"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794" w:type="pct"/>
            <w:shd w:val="clear" w:color="auto" w:fill="auto"/>
            <w:noWrap/>
            <w:vAlign w:val="center"/>
          </w:tcPr>
          <w:p>
            <w:pPr>
              <w:pStyle w:val="17"/>
              <w:bidi w:val="0"/>
              <w:rPr>
                <w:rFonts w:hint="eastAsia"/>
              </w:rPr>
            </w:pPr>
            <w:r>
              <w:rPr>
                <w:rFonts w:hint="eastAsia"/>
                <w:lang w:val="en-US" w:eastAsia="zh-CN"/>
              </w:rPr>
              <w:t>cet_intermittentSC:PAN</w:t>
            </w:r>
          </w:p>
        </w:tc>
        <w:tc>
          <w:tcPr>
            <w:tcW w:w="677" w:type="pct"/>
            <w:shd w:val="clear" w:color="auto" w:fill="auto"/>
            <w:noWrap/>
            <w:vAlign w:val="center"/>
          </w:tcPr>
          <w:p>
            <w:pPr>
              <w:pStyle w:val="17"/>
              <w:bidi w:val="0"/>
              <w:rPr>
                <w:rFonts w:hint="eastAsia"/>
              </w:rPr>
            </w:pPr>
            <w:r>
              <w:rPr>
                <w:rFonts w:hint="eastAsia"/>
                <w:lang w:val="en-US" w:eastAsia="zh-CN"/>
              </w:rPr>
              <w:t>0</w:t>
            </w:r>
          </w:p>
        </w:tc>
        <w:tc>
          <w:tcPr>
            <w:tcW w:w="842" w:type="pct"/>
            <w:shd w:val="clear" w:color="auto" w:fill="auto"/>
            <w:noWrap/>
            <w:vAlign w:val="center"/>
          </w:tcPr>
          <w:p>
            <w:pPr>
              <w:pStyle w:val="17"/>
              <w:bidi w:val="0"/>
              <w:rPr>
                <w:rFonts w:hint="eastAsia"/>
              </w:rPr>
            </w:pPr>
            <w:r>
              <w:rPr>
                <w:rFonts w:hint="eastAsia"/>
                <w:lang w:val="en-US" w:eastAsia="zh-CN"/>
              </w:rPr>
              <w:t>Some concerns</w:t>
            </w:r>
          </w:p>
        </w:tc>
        <w:tc>
          <w:tcPr>
            <w:tcW w:w="842" w:type="pct"/>
            <w:shd w:val="clear" w:color="auto" w:fill="auto"/>
            <w:noWrap/>
            <w:vAlign w:val="center"/>
          </w:tcPr>
          <w:p>
            <w:pPr>
              <w:pStyle w:val="17"/>
              <w:bidi w:val="0"/>
              <w:rPr>
                <w:rFonts w:hint="eastAsia"/>
              </w:rPr>
            </w:pPr>
            <w:r>
              <w:rPr>
                <w:rFonts w:hint="eastAsia"/>
                <w:lang w:val="en-US" w:eastAsia="zh-CN"/>
              </w:rPr>
              <w:t>Some concerns</w:t>
            </w:r>
          </w:p>
        </w:tc>
        <w:tc>
          <w:tcPr>
            <w:tcW w:w="842"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794" w:type="pct"/>
            <w:shd w:val="clear" w:color="auto" w:fill="auto"/>
            <w:noWrap/>
            <w:vAlign w:val="center"/>
          </w:tcPr>
          <w:p>
            <w:pPr>
              <w:pStyle w:val="17"/>
              <w:bidi w:val="0"/>
              <w:rPr>
                <w:rFonts w:hint="eastAsia"/>
              </w:rPr>
            </w:pPr>
            <w:r>
              <w:rPr>
                <w:rFonts w:hint="eastAsia"/>
                <w:lang w:val="en-US" w:eastAsia="zh-CN"/>
              </w:rPr>
              <w:t>PAN:pembrolizumab</w:t>
            </w:r>
          </w:p>
        </w:tc>
        <w:tc>
          <w:tcPr>
            <w:tcW w:w="677" w:type="pct"/>
            <w:shd w:val="clear" w:color="auto" w:fill="auto"/>
            <w:noWrap/>
            <w:vAlign w:val="center"/>
          </w:tcPr>
          <w:p>
            <w:pPr>
              <w:pStyle w:val="17"/>
              <w:bidi w:val="0"/>
              <w:rPr>
                <w:rFonts w:hint="eastAsia"/>
              </w:rPr>
            </w:pPr>
            <w:r>
              <w:rPr>
                <w:rFonts w:hint="eastAsia"/>
                <w:lang w:val="en-US" w:eastAsia="zh-CN"/>
              </w:rPr>
              <w:t>0</w:t>
            </w:r>
          </w:p>
        </w:tc>
        <w:tc>
          <w:tcPr>
            <w:tcW w:w="842" w:type="pct"/>
            <w:shd w:val="clear" w:color="auto" w:fill="auto"/>
            <w:noWrap/>
            <w:vAlign w:val="center"/>
          </w:tcPr>
          <w:p>
            <w:pPr>
              <w:pStyle w:val="17"/>
              <w:bidi w:val="0"/>
              <w:rPr>
                <w:rFonts w:hint="eastAsia"/>
              </w:rPr>
            </w:pPr>
            <w:r>
              <w:rPr>
                <w:rFonts w:hint="eastAsia"/>
                <w:lang w:val="en-US" w:eastAsia="zh-CN"/>
              </w:rPr>
              <w:t>Some concerns</w:t>
            </w:r>
          </w:p>
        </w:tc>
        <w:tc>
          <w:tcPr>
            <w:tcW w:w="842" w:type="pct"/>
            <w:shd w:val="clear" w:color="auto" w:fill="auto"/>
            <w:noWrap/>
            <w:vAlign w:val="center"/>
          </w:tcPr>
          <w:p>
            <w:pPr>
              <w:pStyle w:val="17"/>
              <w:bidi w:val="0"/>
              <w:rPr>
                <w:rFonts w:hint="eastAsia"/>
              </w:rPr>
            </w:pPr>
            <w:r>
              <w:rPr>
                <w:rFonts w:hint="eastAsia"/>
                <w:lang w:val="en-US" w:eastAsia="zh-CN"/>
              </w:rPr>
              <w:t>Some concerns</w:t>
            </w:r>
          </w:p>
        </w:tc>
        <w:tc>
          <w:tcPr>
            <w:tcW w:w="842" w:type="pct"/>
            <w:shd w:val="clear" w:color="auto" w:fill="auto"/>
            <w:noWrap/>
            <w:vAlign w:val="center"/>
          </w:tcPr>
          <w:p>
            <w:pPr>
              <w:pStyle w:val="17"/>
              <w:bidi w:val="0"/>
              <w:rPr>
                <w:rFonts w:hint="eastAsia"/>
              </w:rPr>
            </w:pPr>
            <w:r>
              <w:rPr>
                <w:rFonts w:hint="eastAsia"/>
                <w:lang w:val="en-US" w:eastAsia="zh-CN"/>
              </w:rPr>
              <w:t>Some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794" w:type="pct"/>
            <w:shd w:val="clear" w:color="auto" w:fill="auto"/>
            <w:noWrap/>
            <w:vAlign w:val="center"/>
          </w:tcPr>
          <w:p>
            <w:pPr>
              <w:pStyle w:val="17"/>
              <w:bidi w:val="0"/>
              <w:rPr>
                <w:rFonts w:hint="eastAsia"/>
              </w:rPr>
            </w:pPr>
            <w:r>
              <w:rPr>
                <w:rFonts w:hint="eastAsia"/>
                <w:lang w:val="en-US" w:eastAsia="zh-CN"/>
              </w:rPr>
              <w:t>SC_Interferon:SC_PAN</w:t>
            </w:r>
          </w:p>
        </w:tc>
        <w:tc>
          <w:tcPr>
            <w:tcW w:w="677" w:type="pct"/>
            <w:shd w:val="clear" w:color="auto" w:fill="auto"/>
            <w:noWrap/>
            <w:vAlign w:val="center"/>
          </w:tcPr>
          <w:p>
            <w:pPr>
              <w:pStyle w:val="17"/>
              <w:bidi w:val="0"/>
              <w:rPr>
                <w:rFonts w:hint="eastAsia"/>
              </w:rPr>
            </w:pPr>
            <w:r>
              <w:rPr>
                <w:rFonts w:hint="eastAsia"/>
                <w:lang w:val="en-US" w:eastAsia="zh-CN"/>
              </w:rPr>
              <w:t>0</w:t>
            </w:r>
          </w:p>
        </w:tc>
        <w:tc>
          <w:tcPr>
            <w:tcW w:w="842" w:type="pct"/>
            <w:shd w:val="clear" w:color="auto" w:fill="auto"/>
            <w:noWrap/>
            <w:vAlign w:val="center"/>
          </w:tcPr>
          <w:p>
            <w:pPr>
              <w:pStyle w:val="17"/>
              <w:bidi w:val="0"/>
              <w:rPr>
                <w:rFonts w:hint="eastAsia"/>
              </w:rPr>
            </w:pPr>
            <w:r>
              <w:rPr>
                <w:rFonts w:hint="eastAsia"/>
                <w:lang w:val="en-US" w:eastAsia="zh-CN"/>
              </w:rPr>
              <w:t>No concerns</w:t>
            </w:r>
          </w:p>
        </w:tc>
        <w:tc>
          <w:tcPr>
            <w:tcW w:w="842" w:type="pct"/>
            <w:shd w:val="clear" w:color="auto" w:fill="auto"/>
            <w:noWrap/>
            <w:vAlign w:val="center"/>
          </w:tcPr>
          <w:p>
            <w:pPr>
              <w:pStyle w:val="17"/>
              <w:bidi w:val="0"/>
              <w:rPr>
                <w:rFonts w:hint="eastAsia"/>
              </w:rPr>
            </w:pPr>
            <w:r>
              <w:rPr>
                <w:rFonts w:hint="eastAsia"/>
                <w:lang w:val="en-US" w:eastAsia="zh-CN"/>
              </w:rPr>
              <w:t>Low risk</w:t>
            </w:r>
          </w:p>
        </w:tc>
        <w:tc>
          <w:tcPr>
            <w:tcW w:w="842"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794" w:type="pct"/>
            <w:shd w:val="clear" w:color="auto" w:fill="auto"/>
            <w:noWrap/>
            <w:vAlign w:val="center"/>
          </w:tcPr>
          <w:p>
            <w:pPr>
              <w:pStyle w:val="17"/>
              <w:bidi w:val="0"/>
              <w:rPr>
                <w:rFonts w:hint="eastAsia"/>
              </w:rPr>
            </w:pPr>
            <w:r>
              <w:rPr>
                <w:rFonts w:hint="eastAsia"/>
                <w:lang w:val="en-US" w:eastAsia="zh-CN"/>
              </w:rPr>
              <w:t>SC_Interferon:SIRT_SC</w:t>
            </w:r>
          </w:p>
        </w:tc>
        <w:tc>
          <w:tcPr>
            <w:tcW w:w="677" w:type="pct"/>
            <w:shd w:val="clear" w:color="auto" w:fill="auto"/>
            <w:noWrap/>
            <w:vAlign w:val="center"/>
          </w:tcPr>
          <w:p>
            <w:pPr>
              <w:pStyle w:val="17"/>
              <w:bidi w:val="0"/>
              <w:rPr>
                <w:rFonts w:hint="eastAsia"/>
              </w:rPr>
            </w:pPr>
            <w:r>
              <w:rPr>
                <w:rFonts w:hint="eastAsia"/>
                <w:lang w:val="en-US" w:eastAsia="zh-CN"/>
              </w:rPr>
              <w:t>0</w:t>
            </w:r>
          </w:p>
        </w:tc>
        <w:tc>
          <w:tcPr>
            <w:tcW w:w="842" w:type="pct"/>
            <w:shd w:val="clear" w:color="auto" w:fill="auto"/>
            <w:noWrap/>
            <w:vAlign w:val="center"/>
          </w:tcPr>
          <w:p>
            <w:pPr>
              <w:pStyle w:val="17"/>
              <w:bidi w:val="0"/>
              <w:rPr>
                <w:rFonts w:hint="eastAsia"/>
              </w:rPr>
            </w:pPr>
            <w:r>
              <w:rPr>
                <w:rFonts w:hint="eastAsia"/>
                <w:lang w:val="en-US" w:eastAsia="zh-CN"/>
              </w:rPr>
              <w:t>No concerns</w:t>
            </w:r>
          </w:p>
        </w:tc>
        <w:tc>
          <w:tcPr>
            <w:tcW w:w="842" w:type="pct"/>
            <w:shd w:val="clear" w:color="auto" w:fill="auto"/>
            <w:noWrap/>
            <w:vAlign w:val="center"/>
          </w:tcPr>
          <w:p>
            <w:pPr>
              <w:pStyle w:val="17"/>
              <w:bidi w:val="0"/>
              <w:rPr>
                <w:rFonts w:hint="eastAsia"/>
              </w:rPr>
            </w:pPr>
            <w:r>
              <w:rPr>
                <w:rFonts w:hint="eastAsia"/>
                <w:lang w:val="en-US" w:eastAsia="zh-CN"/>
              </w:rPr>
              <w:t>Low risk</w:t>
            </w:r>
          </w:p>
        </w:tc>
        <w:tc>
          <w:tcPr>
            <w:tcW w:w="842"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0" w:hRule="atLeast"/>
        </w:trPr>
        <w:tc>
          <w:tcPr>
            <w:tcW w:w="1794" w:type="pct"/>
            <w:shd w:val="clear" w:color="auto" w:fill="auto"/>
            <w:noWrap/>
            <w:vAlign w:val="center"/>
          </w:tcPr>
          <w:p>
            <w:pPr>
              <w:pStyle w:val="17"/>
              <w:bidi w:val="0"/>
              <w:rPr>
                <w:rFonts w:hint="eastAsia"/>
              </w:rPr>
            </w:pPr>
            <w:r>
              <w:rPr>
                <w:rFonts w:hint="eastAsia"/>
                <w:lang w:val="en-US" w:eastAsia="zh-CN"/>
              </w:rPr>
              <w:t>cet_SC:SC_Interferon</w:t>
            </w:r>
          </w:p>
        </w:tc>
        <w:tc>
          <w:tcPr>
            <w:tcW w:w="677" w:type="pct"/>
            <w:shd w:val="clear" w:color="auto" w:fill="auto"/>
            <w:noWrap/>
            <w:vAlign w:val="center"/>
          </w:tcPr>
          <w:p>
            <w:pPr>
              <w:pStyle w:val="17"/>
              <w:bidi w:val="0"/>
              <w:rPr>
                <w:rFonts w:hint="eastAsia"/>
              </w:rPr>
            </w:pPr>
            <w:r>
              <w:rPr>
                <w:rFonts w:hint="eastAsia"/>
                <w:lang w:val="en-US" w:eastAsia="zh-CN"/>
              </w:rPr>
              <w:t>0</w:t>
            </w:r>
          </w:p>
        </w:tc>
        <w:tc>
          <w:tcPr>
            <w:tcW w:w="842" w:type="pct"/>
            <w:shd w:val="clear" w:color="auto" w:fill="auto"/>
            <w:noWrap/>
            <w:vAlign w:val="center"/>
          </w:tcPr>
          <w:p>
            <w:pPr>
              <w:pStyle w:val="17"/>
              <w:bidi w:val="0"/>
              <w:rPr>
                <w:rFonts w:hint="eastAsia"/>
              </w:rPr>
            </w:pPr>
            <w:r>
              <w:rPr>
                <w:rFonts w:hint="eastAsia"/>
                <w:lang w:val="en-US" w:eastAsia="zh-CN"/>
              </w:rPr>
              <w:t>No concerns</w:t>
            </w:r>
          </w:p>
        </w:tc>
        <w:tc>
          <w:tcPr>
            <w:tcW w:w="842" w:type="pct"/>
            <w:shd w:val="clear" w:color="auto" w:fill="auto"/>
            <w:noWrap/>
            <w:vAlign w:val="center"/>
          </w:tcPr>
          <w:p>
            <w:pPr>
              <w:pStyle w:val="17"/>
              <w:bidi w:val="0"/>
              <w:rPr>
                <w:rFonts w:hint="eastAsia"/>
              </w:rPr>
            </w:pPr>
            <w:r>
              <w:rPr>
                <w:rFonts w:hint="eastAsia"/>
                <w:lang w:val="en-US" w:eastAsia="zh-CN"/>
              </w:rPr>
              <w:t>Low risk</w:t>
            </w:r>
          </w:p>
        </w:tc>
        <w:tc>
          <w:tcPr>
            <w:tcW w:w="842"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794" w:type="pct"/>
            <w:shd w:val="clear" w:color="auto" w:fill="auto"/>
            <w:noWrap/>
            <w:vAlign w:val="center"/>
          </w:tcPr>
          <w:p>
            <w:pPr>
              <w:pStyle w:val="17"/>
              <w:bidi w:val="0"/>
              <w:rPr>
                <w:rFonts w:hint="eastAsia"/>
              </w:rPr>
            </w:pPr>
            <w:r>
              <w:rPr>
                <w:rFonts w:hint="eastAsia"/>
                <w:lang w:val="en-US" w:eastAsia="zh-CN"/>
              </w:rPr>
              <w:t>cet_intermittentSC:SC_Interferon</w:t>
            </w:r>
          </w:p>
        </w:tc>
        <w:tc>
          <w:tcPr>
            <w:tcW w:w="677" w:type="pct"/>
            <w:shd w:val="clear" w:color="auto" w:fill="auto"/>
            <w:noWrap/>
            <w:vAlign w:val="center"/>
          </w:tcPr>
          <w:p>
            <w:pPr>
              <w:pStyle w:val="17"/>
              <w:bidi w:val="0"/>
              <w:rPr>
                <w:rFonts w:hint="eastAsia"/>
              </w:rPr>
            </w:pPr>
            <w:r>
              <w:rPr>
                <w:rFonts w:hint="eastAsia"/>
                <w:lang w:val="en-US" w:eastAsia="zh-CN"/>
              </w:rPr>
              <w:t>0</w:t>
            </w:r>
          </w:p>
        </w:tc>
        <w:tc>
          <w:tcPr>
            <w:tcW w:w="842" w:type="pct"/>
            <w:shd w:val="clear" w:color="auto" w:fill="auto"/>
            <w:noWrap/>
            <w:vAlign w:val="center"/>
          </w:tcPr>
          <w:p>
            <w:pPr>
              <w:pStyle w:val="17"/>
              <w:bidi w:val="0"/>
              <w:rPr>
                <w:rFonts w:hint="eastAsia"/>
              </w:rPr>
            </w:pPr>
            <w:r>
              <w:rPr>
                <w:rFonts w:hint="eastAsia"/>
                <w:lang w:val="en-US" w:eastAsia="zh-CN"/>
              </w:rPr>
              <w:t>No concerns</w:t>
            </w:r>
          </w:p>
        </w:tc>
        <w:tc>
          <w:tcPr>
            <w:tcW w:w="842" w:type="pct"/>
            <w:shd w:val="clear" w:color="auto" w:fill="auto"/>
            <w:noWrap/>
            <w:vAlign w:val="center"/>
          </w:tcPr>
          <w:p>
            <w:pPr>
              <w:pStyle w:val="17"/>
              <w:bidi w:val="0"/>
              <w:rPr>
                <w:rFonts w:hint="eastAsia"/>
              </w:rPr>
            </w:pPr>
            <w:r>
              <w:rPr>
                <w:rFonts w:hint="eastAsia"/>
                <w:lang w:val="en-US" w:eastAsia="zh-CN"/>
              </w:rPr>
              <w:t>Low risk</w:t>
            </w:r>
          </w:p>
        </w:tc>
        <w:tc>
          <w:tcPr>
            <w:tcW w:w="842"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794" w:type="pct"/>
            <w:shd w:val="clear" w:color="auto" w:fill="auto"/>
            <w:noWrap/>
            <w:vAlign w:val="center"/>
          </w:tcPr>
          <w:p>
            <w:pPr>
              <w:pStyle w:val="17"/>
              <w:bidi w:val="0"/>
              <w:rPr>
                <w:rFonts w:hint="eastAsia"/>
              </w:rPr>
            </w:pPr>
            <w:r>
              <w:rPr>
                <w:rFonts w:hint="eastAsia"/>
                <w:lang w:val="en-US" w:eastAsia="zh-CN"/>
              </w:rPr>
              <w:t>pembrolizumab:SC_Interferon</w:t>
            </w:r>
          </w:p>
        </w:tc>
        <w:tc>
          <w:tcPr>
            <w:tcW w:w="677" w:type="pct"/>
            <w:shd w:val="clear" w:color="auto" w:fill="auto"/>
            <w:noWrap/>
            <w:vAlign w:val="center"/>
          </w:tcPr>
          <w:p>
            <w:pPr>
              <w:pStyle w:val="17"/>
              <w:bidi w:val="0"/>
              <w:rPr>
                <w:rFonts w:hint="eastAsia"/>
              </w:rPr>
            </w:pPr>
            <w:r>
              <w:rPr>
                <w:rFonts w:hint="eastAsia"/>
                <w:lang w:val="en-US" w:eastAsia="zh-CN"/>
              </w:rPr>
              <w:t>0</w:t>
            </w:r>
          </w:p>
        </w:tc>
        <w:tc>
          <w:tcPr>
            <w:tcW w:w="842" w:type="pct"/>
            <w:shd w:val="clear" w:color="auto" w:fill="auto"/>
            <w:noWrap/>
            <w:vAlign w:val="center"/>
          </w:tcPr>
          <w:p>
            <w:pPr>
              <w:pStyle w:val="17"/>
              <w:bidi w:val="0"/>
              <w:rPr>
                <w:rFonts w:hint="eastAsia"/>
              </w:rPr>
            </w:pPr>
            <w:r>
              <w:rPr>
                <w:rFonts w:hint="eastAsia"/>
                <w:lang w:val="en-US" w:eastAsia="zh-CN"/>
              </w:rPr>
              <w:t>No concerns</w:t>
            </w:r>
          </w:p>
        </w:tc>
        <w:tc>
          <w:tcPr>
            <w:tcW w:w="842" w:type="pct"/>
            <w:shd w:val="clear" w:color="auto" w:fill="auto"/>
            <w:noWrap/>
            <w:vAlign w:val="center"/>
          </w:tcPr>
          <w:p>
            <w:pPr>
              <w:pStyle w:val="17"/>
              <w:bidi w:val="0"/>
              <w:rPr>
                <w:rFonts w:hint="eastAsia"/>
              </w:rPr>
            </w:pPr>
            <w:r>
              <w:rPr>
                <w:rFonts w:hint="eastAsia"/>
                <w:lang w:val="en-US" w:eastAsia="zh-CN"/>
              </w:rPr>
              <w:t>Low risk</w:t>
            </w:r>
          </w:p>
        </w:tc>
        <w:tc>
          <w:tcPr>
            <w:tcW w:w="842"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794" w:type="pct"/>
            <w:shd w:val="clear" w:color="auto" w:fill="auto"/>
            <w:noWrap/>
            <w:vAlign w:val="center"/>
          </w:tcPr>
          <w:p>
            <w:pPr>
              <w:pStyle w:val="17"/>
              <w:bidi w:val="0"/>
              <w:rPr>
                <w:rFonts w:hint="eastAsia"/>
              </w:rPr>
            </w:pPr>
            <w:r>
              <w:rPr>
                <w:rFonts w:hint="eastAsia"/>
                <w:lang w:val="en-US" w:eastAsia="zh-CN"/>
              </w:rPr>
              <w:t>SC_PAN:SIRT_SC</w:t>
            </w:r>
          </w:p>
        </w:tc>
        <w:tc>
          <w:tcPr>
            <w:tcW w:w="677" w:type="pct"/>
            <w:shd w:val="clear" w:color="auto" w:fill="auto"/>
            <w:noWrap/>
            <w:vAlign w:val="center"/>
          </w:tcPr>
          <w:p>
            <w:pPr>
              <w:pStyle w:val="17"/>
              <w:bidi w:val="0"/>
              <w:rPr>
                <w:rFonts w:hint="eastAsia"/>
              </w:rPr>
            </w:pPr>
            <w:r>
              <w:rPr>
                <w:rFonts w:hint="eastAsia"/>
                <w:lang w:val="en-US" w:eastAsia="zh-CN"/>
              </w:rPr>
              <w:t>0</w:t>
            </w:r>
          </w:p>
        </w:tc>
        <w:tc>
          <w:tcPr>
            <w:tcW w:w="842" w:type="pct"/>
            <w:shd w:val="clear" w:color="auto" w:fill="auto"/>
            <w:noWrap/>
            <w:vAlign w:val="center"/>
          </w:tcPr>
          <w:p>
            <w:pPr>
              <w:pStyle w:val="17"/>
              <w:bidi w:val="0"/>
              <w:rPr>
                <w:rFonts w:hint="eastAsia"/>
              </w:rPr>
            </w:pPr>
            <w:r>
              <w:rPr>
                <w:rFonts w:hint="eastAsia"/>
                <w:lang w:val="en-US" w:eastAsia="zh-CN"/>
              </w:rPr>
              <w:t>Some concerns</w:t>
            </w:r>
          </w:p>
        </w:tc>
        <w:tc>
          <w:tcPr>
            <w:tcW w:w="842" w:type="pct"/>
            <w:shd w:val="clear" w:color="auto" w:fill="auto"/>
            <w:noWrap/>
            <w:vAlign w:val="center"/>
          </w:tcPr>
          <w:p>
            <w:pPr>
              <w:pStyle w:val="17"/>
              <w:bidi w:val="0"/>
              <w:rPr>
                <w:rFonts w:hint="eastAsia"/>
              </w:rPr>
            </w:pPr>
            <w:r>
              <w:rPr>
                <w:rFonts w:hint="eastAsia"/>
                <w:lang w:val="en-US" w:eastAsia="zh-CN"/>
              </w:rPr>
              <w:t>Some concerns</w:t>
            </w:r>
          </w:p>
        </w:tc>
        <w:tc>
          <w:tcPr>
            <w:tcW w:w="842"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794" w:type="pct"/>
            <w:shd w:val="clear" w:color="auto" w:fill="auto"/>
            <w:noWrap/>
            <w:vAlign w:val="center"/>
          </w:tcPr>
          <w:p>
            <w:pPr>
              <w:pStyle w:val="17"/>
              <w:bidi w:val="0"/>
              <w:rPr>
                <w:rFonts w:hint="eastAsia"/>
              </w:rPr>
            </w:pPr>
            <w:r>
              <w:rPr>
                <w:rFonts w:hint="eastAsia"/>
                <w:lang w:val="en-US" w:eastAsia="zh-CN"/>
              </w:rPr>
              <w:t>cet_SC:SC_PAN</w:t>
            </w:r>
          </w:p>
        </w:tc>
        <w:tc>
          <w:tcPr>
            <w:tcW w:w="677" w:type="pct"/>
            <w:shd w:val="clear" w:color="auto" w:fill="auto"/>
            <w:noWrap/>
            <w:vAlign w:val="center"/>
          </w:tcPr>
          <w:p>
            <w:pPr>
              <w:pStyle w:val="17"/>
              <w:bidi w:val="0"/>
              <w:rPr>
                <w:rFonts w:hint="eastAsia"/>
              </w:rPr>
            </w:pPr>
            <w:r>
              <w:rPr>
                <w:rFonts w:hint="eastAsia"/>
                <w:lang w:val="en-US" w:eastAsia="zh-CN"/>
              </w:rPr>
              <w:t>0</w:t>
            </w:r>
          </w:p>
        </w:tc>
        <w:tc>
          <w:tcPr>
            <w:tcW w:w="842" w:type="pct"/>
            <w:shd w:val="clear" w:color="auto" w:fill="auto"/>
            <w:noWrap/>
            <w:vAlign w:val="center"/>
          </w:tcPr>
          <w:p>
            <w:pPr>
              <w:pStyle w:val="17"/>
              <w:bidi w:val="0"/>
              <w:rPr>
                <w:rFonts w:hint="eastAsia"/>
              </w:rPr>
            </w:pPr>
            <w:r>
              <w:rPr>
                <w:rFonts w:hint="eastAsia"/>
                <w:lang w:val="en-US" w:eastAsia="zh-CN"/>
              </w:rPr>
              <w:t>Some concerns</w:t>
            </w:r>
          </w:p>
        </w:tc>
        <w:tc>
          <w:tcPr>
            <w:tcW w:w="842" w:type="pct"/>
            <w:shd w:val="clear" w:color="auto" w:fill="auto"/>
            <w:noWrap/>
            <w:vAlign w:val="center"/>
          </w:tcPr>
          <w:p>
            <w:pPr>
              <w:pStyle w:val="17"/>
              <w:bidi w:val="0"/>
              <w:rPr>
                <w:rFonts w:hint="eastAsia"/>
              </w:rPr>
            </w:pPr>
            <w:r>
              <w:rPr>
                <w:rFonts w:hint="eastAsia"/>
                <w:lang w:val="en-US" w:eastAsia="zh-CN"/>
              </w:rPr>
              <w:t>Some concerns</w:t>
            </w:r>
          </w:p>
        </w:tc>
        <w:tc>
          <w:tcPr>
            <w:tcW w:w="842"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794" w:type="pct"/>
            <w:shd w:val="clear" w:color="auto" w:fill="auto"/>
            <w:noWrap/>
            <w:vAlign w:val="center"/>
          </w:tcPr>
          <w:p>
            <w:pPr>
              <w:pStyle w:val="17"/>
              <w:bidi w:val="0"/>
              <w:rPr>
                <w:rFonts w:hint="eastAsia"/>
              </w:rPr>
            </w:pPr>
            <w:r>
              <w:rPr>
                <w:rFonts w:hint="eastAsia"/>
                <w:lang w:val="en-US" w:eastAsia="zh-CN"/>
              </w:rPr>
              <w:t>cet_intermittentSC:SC_PAN</w:t>
            </w:r>
          </w:p>
        </w:tc>
        <w:tc>
          <w:tcPr>
            <w:tcW w:w="677" w:type="pct"/>
            <w:shd w:val="clear" w:color="auto" w:fill="auto"/>
            <w:noWrap/>
            <w:vAlign w:val="center"/>
          </w:tcPr>
          <w:p>
            <w:pPr>
              <w:pStyle w:val="17"/>
              <w:bidi w:val="0"/>
              <w:rPr>
                <w:rFonts w:hint="eastAsia"/>
              </w:rPr>
            </w:pPr>
            <w:r>
              <w:rPr>
                <w:rFonts w:hint="eastAsia"/>
                <w:lang w:val="en-US" w:eastAsia="zh-CN"/>
              </w:rPr>
              <w:t>0</w:t>
            </w:r>
          </w:p>
        </w:tc>
        <w:tc>
          <w:tcPr>
            <w:tcW w:w="842" w:type="pct"/>
            <w:shd w:val="clear" w:color="auto" w:fill="auto"/>
            <w:noWrap/>
            <w:vAlign w:val="center"/>
          </w:tcPr>
          <w:p>
            <w:pPr>
              <w:pStyle w:val="17"/>
              <w:bidi w:val="0"/>
              <w:rPr>
                <w:rFonts w:hint="eastAsia"/>
              </w:rPr>
            </w:pPr>
            <w:r>
              <w:rPr>
                <w:rFonts w:hint="eastAsia"/>
                <w:lang w:val="en-US" w:eastAsia="zh-CN"/>
              </w:rPr>
              <w:t>No concerns</w:t>
            </w:r>
          </w:p>
        </w:tc>
        <w:tc>
          <w:tcPr>
            <w:tcW w:w="842" w:type="pct"/>
            <w:shd w:val="clear" w:color="auto" w:fill="auto"/>
            <w:noWrap/>
            <w:vAlign w:val="center"/>
          </w:tcPr>
          <w:p>
            <w:pPr>
              <w:pStyle w:val="17"/>
              <w:bidi w:val="0"/>
              <w:rPr>
                <w:rFonts w:hint="eastAsia"/>
              </w:rPr>
            </w:pPr>
            <w:r>
              <w:rPr>
                <w:rFonts w:hint="eastAsia"/>
                <w:lang w:val="en-US" w:eastAsia="zh-CN"/>
              </w:rPr>
              <w:t>Low risk</w:t>
            </w:r>
          </w:p>
        </w:tc>
        <w:tc>
          <w:tcPr>
            <w:tcW w:w="842"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794" w:type="pct"/>
            <w:shd w:val="clear" w:color="auto" w:fill="auto"/>
            <w:noWrap/>
            <w:vAlign w:val="center"/>
          </w:tcPr>
          <w:p>
            <w:pPr>
              <w:pStyle w:val="17"/>
              <w:bidi w:val="0"/>
              <w:rPr>
                <w:rFonts w:hint="eastAsia"/>
              </w:rPr>
            </w:pPr>
            <w:r>
              <w:rPr>
                <w:rFonts w:hint="eastAsia"/>
                <w:lang w:val="en-US" w:eastAsia="zh-CN"/>
              </w:rPr>
              <w:t>pembrolizumab:SC_PAN</w:t>
            </w:r>
          </w:p>
        </w:tc>
        <w:tc>
          <w:tcPr>
            <w:tcW w:w="677" w:type="pct"/>
            <w:shd w:val="clear" w:color="auto" w:fill="auto"/>
            <w:noWrap/>
            <w:vAlign w:val="center"/>
          </w:tcPr>
          <w:p>
            <w:pPr>
              <w:pStyle w:val="17"/>
              <w:bidi w:val="0"/>
              <w:rPr>
                <w:rFonts w:hint="eastAsia"/>
              </w:rPr>
            </w:pPr>
            <w:r>
              <w:rPr>
                <w:rFonts w:hint="eastAsia"/>
                <w:lang w:val="en-US" w:eastAsia="zh-CN"/>
              </w:rPr>
              <w:t>0</w:t>
            </w:r>
          </w:p>
        </w:tc>
        <w:tc>
          <w:tcPr>
            <w:tcW w:w="842" w:type="pct"/>
            <w:shd w:val="clear" w:color="auto" w:fill="auto"/>
            <w:noWrap/>
            <w:vAlign w:val="center"/>
          </w:tcPr>
          <w:p>
            <w:pPr>
              <w:pStyle w:val="17"/>
              <w:bidi w:val="0"/>
              <w:rPr>
                <w:rFonts w:hint="eastAsia"/>
              </w:rPr>
            </w:pPr>
            <w:r>
              <w:rPr>
                <w:rFonts w:hint="eastAsia"/>
                <w:lang w:val="en-US" w:eastAsia="zh-CN"/>
              </w:rPr>
              <w:t>Some concerns</w:t>
            </w:r>
          </w:p>
        </w:tc>
        <w:tc>
          <w:tcPr>
            <w:tcW w:w="842" w:type="pct"/>
            <w:shd w:val="clear" w:color="auto" w:fill="auto"/>
            <w:noWrap/>
            <w:vAlign w:val="center"/>
          </w:tcPr>
          <w:p>
            <w:pPr>
              <w:pStyle w:val="17"/>
              <w:bidi w:val="0"/>
              <w:rPr>
                <w:rFonts w:hint="eastAsia"/>
              </w:rPr>
            </w:pPr>
            <w:r>
              <w:rPr>
                <w:rFonts w:hint="eastAsia"/>
                <w:lang w:val="en-US" w:eastAsia="zh-CN"/>
              </w:rPr>
              <w:t>Some concerns</w:t>
            </w:r>
          </w:p>
        </w:tc>
        <w:tc>
          <w:tcPr>
            <w:tcW w:w="842"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794" w:type="pct"/>
            <w:shd w:val="clear" w:color="auto" w:fill="auto"/>
            <w:noWrap/>
            <w:vAlign w:val="center"/>
          </w:tcPr>
          <w:p>
            <w:pPr>
              <w:pStyle w:val="17"/>
              <w:bidi w:val="0"/>
              <w:rPr>
                <w:rFonts w:hint="eastAsia"/>
              </w:rPr>
            </w:pPr>
            <w:r>
              <w:rPr>
                <w:rFonts w:hint="eastAsia"/>
                <w:lang w:val="en-US" w:eastAsia="zh-CN"/>
              </w:rPr>
              <w:t>cet_SC:SIRT_SC</w:t>
            </w:r>
          </w:p>
        </w:tc>
        <w:tc>
          <w:tcPr>
            <w:tcW w:w="677" w:type="pct"/>
            <w:shd w:val="clear" w:color="auto" w:fill="auto"/>
            <w:noWrap/>
            <w:vAlign w:val="center"/>
          </w:tcPr>
          <w:p>
            <w:pPr>
              <w:pStyle w:val="17"/>
              <w:bidi w:val="0"/>
              <w:rPr>
                <w:rFonts w:hint="eastAsia"/>
              </w:rPr>
            </w:pPr>
            <w:r>
              <w:rPr>
                <w:rFonts w:hint="eastAsia"/>
                <w:lang w:val="en-US" w:eastAsia="zh-CN"/>
              </w:rPr>
              <w:t>0</w:t>
            </w:r>
          </w:p>
        </w:tc>
        <w:tc>
          <w:tcPr>
            <w:tcW w:w="842" w:type="pct"/>
            <w:shd w:val="clear" w:color="auto" w:fill="auto"/>
            <w:noWrap/>
            <w:vAlign w:val="center"/>
          </w:tcPr>
          <w:p>
            <w:pPr>
              <w:pStyle w:val="17"/>
              <w:bidi w:val="0"/>
              <w:rPr>
                <w:rFonts w:hint="eastAsia"/>
              </w:rPr>
            </w:pPr>
            <w:r>
              <w:rPr>
                <w:rFonts w:hint="eastAsia"/>
                <w:lang w:val="en-US" w:eastAsia="zh-CN"/>
              </w:rPr>
              <w:t>Some concerns</w:t>
            </w:r>
          </w:p>
        </w:tc>
        <w:tc>
          <w:tcPr>
            <w:tcW w:w="842" w:type="pct"/>
            <w:shd w:val="clear" w:color="auto" w:fill="auto"/>
            <w:noWrap/>
            <w:vAlign w:val="center"/>
          </w:tcPr>
          <w:p>
            <w:pPr>
              <w:pStyle w:val="17"/>
              <w:bidi w:val="0"/>
              <w:rPr>
                <w:rFonts w:hint="eastAsia"/>
              </w:rPr>
            </w:pPr>
            <w:r>
              <w:rPr>
                <w:rFonts w:hint="eastAsia"/>
                <w:lang w:val="en-US" w:eastAsia="zh-CN"/>
              </w:rPr>
              <w:t>Some concerns</w:t>
            </w:r>
          </w:p>
        </w:tc>
        <w:tc>
          <w:tcPr>
            <w:tcW w:w="842"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794" w:type="pct"/>
            <w:shd w:val="clear" w:color="auto" w:fill="auto"/>
            <w:noWrap/>
            <w:vAlign w:val="center"/>
          </w:tcPr>
          <w:p>
            <w:pPr>
              <w:pStyle w:val="17"/>
              <w:bidi w:val="0"/>
              <w:rPr>
                <w:rFonts w:hint="eastAsia"/>
              </w:rPr>
            </w:pPr>
            <w:r>
              <w:rPr>
                <w:rFonts w:hint="eastAsia"/>
                <w:lang w:val="en-US" w:eastAsia="zh-CN"/>
              </w:rPr>
              <w:t>cet_intermittentSC:SIRT_SC</w:t>
            </w:r>
          </w:p>
        </w:tc>
        <w:tc>
          <w:tcPr>
            <w:tcW w:w="677" w:type="pct"/>
            <w:shd w:val="clear" w:color="auto" w:fill="auto"/>
            <w:noWrap/>
            <w:vAlign w:val="center"/>
          </w:tcPr>
          <w:p>
            <w:pPr>
              <w:pStyle w:val="17"/>
              <w:bidi w:val="0"/>
              <w:rPr>
                <w:rFonts w:hint="eastAsia"/>
              </w:rPr>
            </w:pPr>
            <w:r>
              <w:rPr>
                <w:rFonts w:hint="eastAsia"/>
                <w:lang w:val="en-US" w:eastAsia="zh-CN"/>
              </w:rPr>
              <w:t>0</w:t>
            </w:r>
          </w:p>
        </w:tc>
        <w:tc>
          <w:tcPr>
            <w:tcW w:w="842" w:type="pct"/>
            <w:shd w:val="clear" w:color="auto" w:fill="auto"/>
            <w:noWrap/>
            <w:vAlign w:val="center"/>
          </w:tcPr>
          <w:p>
            <w:pPr>
              <w:pStyle w:val="17"/>
              <w:bidi w:val="0"/>
              <w:rPr>
                <w:rFonts w:hint="eastAsia"/>
              </w:rPr>
            </w:pPr>
            <w:r>
              <w:rPr>
                <w:rFonts w:hint="eastAsia"/>
                <w:lang w:val="en-US" w:eastAsia="zh-CN"/>
              </w:rPr>
              <w:t>No concerns</w:t>
            </w:r>
          </w:p>
        </w:tc>
        <w:tc>
          <w:tcPr>
            <w:tcW w:w="842" w:type="pct"/>
            <w:shd w:val="clear" w:color="auto" w:fill="auto"/>
            <w:noWrap/>
            <w:vAlign w:val="center"/>
          </w:tcPr>
          <w:p>
            <w:pPr>
              <w:pStyle w:val="17"/>
              <w:bidi w:val="0"/>
              <w:rPr>
                <w:rFonts w:hint="eastAsia"/>
              </w:rPr>
            </w:pPr>
            <w:r>
              <w:rPr>
                <w:rFonts w:hint="eastAsia"/>
                <w:lang w:val="en-US" w:eastAsia="zh-CN"/>
              </w:rPr>
              <w:t>Low risk</w:t>
            </w:r>
          </w:p>
        </w:tc>
        <w:tc>
          <w:tcPr>
            <w:tcW w:w="842"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794" w:type="pct"/>
            <w:shd w:val="clear" w:color="auto" w:fill="auto"/>
            <w:noWrap/>
            <w:vAlign w:val="center"/>
          </w:tcPr>
          <w:p>
            <w:pPr>
              <w:pStyle w:val="17"/>
              <w:bidi w:val="0"/>
              <w:rPr>
                <w:rFonts w:hint="eastAsia"/>
              </w:rPr>
            </w:pPr>
            <w:r>
              <w:rPr>
                <w:rFonts w:hint="eastAsia"/>
                <w:lang w:val="en-US" w:eastAsia="zh-CN"/>
              </w:rPr>
              <w:t>pembrolizumab:SIRT_SC</w:t>
            </w:r>
          </w:p>
        </w:tc>
        <w:tc>
          <w:tcPr>
            <w:tcW w:w="677" w:type="pct"/>
            <w:shd w:val="clear" w:color="auto" w:fill="auto"/>
            <w:noWrap/>
            <w:vAlign w:val="center"/>
          </w:tcPr>
          <w:p>
            <w:pPr>
              <w:pStyle w:val="17"/>
              <w:bidi w:val="0"/>
              <w:rPr>
                <w:rFonts w:hint="eastAsia"/>
              </w:rPr>
            </w:pPr>
            <w:r>
              <w:rPr>
                <w:rFonts w:hint="eastAsia"/>
                <w:lang w:val="en-US" w:eastAsia="zh-CN"/>
              </w:rPr>
              <w:t>0</w:t>
            </w:r>
          </w:p>
        </w:tc>
        <w:tc>
          <w:tcPr>
            <w:tcW w:w="842" w:type="pct"/>
            <w:shd w:val="clear" w:color="auto" w:fill="auto"/>
            <w:noWrap/>
            <w:vAlign w:val="center"/>
          </w:tcPr>
          <w:p>
            <w:pPr>
              <w:pStyle w:val="17"/>
              <w:bidi w:val="0"/>
              <w:rPr>
                <w:rFonts w:hint="eastAsia"/>
              </w:rPr>
            </w:pPr>
            <w:r>
              <w:rPr>
                <w:rFonts w:hint="eastAsia"/>
                <w:lang w:val="en-US" w:eastAsia="zh-CN"/>
              </w:rPr>
              <w:t>Some concerns</w:t>
            </w:r>
          </w:p>
        </w:tc>
        <w:tc>
          <w:tcPr>
            <w:tcW w:w="842" w:type="pct"/>
            <w:shd w:val="clear" w:color="auto" w:fill="auto"/>
            <w:noWrap/>
            <w:vAlign w:val="center"/>
          </w:tcPr>
          <w:p>
            <w:pPr>
              <w:pStyle w:val="17"/>
              <w:bidi w:val="0"/>
              <w:rPr>
                <w:rFonts w:hint="eastAsia"/>
              </w:rPr>
            </w:pPr>
            <w:r>
              <w:rPr>
                <w:rFonts w:hint="eastAsia"/>
                <w:lang w:val="en-US" w:eastAsia="zh-CN"/>
              </w:rPr>
              <w:t>Some concerns</w:t>
            </w:r>
          </w:p>
        </w:tc>
        <w:tc>
          <w:tcPr>
            <w:tcW w:w="842"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794" w:type="pct"/>
            <w:shd w:val="clear" w:color="auto" w:fill="auto"/>
            <w:noWrap/>
            <w:vAlign w:val="center"/>
          </w:tcPr>
          <w:p>
            <w:pPr>
              <w:pStyle w:val="17"/>
              <w:bidi w:val="0"/>
              <w:rPr>
                <w:rFonts w:hint="eastAsia"/>
              </w:rPr>
            </w:pPr>
            <w:r>
              <w:rPr>
                <w:rFonts w:hint="eastAsia"/>
                <w:lang w:val="en-US" w:eastAsia="zh-CN"/>
              </w:rPr>
              <w:t>cet_SC:pembrolizumab</w:t>
            </w:r>
          </w:p>
        </w:tc>
        <w:tc>
          <w:tcPr>
            <w:tcW w:w="677" w:type="pct"/>
            <w:shd w:val="clear" w:color="auto" w:fill="auto"/>
            <w:noWrap/>
            <w:vAlign w:val="center"/>
          </w:tcPr>
          <w:p>
            <w:pPr>
              <w:pStyle w:val="17"/>
              <w:bidi w:val="0"/>
              <w:rPr>
                <w:rFonts w:hint="eastAsia"/>
              </w:rPr>
            </w:pPr>
            <w:r>
              <w:rPr>
                <w:rFonts w:hint="eastAsia"/>
                <w:lang w:val="en-US" w:eastAsia="zh-CN"/>
              </w:rPr>
              <w:t>0</w:t>
            </w:r>
          </w:p>
        </w:tc>
        <w:tc>
          <w:tcPr>
            <w:tcW w:w="842" w:type="pct"/>
            <w:shd w:val="clear" w:color="auto" w:fill="auto"/>
            <w:noWrap/>
            <w:vAlign w:val="center"/>
          </w:tcPr>
          <w:p>
            <w:pPr>
              <w:pStyle w:val="17"/>
              <w:bidi w:val="0"/>
              <w:rPr>
                <w:rFonts w:hint="eastAsia"/>
              </w:rPr>
            </w:pPr>
            <w:r>
              <w:rPr>
                <w:rFonts w:hint="eastAsia"/>
                <w:lang w:val="en-US" w:eastAsia="zh-CN"/>
              </w:rPr>
              <w:t>Some concerns</w:t>
            </w:r>
          </w:p>
        </w:tc>
        <w:tc>
          <w:tcPr>
            <w:tcW w:w="842" w:type="pct"/>
            <w:shd w:val="clear" w:color="auto" w:fill="auto"/>
            <w:noWrap/>
            <w:vAlign w:val="center"/>
          </w:tcPr>
          <w:p>
            <w:pPr>
              <w:pStyle w:val="17"/>
              <w:bidi w:val="0"/>
              <w:rPr>
                <w:rFonts w:hint="eastAsia"/>
              </w:rPr>
            </w:pPr>
            <w:r>
              <w:rPr>
                <w:rFonts w:hint="eastAsia"/>
                <w:lang w:val="en-US" w:eastAsia="zh-CN"/>
              </w:rPr>
              <w:t>Some concerns</w:t>
            </w:r>
          </w:p>
        </w:tc>
        <w:tc>
          <w:tcPr>
            <w:tcW w:w="842" w:type="pct"/>
            <w:shd w:val="clear" w:color="auto" w:fill="auto"/>
            <w:noWrap/>
            <w:vAlign w:val="center"/>
          </w:tcPr>
          <w:p>
            <w:pPr>
              <w:pStyle w:val="17"/>
              <w:bidi w:val="0"/>
              <w:rPr>
                <w:rFonts w:hint="eastAsia"/>
              </w:rPr>
            </w:pPr>
            <w:r>
              <w:rPr>
                <w:rFonts w:hint="eastAsia"/>
                <w:lang w:val="en-US" w:eastAsia="zh-CN"/>
              </w:rPr>
              <w:t>Some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794" w:type="pct"/>
            <w:shd w:val="clear" w:color="auto" w:fill="auto"/>
            <w:noWrap/>
            <w:vAlign w:val="center"/>
          </w:tcPr>
          <w:p>
            <w:pPr>
              <w:pStyle w:val="17"/>
              <w:bidi w:val="0"/>
              <w:rPr>
                <w:rFonts w:hint="eastAsia"/>
              </w:rPr>
            </w:pPr>
            <w:r>
              <w:rPr>
                <w:rFonts w:hint="eastAsia"/>
                <w:lang w:val="en-US" w:eastAsia="zh-CN"/>
              </w:rPr>
              <w:t>cet_intermittentSC:pembrolizumab</w:t>
            </w:r>
          </w:p>
        </w:tc>
        <w:tc>
          <w:tcPr>
            <w:tcW w:w="677" w:type="pct"/>
            <w:shd w:val="clear" w:color="auto" w:fill="auto"/>
            <w:noWrap/>
            <w:vAlign w:val="center"/>
          </w:tcPr>
          <w:p>
            <w:pPr>
              <w:pStyle w:val="17"/>
              <w:bidi w:val="0"/>
              <w:rPr>
                <w:rFonts w:hint="eastAsia"/>
              </w:rPr>
            </w:pPr>
            <w:r>
              <w:rPr>
                <w:rFonts w:hint="eastAsia"/>
                <w:lang w:val="en-US" w:eastAsia="zh-CN"/>
              </w:rPr>
              <w:t>0</w:t>
            </w:r>
          </w:p>
        </w:tc>
        <w:tc>
          <w:tcPr>
            <w:tcW w:w="842" w:type="pct"/>
            <w:shd w:val="clear" w:color="auto" w:fill="auto"/>
            <w:noWrap/>
            <w:vAlign w:val="center"/>
          </w:tcPr>
          <w:p>
            <w:pPr>
              <w:pStyle w:val="17"/>
              <w:bidi w:val="0"/>
              <w:rPr>
                <w:rFonts w:hint="eastAsia"/>
              </w:rPr>
            </w:pPr>
            <w:r>
              <w:rPr>
                <w:rFonts w:hint="eastAsia"/>
                <w:lang w:val="en-US" w:eastAsia="zh-CN"/>
              </w:rPr>
              <w:t>No concerns</w:t>
            </w:r>
          </w:p>
        </w:tc>
        <w:tc>
          <w:tcPr>
            <w:tcW w:w="842" w:type="pct"/>
            <w:shd w:val="clear" w:color="auto" w:fill="auto"/>
            <w:noWrap/>
            <w:vAlign w:val="center"/>
          </w:tcPr>
          <w:p>
            <w:pPr>
              <w:pStyle w:val="17"/>
              <w:bidi w:val="0"/>
              <w:rPr>
                <w:rFonts w:hint="eastAsia"/>
              </w:rPr>
            </w:pPr>
            <w:r>
              <w:rPr>
                <w:rFonts w:hint="eastAsia"/>
                <w:lang w:val="en-US" w:eastAsia="zh-CN"/>
              </w:rPr>
              <w:t>Low risk</w:t>
            </w:r>
          </w:p>
        </w:tc>
        <w:tc>
          <w:tcPr>
            <w:tcW w:w="842" w:type="pct"/>
            <w:shd w:val="clear" w:color="auto" w:fill="auto"/>
            <w:noWrap/>
            <w:vAlign w:val="center"/>
          </w:tcPr>
          <w:p>
            <w:pPr>
              <w:pStyle w:val="17"/>
              <w:bidi w:val="0"/>
              <w:rPr>
                <w:rFonts w:hint="eastAsia"/>
              </w:rPr>
            </w:pPr>
            <w:r>
              <w:rPr>
                <w:rFonts w:hint="eastAsia"/>
                <w:lang w:val="en-US" w:eastAsia="zh-CN"/>
              </w:rPr>
              <w:t>No concerns</w:t>
            </w:r>
          </w:p>
        </w:tc>
      </w:tr>
    </w:tbl>
    <w:p>
      <w:pPr>
        <w:widowControl w:val="0"/>
        <w:numPr>
          <w:ilvl w:val="0"/>
          <w:numId w:val="0"/>
        </w:numPr>
        <w:jc w:val="both"/>
        <w:rPr>
          <w:rFonts w:hint="default" w:eastAsia="宋体"/>
          <w:lang w:val="en-US" w:eastAsia="zh-CN"/>
        </w:rPr>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pPr>
    </w:p>
    <w:p>
      <w:pPr>
        <w:numPr>
          <w:ilvl w:val="0"/>
          <w:numId w:val="5"/>
        </w:numPr>
        <w:ind w:left="0" w:leftChars="0" w:firstLine="0" w:firstLineChars="0"/>
        <w:rPr>
          <w:rFonts w:hint="default" w:eastAsia="宋体"/>
          <w:lang w:val="en-US" w:eastAsia="zh-CN"/>
        </w:rPr>
      </w:pPr>
      <w:r>
        <w:rPr>
          <w:rFonts w:hint="eastAsia" w:eastAsia="宋体"/>
          <w:b/>
          <w:bCs/>
          <w:lang w:val="en-US" w:eastAsia="zh-CN"/>
        </w:rPr>
        <w:t>Comparison of Treatments (Long-term, Subsequent-line)</w:t>
      </w:r>
    </w:p>
    <w:p>
      <w:pPr>
        <w:numPr>
          <w:ilvl w:val="0"/>
          <w:numId w:val="0"/>
        </w:numPr>
        <w:ind w:leftChars="0"/>
        <w:rPr>
          <w:rFonts w:hint="default" w:eastAsia="宋体"/>
          <w:lang w:val="en-US" w:eastAsia="zh-CN"/>
        </w:rPr>
      </w:pPr>
      <w:r>
        <w:rPr>
          <w:rFonts w:hint="eastAsia" w:eastAsia="宋体"/>
          <w:b/>
          <w:bCs/>
          <w:lang w:val="en-US" w:eastAsia="zh-CN"/>
        </w:rPr>
        <w:t>Note: Due to data limitations, evaluation of other dimensions was not supported</w:t>
      </w:r>
    </w:p>
    <w:tbl>
      <w:tblPr>
        <w:tblStyle w:val="1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5942"/>
        <w:gridCol w:w="1916"/>
        <w:gridCol w:w="2103"/>
        <w:gridCol w:w="2103"/>
        <w:gridCol w:w="21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2096" w:type="pct"/>
            <w:shd w:val="clear" w:color="auto" w:fill="auto"/>
            <w:noWrap/>
            <w:vAlign w:val="center"/>
          </w:tcPr>
          <w:p>
            <w:pPr>
              <w:pStyle w:val="17"/>
              <w:bidi w:val="0"/>
              <w:rPr>
                <w:rFonts w:hint="eastAsia"/>
              </w:rPr>
            </w:pPr>
            <w:r>
              <w:rPr>
                <w:rFonts w:hint="eastAsia"/>
                <w:lang w:val="en-US" w:eastAsia="zh-CN"/>
              </w:rPr>
              <w:t>Comparison</w:t>
            </w:r>
          </w:p>
        </w:tc>
        <w:tc>
          <w:tcPr>
            <w:tcW w:w="676" w:type="pct"/>
            <w:shd w:val="clear" w:color="auto" w:fill="auto"/>
            <w:noWrap/>
            <w:vAlign w:val="center"/>
          </w:tcPr>
          <w:p>
            <w:pPr>
              <w:pStyle w:val="17"/>
              <w:bidi w:val="0"/>
              <w:rPr>
                <w:rFonts w:hint="eastAsia"/>
              </w:rPr>
            </w:pPr>
            <w:r>
              <w:rPr>
                <w:rFonts w:hint="eastAsia"/>
                <w:lang w:val="en-US" w:eastAsia="zh-CN"/>
              </w:rPr>
              <w:t>Number of studies</w:t>
            </w:r>
          </w:p>
        </w:tc>
        <w:tc>
          <w:tcPr>
            <w:tcW w:w="742" w:type="pct"/>
            <w:shd w:val="clear" w:color="auto" w:fill="auto"/>
            <w:noWrap/>
            <w:vAlign w:val="center"/>
          </w:tcPr>
          <w:p>
            <w:pPr>
              <w:pStyle w:val="17"/>
              <w:bidi w:val="0"/>
              <w:rPr>
                <w:rFonts w:hint="eastAsia"/>
              </w:rPr>
            </w:pPr>
            <w:r>
              <w:rPr>
                <w:rFonts w:hint="eastAsia"/>
                <w:lang w:val="en-US" w:eastAsia="zh-CN"/>
              </w:rPr>
              <w:t>Within-study bias</w:t>
            </w:r>
          </w:p>
        </w:tc>
        <w:tc>
          <w:tcPr>
            <w:tcW w:w="742" w:type="pct"/>
            <w:shd w:val="clear" w:color="auto" w:fill="auto"/>
            <w:noWrap/>
            <w:vAlign w:val="center"/>
          </w:tcPr>
          <w:p>
            <w:pPr>
              <w:pStyle w:val="17"/>
              <w:bidi w:val="0"/>
              <w:rPr>
                <w:rFonts w:hint="eastAsia"/>
              </w:rPr>
            </w:pPr>
            <w:r>
              <w:rPr>
                <w:rFonts w:hint="eastAsia"/>
                <w:lang w:val="en-US" w:eastAsia="zh-CN"/>
              </w:rPr>
              <w:t>Reporting bias</w:t>
            </w:r>
          </w:p>
        </w:tc>
        <w:tc>
          <w:tcPr>
            <w:tcW w:w="742" w:type="pct"/>
            <w:shd w:val="clear" w:color="auto" w:fill="auto"/>
            <w:noWrap/>
            <w:vAlign w:val="center"/>
          </w:tcPr>
          <w:p>
            <w:pPr>
              <w:pStyle w:val="17"/>
              <w:bidi w:val="0"/>
              <w:rPr>
                <w:rFonts w:hint="eastAsia"/>
              </w:rPr>
            </w:pPr>
            <w:r>
              <w:rPr>
                <w:rFonts w:hint="eastAsia"/>
                <w:lang w:val="en-US" w:eastAsia="zh-CN"/>
              </w:rPr>
              <w:t>Indirectness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96" w:type="pct"/>
            <w:shd w:val="clear" w:color="auto" w:fill="auto"/>
            <w:noWrap/>
            <w:vAlign w:val="center"/>
          </w:tcPr>
          <w:p>
            <w:pPr>
              <w:pStyle w:val="17"/>
              <w:bidi w:val="0"/>
              <w:rPr>
                <w:rFonts w:hint="eastAsia"/>
              </w:rPr>
            </w:pPr>
            <w:r>
              <w:rPr>
                <w:rFonts w:hint="eastAsia"/>
                <w:lang w:val="en-US" w:eastAsia="zh-CN"/>
              </w:rPr>
              <w:t>BEV:BEV_plus_Che</w:t>
            </w:r>
          </w:p>
        </w:tc>
        <w:tc>
          <w:tcPr>
            <w:tcW w:w="676" w:type="pct"/>
            <w:shd w:val="clear" w:color="auto" w:fill="auto"/>
            <w:noWrap/>
            <w:vAlign w:val="center"/>
          </w:tcPr>
          <w:p>
            <w:pPr>
              <w:pStyle w:val="17"/>
              <w:bidi w:val="0"/>
              <w:rPr>
                <w:rFonts w:hint="eastAsia"/>
              </w:rPr>
            </w:pPr>
            <w:r>
              <w:rPr>
                <w:rFonts w:hint="eastAsia"/>
                <w:lang w:val="en-US" w:eastAsia="zh-CN"/>
              </w:rPr>
              <w:t>1</w:t>
            </w:r>
          </w:p>
        </w:tc>
        <w:tc>
          <w:tcPr>
            <w:tcW w:w="742" w:type="pct"/>
            <w:shd w:val="clear" w:color="auto" w:fill="auto"/>
            <w:noWrap/>
            <w:vAlign w:val="center"/>
          </w:tcPr>
          <w:p>
            <w:pPr>
              <w:pStyle w:val="17"/>
              <w:bidi w:val="0"/>
              <w:rPr>
                <w:rFonts w:hint="eastAsia"/>
              </w:rPr>
            </w:pPr>
            <w:r>
              <w:rPr>
                <w:rFonts w:hint="eastAsia"/>
                <w:lang w:val="en-US" w:eastAsia="zh-CN"/>
              </w:rPr>
              <w:t>No concerns</w:t>
            </w:r>
          </w:p>
        </w:tc>
        <w:tc>
          <w:tcPr>
            <w:tcW w:w="742" w:type="pct"/>
            <w:shd w:val="clear" w:color="auto" w:fill="auto"/>
            <w:noWrap/>
            <w:vAlign w:val="center"/>
          </w:tcPr>
          <w:p>
            <w:pPr>
              <w:pStyle w:val="17"/>
              <w:bidi w:val="0"/>
              <w:rPr>
                <w:rFonts w:hint="eastAsia"/>
              </w:rPr>
            </w:pPr>
            <w:r>
              <w:rPr>
                <w:rFonts w:hint="eastAsia"/>
                <w:lang w:val="en-US" w:eastAsia="zh-CN"/>
              </w:rPr>
              <w:t>Low risk</w:t>
            </w:r>
          </w:p>
        </w:tc>
        <w:tc>
          <w:tcPr>
            <w:tcW w:w="742"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96" w:type="pct"/>
            <w:shd w:val="clear" w:color="auto" w:fill="auto"/>
            <w:noWrap/>
            <w:vAlign w:val="center"/>
          </w:tcPr>
          <w:p>
            <w:pPr>
              <w:pStyle w:val="17"/>
              <w:bidi w:val="0"/>
              <w:rPr>
                <w:rFonts w:hint="eastAsia"/>
              </w:rPr>
            </w:pPr>
            <w:r>
              <w:rPr>
                <w:rFonts w:hint="eastAsia"/>
                <w:lang w:val="en-US" w:eastAsia="zh-CN"/>
              </w:rPr>
              <w:t>BEV:No_active_treatment</w:t>
            </w:r>
          </w:p>
        </w:tc>
        <w:tc>
          <w:tcPr>
            <w:tcW w:w="676" w:type="pct"/>
            <w:shd w:val="clear" w:color="auto" w:fill="auto"/>
            <w:noWrap/>
            <w:vAlign w:val="center"/>
          </w:tcPr>
          <w:p>
            <w:pPr>
              <w:pStyle w:val="17"/>
              <w:bidi w:val="0"/>
              <w:rPr>
                <w:rFonts w:hint="eastAsia"/>
              </w:rPr>
            </w:pPr>
            <w:r>
              <w:rPr>
                <w:rFonts w:hint="eastAsia"/>
                <w:lang w:val="en-US" w:eastAsia="zh-CN"/>
              </w:rPr>
              <w:t>1</w:t>
            </w:r>
          </w:p>
        </w:tc>
        <w:tc>
          <w:tcPr>
            <w:tcW w:w="742" w:type="pct"/>
            <w:shd w:val="clear" w:color="auto" w:fill="auto"/>
            <w:noWrap/>
            <w:vAlign w:val="center"/>
          </w:tcPr>
          <w:p>
            <w:pPr>
              <w:pStyle w:val="17"/>
              <w:bidi w:val="0"/>
              <w:rPr>
                <w:rFonts w:hint="eastAsia"/>
              </w:rPr>
            </w:pPr>
            <w:r>
              <w:rPr>
                <w:rFonts w:hint="eastAsia"/>
                <w:lang w:val="en-US" w:eastAsia="zh-CN"/>
              </w:rPr>
              <w:t>No concerns</w:t>
            </w:r>
          </w:p>
        </w:tc>
        <w:tc>
          <w:tcPr>
            <w:tcW w:w="742" w:type="pct"/>
            <w:shd w:val="clear" w:color="auto" w:fill="auto"/>
            <w:noWrap/>
            <w:vAlign w:val="center"/>
          </w:tcPr>
          <w:p>
            <w:pPr>
              <w:pStyle w:val="17"/>
              <w:bidi w:val="0"/>
              <w:rPr>
                <w:rFonts w:hint="eastAsia"/>
              </w:rPr>
            </w:pPr>
            <w:r>
              <w:rPr>
                <w:rFonts w:hint="eastAsia"/>
                <w:lang w:val="en-US" w:eastAsia="zh-CN"/>
              </w:rPr>
              <w:t>Low risk</w:t>
            </w:r>
          </w:p>
        </w:tc>
        <w:tc>
          <w:tcPr>
            <w:tcW w:w="742"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96" w:type="pct"/>
            <w:shd w:val="clear" w:color="auto" w:fill="auto"/>
            <w:noWrap/>
            <w:vAlign w:val="center"/>
          </w:tcPr>
          <w:p>
            <w:pPr>
              <w:pStyle w:val="17"/>
              <w:bidi w:val="0"/>
              <w:rPr>
                <w:rFonts w:hint="eastAsia"/>
              </w:rPr>
            </w:pPr>
            <w:r>
              <w:rPr>
                <w:rFonts w:hint="eastAsia"/>
                <w:lang w:val="en-US" w:eastAsia="zh-CN"/>
              </w:rPr>
              <w:t>BEV_plus_Che:CET_plus_Che</w:t>
            </w:r>
          </w:p>
        </w:tc>
        <w:tc>
          <w:tcPr>
            <w:tcW w:w="676" w:type="pct"/>
            <w:shd w:val="clear" w:color="auto" w:fill="auto"/>
            <w:noWrap/>
            <w:vAlign w:val="center"/>
          </w:tcPr>
          <w:p>
            <w:pPr>
              <w:pStyle w:val="17"/>
              <w:bidi w:val="0"/>
              <w:rPr>
                <w:rFonts w:hint="eastAsia"/>
              </w:rPr>
            </w:pPr>
            <w:r>
              <w:rPr>
                <w:rFonts w:hint="eastAsia"/>
                <w:lang w:val="en-US" w:eastAsia="zh-CN"/>
              </w:rPr>
              <w:t>1</w:t>
            </w:r>
          </w:p>
        </w:tc>
        <w:tc>
          <w:tcPr>
            <w:tcW w:w="742" w:type="pct"/>
            <w:shd w:val="clear" w:color="auto" w:fill="auto"/>
            <w:noWrap/>
            <w:vAlign w:val="center"/>
          </w:tcPr>
          <w:p>
            <w:pPr>
              <w:pStyle w:val="17"/>
              <w:bidi w:val="0"/>
              <w:rPr>
                <w:rFonts w:hint="eastAsia"/>
              </w:rPr>
            </w:pPr>
            <w:r>
              <w:rPr>
                <w:rFonts w:hint="eastAsia"/>
                <w:lang w:val="en-US" w:eastAsia="zh-CN"/>
              </w:rPr>
              <w:t>Some concerns</w:t>
            </w:r>
          </w:p>
        </w:tc>
        <w:tc>
          <w:tcPr>
            <w:tcW w:w="742" w:type="pct"/>
            <w:shd w:val="clear" w:color="auto" w:fill="auto"/>
            <w:noWrap/>
            <w:vAlign w:val="center"/>
          </w:tcPr>
          <w:p>
            <w:pPr>
              <w:pStyle w:val="17"/>
              <w:bidi w:val="0"/>
              <w:rPr>
                <w:rFonts w:hint="eastAsia"/>
              </w:rPr>
            </w:pPr>
            <w:r>
              <w:rPr>
                <w:rFonts w:hint="eastAsia"/>
                <w:lang w:val="en-US" w:eastAsia="zh-CN"/>
              </w:rPr>
              <w:t>Some concerns</w:t>
            </w:r>
          </w:p>
        </w:tc>
        <w:tc>
          <w:tcPr>
            <w:tcW w:w="742"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96" w:type="pct"/>
            <w:shd w:val="clear" w:color="auto" w:fill="auto"/>
            <w:noWrap/>
            <w:vAlign w:val="center"/>
          </w:tcPr>
          <w:p>
            <w:pPr>
              <w:pStyle w:val="17"/>
              <w:bidi w:val="0"/>
              <w:rPr>
                <w:rFonts w:hint="eastAsia"/>
              </w:rPr>
            </w:pPr>
            <w:r>
              <w:rPr>
                <w:rFonts w:hint="eastAsia"/>
                <w:lang w:val="en-US" w:eastAsia="zh-CN"/>
              </w:rPr>
              <w:t>BEV_plus_Che:No_active_treatment</w:t>
            </w:r>
          </w:p>
        </w:tc>
        <w:tc>
          <w:tcPr>
            <w:tcW w:w="676" w:type="pct"/>
            <w:shd w:val="clear" w:color="auto" w:fill="auto"/>
            <w:noWrap/>
            <w:vAlign w:val="center"/>
          </w:tcPr>
          <w:p>
            <w:pPr>
              <w:pStyle w:val="17"/>
              <w:bidi w:val="0"/>
              <w:rPr>
                <w:rFonts w:hint="eastAsia"/>
              </w:rPr>
            </w:pPr>
            <w:r>
              <w:rPr>
                <w:rFonts w:hint="eastAsia"/>
                <w:lang w:val="en-US" w:eastAsia="zh-CN"/>
              </w:rPr>
              <w:t>1</w:t>
            </w:r>
          </w:p>
        </w:tc>
        <w:tc>
          <w:tcPr>
            <w:tcW w:w="742" w:type="pct"/>
            <w:shd w:val="clear" w:color="auto" w:fill="auto"/>
            <w:noWrap/>
            <w:vAlign w:val="center"/>
          </w:tcPr>
          <w:p>
            <w:pPr>
              <w:pStyle w:val="17"/>
              <w:bidi w:val="0"/>
              <w:rPr>
                <w:rFonts w:hint="eastAsia"/>
              </w:rPr>
            </w:pPr>
            <w:r>
              <w:rPr>
                <w:rFonts w:hint="eastAsia"/>
                <w:lang w:val="en-US" w:eastAsia="zh-CN"/>
              </w:rPr>
              <w:t>No concerns</w:t>
            </w:r>
          </w:p>
        </w:tc>
        <w:tc>
          <w:tcPr>
            <w:tcW w:w="742" w:type="pct"/>
            <w:shd w:val="clear" w:color="auto" w:fill="auto"/>
            <w:noWrap/>
            <w:vAlign w:val="center"/>
          </w:tcPr>
          <w:p>
            <w:pPr>
              <w:pStyle w:val="17"/>
              <w:bidi w:val="0"/>
              <w:rPr>
                <w:rFonts w:hint="eastAsia"/>
              </w:rPr>
            </w:pPr>
            <w:r>
              <w:rPr>
                <w:rFonts w:hint="eastAsia"/>
                <w:lang w:val="en-US" w:eastAsia="zh-CN"/>
              </w:rPr>
              <w:t>Low risk</w:t>
            </w:r>
          </w:p>
        </w:tc>
        <w:tc>
          <w:tcPr>
            <w:tcW w:w="742"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96" w:type="pct"/>
            <w:shd w:val="clear" w:color="auto" w:fill="auto"/>
            <w:noWrap/>
            <w:vAlign w:val="center"/>
          </w:tcPr>
          <w:p>
            <w:pPr>
              <w:pStyle w:val="17"/>
              <w:bidi w:val="0"/>
              <w:rPr>
                <w:rFonts w:hint="eastAsia"/>
              </w:rPr>
            </w:pPr>
            <w:r>
              <w:rPr>
                <w:rFonts w:hint="eastAsia"/>
                <w:lang w:val="en-US" w:eastAsia="zh-CN"/>
              </w:rPr>
              <w:t>CET:No_active_treatment</w:t>
            </w:r>
          </w:p>
        </w:tc>
        <w:tc>
          <w:tcPr>
            <w:tcW w:w="676" w:type="pct"/>
            <w:shd w:val="clear" w:color="auto" w:fill="auto"/>
            <w:noWrap/>
            <w:vAlign w:val="center"/>
          </w:tcPr>
          <w:p>
            <w:pPr>
              <w:pStyle w:val="17"/>
              <w:bidi w:val="0"/>
              <w:rPr>
                <w:rFonts w:hint="eastAsia"/>
              </w:rPr>
            </w:pPr>
            <w:r>
              <w:rPr>
                <w:rFonts w:hint="eastAsia"/>
                <w:lang w:val="en-US" w:eastAsia="zh-CN"/>
              </w:rPr>
              <w:t>1</w:t>
            </w:r>
          </w:p>
        </w:tc>
        <w:tc>
          <w:tcPr>
            <w:tcW w:w="742" w:type="pct"/>
            <w:shd w:val="clear" w:color="auto" w:fill="auto"/>
            <w:noWrap/>
            <w:vAlign w:val="center"/>
          </w:tcPr>
          <w:p>
            <w:pPr>
              <w:pStyle w:val="17"/>
              <w:bidi w:val="0"/>
              <w:rPr>
                <w:rFonts w:hint="eastAsia"/>
              </w:rPr>
            </w:pPr>
            <w:r>
              <w:rPr>
                <w:rFonts w:hint="eastAsia"/>
                <w:lang w:val="en-US" w:eastAsia="zh-CN"/>
              </w:rPr>
              <w:t>No concerns</w:t>
            </w:r>
          </w:p>
        </w:tc>
        <w:tc>
          <w:tcPr>
            <w:tcW w:w="742" w:type="pct"/>
            <w:shd w:val="clear" w:color="auto" w:fill="auto"/>
            <w:noWrap/>
            <w:vAlign w:val="center"/>
          </w:tcPr>
          <w:p>
            <w:pPr>
              <w:pStyle w:val="17"/>
              <w:bidi w:val="0"/>
              <w:rPr>
                <w:rFonts w:hint="eastAsia"/>
              </w:rPr>
            </w:pPr>
            <w:r>
              <w:rPr>
                <w:rFonts w:hint="eastAsia"/>
                <w:lang w:val="en-US" w:eastAsia="zh-CN"/>
              </w:rPr>
              <w:t>Low risk</w:t>
            </w:r>
          </w:p>
        </w:tc>
        <w:tc>
          <w:tcPr>
            <w:tcW w:w="742"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96" w:type="pct"/>
            <w:shd w:val="clear" w:color="auto" w:fill="auto"/>
            <w:noWrap/>
            <w:vAlign w:val="center"/>
          </w:tcPr>
          <w:p>
            <w:pPr>
              <w:pStyle w:val="17"/>
              <w:bidi w:val="0"/>
              <w:rPr>
                <w:rFonts w:hint="eastAsia"/>
              </w:rPr>
            </w:pPr>
            <w:r>
              <w:rPr>
                <w:rFonts w:hint="eastAsia"/>
                <w:lang w:val="en-US" w:eastAsia="zh-CN"/>
              </w:rPr>
              <w:t>CET_plus_Che:Che</w:t>
            </w:r>
          </w:p>
        </w:tc>
        <w:tc>
          <w:tcPr>
            <w:tcW w:w="676" w:type="pct"/>
            <w:shd w:val="clear" w:color="auto" w:fill="auto"/>
            <w:noWrap/>
            <w:vAlign w:val="center"/>
          </w:tcPr>
          <w:p>
            <w:pPr>
              <w:pStyle w:val="17"/>
              <w:bidi w:val="0"/>
              <w:rPr>
                <w:rFonts w:hint="eastAsia"/>
              </w:rPr>
            </w:pPr>
            <w:r>
              <w:rPr>
                <w:rFonts w:hint="eastAsia"/>
                <w:lang w:val="en-US" w:eastAsia="zh-CN"/>
              </w:rPr>
              <w:t>1</w:t>
            </w:r>
          </w:p>
        </w:tc>
        <w:tc>
          <w:tcPr>
            <w:tcW w:w="742" w:type="pct"/>
            <w:shd w:val="clear" w:color="auto" w:fill="auto"/>
            <w:noWrap/>
            <w:vAlign w:val="center"/>
          </w:tcPr>
          <w:p>
            <w:pPr>
              <w:pStyle w:val="17"/>
              <w:bidi w:val="0"/>
              <w:rPr>
                <w:rFonts w:hint="eastAsia"/>
              </w:rPr>
            </w:pPr>
            <w:r>
              <w:rPr>
                <w:rFonts w:hint="eastAsia"/>
                <w:lang w:val="en-US" w:eastAsia="zh-CN"/>
              </w:rPr>
              <w:t>Some concerns</w:t>
            </w:r>
          </w:p>
        </w:tc>
        <w:tc>
          <w:tcPr>
            <w:tcW w:w="742" w:type="pct"/>
            <w:shd w:val="clear" w:color="auto" w:fill="auto"/>
            <w:noWrap/>
            <w:vAlign w:val="center"/>
          </w:tcPr>
          <w:p>
            <w:pPr>
              <w:pStyle w:val="17"/>
              <w:bidi w:val="0"/>
              <w:rPr>
                <w:rFonts w:hint="eastAsia"/>
              </w:rPr>
            </w:pPr>
            <w:r>
              <w:rPr>
                <w:rFonts w:hint="eastAsia"/>
                <w:lang w:val="en-US" w:eastAsia="zh-CN"/>
              </w:rPr>
              <w:t>Some concerns</w:t>
            </w:r>
          </w:p>
        </w:tc>
        <w:tc>
          <w:tcPr>
            <w:tcW w:w="742"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96" w:type="pct"/>
            <w:shd w:val="clear" w:color="auto" w:fill="auto"/>
            <w:noWrap/>
            <w:vAlign w:val="center"/>
          </w:tcPr>
          <w:p>
            <w:pPr>
              <w:pStyle w:val="17"/>
              <w:bidi w:val="0"/>
              <w:rPr>
                <w:rFonts w:hint="eastAsia"/>
              </w:rPr>
            </w:pPr>
            <w:r>
              <w:rPr>
                <w:rFonts w:hint="eastAsia"/>
                <w:lang w:val="en-US" w:eastAsia="zh-CN"/>
              </w:rPr>
              <w:t>CET_plus_Che:enc_plus_CET</w:t>
            </w:r>
          </w:p>
        </w:tc>
        <w:tc>
          <w:tcPr>
            <w:tcW w:w="676" w:type="pct"/>
            <w:shd w:val="clear" w:color="auto" w:fill="auto"/>
            <w:noWrap/>
            <w:vAlign w:val="center"/>
          </w:tcPr>
          <w:p>
            <w:pPr>
              <w:pStyle w:val="17"/>
              <w:bidi w:val="0"/>
              <w:rPr>
                <w:rFonts w:hint="eastAsia"/>
              </w:rPr>
            </w:pPr>
            <w:r>
              <w:rPr>
                <w:rFonts w:hint="eastAsia"/>
                <w:lang w:val="en-US" w:eastAsia="zh-CN"/>
              </w:rPr>
              <w:t>1</w:t>
            </w:r>
          </w:p>
        </w:tc>
        <w:tc>
          <w:tcPr>
            <w:tcW w:w="742" w:type="pct"/>
            <w:shd w:val="clear" w:color="auto" w:fill="auto"/>
            <w:noWrap/>
            <w:vAlign w:val="center"/>
          </w:tcPr>
          <w:p>
            <w:pPr>
              <w:pStyle w:val="17"/>
              <w:bidi w:val="0"/>
              <w:rPr>
                <w:rFonts w:hint="eastAsia"/>
              </w:rPr>
            </w:pPr>
            <w:r>
              <w:rPr>
                <w:rFonts w:hint="eastAsia"/>
                <w:lang w:val="en-US" w:eastAsia="zh-CN"/>
              </w:rPr>
              <w:t>Some concerns</w:t>
            </w:r>
          </w:p>
        </w:tc>
        <w:tc>
          <w:tcPr>
            <w:tcW w:w="742" w:type="pct"/>
            <w:shd w:val="clear" w:color="auto" w:fill="auto"/>
            <w:noWrap/>
            <w:vAlign w:val="center"/>
          </w:tcPr>
          <w:p>
            <w:pPr>
              <w:pStyle w:val="17"/>
              <w:bidi w:val="0"/>
              <w:rPr>
                <w:rFonts w:hint="eastAsia"/>
              </w:rPr>
            </w:pPr>
            <w:r>
              <w:rPr>
                <w:rFonts w:hint="eastAsia"/>
                <w:lang w:val="en-US" w:eastAsia="zh-CN"/>
              </w:rPr>
              <w:t>Some concerns</w:t>
            </w:r>
          </w:p>
        </w:tc>
        <w:tc>
          <w:tcPr>
            <w:tcW w:w="742" w:type="pct"/>
            <w:shd w:val="clear" w:color="auto" w:fill="auto"/>
            <w:noWrap/>
            <w:vAlign w:val="center"/>
          </w:tcPr>
          <w:p>
            <w:pPr>
              <w:pStyle w:val="17"/>
              <w:bidi w:val="0"/>
              <w:rPr>
                <w:rFonts w:hint="eastAsia"/>
              </w:rPr>
            </w:pPr>
            <w:r>
              <w:rPr>
                <w:rFonts w:hint="eastAsia"/>
                <w:lang w:val="en-US" w:eastAsia="zh-CN"/>
              </w:rPr>
              <w:t>Some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96" w:type="pct"/>
            <w:shd w:val="clear" w:color="auto" w:fill="auto"/>
            <w:noWrap/>
            <w:vAlign w:val="center"/>
          </w:tcPr>
          <w:p>
            <w:pPr>
              <w:pStyle w:val="17"/>
              <w:bidi w:val="0"/>
              <w:rPr>
                <w:rFonts w:hint="eastAsia"/>
              </w:rPr>
            </w:pPr>
            <w:r>
              <w:rPr>
                <w:rFonts w:hint="eastAsia"/>
                <w:lang w:val="en-US" w:eastAsia="zh-CN"/>
              </w:rPr>
              <w:t>CET_plus_Che:enc_plus_CET_plus_bin</w:t>
            </w:r>
          </w:p>
        </w:tc>
        <w:tc>
          <w:tcPr>
            <w:tcW w:w="676" w:type="pct"/>
            <w:shd w:val="clear" w:color="auto" w:fill="auto"/>
            <w:noWrap/>
            <w:vAlign w:val="center"/>
          </w:tcPr>
          <w:p>
            <w:pPr>
              <w:pStyle w:val="17"/>
              <w:bidi w:val="0"/>
              <w:rPr>
                <w:rFonts w:hint="eastAsia"/>
              </w:rPr>
            </w:pPr>
            <w:r>
              <w:rPr>
                <w:rFonts w:hint="eastAsia"/>
                <w:lang w:val="en-US" w:eastAsia="zh-CN"/>
              </w:rPr>
              <w:t>1</w:t>
            </w:r>
          </w:p>
        </w:tc>
        <w:tc>
          <w:tcPr>
            <w:tcW w:w="742" w:type="pct"/>
            <w:shd w:val="clear" w:color="auto" w:fill="auto"/>
            <w:noWrap/>
            <w:vAlign w:val="center"/>
          </w:tcPr>
          <w:p>
            <w:pPr>
              <w:pStyle w:val="17"/>
              <w:bidi w:val="0"/>
              <w:rPr>
                <w:rFonts w:hint="eastAsia"/>
              </w:rPr>
            </w:pPr>
            <w:r>
              <w:rPr>
                <w:rFonts w:hint="eastAsia"/>
                <w:lang w:val="en-US" w:eastAsia="zh-CN"/>
              </w:rPr>
              <w:t>Some concerns</w:t>
            </w:r>
          </w:p>
        </w:tc>
        <w:tc>
          <w:tcPr>
            <w:tcW w:w="742" w:type="pct"/>
            <w:shd w:val="clear" w:color="auto" w:fill="auto"/>
            <w:noWrap/>
            <w:vAlign w:val="center"/>
          </w:tcPr>
          <w:p>
            <w:pPr>
              <w:pStyle w:val="17"/>
              <w:bidi w:val="0"/>
              <w:rPr>
                <w:rFonts w:hint="eastAsia"/>
              </w:rPr>
            </w:pPr>
            <w:r>
              <w:rPr>
                <w:rFonts w:hint="eastAsia"/>
                <w:lang w:val="en-US" w:eastAsia="zh-CN"/>
              </w:rPr>
              <w:t>Some concerns</w:t>
            </w:r>
          </w:p>
        </w:tc>
        <w:tc>
          <w:tcPr>
            <w:tcW w:w="742" w:type="pct"/>
            <w:shd w:val="clear" w:color="auto" w:fill="auto"/>
            <w:noWrap/>
            <w:vAlign w:val="center"/>
          </w:tcPr>
          <w:p>
            <w:pPr>
              <w:pStyle w:val="17"/>
              <w:bidi w:val="0"/>
              <w:rPr>
                <w:rFonts w:hint="eastAsia"/>
              </w:rPr>
            </w:pPr>
            <w:r>
              <w:rPr>
                <w:rFonts w:hint="eastAsia"/>
                <w:lang w:val="en-US" w:eastAsia="zh-CN"/>
              </w:rPr>
              <w:t>Some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96" w:type="pct"/>
            <w:shd w:val="clear" w:color="auto" w:fill="auto"/>
            <w:noWrap/>
            <w:vAlign w:val="center"/>
          </w:tcPr>
          <w:p>
            <w:pPr>
              <w:pStyle w:val="17"/>
              <w:bidi w:val="0"/>
              <w:rPr>
                <w:rFonts w:hint="eastAsia"/>
              </w:rPr>
            </w:pPr>
            <w:r>
              <w:rPr>
                <w:rFonts w:hint="eastAsia"/>
                <w:lang w:val="en-US" w:eastAsia="zh-CN"/>
              </w:rPr>
              <w:t>Che:Pan_Che</w:t>
            </w:r>
          </w:p>
        </w:tc>
        <w:tc>
          <w:tcPr>
            <w:tcW w:w="676" w:type="pct"/>
            <w:shd w:val="clear" w:color="auto" w:fill="auto"/>
            <w:noWrap/>
            <w:vAlign w:val="center"/>
          </w:tcPr>
          <w:p>
            <w:pPr>
              <w:pStyle w:val="17"/>
              <w:bidi w:val="0"/>
              <w:rPr>
                <w:rFonts w:hint="eastAsia"/>
              </w:rPr>
            </w:pPr>
            <w:r>
              <w:rPr>
                <w:rFonts w:hint="eastAsia"/>
                <w:lang w:val="en-US" w:eastAsia="zh-CN"/>
              </w:rPr>
              <w:t>1</w:t>
            </w:r>
          </w:p>
        </w:tc>
        <w:tc>
          <w:tcPr>
            <w:tcW w:w="742" w:type="pct"/>
            <w:shd w:val="clear" w:color="auto" w:fill="auto"/>
            <w:noWrap/>
            <w:vAlign w:val="center"/>
          </w:tcPr>
          <w:p>
            <w:pPr>
              <w:pStyle w:val="17"/>
              <w:bidi w:val="0"/>
              <w:rPr>
                <w:rFonts w:hint="eastAsia"/>
              </w:rPr>
            </w:pPr>
            <w:r>
              <w:rPr>
                <w:rFonts w:hint="eastAsia"/>
                <w:lang w:val="en-US" w:eastAsia="zh-CN"/>
              </w:rPr>
              <w:t>Some concerns</w:t>
            </w:r>
          </w:p>
        </w:tc>
        <w:tc>
          <w:tcPr>
            <w:tcW w:w="742" w:type="pct"/>
            <w:shd w:val="clear" w:color="auto" w:fill="auto"/>
            <w:noWrap/>
            <w:vAlign w:val="center"/>
          </w:tcPr>
          <w:p>
            <w:pPr>
              <w:pStyle w:val="17"/>
              <w:bidi w:val="0"/>
              <w:rPr>
                <w:rFonts w:hint="eastAsia"/>
              </w:rPr>
            </w:pPr>
            <w:r>
              <w:rPr>
                <w:rFonts w:hint="eastAsia"/>
                <w:lang w:val="en-US" w:eastAsia="zh-CN"/>
              </w:rPr>
              <w:t>Some concerns</w:t>
            </w:r>
          </w:p>
        </w:tc>
        <w:tc>
          <w:tcPr>
            <w:tcW w:w="742" w:type="pct"/>
            <w:shd w:val="clear" w:color="auto" w:fill="auto"/>
            <w:noWrap/>
            <w:vAlign w:val="center"/>
          </w:tcPr>
          <w:p>
            <w:pPr>
              <w:pStyle w:val="17"/>
              <w:bidi w:val="0"/>
              <w:rPr>
                <w:rFonts w:hint="eastAsia"/>
              </w:rPr>
            </w:pPr>
            <w:r>
              <w:rPr>
                <w:rFonts w:hint="eastAsia"/>
                <w:lang w:val="en-US" w:eastAsia="zh-CN"/>
              </w:rPr>
              <w:t>Some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96" w:type="pct"/>
            <w:shd w:val="clear" w:color="auto" w:fill="auto"/>
            <w:noWrap/>
            <w:vAlign w:val="center"/>
          </w:tcPr>
          <w:p>
            <w:pPr>
              <w:pStyle w:val="17"/>
              <w:bidi w:val="0"/>
              <w:rPr>
                <w:rFonts w:hint="eastAsia"/>
              </w:rPr>
            </w:pPr>
            <w:r>
              <w:rPr>
                <w:rFonts w:hint="eastAsia"/>
                <w:lang w:val="en-US" w:eastAsia="zh-CN"/>
              </w:rPr>
              <w:t>anlotinib:No_active_treatment</w:t>
            </w:r>
          </w:p>
        </w:tc>
        <w:tc>
          <w:tcPr>
            <w:tcW w:w="676" w:type="pct"/>
            <w:shd w:val="clear" w:color="auto" w:fill="auto"/>
            <w:noWrap/>
            <w:vAlign w:val="center"/>
          </w:tcPr>
          <w:p>
            <w:pPr>
              <w:pStyle w:val="17"/>
              <w:bidi w:val="0"/>
              <w:rPr>
                <w:rFonts w:hint="eastAsia"/>
              </w:rPr>
            </w:pPr>
            <w:r>
              <w:rPr>
                <w:rFonts w:hint="eastAsia"/>
                <w:lang w:val="en-US" w:eastAsia="zh-CN"/>
              </w:rPr>
              <w:t>1</w:t>
            </w:r>
          </w:p>
        </w:tc>
        <w:tc>
          <w:tcPr>
            <w:tcW w:w="742" w:type="pct"/>
            <w:shd w:val="clear" w:color="auto" w:fill="auto"/>
            <w:noWrap/>
            <w:vAlign w:val="center"/>
          </w:tcPr>
          <w:p>
            <w:pPr>
              <w:pStyle w:val="17"/>
              <w:bidi w:val="0"/>
              <w:rPr>
                <w:rFonts w:hint="eastAsia"/>
              </w:rPr>
            </w:pPr>
            <w:r>
              <w:rPr>
                <w:rFonts w:hint="eastAsia"/>
                <w:lang w:val="en-US" w:eastAsia="zh-CN"/>
              </w:rPr>
              <w:t>No concerns</w:t>
            </w:r>
          </w:p>
        </w:tc>
        <w:tc>
          <w:tcPr>
            <w:tcW w:w="742" w:type="pct"/>
            <w:shd w:val="clear" w:color="auto" w:fill="auto"/>
            <w:noWrap/>
            <w:vAlign w:val="center"/>
          </w:tcPr>
          <w:p>
            <w:pPr>
              <w:pStyle w:val="17"/>
              <w:bidi w:val="0"/>
              <w:rPr>
                <w:rFonts w:hint="eastAsia"/>
              </w:rPr>
            </w:pPr>
            <w:r>
              <w:rPr>
                <w:rFonts w:hint="eastAsia"/>
                <w:lang w:val="en-US" w:eastAsia="zh-CN"/>
              </w:rPr>
              <w:t>Low risk</w:t>
            </w:r>
          </w:p>
        </w:tc>
        <w:tc>
          <w:tcPr>
            <w:tcW w:w="742"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96" w:type="pct"/>
            <w:shd w:val="clear" w:color="auto" w:fill="auto"/>
            <w:noWrap/>
            <w:vAlign w:val="center"/>
          </w:tcPr>
          <w:p>
            <w:pPr>
              <w:pStyle w:val="17"/>
              <w:bidi w:val="0"/>
              <w:rPr>
                <w:rFonts w:hint="eastAsia"/>
              </w:rPr>
            </w:pPr>
            <w:r>
              <w:rPr>
                <w:rFonts w:hint="eastAsia"/>
                <w:lang w:val="en-US" w:eastAsia="zh-CN"/>
              </w:rPr>
              <w:t>famitinib:No_active_treatment</w:t>
            </w:r>
          </w:p>
        </w:tc>
        <w:tc>
          <w:tcPr>
            <w:tcW w:w="676" w:type="pct"/>
            <w:shd w:val="clear" w:color="auto" w:fill="auto"/>
            <w:noWrap/>
            <w:vAlign w:val="center"/>
          </w:tcPr>
          <w:p>
            <w:pPr>
              <w:pStyle w:val="17"/>
              <w:bidi w:val="0"/>
              <w:rPr>
                <w:rFonts w:hint="eastAsia"/>
              </w:rPr>
            </w:pPr>
            <w:r>
              <w:rPr>
                <w:rFonts w:hint="eastAsia"/>
                <w:lang w:val="en-US" w:eastAsia="zh-CN"/>
              </w:rPr>
              <w:t>1</w:t>
            </w:r>
          </w:p>
        </w:tc>
        <w:tc>
          <w:tcPr>
            <w:tcW w:w="742" w:type="pct"/>
            <w:shd w:val="clear" w:color="auto" w:fill="auto"/>
            <w:noWrap/>
            <w:vAlign w:val="center"/>
          </w:tcPr>
          <w:p>
            <w:pPr>
              <w:pStyle w:val="17"/>
              <w:bidi w:val="0"/>
              <w:rPr>
                <w:rFonts w:hint="eastAsia"/>
              </w:rPr>
            </w:pPr>
            <w:r>
              <w:rPr>
                <w:rFonts w:hint="eastAsia"/>
                <w:lang w:val="en-US" w:eastAsia="zh-CN"/>
              </w:rPr>
              <w:t>No concerns</w:t>
            </w:r>
          </w:p>
        </w:tc>
        <w:tc>
          <w:tcPr>
            <w:tcW w:w="742" w:type="pct"/>
            <w:shd w:val="clear" w:color="auto" w:fill="auto"/>
            <w:noWrap/>
            <w:vAlign w:val="center"/>
          </w:tcPr>
          <w:p>
            <w:pPr>
              <w:pStyle w:val="17"/>
              <w:bidi w:val="0"/>
              <w:rPr>
                <w:rFonts w:hint="eastAsia"/>
              </w:rPr>
            </w:pPr>
            <w:r>
              <w:rPr>
                <w:rFonts w:hint="eastAsia"/>
                <w:lang w:val="en-US" w:eastAsia="zh-CN"/>
              </w:rPr>
              <w:t>Low risk</w:t>
            </w:r>
          </w:p>
        </w:tc>
        <w:tc>
          <w:tcPr>
            <w:tcW w:w="742"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96" w:type="pct"/>
            <w:shd w:val="clear" w:color="auto" w:fill="auto"/>
            <w:noWrap/>
            <w:vAlign w:val="center"/>
          </w:tcPr>
          <w:p>
            <w:pPr>
              <w:pStyle w:val="17"/>
              <w:bidi w:val="0"/>
              <w:rPr>
                <w:rFonts w:hint="eastAsia"/>
              </w:rPr>
            </w:pPr>
            <w:r>
              <w:rPr>
                <w:rFonts w:hint="eastAsia"/>
                <w:lang w:val="en-US" w:eastAsia="zh-CN"/>
              </w:rPr>
              <w:t>nintedanib:No_active_treatment</w:t>
            </w:r>
          </w:p>
        </w:tc>
        <w:tc>
          <w:tcPr>
            <w:tcW w:w="676" w:type="pct"/>
            <w:shd w:val="clear" w:color="auto" w:fill="auto"/>
            <w:noWrap/>
            <w:vAlign w:val="center"/>
          </w:tcPr>
          <w:p>
            <w:pPr>
              <w:pStyle w:val="17"/>
              <w:bidi w:val="0"/>
              <w:rPr>
                <w:rFonts w:hint="eastAsia"/>
              </w:rPr>
            </w:pPr>
            <w:r>
              <w:rPr>
                <w:rFonts w:hint="eastAsia"/>
                <w:lang w:val="en-US" w:eastAsia="zh-CN"/>
              </w:rPr>
              <w:t>1</w:t>
            </w:r>
          </w:p>
        </w:tc>
        <w:tc>
          <w:tcPr>
            <w:tcW w:w="742" w:type="pct"/>
            <w:shd w:val="clear" w:color="auto" w:fill="auto"/>
            <w:noWrap/>
            <w:vAlign w:val="center"/>
          </w:tcPr>
          <w:p>
            <w:pPr>
              <w:pStyle w:val="17"/>
              <w:bidi w:val="0"/>
              <w:rPr>
                <w:rFonts w:hint="eastAsia"/>
              </w:rPr>
            </w:pPr>
            <w:r>
              <w:rPr>
                <w:rFonts w:hint="eastAsia"/>
                <w:lang w:val="en-US" w:eastAsia="zh-CN"/>
              </w:rPr>
              <w:t>No concerns</w:t>
            </w:r>
          </w:p>
        </w:tc>
        <w:tc>
          <w:tcPr>
            <w:tcW w:w="742" w:type="pct"/>
            <w:shd w:val="clear" w:color="auto" w:fill="auto"/>
            <w:noWrap/>
            <w:vAlign w:val="center"/>
          </w:tcPr>
          <w:p>
            <w:pPr>
              <w:pStyle w:val="17"/>
              <w:bidi w:val="0"/>
              <w:rPr>
                <w:rFonts w:hint="eastAsia"/>
              </w:rPr>
            </w:pPr>
            <w:r>
              <w:rPr>
                <w:rFonts w:hint="eastAsia"/>
                <w:lang w:val="en-US" w:eastAsia="zh-CN"/>
              </w:rPr>
              <w:t>Low risk</w:t>
            </w:r>
          </w:p>
        </w:tc>
        <w:tc>
          <w:tcPr>
            <w:tcW w:w="742"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96" w:type="pct"/>
            <w:shd w:val="clear" w:color="auto" w:fill="auto"/>
            <w:noWrap/>
            <w:vAlign w:val="center"/>
          </w:tcPr>
          <w:p>
            <w:pPr>
              <w:pStyle w:val="17"/>
              <w:bidi w:val="0"/>
              <w:rPr>
                <w:rFonts w:hint="eastAsia"/>
              </w:rPr>
            </w:pPr>
            <w:r>
              <w:rPr>
                <w:rFonts w:hint="eastAsia"/>
                <w:lang w:val="en-US" w:eastAsia="zh-CN"/>
              </w:rPr>
              <w:t>No_active_treatment:regorafenib</w:t>
            </w:r>
          </w:p>
        </w:tc>
        <w:tc>
          <w:tcPr>
            <w:tcW w:w="676" w:type="pct"/>
            <w:shd w:val="clear" w:color="auto" w:fill="auto"/>
            <w:noWrap/>
            <w:vAlign w:val="center"/>
          </w:tcPr>
          <w:p>
            <w:pPr>
              <w:pStyle w:val="17"/>
              <w:bidi w:val="0"/>
              <w:rPr>
                <w:rFonts w:hint="eastAsia"/>
              </w:rPr>
            </w:pPr>
            <w:r>
              <w:rPr>
                <w:rFonts w:hint="eastAsia"/>
                <w:lang w:val="en-US" w:eastAsia="zh-CN"/>
              </w:rPr>
              <w:t>2</w:t>
            </w:r>
          </w:p>
        </w:tc>
        <w:tc>
          <w:tcPr>
            <w:tcW w:w="742" w:type="pct"/>
            <w:shd w:val="clear" w:color="auto" w:fill="auto"/>
            <w:noWrap/>
            <w:vAlign w:val="center"/>
          </w:tcPr>
          <w:p>
            <w:pPr>
              <w:pStyle w:val="17"/>
              <w:bidi w:val="0"/>
              <w:rPr>
                <w:rFonts w:hint="eastAsia"/>
              </w:rPr>
            </w:pPr>
            <w:r>
              <w:rPr>
                <w:rFonts w:hint="eastAsia"/>
                <w:lang w:val="en-US" w:eastAsia="zh-CN"/>
              </w:rPr>
              <w:t>No concerns</w:t>
            </w:r>
          </w:p>
        </w:tc>
        <w:tc>
          <w:tcPr>
            <w:tcW w:w="742" w:type="pct"/>
            <w:shd w:val="clear" w:color="auto" w:fill="auto"/>
            <w:noWrap/>
            <w:vAlign w:val="center"/>
          </w:tcPr>
          <w:p>
            <w:pPr>
              <w:pStyle w:val="17"/>
              <w:bidi w:val="0"/>
              <w:rPr>
                <w:rFonts w:hint="eastAsia"/>
              </w:rPr>
            </w:pPr>
            <w:r>
              <w:rPr>
                <w:rFonts w:hint="eastAsia"/>
                <w:lang w:val="en-US" w:eastAsia="zh-CN"/>
              </w:rPr>
              <w:t>Low risk</w:t>
            </w:r>
          </w:p>
        </w:tc>
        <w:tc>
          <w:tcPr>
            <w:tcW w:w="742"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96" w:type="pct"/>
            <w:shd w:val="clear" w:color="auto" w:fill="auto"/>
            <w:noWrap/>
            <w:vAlign w:val="center"/>
          </w:tcPr>
          <w:p>
            <w:pPr>
              <w:pStyle w:val="17"/>
              <w:bidi w:val="0"/>
              <w:rPr>
                <w:rFonts w:hint="eastAsia"/>
              </w:rPr>
            </w:pPr>
            <w:r>
              <w:rPr>
                <w:rFonts w:hint="eastAsia"/>
                <w:lang w:val="en-US" w:eastAsia="zh-CN"/>
              </w:rPr>
              <w:t>enc_plus_CET:enc_plus_CET_plus_bin</w:t>
            </w:r>
          </w:p>
        </w:tc>
        <w:tc>
          <w:tcPr>
            <w:tcW w:w="676" w:type="pct"/>
            <w:shd w:val="clear" w:color="auto" w:fill="auto"/>
            <w:noWrap/>
            <w:vAlign w:val="center"/>
          </w:tcPr>
          <w:p>
            <w:pPr>
              <w:pStyle w:val="17"/>
              <w:bidi w:val="0"/>
              <w:rPr>
                <w:rFonts w:hint="eastAsia"/>
              </w:rPr>
            </w:pPr>
            <w:r>
              <w:rPr>
                <w:rFonts w:hint="eastAsia"/>
                <w:lang w:val="en-US" w:eastAsia="zh-CN"/>
              </w:rPr>
              <w:t>1</w:t>
            </w:r>
          </w:p>
        </w:tc>
        <w:tc>
          <w:tcPr>
            <w:tcW w:w="742" w:type="pct"/>
            <w:shd w:val="clear" w:color="auto" w:fill="auto"/>
            <w:noWrap/>
            <w:vAlign w:val="center"/>
          </w:tcPr>
          <w:p>
            <w:pPr>
              <w:pStyle w:val="17"/>
              <w:bidi w:val="0"/>
              <w:rPr>
                <w:rFonts w:hint="eastAsia"/>
              </w:rPr>
            </w:pPr>
            <w:r>
              <w:rPr>
                <w:rFonts w:hint="eastAsia"/>
                <w:lang w:val="en-US" w:eastAsia="zh-CN"/>
              </w:rPr>
              <w:t>Some concerns</w:t>
            </w:r>
          </w:p>
        </w:tc>
        <w:tc>
          <w:tcPr>
            <w:tcW w:w="742" w:type="pct"/>
            <w:shd w:val="clear" w:color="auto" w:fill="auto"/>
            <w:noWrap/>
            <w:vAlign w:val="center"/>
          </w:tcPr>
          <w:p>
            <w:pPr>
              <w:pStyle w:val="17"/>
              <w:bidi w:val="0"/>
              <w:rPr>
                <w:rFonts w:hint="eastAsia"/>
              </w:rPr>
            </w:pPr>
            <w:r>
              <w:rPr>
                <w:rFonts w:hint="eastAsia"/>
                <w:lang w:val="en-US" w:eastAsia="zh-CN"/>
              </w:rPr>
              <w:t>Some concerns</w:t>
            </w:r>
          </w:p>
        </w:tc>
        <w:tc>
          <w:tcPr>
            <w:tcW w:w="742" w:type="pct"/>
            <w:shd w:val="clear" w:color="auto" w:fill="auto"/>
            <w:noWrap/>
            <w:vAlign w:val="center"/>
          </w:tcPr>
          <w:p>
            <w:pPr>
              <w:pStyle w:val="17"/>
              <w:bidi w:val="0"/>
              <w:rPr>
                <w:rFonts w:hint="eastAsia"/>
              </w:rPr>
            </w:pPr>
            <w:r>
              <w:rPr>
                <w:rFonts w:hint="eastAsia"/>
                <w:lang w:val="en-US" w:eastAsia="zh-CN"/>
              </w:rPr>
              <w:t>Some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96" w:type="pct"/>
            <w:shd w:val="clear" w:color="auto" w:fill="auto"/>
            <w:noWrap/>
            <w:vAlign w:val="center"/>
          </w:tcPr>
          <w:p>
            <w:pPr>
              <w:pStyle w:val="17"/>
              <w:bidi w:val="0"/>
              <w:rPr>
                <w:rFonts w:hint="eastAsia"/>
              </w:rPr>
            </w:pPr>
            <w:r>
              <w:rPr>
                <w:rFonts w:hint="eastAsia"/>
                <w:lang w:val="en-US" w:eastAsia="zh-CN"/>
              </w:rPr>
              <w:t>BEV:CET</w:t>
            </w:r>
          </w:p>
        </w:tc>
        <w:tc>
          <w:tcPr>
            <w:tcW w:w="676" w:type="pct"/>
            <w:shd w:val="clear" w:color="auto" w:fill="auto"/>
            <w:noWrap/>
            <w:vAlign w:val="center"/>
          </w:tcPr>
          <w:p>
            <w:pPr>
              <w:pStyle w:val="17"/>
              <w:bidi w:val="0"/>
              <w:rPr>
                <w:rFonts w:hint="eastAsia"/>
              </w:rPr>
            </w:pPr>
            <w:r>
              <w:rPr>
                <w:rFonts w:hint="eastAsia"/>
                <w:lang w:val="en-US" w:eastAsia="zh-CN"/>
              </w:rPr>
              <w:t>0</w:t>
            </w:r>
          </w:p>
        </w:tc>
        <w:tc>
          <w:tcPr>
            <w:tcW w:w="742" w:type="pct"/>
            <w:shd w:val="clear" w:color="auto" w:fill="auto"/>
            <w:noWrap/>
            <w:vAlign w:val="center"/>
          </w:tcPr>
          <w:p>
            <w:pPr>
              <w:pStyle w:val="17"/>
              <w:bidi w:val="0"/>
              <w:rPr>
                <w:rFonts w:hint="eastAsia"/>
              </w:rPr>
            </w:pPr>
            <w:r>
              <w:rPr>
                <w:rFonts w:hint="eastAsia"/>
                <w:lang w:val="en-US" w:eastAsia="zh-CN"/>
              </w:rPr>
              <w:t>No concerns</w:t>
            </w:r>
          </w:p>
        </w:tc>
        <w:tc>
          <w:tcPr>
            <w:tcW w:w="742" w:type="pct"/>
            <w:shd w:val="clear" w:color="auto" w:fill="auto"/>
            <w:noWrap/>
            <w:vAlign w:val="center"/>
          </w:tcPr>
          <w:p>
            <w:pPr>
              <w:pStyle w:val="17"/>
              <w:bidi w:val="0"/>
              <w:rPr>
                <w:rFonts w:hint="eastAsia"/>
              </w:rPr>
            </w:pPr>
            <w:r>
              <w:rPr>
                <w:rFonts w:hint="eastAsia"/>
                <w:lang w:val="en-US" w:eastAsia="zh-CN"/>
              </w:rPr>
              <w:t>Low risk</w:t>
            </w:r>
          </w:p>
        </w:tc>
        <w:tc>
          <w:tcPr>
            <w:tcW w:w="742"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96" w:type="pct"/>
            <w:shd w:val="clear" w:color="auto" w:fill="auto"/>
            <w:noWrap/>
            <w:vAlign w:val="center"/>
          </w:tcPr>
          <w:p>
            <w:pPr>
              <w:pStyle w:val="17"/>
              <w:bidi w:val="0"/>
              <w:rPr>
                <w:rFonts w:hint="eastAsia"/>
              </w:rPr>
            </w:pPr>
            <w:r>
              <w:rPr>
                <w:rFonts w:hint="eastAsia"/>
                <w:lang w:val="en-US" w:eastAsia="zh-CN"/>
              </w:rPr>
              <w:t>BEV:CET_plus_Che</w:t>
            </w:r>
          </w:p>
        </w:tc>
        <w:tc>
          <w:tcPr>
            <w:tcW w:w="676" w:type="pct"/>
            <w:shd w:val="clear" w:color="auto" w:fill="auto"/>
            <w:noWrap/>
            <w:vAlign w:val="center"/>
          </w:tcPr>
          <w:p>
            <w:pPr>
              <w:pStyle w:val="17"/>
              <w:bidi w:val="0"/>
              <w:rPr>
                <w:rFonts w:hint="eastAsia"/>
              </w:rPr>
            </w:pPr>
            <w:r>
              <w:rPr>
                <w:rFonts w:hint="eastAsia"/>
                <w:lang w:val="en-US" w:eastAsia="zh-CN"/>
              </w:rPr>
              <w:t>0</w:t>
            </w:r>
          </w:p>
        </w:tc>
        <w:tc>
          <w:tcPr>
            <w:tcW w:w="742" w:type="pct"/>
            <w:shd w:val="clear" w:color="auto" w:fill="auto"/>
            <w:noWrap/>
            <w:vAlign w:val="center"/>
          </w:tcPr>
          <w:p>
            <w:pPr>
              <w:pStyle w:val="17"/>
              <w:bidi w:val="0"/>
              <w:rPr>
                <w:rFonts w:hint="eastAsia"/>
              </w:rPr>
            </w:pPr>
            <w:r>
              <w:rPr>
                <w:rFonts w:hint="eastAsia"/>
                <w:lang w:val="en-US" w:eastAsia="zh-CN"/>
              </w:rPr>
              <w:t>No concerns</w:t>
            </w:r>
          </w:p>
        </w:tc>
        <w:tc>
          <w:tcPr>
            <w:tcW w:w="742" w:type="pct"/>
            <w:shd w:val="clear" w:color="auto" w:fill="auto"/>
            <w:noWrap/>
            <w:vAlign w:val="center"/>
          </w:tcPr>
          <w:p>
            <w:pPr>
              <w:pStyle w:val="17"/>
              <w:bidi w:val="0"/>
              <w:rPr>
                <w:rFonts w:hint="eastAsia"/>
              </w:rPr>
            </w:pPr>
            <w:r>
              <w:rPr>
                <w:rFonts w:hint="eastAsia"/>
                <w:lang w:val="en-US" w:eastAsia="zh-CN"/>
              </w:rPr>
              <w:t>Low risk</w:t>
            </w:r>
          </w:p>
        </w:tc>
        <w:tc>
          <w:tcPr>
            <w:tcW w:w="742"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96" w:type="pct"/>
            <w:shd w:val="clear" w:color="auto" w:fill="auto"/>
            <w:noWrap/>
            <w:vAlign w:val="center"/>
          </w:tcPr>
          <w:p>
            <w:pPr>
              <w:pStyle w:val="17"/>
              <w:bidi w:val="0"/>
              <w:rPr>
                <w:rFonts w:hint="eastAsia"/>
              </w:rPr>
            </w:pPr>
            <w:r>
              <w:rPr>
                <w:rFonts w:hint="eastAsia"/>
                <w:lang w:val="en-US" w:eastAsia="zh-CN"/>
              </w:rPr>
              <w:t>BEV:Che</w:t>
            </w:r>
          </w:p>
        </w:tc>
        <w:tc>
          <w:tcPr>
            <w:tcW w:w="676" w:type="pct"/>
            <w:shd w:val="clear" w:color="auto" w:fill="auto"/>
            <w:noWrap/>
            <w:vAlign w:val="center"/>
          </w:tcPr>
          <w:p>
            <w:pPr>
              <w:pStyle w:val="17"/>
              <w:bidi w:val="0"/>
              <w:rPr>
                <w:rFonts w:hint="eastAsia"/>
              </w:rPr>
            </w:pPr>
            <w:r>
              <w:rPr>
                <w:rFonts w:hint="eastAsia"/>
                <w:lang w:val="en-US" w:eastAsia="zh-CN"/>
              </w:rPr>
              <w:t>0</w:t>
            </w:r>
          </w:p>
        </w:tc>
        <w:tc>
          <w:tcPr>
            <w:tcW w:w="742" w:type="pct"/>
            <w:shd w:val="clear" w:color="auto" w:fill="auto"/>
            <w:noWrap/>
            <w:vAlign w:val="center"/>
          </w:tcPr>
          <w:p>
            <w:pPr>
              <w:pStyle w:val="17"/>
              <w:bidi w:val="0"/>
              <w:rPr>
                <w:rFonts w:hint="eastAsia"/>
              </w:rPr>
            </w:pPr>
            <w:r>
              <w:rPr>
                <w:rFonts w:hint="eastAsia"/>
                <w:lang w:val="en-US" w:eastAsia="zh-CN"/>
              </w:rPr>
              <w:t>Some concerns</w:t>
            </w:r>
          </w:p>
        </w:tc>
        <w:tc>
          <w:tcPr>
            <w:tcW w:w="742" w:type="pct"/>
            <w:shd w:val="clear" w:color="auto" w:fill="auto"/>
            <w:noWrap/>
            <w:vAlign w:val="center"/>
          </w:tcPr>
          <w:p>
            <w:pPr>
              <w:pStyle w:val="17"/>
              <w:bidi w:val="0"/>
              <w:rPr>
                <w:rFonts w:hint="eastAsia"/>
              </w:rPr>
            </w:pPr>
            <w:r>
              <w:rPr>
                <w:rFonts w:hint="eastAsia"/>
                <w:lang w:val="en-US" w:eastAsia="zh-CN"/>
              </w:rPr>
              <w:t>Some concerns</w:t>
            </w:r>
          </w:p>
        </w:tc>
        <w:tc>
          <w:tcPr>
            <w:tcW w:w="742"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96" w:type="pct"/>
            <w:shd w:val="clear" w:color="auto" w:fill="auto"/>
            <w:noWrap/>
            <w:vAlign w:val="center"/>
          </w:tcPr>
          <w:p>
            <w:pPr>
              <w:pStyle w:val="17"/>
              <w:bidi w:val="0"/>
              <w:rPr>
                <w:rFonts w:hint="eastAsia"/>
              </w:rPr>
            </w:pPr>
            <w:r>
              <w:rPr>
                <w:rFonts w:hint="eastAsia"/>
                <w:lang w:val="en-US" w:eastAsia="zh-CN"/>
              </w:rPr>
              <w:t>BEV:Pan_Che</w:t>
            </w:r>
          </w:p>
        </w:tc>
        <w:tc>
          <w:tcPr>
            <w:tcW w:w="676" w:type="pct"/>
            <w:shd w:val="clear" w:color="auto" w:fill="auto"/>
            <w:noWrap/>
            <w:vAlign w:val="center"/>
          </w:tcPr>
          <w:p>
            <w:pPr>
              <w:pStyle w:val="17"/>
              <w:bidi w:val="0"/>
              <w:rPr>
                <w:rFonts w:hint="eastAsia"/>
              </w:rPr>
            </w:pPr>
            <w:r>
              <w:rPr>
                <w:rFonts w:hint="eastAsia"/>
                <w:lang w:val="en-US" w:eastAsia="zh-CN"/>
              </w:rPr>
              <w:t>0</w:t>
            </w:r>
          </w:p>
        </w:tc>
        <w:tc>
          <w:tcPr>
            <w:tcW w:w="742" w:type="pct"/>
            <w:shd w:val="clear" w:color="auto" w:fill="auto"/>
            <w:noWrap/>
            <w:vAlign w:val="center"/>
          </w:tcPr>
          <w:p>
            <w:pPr>
              <w:pStyle w:val="17"/>
              <w:bidi w:val="0"/>
              <w:rPr>
                <w:rFonts w:hint="eastAsia"/>
              </w:rPr>
            </w:pPr>
            <w:r>
              <w:rPr>
                <w:rFonts w:hint="eastAsia"/>
                <w:lang w:val="en-US" w:eastAsia="zh-CN"/>
              </w:rPr>
              <w:t>Some concerns</w:t>
            </w:r>
          </w:p>
        </w:tc>
        <w:tc>
          <w:tcPr>
            <w:tcW w:w="742" w:type="pct"/>
            <w:shd w:val="clear" w:color="auto" w:fill="auto"/>
            <w:noWrap/>
            <w:vAlign w:val="center"/>
          </w:tcPr>
          <w:p>
            <w:pPr>
              <w:pStyle w:val="17"/>
              <w:bidi w:val="0"/>
              <w:rPr>
                <w:rFonts w:hint="eastAsia"/>
              </w:rPr>
            </w:pPr>
            <w:r>
              <w:rPr>
                <w:rFonts w:hint="eastAsia"/>
                <w:lang w:val="en-US" w:eastAsia="zh-CN"/>
              </w:rPr>
              <w:t>Some concerns</w:t>
            </w:r>
          </w:p>
        </w:tc>
        <w:tc>
          <w:tcPr>
            <w:tcW w:w="742"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96" w:type="pct"/>
            <w:shd w:val="clear" w:color="auto" w:fill="auto"/>
            <w:noWrap/>
            <w:vAlign w:val="center"/>
          </w:tcPr>
          <w:p>
            <w:pPr>
              <w:pStyle w:val="17"/>
              <w:bidi w:val="0"/>
              <w:rPr>
                <w:rFonts w:hint="eastAsia"/>
              </w:rPr>
            </w:pPr>
            <w:r>
              <w:rPr>
                <w:rFonts w:hint="eastAsia"/>
                <w:lang w:val="en-US" w:eastAsia="zh-CN"/>
              </w:rPr>
              <w:t>anlotinib:BEV</w:t>
            </w:r>
          </w:p>
        </w:tc>
        <w:tc>
          <w:tcPr>
            <w:tcW w:w="676" w:type="pct"/>
            <w:shd w:val="clear" w:color="auto" w:fill="auto"/>
            <w:noWrap/>
            <w:vAlign w:val="center"/>
          </w:tcPr>
          <w:p>
            <w:pPr>
              <w:pStyle w:val="17"/>
              <w:bidi w:val="0"/>
              <w:rPr>
                <w:rFonts w:hint="eastAsia"/>
              </w:rPr>
            </w:pPr>
            <w:r>
              <w:rPr>
                <w:rFonts w:hint="eastAsia"/>
                <w:lang w:val="en-US" w:eastAsia="zh-CN"/>
              </w:rPr>
              <w:t>0</w:t>
            </w:r>
          </w:p>
        </w:tc>
        <w:tc>
          <w:tcPr>
            <w:tcW w:w="742" w:type="pct"/>
            <w:shd w:val="clear" w:color="auto" w:fill="auto"/>
            <w:noWrap/>
            <w:vAlign w:val="center"/>
          </w:tcPr>
          <w:p>
            <w:pPr>
              <w:pStyle w:val="17"/>
              <w:bidi w:val="0"/>
              <w:rPr>
                <w:rFonts w:hint="eastAsia"/>
              </w:rPr>
            </w:pPr>
            <w:r>
              <w:rPr>
                <w:rFonts w:hint="eastAsia"/>
                <w:lang w:val="en-US" w:eastAsia="zh-CN"/>
              </w:rPr>
              <w:t>No concerns</w:t>
            </w:r>
          </w:p>
        </w:tc>
        <w:tc>
          <w:tcPr>
            <w:tcW w:w="742" w:type="pct"/>
            <w:shd w:val="clear" w:color="auto" w:fill="auto"/>
            <w:noWrap/>
            <w:vAlign w:val="center"/>
          </w:tcPr>
          <w:p>
            <w:pPr>
              <w:pStyle w:val="17"/>
              <w:bidi w:val="0"/>
              <w:rPr>
                <w:rFonts w:hint="eastAsia"/>
              </w:rPr>
            </w:pPr>
            <w:r>
              <w:rPr>
                <w:rFonts w:hint="eastAsia"/>
                <w:lang w:val="en-US" w:eastAsia="zh-CN"/>
              </w:rPr>
              <w:t>Low risk</w:t>
            </w:r>
          </w:p>
        </w:tc>
        <w:tc>
          <w:tcPr>
            <w:tcW w:w="742"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96" w:type="pct"/>
            <w:shd w:val="clear" w:color="auto" w:fill="auto"/>
            <w:noWrap/>
            <w:vAlign w:val="center"/>
          </w:tcPr>
          <w:p>
            <w:pPr>
              <w:pStyle w:val="17"/>
              <w:bidi w:val="0"/>
              <w:rPr>
                <w:rFonts w:hint="eastAsia"/>
              </w:rPr>
            </w:pPr>
            <w:r>
              <w:rPr>
                <w:rFonts w:hint="eastAsia"/>
                <w:lang w:val="en-US" w:eastAsia="zh-CN"/>
              </w:rPr>
              <w:t>BEV:enc_plus_CET</w:t>
            </w:r>
          </w:p>
        </w:tc>
        <w:tc>
          <w:tcPr>
            <w:tcW w:w="676" w:type="pct"/>
            <w:shd w:val="clear" w:color="auto" w:fill="auto"/>
            <w:noWrap/>
            <w:vAlign w:val="center"/>
          </w:tcPr>
          <w:p>
            <w:pPr>
              <w:pStyle w:val="17"/>
              <w:bidi w:val="0"/>
              <w:rPr>
                <w:rFonts w:hint="eastAsia"/>
              </w:rPr>
            </w:pPr>
            <w:r>
              <w:rPr>
                <w:rFonts w:hint="eastAsia"/>
                <w:lang w:val="en-US" w:eastAsia="zh-CN"/>
              </w:rPr>
              <w:t>0</w:t>
            </w:r>
          </w:p>
        </w:tc>
        <w:tc>
          <w:tcPr>
            <w:tcW w:w="742" w:type="pct"/>
            <w:shd w:val="clear" w:color="auto" w:fill="auto"/>
            <w:noWrap/>
            <w:vAlign w:val="center"/>
          </w:tcPr>
          <w:p>
            <w:pPr>
              <w:pStyle w:val="17"/>
              <w:bidi w:val="0"/>
              <w:rPr>
                <w:rFonts w:hint="eastAsia"/>
              </w:rPr>
            </w:pPr>
            <w:r>
              <w:rPr>
                <w:rFonts w:hint="eastAsia"/>
                <w:lang w:val="en-US" w:eastAsia="zh-CN"/>
              </w:rPr>
              <w:t>Some concerns</w:t>
            </w:r>
          </w:p>
        </w:tc>
        <w:tc>
          <w:tcPr>
            <w:tcW w:w="742" w:type="pct"/>
            <w:shd w:val="clear" w:color="auto" w:fill="auto"/>
            <w:noWrap/>
            <w:vAlign w:val="center"/>
          </w:tcPr>
          <w:p>
            <w:pPr>
              <w:pStyle w:val="17"/>
              <w:bidi w:val="0"/>
              <w:rPr>
                <w:rFonts w:hint="eastAsia"/>
              </w:rPr>
            </w:pPr>
            <w:r>
              <w:rPr>
                <w:rFonts w:hint="eastAsia"/>
                <w:lang w:val="en-US" w:eastAsia="zh-CN"/>
              </w:rPr>
              <w:t>Some concerns</w:t>
            </w:r>
          </w:p>
        </w:tc>
        <w:tc>
          <w:tcPr>
            <w:tcW w:w="742"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96" w:type="pct"/>
            <w:shd w:val="clear" w:color="auto" w:fill="auto"/>
            <w:noWrap/>
            <w:vAlign w:val="center"/>
          </w:tcPr>
          <w:p>
            <w:pPr>
              <w:pStyle w:val="17"/>
              <w:bidi w:val="0"/>
              <w:rPr>
                <w:rFonts w:hint="eastAsia"/>
              </w:rPr>
            </w:pPr>
            <w:r>
              <w:rPr>
                <w:rFonts w:hint="eastAsia"/>
                <w:lang w:val="en-US" w:eastAsia="zh-CN"/>
              </w:rPr>
              <w:t>BEV:enc_plus_CET_plus_bin</w:t>
            </w:r>
          </w:p>
        </w:tc>
        <w:tc>
          <w:tcPr>
            <w:tcW w:w="676" w:type="pct"/>
            <w:shd w:val="clear" w:color="auto" w:fill="auto"/>
            <w:noWrap/>
            <w:vAlign w:val="center"/>
          </w:tcPr>
          <w:p>
            <w:pPr>
              <w:pStyle w:val="17"/>
              <w:bidi w:val="0"/>
              <w:rPr>
                <w:rFonts w:hint="eastAsia"/>
              </w:rPr>
            </w:pPr>
            <w:r>
              <w:rPr>
                <w:rFonts w:hint="eastAsia"/>
                <w:lang w:val="en-US" w:eastAsia="zh-CN"/>
              </w:rPr>
              <w:t>0</w:t>
            </w:r>
          </w:p>
        </w:tc>
        <w:tc>
          <w:tcPr>
            <w:tcW w:w="742" w:type="pct"/>
            <w:shd w:val="clear" w:color="auto" w:fill="auto"/>
            <w:noWrap/>
            <w:vAlign w:val="center"/>
          </w:tcPr>
          <w:p>
            <w:pPr>
              <w:pStyle w:val="17"/>
              <w:bidi w:val="0"/>
              <w:rPr>
                <w:rFonts w:hint="eastAsia"/>
              </w:rPr>
            </w:pPr>
            <w:r>
              <w:rPr>
                <w:rFonts w:hint="eastAsia"/>
                <w:lang w:val="en-US" w:eastAsia="zh-CN"/>
              </w:rPr>
              <w:t>Some concerns</w:t>
            </w:r>
          </w:p>
        </w:tc>
        <w:tc>
          <w:tcPr>
            <w:tcW w:w="742" w:type="pct"/>
            <w:shd w:val="clear" w:color="auto" w:fill="auto"/>
            <w:noWrap/>
            <w:vAlign w:val="center"/>
          </w:tcPr>
          <w:p>
            <w:pPr>
              <w:pStyle w:val="17"/>
              <w:bidi w:val="0"/>
              <w:rPr>
                <w:rFonts w:hint="eastAsia"/>
              </w:rPr>
            </w:pPr>
            <w:r>
              <w:rPr>
                <w:rFonts w:hint="eastAsia"/>
                <w:lang w:val="en-US" w:eastAsia="zh-CN"/>
              </w:rPr>
              <w:t>Some concerns</w:t>
            </w:r>
          </w:p>
        </w:tc>
        <w:tc>
          <w:tcPr>
            <w:tcW w:w="742"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96" w:type="pct"/>
            <w:shd w:val="clear" w:color="auto" w:fill="auto"/>
            <w:noWrap/>
            <w:vAlign w:val="center"/>
          </w:tcPr>
          <w:p>
            <w:pPr>
              <w:pStyle w:val="17"/>
              <w:bidi w:val="0"/>
              <w:rPr>
                <w:rFonts w:hint="eastAsia"/>
              </w:rPr>
            </w:pPr>
            <w:r>
              <w:rPr>
                <w:rFonts w:hint="eastAsia"/>
                <w:lang w:val="en-US" w:eastAsia="zh-CN"/>
              </w:rPr>
              <w:t>BEV:famitinib</w:t>
            </w:r>
          </w:p>
        </w:tc>
        <w:tc>
          <w:tcPr>
            <w:tcW w:w="676" w:type="pct"/>
            <w:shd w:val="clear" w:color="auto" w:fill="auto"/>
            <w:noWrap/>
            <w:vAlign w:val="center"/>
          </w:tcPr>
          <w:p>
            <w:pPr>
              <w:pStyle w:val="17"/>
              <w:bidi w:val="0"/>
              <w:rPr>
                <w:rFonts w:hint="eastAsia"/>
              </w:rPr>
            </w:pPr>
            <w:r>
              <w:rPr>
                <w:rFonts w:hint="eastAsia"/>
                <w:lang w:val="en-US" w:eastAsia="zh-CN"/>
              </w:rPr>
              <w:t>0</w:t>
            </w:r>
          </w:p>
        </w:tc>
        <w:tc>
          <w:tcPr>
            <w:tcW w:w="742" w:type="pct"/>
            <w:shd w:val="clear" w:color="auto" w:fill="auto"/>
            <w:noWrap/>
            <w:vAlign w:val="center"/>
          </w:tcPr>
          <w:p>
            <w:pPr>
              <w:pStyle w:val="17"/>
              <w:bidi w:val="0"/>
              <w:rPr>
                <w:rFonts w:hint="eastAsia"/>
              </w:rPr>
            </w:pPr>
            <w:r>
              <w:rPr>
                <w:rFonts w:hint="eastAsia"/>
                <w:lang w:val="en-US" w:eastAsia="zh-CN"/>
              </w:rPr>
              <w:t>No concerns</w:t>
            </w:r>
          </w:p>
        </w:tc>
        <w:tc>
          <w:tcPr>
            <w:tcW w:w="742" w:type="pct"/>
            <w:shd w:val="clear" w:color="auto" w:fill="auto"/>
            <w:noWrap/>
            <w:vAlign w:val="center"/>
          </w:tcPr>
          <w:p>
            <w:pPr>
              <w:pStyle w:val="17"/>
              <w:bidi w:val="0"/>
              <w:rPr>
                <w:rFonts w:hint="eastAsia"/>
              </w:rPr>
            </w:pPr>
            <w:r>
              <w:rPr>
                <w:rFonts w:hint="eastAsia"/>
                <w:lang w:val="en-US" w:eastAsia="zh-CN"/>
              </w:rPr>
              <w:t>Low risk</w:t>
            </w:r>
          </w:p>
        </w:tc>
        <w:tc>
          <w:tcPr>
            <w:tcW w:w="742"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96" w:type="pct"/>
            <w:shd w:val="clear" w:color="auto" w:fill="auto"/>
            <w:noWrap/>
            <w:vAlign w:val="center"/>
          </w:tcPr>
          <w:p>
            <w:pPr>
              <w:pStyle w:val="17"/>
              <w:bidi w:val="0"/>
              <w:rPr>
                <w:rFonts w:hint="eastAsia"/>
              </w:rPr>
            </w:pPr>
            <w:r>
              <w:rPr>
                <w:rFonts w:hint="eastAsia"/>
                <w:lang w:val="en-US" w:eastAsia="zh-CN"/>
              </w:rPr>
              <w:t>BEV:nintedanib</w:t>
            </w:r>
          </w:p>
        </w:tc>
        <w:tc>
          <w:tcPr>
            <w:tcW w:w="676" w:type="pct"/>
            <w:shd w:val="clear" w:color="auto" w:fill="auto"/>
            <w:noWrap/>
            <w:vAlign w:val="center"/>
          </w:tcPr>
          <w:p>
            <w:pPr>
              <w:pStyle w:val="17"/>
              <w:bidi w:val="0"/>
              <w:rPr>
                <w:rFonts w:hint="eastAsia"/>
              </w:rPr>
            </w:pPr>
            <w:r>
              <w:rPr>
                <w:rFonts w:hint="eastAsia"/>
                <w:lang w:val="en-US" w:eastAsia="zh-CN"/>
              </w:rPr>
              <w:t>0</w:t>
            </w:r>
          </w:p>
        </w:tc>
        <w:tc>
          <w:tcPr>
            <w:tcW w:w="742" w:type="pct"/>
            <w:shd w:val="clear" w:color="auto" w:fill="auto"/>
            <w:noWrap/>
            <w:vAlign w:val="center"/>
          </w:tcPr>
          <w:p>
            <w:pPr>
              <w:pStyle w:val="17"/>
              <w:bidi w:val="0"/>
              <w:rPr>
                <w:rFonts w:hint="eastAsia"/>
              </w:rPr>
            </w:pPr>
            <w:r>
              <w:rPr>
                <w:rFonts w:hint="eastAsia"/>
                <w:lang w:val="en-US" w:eastAsia="zh-CN"/>
              </w:rPr>
              <w:t>No concerns</w:t>
            </w:r>
          </w:p>
        </w:tc>
        <w:tc>
          <w:tcPr>
            <w:tcW w:w="742" w:type="pct"/>
            <w:shd w:val="clear" w:color="auto" w:fill="auto"/>
            <w:noWrap/>
            <w:vAlign w:val="center"/>
          </w:tcPr>
          <w:p>
            <w:pPr>
              <w:pStyle w:val="17"/>
              <w:bidi w:val="0"/>
              <w:rPr>
                <w:rFonts w:hint="eastAsia"/>
              </w:rPr>
            </w:pPr>
            <w:r>
              <w:rPr>
                <w:rFonts w:hint="eastAsia"/>
                <w:lang w:val="en-US" w:eastAsia="zh-CN"/>
              </w:rPr>
              <w:t>Low risk</w:t>
            </w:r>
          </w:p>
        </w:tc>
        <w:tc>
          <w:tcPr>
            <w:tcW w:w="742"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96" w:type="pct"/>
            <w:shd w:val="clear" w:color="auto" w:fill="auto"/>
            <w:noWrap/>
            <w:vAlign w:val="center"/>
          </w:tcPr>
          <w:p>
            <w:pPr>
              <w:pStyle w:val="17"/>
              <w:bidi w:val="0"/>
              <w:rPr>
                <w:rFonts w:hint="eastAsia"/>
              </w:rPr>
            </w:pPr>
            <w:r>
              <w:rPr>
                <w:rFonts w:hint="eastAsia"/>
                <w:lang w:val="en-US" w:eastAsia="zh-CN"/>
              </w:rPr>
              <w:t>BEV:regorafenib</w:t>
            </w:r>
          </w:p>
        </w:tc>
        <w:tc>
          <w:tcPr>
            <w:tcW w:w="676" w:type="pct"/>
            <w:shd w:val="clear" w:color="auto" w:fill="auto"/>
            <w:noWrap/>
            <w:vAlign w:val="center"/>
          </w:tcPr>
          <w:p>
            <w:pPr>
              <w:pStyle w:val="17"/>
              <w:bidi w:val="0"/>
              <w:rPr>
                <w:rFonts w:hint="eastAsia"/>
              </w:rPr>
            </w:pPr>
            <w:r>
              <w:rPr>
                <w:rFonts w:hint="eastAsia"/>
                <w:lang w:val="en-US" w:eastAsia="zh-CN"/>
              </w:rPr>
              <w:t>0</w:t>
            </w:r>
          </w:p>
        </w:tc>
        <w:tc>
          <w:tcPr>
            <w:tcW w:w="742" w:type="pct"/>
            <w:shd w:val="clear" w:color="auto" w:fill="auto"/>
            <w:noWrap/>
            <w:vAlign w:val="center"/>
          </w:tcPr>
          <w:p>
            <w:pPr>
              <w:pStyle w:val="17"/>
              <w:bidi w:val="0"/>
              <w:rPr>
                <w:rFonts w:hint="eastAsia"/>
              </w:rPr>
            </w:pPr>
            <w:r>
              <w:rPr>
                <w:rFonts w:hint="eastAsia"/>
                <w:lang w:val="en-US" w:eastAsia="zh-CN"/>
              </w:rPr>
              <w:t>No concerns</w:t>
            </w:r>
          </w:p>
        </w:tc>
        <w:tc>
          <w:tcPr>
            <w:tcW w:w="742" w:type="pct"/>
            <w:shd w:val="clear" w:color="auto" w:fill="auto"/>
            <w:noWrap/>
            <w:vAlign w:val="center"/>
          </w:tcPr>
          <w:p>
            <w:pPr>
              <w:pStyle w:val="17"/>
              <w:bidi w:val="0"/>
              <w:rPr>
                <w:rFonts w:hint="eastAsia"/>
              </w:rPr>
            </w:pPr>
            <w:r>
              <w:rPr>
                <w:rFonts w:hint="eastAsia"/>
                <w:lang w:val="en-US" w:eastAsia="zh-CN"/>
              </w:rPr>
              <w:t>Low risk</w:t>
            </w:r>
          </w:p>
        </w:tc>
        <w:tc>
          <w:tcPr>
            <w:tcW w:w="742"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96" w:type="pct"/>
            <w:shd w:val="clear" w:color="auto" w:fill="auto"/>
            <w:noWrap/>
            <w:vAlign w:val="center"/>
          </w:tcPr>
          <w:p>
            <w:pPr>
              <w:pStyle w:val="17"/>
              <w:bidi w:val="0"/>
              <w:rPr>
                <w:rFonts w:hint="eastAsia"/>
              </w:rPr>
            </w:pPr>
            <w:r>
              <w:rPr>
                <w:rFonts w:hint="eastAsia"/>
                <w:lang w:val="en-US" w:eastAsia="zh-CN"/>
              </w:rPr>
              <w:t>BEV_plus_Che:CET</w:t>
            </w:r>
          </w:p>
        </w:tc>
        <w:tc>
          <w:tcPr>
            <w:tcW w:w="676" w:type="pct"/>
            <w:shd w:val="clear" w:color="auto" w:fill="auto"/>
            <w:noWrap/>
            <w:vAlign w:val="center"/>
          </w:tcPr>
          <w:p>
            <w:pPr>
              <w:pStyle w:val="17"/>
              <w:bidi w:val="0"/>
              <w:rPr>
                <w:rFonts w:hint="eastAsia"/>
              </w:rPr>
            </w:pPr>
            <w:r>
              <w:rPr>
                <w:rFonts w:hint="eastAsia"/>
                <w:lang w:val="en-US" w:eastAsia="zh-CN"/>
              </w:rPr>
              <w:t>0</w:t>
            </w:r>
          </w:p>
        </w:tc>
        <w:tc>
          <w:tcPr>
            <w:tcW w:w="742" w:type="pct"/>
            <w:shd w:val="clear" w:color="auto" w:fill="auto"/>
            <w:noWrap/>
            <w:vAlign w:val="center"/>
          </w:tcPr>
          <w:p>
            <w:pPr>
              <w:pStyle w:val="17"/>
              <w:bidi w:val="0"/>
              <w:rPr>
                <w:rFonts w:hint="eastAsia"/>
              </w:rPr>
            </w:pPr>
            <w:r>
              <w:rPr>
                <w:rFonts w:hint="eastAsia"/>
                <w:lang w:val="en-US" w:eastAsia="zh-CN"/>
              </w:rPr>
              <w:t>No concerns</w:t>
            </w:r>
          </w:p>
        </w:tc>
        <w:tc>
          <w:tcPr>
            <w:tcW w:w="742" w:type="pct"/>
            <w:shd w:val="clear" w:color="auto" w:fill="auto"/>
            <w:noWrap/>
            <w:vAlign w:val="center"/>
          </w:tcPr>
          <w:p>
            <w:pPr>
              <w:pStyle w:val="17"/>
              <w:bidi w:val="0"/>
              <w:rPr>
                <w:rFonts w:hint="eastAsia"/>
              </w:rPr>
            </w:pPr>
            <w:r>
              <w:rPr>
                <w:rFonts w:hint="eastAsia"/>
                <w:lang w:val="en-US" w:eastAsia="zh-CN"/>
              </w:rPr>
              <w:t>Low risk</w:t>
            </w:r>
          </w:p>
        </w:tc>
        <w:tc>
          <w:tcPr>
            <w:tcW w:w="742"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96" w:type="pct"/>
            <w:shd w:val="clear" w:color="auto" w:fill="auto"/>
            <w:noWrap/>
            <w:vAlign w:val="center"/>
          </w:tcPr>
          <w:p>
            <w:pPr>
              <w:pStyle w:val="17"/>
              <w:bidi w:val="0"/>
              <w:rPr>
                <w:rFonts w:hint="eastAsia"/>
              </w:rPr>
            </w:pPr>
            <w:r>
              <w:rPr>
                <w:rFonts w:hint="eastAsia"/>
                <w:lang w:val="en-US" w:eastAsia="zh-CN"/>
              </w:rPr>
              <w:t>BEV_plus_Che:Che</w:t>
            </w:r>
          </w:p>
        </w:tc>
        <w:tc>
          <w:tcPr>
            <w:tcW w:w="676" w:type="pct"/>
            <w:shd w:val="clear" w:color="auto" w:fill="auto"/>
            <w:noWrap/>
            <w:vAlign w:val="center"/>
          </w:tcPr>
          <w:p>
            <w:pPr>
              <w:pStyle w:val="17"/>
              <w:bidi w:val="0"/>
              <w:rPr>
                <w:rFonts w:hint="eastAsia"/>
              </w:rPr>
            </w:pPr>
            <w:r>
              <w:rPr>
                <w:rFonts w:hint="eastAsia"/>
                <w:lang w:val="en-US" w:eastAsia="zh-CN"/>
              </w:rPr>
              <w:t>0</w:t>
            </w:r>
          </w:p>
        </w:tc>
        <w:tc>
          <w:tcPr>
            <w:tcW w:w="742" w:type="pct"/>
            <w:shd w:val="clear" w:color="auto" w:fill="auto"/>
            <w:noWrap/>
            <w:vAlign w:val="center"/>
          </w:tcPr>
          <w:p>
            <w:pPr>
              <w:pStyle w:val="17"/>
              <w:bidi w:val="0"/>
              <w:rPr>
                <w:rFonts w:hint="eastAsia"/>
              </w:rPr>
            </w:pPr>
            <w:r>
              <w:rPr>
                <w:rFonts w:hint="eastAsia"/>
                <w:lang w:val="en-US" w:eastAsia="zh-CN"/>
              </w:rPr>
              <w:t>Some concerns</w:t>
            </w:r>
          </w:p>
        </w:tc>
        <w:tc>
          <w:tcPr>
            <w:tcW w:w="742" w:type="pct"/>
            <w:shd w:val="clear" w:color="auto" w:fill="auto"/>
            <w:noWrap/>
            <w:vAlign w:val="center"/>
          </w:tcPr>
          <w:p>
            <w:pPr>
              <w:pStyle w:val="17"/>
              <w:bidi w:val="0"/>
              <w:rPr>
                <w:rFonts w:hint="eastAsia"/>
              </w:rPr>
            </w:pPr>
            <w:r>
              <w:rPr>
                <w:rFonts w:hint="eastAsia"/>
                <w:lang w:val="en-US" w:eastAsia="zh-CN"/>
              </w:rPr>
              <w:t>Some concerns</w:t>
            </w:r>
          </w:p>
        </w:tc>
        <w:tc>
          <w:tcPr>
            <w:tcW w:w="742"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96" w:type="pct"/>
            <w:shd w:val="clear" w:color="auto" w:fill="auto"/>
            <w:noWrap/>
            <w:vAlign w:val="center"/>
          </w:tcPr>
          <w:p>
            <w:pPr>
              <w:pStyle w:val="17"/>
              <w:bidi w:val="0"/>
              <w:rPr>
                <w:rFonts w:hint="eastAsia"/>
              </w:rPr>
            </w:pPr>
            <w:r>
              <w:rPr>
                <w:rFonts w:hint="eastAsia"/>
                <w:lang w:val="en-US" w:eastAsia="zh-CN"/>
              </w:rPr>
              <w:t>BEV_plus_Che:Pan_Che</w:t>
            </w:r>
          </w:p>
        </w:tc>
        <w:tc>
          <w:tcPr>
            <w:tcW w:w="676" w:type="pct"/>
            <w:shd w:val="clear" w:color="auto" w:fill="auto"/>
            <w:noWrap/>
            <w:vAlign w:val="center"/>
          </w:tcPr>
          <w:p>
            <w:pPr>
              <w:pStyle w:val="17"/>
              <w:bidi w:val="0"/>
              <w:rPr>
                <w:rFonts w:hint="eastAsia"/>
              </w:rPr>
            </w:pPr>
            <w:r>
              <w:rPr>
                <w:rFonts w:hint="eastAsia"/>
                <w:lang w:val="en-US" w:eastAsia="zh-CN"/>
              </w:rPr>
              <w:t>0</w:t>
            </w:r>
          </w:p>
        </w:tc>
        <w:tc>
          <w:tcPr>
            <w:tcW w:w="742" w:type="pct"/>
            <w:shd w:val="clear" w:color="auto" w:fill="auto"/>
            <w:noWrap/>
            <w:vAlign w:val="center"/>
          </w:tcPr>
          <w:p>
            <w:pPr>
              <w:pStyle w:val="17"/>
              <w:bidi w:val="0"/>
              <w:rPr>
                <w:rFonts w:hint="eastAsia"/>
              </w:rPr>
            </w:pPr>
            <w:r>
              <w:rPr>
                <w:rFonts w:hint="eastAsia"/>
                <w:lang w:val="en-US" w:eastAsia="zh-CN"/>
              </w:rPr>
              <w:t>Some concerns</w:t>
            </w:r>
          </w:p>
        </w:tc>
        <w:tc>
          <w:tcPr>
            <w:tcW w:w="742" w:type="pct"/>
            <w:shd w:val="clear" w:color="auto" w:fill="auto"/>
            <w:noWrap/>
            <w:vAlign w:val="center"/>
          </w:tcPr>
          <w:p>
            <w:pPr>
              <w:pStyle w:val="17"/>
              <w:bidi w:val="0"/>
              <w:rPr>
                <w:rFonts w:hint="eastAsia"/>
              </w:rPr>
            </w:pPr>
            <w:r>
              <w:rPr>
                <w:rFonts w:hint="eastAsia"/>
                <w:lang w:val="en-US" w:eastAsia="zh-CN"/>
              </w:rPr>
              <w:t>Some concerns</w:t>
            </w:r>
          </w:p>
        </w:tc>
        <w:tc>
          <w:tcPr>
            <w:tcW w:w="742"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96" w:type="pct"/>
            <w:shd w:val="clear" w:color="auto" w:fill="auto"/>
            <w:noWrap/>
            <w:vAlign w:val="center"/>
          </w:tcPr>
          <w:p>
            <w:pPr>
              <w:pStyle w:val="17"/>
              <w:bidi w:val="0"/>
              <w:rPr>
                <w:rFonts w:hint="eastAsia"/>
              </w:rPr>
            </w:pPr>
            <w:r>
              <w:rPr>
                <w:rFonts w:hint="eastAsia"/>
                <w:lang w:val="en-US" w:eastAsia="zh-CN"/>
              </w:rPr>
              <w:t>anlotinib:BEV_plus_Che</w:t>
            </w:r>
          </w:p>
        </w:tc>
        <w:tc>
          <w:tcPr>
            <w:tcW w:w="676" w:type="pct"/>
            <w:shd w:val="clear" w:color="auto" w:fill="auto"/>
            <w:noWrap/>
            <w:vAlign w:val="center"/>
          </w:tcPr>
          <w:p>
            <w:pPr>
              <w:pStyle w:val="17"/>
              <w:bidi w:val="0"/>
              <w:rPr>
                <w:rFonts w:hint="eastAsia"/>
              </w:rPr>
            </w:pPr>
            <w:r>
              <w:rPr>
                <w:rFonts w:hint="eastAsia"/>
                <w:lang w:val="en-US" w:eastAsia="zh-CN"/>
              </w:rPr>
              <w:t>0</w:t>
            </w:r>
          </w:p>
        </w:tc>
        <w:tc>
          <w:tcPr>
            <w:tcW w:w="742" w:type="pct"/>
            <w:shd w:val="clear" w:color="auto" w:fill="auto"/>
            <w:noWrap/>
            <w:vAlign w:val="center"/>
          </w:tcPr>
          <w:p>
            <w:pPr>
              <w:pStyle w:val="17"/>
              <w:bidi w:val="0"/>
              <w:rPr>
                <w:rFonts w:hint="eastAsia"/>
              </w:rPr>
            </w:pPr>
            <w:r>
              <w:rPr>
                <w:rFonts w:hint="eastAsia"/>
                <w:lang w:val="en-US" w:eastAsia="zh-CN"/>
              </w:rPr>
              <w:t>No concerns</w:t>
            </w:r>
          </w:p>
        </w:tc>
        <w:tc>
          <w:tcPr>
            <w:tcW w:w="742" w:type="pct"/>
            <w:shd w:val="clear" w:color="auto" w:fill="auto"/>
            <w:noWrap/>
            <w:vAlign w:val="center"/>
          </w:tcPr>
          <w:p>
            <w:pPr>
              <w:pStyle w:val="17"/>
              <w:bidi w:val="0"/>
              <w:rPr>
                <w:rFonts w:hint="eastAsia"/>
              </w:rPr>
            </w:pPr>
            <w:r>
              <w:rPr>
                <w:rFonts w:hint="eastAsia"/>
                <w:lang w:val="en-US" w:eastAsia="zh-CN"/>
              </w:rPr>
              <w:t>Low risk</w:t>
            </w:r>
          </w:p>
        </w:tc>
        <w:tc>
          <w:tcPr>
            <w:tcW w:w="742"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96" w:type="pct"/>
            <w:shd w:val="clear" w:color="auto" w:fill="auto"/>
            <w:noWrap/>
            <w:vAlign w:val="center"/>
          </w:tcPr>
          <w:p>
            <w:pPr>
              <w:pStyle w:val="17"/>
              <w:bidi w:val="0"/>
              <w:rPr>
                <w:rFonts w:hint="eastAsia"/>
              </w:rPr>
            </w:pPr>
            <w:r>
              <w:rPr>
                <w:rFonts w:hint="eastAsia"/>
                <w:lang w:val="en-US" w:eastAsia="zh-CN"/>
              </w:rPr>
              <w:t>BEV_plus_Che:enc_plus_CET</w:t>
            </w:r>
          </w:p>
        </w:tc>
        <w:tc>
          <w:tcPr>
            <w:tcW w:w="676" w:type="pct"/>
            <w:shd w:val="clear" w:color="auto" w:fill="auto"/>
            <w:noWrap/>
            <w:vAlign w:val="center"/>
          </w:tcPr>
          <w:p>
            <w:pPr>
              <w:pStyle w:val="17"/>
              <w:bidi w:val="0"/>
              <w:rPr>
                <w:rFonts w:hint="eastAsia"/>
              </w:rPr>
            </w:pPr>
            <w:r>
              <w:rPr>
                <w:rFonts w:hint="eastAsia"/>
                <w:lang w:val="en-US" w:eastAsia="zh-CN"/>
              </w:rPr>
              <w:t>0</w:t>
            </w:r>
          </w:p>
        </w:tc>
        <w:tc>
          <w:tcPr>
            <w:tcW w:w="742" w:type="pct"/>
            <w:shd w:val="clear" w:color="auto" w:fill="auto"/>
            <w:noWrap/>
            <w:vAlign w:val="center"/>
          </w:tcPr>
          <w:p>
            <w:pPr>
              <w:pStyle w:val="17"/>
              <w:bidi w:val="0"/>
              <w:rPr>
                <w:rFonts w:hint="eastAsia"/>
              </w:rPr>
            </w:pPr>
            <w:r>
              <w:rPr>
                <w:rFonts w:hint="eastAsia"/>
                <w:lang w:val="en-US" w:eastAsia="zh-CN"/>
              </w:rPr>
              <w:t>Some concerns</w:t>
            </w:r>
          </w:p>
        </w:tc>
        <w:tc>
          <w:tcPr>
            <w:tcW w:w="742" w:type="pct"/>
            <w:shd w:val="clear" w:color="auto" w:fill="auto"/>
            <w:noWrap/>
            <w:vAlign w:val="center"/>
          </w:tcPr>
          <w:p>
            <w:pPr>
              <w:pStyle w:val="17"/>
              <w:bidi w:val="0"/>
              <w:rPr>
                <w:rFonts w:hint="eastAsia"/>
              </w:rPr>
            </w:pPr>
            <w:r>
              <w:rPr>
                <w:rFonts w:hint="eastAsia"/>
                <w:lang w:val="en-US" w:eastAsia="zh-CN"/>
              </w:rPr>
              <w:t>Some concerns</w:t>
            </w:r>
          </w:p>
        </w:tc>
        <w:tc>
          <w:tcPr>
            <w:tcW w:w="742" w:type="pct"/>
            <w:shd w:val="clear" w:color="auto" w:fill="auto"/>
            <w:noWrap/>
            <w:vAlign w:val="center"/>
          </w:tcPr>
          <w:p>
            <w:pPr>
              <w:pStyle w:val="17"/>
              <w:bidi w:val="0"/>
              <w:rPr>
                <w:rFonts w:hint="eastAsia"/>
              </w:rPr>
            </w:pPr>
            <w:r>
              <w:rPr>
                <w:rFonts w:hint="eastAsia"/>
                <w:lang w:val="en-US" w:eastAsia="zh-CN"/>
              </w:rPr>
              <w:t>Some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96" w:type="pct"/>
            <w:shd w:val="clear" w:color="auto" w:fill="auto"/>
            <w:noWrap/>
            <w:vAlign w:val="center"/>
          </w:tcPr>
          <w:p>
            <w:pPr>
              <w:pStyle w:val="17"/>
              <w:bidi w:val="0"/>
              <w:rPr>
                <w:rFonts w:hint="eastAsia"/>
              </w:rPr>
            </w:pPr>
            <w:r>
              <w:rPr>
                <w:rFonts w:hint="eastAsia"/>
                <w:lang w:val="en-US" w:eastAsia="zh-CN"/>
              </w:rPr>
              <w:t>BEV_plus_Che:enc_plus_CET_plus_bin</w:t>
            </w:r>
          </w:p>
        </w:tc>
        <w:tc>
          <w:tcPr>
            <w:tcW w:w="676" w:type="pct"/>
            <w:shd w:val="clear" w:color="auto" w:fill="auto"/>
            <w:noWrap/>
            <w:vAlign w:val="center"/>
          </w:tcPr>
          <w:p>
            <w:pPr>
              <w:pStyle w:val="17"/>
              <w:bidi w:val="0"/>
              <w:rPr>
                <w:rFonts w:hint="eastAsia"/>
              </w:rPr>
            </w:pPr>
            <w:r>
              <w:rPr>
                <w:rFonts w:hint="eastAsia"/>
                <w:lang w:val="en-US" w:eastAsia="zh-CN"/>
              </w:rPr>
              <w:t>0</w:t>
            </w:r>
          </w:p>
        </w:tc>
        <w:tc>
          <w:tcPr>
            <w:tcW w:w="742" w:type="pct"/>
            <w:shd w:val="clear" w:color="auto" w:fill="auto"/>
            <w:noWrap/>
            <w:vAlign w:val="center"/>
          </w:tcPr>
          <w:p>
            <w:pPr>
              <w:pStyle w:val="17"/>
              <w:bidi w:val="0"/>
              <w:rPr>
                <w:rFonts w:hint="eastAsia"/>
              </w:rPr>
            </w:pPr>
            <w:r>
              <w:rPr>
                <w:rFonts w:hint="eastAsia"/>
                <w:lang w:val="en-US" w:eastAsia="zh-CN"/>
              </w:rPr>
              <w:t>Some concerns</w:t>
            </w:r>
          </w:p>
        </w:tc>
        <w:tc>
          <w:tcPr>
            <w:tcW w:w="742" w:type="pct"/>
            <w:shd w:val="clear" w:color="auto" w:fill="auto"/>
            <w:noWrap/>
            <w:vAlign w:val="center"/>
          </w:tcPr>
          <w:p>
            <w:pPr>
              <w:pStyle w:val="17"/>
              <w:bidi w:val="0"/>
              <w:rPr>
                <w:rFonts w:hint="eastAsia"/>
              </w:rPr>
            </w:pPr>
            <w:r>
              <w:rPr>
                <w:rFonts w:hint="eastAsia"/>
                <w:lang w:val="en-US" w:eastAsia="zh-CN"/>
              </w:rPr>
              <w:t>Some concerns</w:t>
            </w:r>
          </w:p>
        </w:tc>
        <w:tc>
          <w:tcPr>
            <w:tcW w:w="742" w:type="pct"/>
            <w:shd w:val="clear" w:color="auto" w:fill="auto"/>
            <w:noWrap/>
            <w:vAlign w:val="center"/>
          </w:tcPr>
          <w:p>
            <w:pPr>
              <w:pStyle w:val="17"/>
              <w:bidi w:val="0"/>
              <w:rPr>
                <w:rFonts w:hint="eastAsia"/>
              </w:rPr>
            </w:pPr>
            <w:r>
              <w:rPr>
                <w:rFonts w:hint="eastAsia"/>
                <w:lang w:val="en-US" w:eastAsia="zh-CN"/>
              </w:rPr>
              <w:t>Some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96" w:type="pct"/>
            <w:shd w:val="clear" w:color="auto" w:fill="auto"/>
            <w:noWrap/>
            <w:vAlign w:val="center"/>
          </w:tcPr>
          <w:p>
            <w:pPr>
              <w:pStyle w:val="17"/>
              <w:bidi w:val="0"/>
              <w:rPr>
                <w:rFonts w:hint="eastAsia"/>
              </w:rPr>
            </w:pPr>
            <w:r>
              <w:rPr>
                <w:rFonts w:hint="eastAsia"/>
                <w:lang w:val="en-US" w:eastAsia="zh-CN"/>
              </w:rPr>
              <w:t>BEV_plus_Che:famitinib</w:t>
            </w:r>
          </w:p>
        </w:tc>
        <w:tc>
          <w:tcPr>
            <w:tcW w:w="676" w:type="pct"/>
            <w:shd w:val="clear" w:color="auto" w:fill="auto"/>
            <w:noWrap/>
            <w:vAlign w:val="center"/>
          </w:tcPr>
          <w:p>
            <w:pPr>
              <w:pStyle w:val="17"/>
              <w:bidi w:val="0"/>
              <w:rPr>
                <w:rFonts w:hint="eastAsia"/>
              </w:rPr>
            </w:pPr>
            <w:r>
              <w:rPr>
                <w:rFonts w:hint="eastAsia"/>
                <w:lang w:val="en-US" w:eastAsia="zh-CN"/>
              </w:rPr>
              <w:t>0</w:t>
            </w:r>
          </w:p>
        </w:tc>
        <w:tc>
          <w:tcPr>
            <w:tcW w:w="742" w:type="pct"/>
            <w:shd w:val="clear" w:color="auto" w:fill="auto"/>
            <w:noWrap/>
            <w:vAlign w:val="center"/>
          </w:tcPr>
          <w:p>
            <w:pPr>
              <w:pStyle w:val="17"/>
              <w:bidi w:val="0"/>
              <w:rPr>
                <w:rFonts w:hint="eastAsia"/>
              </w:rPr>
            </w:pPr>
            <w:r>
              <w:rPr>
                <w:rFonts w:hint="eastAsia"/>
                <w:lang w:val="en-US" w:eastAsia="zh-CN"/>
              </w:rPr>
              <w:t>No concerns</w:t>
            </w:r>
          </w:p>
        </w:tc>
        <w:tc>
          <w:tcPr>
            <w:tcW w:w="742" w:type="pct"/>
            <w:shd w:val="clear" w:color="auto" w:fill="auto"/>
            <w:noWrap/>
            <w:vAlign w:val="center"/>
          </w:tcPr>
          <w:p>
            <w:pPr>
              <w:pStyle w:val="17"/>
              <w:bidi w:val="0"/>
              <w:rPr>
                <w:rFonts w:hint="eastAsia"/>
              </w:rPr>
            </w:pPr>
            <w:r>
              <w:rPr>
                <w:rFonts w:hint="eastAsia"/>
                <w:lang w:val="en-US" w:eastAsia="zh-CN"/>
              </w:rPr>
              <w:t>Low risk</w:t>
            </w:r>
          </w:p>
        </w:tc>
        <w:tc>
          <w:tcPr>
            <w:tcW w:w="742"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96" w:type="pct"/>
            <w:shd w:val="clear" w:color="auto" w:fill="auto"/>
            <w:noWrap/>
            <w:vAlign w:val="center"/>
          </w:tcPr>
          <w:p>
            <w:pPr>
              <w:pStyle w:val="17"/>
              <w:bidi w:val="0"/>
              <w:rPr>
                <w:rFonts w:hint="eastAsia"/>
              </w:rPr>
            </w:pPr>
            <w:r>
              <w:rPr>
                <w:rFonts w:hint="eastAsia"/>
                <w:lang w:val="en-US" w:eastAsia="zh-CN"/>
              </w:rPr>
              <w:t>BEV_plus_Che:nintedanib</w:t>
            </w:r>
          </w:p>
        </w:tc>
        <w:tc>
          <w:tcPr>
            <w:tcW w:w="676" w:type="pct"/>
            <w:shd w:val="clear" w:color="auto" w:fill="auto"/>
            <w:noWrap/>
            <w:vAlign w:val="center"/>
          </w:tcPr>
          <w:p>
            <w:pPr>
              <w:pStyle w:val="17"/>
              <w:bidi w:val="0"/>
              <w:rPr>
                <w:rFonts w:hint="eastAsia"/>
              </w:rPr>
            </w:pPr>
            <w:r>
              <w:rPr>
                <w:rFonts w:hint="eastAsia"/>
                <w:lang w:val="en-US" w:eastAsia="zh-CN"/>
              </w:rPr>
              <w:t>0</w:t>
            </w:r>
          </w:p>
        </w:tc>
        <w:tc>
          <w:tcPr>
            <w:tcW w:w="742" w:type="pct"/>
            <w:shd w:val="clear" w:color="auto" w:fill="auto"/>
            <w:noWrap/>
            <w:vAlign w:val="center"/>
          </w:tcPr>
          <w:p>
            <w:pPr>
              <w:pStyle w:val="17"/>
              <w:bidi w:val="0"/>
              <w:rPr>
                <w:rFonts w:hint="eastAsia"/>
              </w:rPr>
            </w:pPr>
            <w:r>
              <w:rPr>
                <w:rFonts w:hint="eastAsia"/>
                <w:lang w:val="en-US" w:eastAsia="zh-CN"/>
              </w:rPr>
              <w:t>No concerns</w:t>
            </w:r>
          </w:p>
        </w:tc>
        <w:tc>
          <w:tcPr>
            <w:tcW w:w="742" w:type="pct"/>
            <w:shd w:val="clear" w:color="auto" w:fill="auto"/>
            <w:noWrap/>
            <w:vAlign w:val="center"/>
          </w:tcPr>
          <w:p>
            <w:pPr>
              <w:pStyle w:val="17"/>
              <w:bidi w:val="0"/>
              <w:rPr>
                <w:rFonts w:hint="eastAsia"/>
              </w:rPr>
            </w:pPr>
            <w:r>
              <w:rPr>
                <w:rFonts w:hint="eastAsia"/>
                <w:lang w:val="en-US" w:eastAsia="zh-CN"/>
              </w:rPr>
              <w:t>Low risk</w:t>
            </w:r>
          </w:p>
        </w:tc>
        <w:tc>
          <w:tcPr>
            <w:tcW w:w="742"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96" w:type="pct"/>
            <w:shd w:val="clear" w:color="auto" w:fill="auto"/>
            <w:noWrap/>
            <w:vAlign w:val="center"/>
          </w:tcPr>
          <w:p>
            <w:pPr>
              <w:pStyle w:val="17"/>
              <w:bidi w:val="0"/>
              <w:rPr>
                <w:rFonts w:hint="eastAsia"/>
              </w:rPr>
            </w:pPr>
            <w:r>
              <w:rPr>
                <w:rFonts w:hint="eastAsia"/>
                <w:lang w:val="en-US" w:eastAsia="zh-CN"/>
              </w:rPr>
              <w:t>BEV_plus_Che:regorafenib</w:t>
            </w:r>
          </w:p>
        </w:tc>
        <w:tc>
          <w:tcPr>
            <w:tcW w:w="676" w:type="pct"/>
            <w:shd w:val="clear" w:color="auto" w:fill="auto"/>
            <w:noWrap/>
            <w:vAlign w:val="center"/>
          </w:tcPr>
          <w:p>
            <w:pPr>
              <w:pStyle w:val="17"/>
              <w:bidi w:val="0"/>
              <w:rPr>
                <w:rFonts w:hint="eastAsia"/>
              </w:rPr>
            </w:pPr>
            <w:r>
              <w:rPr>
                <w:rFonts w:hint="eastAsia"/>
                <w:lang w:val="en-US" w:eastAsia="zh-CN"/>
              </w:rPr>
              <w:t>0</w:t>
            </w:r>
          </w:p>
        </w:tc>
        <w:tc>
          <w:tcPr>
            <w:tcW w:w="742" w:type="pct"/>
            <w:shd w:val="clear" w:color="auto" w:fill="auto"/>
            <w:noWrap/>
            <w:vAlign w:val="center"/>
          </w:tcPr>
          <w:p>
            <w:pPr>
              <w:pStyle w:val="17"/>
              <w:bidi w:val="0"/>
              <w:rPr>
                <w:rFonts w:hint="eastAsia"/>
              </w:rPr>
            </w:pPr>
            <w:r>
              <w:rPr>
                <w:rFonts w:hint="eastAsia"/>
                <w:lang w:val="en-US" w:eastAsia="zh-CN"/>
              </w:rPr>
              <w:t>No concerns</w:t>
            </w:r>
          </w:p>
        </w:tc>
        <w:tc>
          <w:tcPr>
            <w:tcW w:w="742" w:type="pct"/>
            <w:shd w:val="clear" w:color="auto" w:fill="auto"/>
            <w:noWrap/>
            <w:vAlign w:val="center"/>
          </w:tcPr>
          <w:p>
            <w:pPr>
              <w:pStyle w:val="17"/>
              <w:bidi w:val="0"/>
              <w:rPr>
                <w:rFonts w:hint="eastAsia"/>
              </w:rPr>
            </w:pPr>
            <w:r>
              <w:rPr>
                <w:rFonts w:hint="eastAsia"/>
                <w:lang w:val="en-US" w:eastAsia="zh-CN"/>
              </w:rPr>
              <w:t>Low risk</w:t>
            </w:r>
          </w:p>
        </w:tc>
        <w:tc>
          <w:tcPr>
            <w:tcW w:w="742"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96" w:type="pct"/>
            <w:shd w:val="clear" w:color="auto" w:fill="auto"/>
            <w:noWrap/>
            <w:vAlign w:val="center"/>
          </w:tcPr>
          <w:p>
            <w:pPr>
              <w:pStyle w:val="17"/>
              <w:bidi w:val="0"/>
              <w:rPr>
                <w:rFonts w:hint="eastAsia"/>
              </w:rPr>
            </w:pPr>
            <w:r>
              <w:rPr>
                <w:rFonts w:hint="eastAsia"/>
                <w:lang w:val="en-US" w:eastAsia="zh-CN"/>
              </w:rPr>
              <w:t>CET:CET_plus_Che</w:t>
            </w:r>
          </w:p>
        </w:tc>
        <w:tc>
          <w:tcPr>
            <w:tcW w:w="676" w:type="pct"/>
            <w:shd w:val="clear" w:color="auto" w:fill="auto"/>
            <w:noWrap/>
            <w:vAlign w:val="center"/>
          </w:tcPr>
          <w:p>
            <w:pPr>
              <w:pStyle w:val="17"/>
              <w:bidi w:val="0"/>
              <w:rPr>
                <w:rFonts w:hint="eastAsia"/>
              </w:rPr>
            </w:pPr>
            <w:r>
              <w:rPr>
                <w:rFonts w:hint="eastAsia"/>
                <w:lang w:val="en-US" w:eastAsia="zh-CN"/>
              </w:rPr>
              <w:t>0</w:t>
            </w:r>
          </w:p>
        </w:tc>
        <w:tc>
          <w:tcPr>
            <w:tcW w:w="742" w:type="pct"/>
            <w:shd w:val="clear" w:color="auto" w:fill="auto"/>
            <w:noWrap/>
            <w:vAlign w:val="center"/>
          </w:tcPr>
          <w:p>
            <w:pPr>
              <w:pStyle w:val="17"/>
              <w:bidi w:val="0"/>
              <w:rPr>
                <w:rFonts w:hint="eastAsia"/>
              </w:rPr>
            </w:pPr>
            <w:r>
              <w:rPr>
                <w:rFonts w:hint="eastAsia"/>
                <w:lang w:val="en-US" w:eastAsia="zh-CN"/>
              </w:rPr>
              <w:t>No concerns</w:t>
            </w:r>
          </w:p>
        </w:tc>
        <w:tc>
          <w:tcPr>
            <w:tcW w:w="742" w:type="pct"/>
            <w:shd w:val="clear" w:color="auto" w:fill="auto"/>
            <w:noWrap/>
            <w:vAlign w:val="center"/>
          </w:tcPr>
          <w:p>
            <w:pPr>
              <w:pStyle w:val="17"/>
              <w:bidi w:val="0"/>
              <w:rPr>
                <w:rFonts w:hint="eastAsia"/>
              </w:rPr>
            </w:pPr>
            <w:r>
              <w:rPr>
                <w:rFonts w:hint="eastAsia"/>
                <w:lang w:val="en-US" w:eastAsia="zh-CN"/>
              </w:rPr>
              <w:t>Low risk</w:t>
            </w:r>
          </w:p>
        </w:tc>
        <w:tc>
          <w:tcPr>
            <w:tcW w:w="742"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96" w:type="pct"/>
            <w:shd w:val="clear" w:color="auto" w:fill="auto"/>
            <w:noWrap/>
            <w:vAlign w:val="center"/>
          </w:tcPr>
          <w:p>
            <w:pPr>
              <w:pStyle w:val="17"/>
              <w:bidi w:val="0"/>
              <w:rPr>
                <w:rFonts w:hint="eastAsia"/>
              </w:rPr>
            </w:pPr>
            <w:r>
              <w:rPr>
                <w:rFonts w:hint="eastAsia"/>
                <w:lang w:val="en-US" w:eastAsia="zh-CN"/>
              </w:rPr>
              <w:t>CET:Che</w:t>
            </w:r>
          </w:p>
        </w:tc>
        <w:tc>
          <w:tcPr>
            <w:tcW w:w="676" w:type="pct"/>
            <w:shd w:val="clear" w:color="auto" w:fill="auto"/>
            <w:noWrap/>
            <w:vAlign w:val="center"/>
          </w:tcPr>
          <w:p>
            <w:pPr>
              <w:pStyle w:val="17"/>
              <w:bidi w:val="0"/>
              <w:rPr>
                <w:rFonts w:hint="eastAsia"/>
              </w:rPr>
            </w:pPr>
            <w:r>
              <w:rPr>
                <w:rFonts w:hint="eastAsia"/>
                <w:lang w:val="en-US" w:eastAsia="zh-CN"/>
              </w:rPr>
              <w:t>0</w:t>
            </w:r>
          </w:p>
        </w:tc>
        <w:tc>
          <w:tcPr>
            <w:tcW w:w="742" w:type="pct"/>
            <w:shd w:val="clear" w:color="auto" w:fill="auto"/>
            <w:noWrap/>
            <w:vAlign w:val="center"/>
          </w:tcPr>
          <w:p>
            <w:pPr>
              <w:pStyle w:val="17"/>
              <w:bidi w:val="0"/>
              <w:rPr>
                <w:rFonts w:hint="eastAsia"/>
              </w:rPr>
            </w:pPr>
            <w:r>
              <w:rPr>
                <w:rFonts w:hint="eastAsia"/>
                <w:lang w:val="en-US" w:eastAsia="zh-CN"/>
              </w:rPr>
              <w:t>No concerns</w:t>
            </w:r>
          </w:p>
        </w:tc>
        <w:tc>
          <w:tcPr>
            <w:tcW w:w="742" w:type="pct"/>
            <w:shd w:val="clear" w:color="auto" w:fill="auto"/>
            <w:noWrap/>
            <w:vAlign w:val="center"/>
          </w:tcPr>
          <w:p>
            <w:pPr>
              <w:pStyle w:val="17"/>
              <w:bidi w:val="0"/>
              <w:rPr>
                <w:rFonts w:hint="eastAsia"/>
              </w:rPr>
            </w:pPr>
            <w:r>
              <w:rPr>
                <w:rFonts w:hint="eastAsia"/>
                <w:lang w:val="en-US" w:eastAsia="zh-CN"/>
              </w:rPr>
              <w:t>Low risk</w:t>
            </w:r>
          </w:p>
        </w:tc>
        <w:tc>
          <w:tcPr>
            <w:tcW w:w="742"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96" w:type="pct"/>
            <w:shd w:val="clear" w:color="auto" w:fill="auto"/>
            <w:noWrap/>
            <w:vAlign w:val="center"/>
          </w:tcPr>
          <w:p>
            <w:pPr>
              <w:pStyle w:val="17"/>
              <w:bidi w:val="0"/>
              <w:rPr>
                <w:rFonts w:hint="eastAsia"/>
              </w:rPr>
            </w:pPr>
            <w:r>
              <w:rPr>
                <w:rFonts w:hint="eastAsia"/>
                <w:lang w:val="en-US" w:eastAsia="zh-CN"/>
              </w:rPr>
              <w:t>CET:Pan_Che</w:t>
            </w:r>
          </w:p>
        </w:tc>
        <w:tc>
          <w:tcPr>
            <w:tcW w:w="676" w:type="pct"/>
            <w:shd w:val="clear" w:color="auto" w:fill="auto"/>
            <w:noWrap/>
            <w:vAlign w:val="center"/>
          </w:tcPr>
          <w:p>
            <w:pPr>
              <w:pStyle w:val="17"/>
              <w:bidi w:val="0"/>
              <w:rPr>
                <w:rFonts w:hint="eastAsia"/>
              </w:rPr>
            </w:pPr>
            <w:r>
              <w:rPr>
                <w:rFonts w:hint="eastAsia"/>
                <w:lang w:val="en-US" w:eastAsia="zh-CN"/>
              </w:rPr>
              <w:t>0</w:t>
            </w:r>
          </w:p>
        </w:tc>
        <w:tc>
          <w:tcPr>
            <w:tcW w:w="742" w:type="pct"/>
            <w:shd w:val="clear" w:color="auto" w:fill="auto"/>
            <w:noWrap/>
            <w:vAlign w:val="center"/>
          </w:tcPr>
          <w:p>
            <w:pPr>
              <w:pStyle w:val="17"/>
              <w:bidi w:val="0"/>
              <w:rPr>
                <w:rFonts w:hint="eastAsia"/>
              </w:rPr>
            </w:pPr>
            <w:r>
              <w:rPr>
                <w:rFonts w:hint="eastAsia"/>
                <w:lang w:val="en-US" w:eastAsia="zh-CN"/>
              </w:rPr>
              <w:t>Some concerns</w:t>
            </w:r>
          </w:p>
        </w:tc>
        <w:tc>
          <w:tcPr>
            <w:tcW w:w="742" w:type="pct"/>
            <w:shd w:val="clear" w:color="auto" w:fill="auto"/>
            <w:noWrap/>
            <w:vAlign w:val="center"/>
          </w:tcPr>
          <w:p>
            <w:pPr>
              <w:pStyle w:val="17"/>
              <w:bidi w:val="0"/>
              <w:rPr>
                <w:rFonts w:hint="eastAsia"/>
              </w:rPr>
            </w:pPr>
            <w:r>
              <w:rPr>
                <w:rFonts w:hint="eastAsia"/>
                <w:lang w:val="en-US" w:eastAsia="zh-CN"/>
              </w:rPr>
              <w:t>Some concerns</w:t>
            </w:r>
          </w:p>
        </w:tc>
        <w:tc>
          <w:tcPr>
            <w:tcW w:w="742"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96" w:type="pct"/>
            <w:shd w:val="clear" w:color="auto" w:fill="auto"/>
            <w:noWrap/>
            <w:vAlign w:val="center"/>
          </w:tcPr>
          <w:p>
            <w:pPr>
              <w:pStyle w:val="17"/>
              <w:bidi w:val="0"/>
              <w:rPr>
                <w:rFonts w:hint="eastAsia"/>
              </w:rPr>
            </w:pPr>
            <w:r>
              <w:rPr>
                <w:rFonts w:hint="eastAsia"/>
                <w:lang w:val="en-US" w:eastAsia="zh-CN"/>
              </w:rPr>
              <w:t>anlotinib:CET</w:t>
            </w:r>
          </w:p>
        </w:tc>
        <w:tc>
          <w:tcPr>
            <w:tcW w:w="676" w:type="pct"/>
            <w:shd w:val="clear" w:color="auto" w:fill="auto"/>
            <w:noWrap/>
            <w:vAlign w:val="center"/>
          </w:tcPr>
          <w:p>
            <w:pPr>
              <w:pStyle w:val="17"/>
              <w:bidi w:val="0"/>
              <w:rPr>
                <w:rFonts w:hint="eastAsia"/>
              </w:rPr>
            </w:pPr>
            <w:r>
              <w:rPr>
                <w:rFonts w:hint="eastAsia"/>
                <w:lang w:val="en-US" w:eastAsia="zh-CN"/>
              </w:rPr>
              <w:t>0</w:t>
            </w:r>
          </w:p>
        </w:tc>
        <w:tc>
          <w:tcPr>
            <w:tcW w:w="742" w:type="pct"/>
            <w:shd w:val="clear" w:color="auto" w:fill="auto"/>
            <w:noWrap/>
            <w:vAlign w:val="center"/>
          </w:tcPr>
          <w:p>
            <w:pPr>
              <w:pStyle w:val="17"/>
              <w:bidi w:val="0"/>
              <w:rPr>
                <w:rFonts w:hint="eastAsia"/>
              </w:rPr>
            </w:pPr>
            <w:r>
              <w:rPr>
                <w:rFonts w:hint="eastAsia"/>
                <w:lang w:val="en-US" w:eastAsia="zh-CN"/>
              </w:rPr>
              <w:t>No concerns</w:t>
            </w:r>
          </w:p>
        </w:tc>
        <w:tc>
          <w:tcPr>
            <w:tcW w:w="742" w:type="pct"/>
            <w:shd w:val="clear" w:color="auto" w:fill="auto"/>
            <w:noWrap/>
            <w:vAlign w:val="center"/>
          </w:tcPr>
          <w:p>
            <w:pPr>
              <w:pStyle w:val="17"/>
              <w:bidi w:val="0"/>
              <w:rPr>
                <w:rFonts w:hint="eastAsia"/>
              </w:rPr>
            </w:pPr>
            <w:r>
              <w:rPr>
                <w:rFonts w:hint="eastAsia"/>
                <w:lang w:val="en-US" w:eastAsia="zh-CN"/>
              </w:rPr>
              <w:t>Low risk</w:t>
            </w:r>
          </w:p>
        </w:tc>
        <w:tc>
          <w:tcPr>
            <w:tcW w:w="742"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96" w:type="pct"/>
            <w:shd w:val="clear" w:color="auto" w:fill="auto"/>
            <w:noWrap/>
            <w:vAlign w:val="center"/>
          </w:tcPr>
          <w:p>
            <w:pPr>
              <w:pStyle w:val="17"/>
              <w:bidi w:val="0"/>
              <w:rPr>
                <w:rFonts w:hint="eastAsia"/>
              </w:rPr>
            </w:pPr>
            <w:r>
              <w:rPr>
                <w:rFonts w:hint="eastAsia"/>
                <w:lang w:val="en-US" w:eastAsia="zh-CN"/>
              </w:rPr>
              <w:t>CET:enc_plus_CET</w:t>
            </w:r>
          </w:p>
        </w:tc>
        <w:tc>
          <w:tcPr>
            <w:tcW w:w="676" w:type="pct"/>
            <w:shd w:val="clear" w:color="auto" w:fill="auto"/>
            <w:noWrap/>
            <w:vAlign w:val="center"/>
          </w:tcPr>
          <w:p>
            <w:pPr>
              <w:pStyle w:val="17"/>
              <w:bidi w:val="0"/>
              <w:rPr>
                <w:rFonts w:hint="eastAsia"/>
              </w:rPr>
            </w:pPr>
            <w:r>
              <w:rPr>
                <w:rFonts w:hint="eastAsia"/>
                <w:lang w:val="en-US" w:eastAsia="zh-CN"/>
              </w:rPr>
              <w:t>0</w:t>
            </w:r>
          </w:p>
        </w:tc>
        <w:tc>
          <w:tcPr>
            <w:tcW w:w="742" w:type="pct"/>
            <w:shd w:val="clear" w:color="auto" w:fill="auto"/>
            <w:noWrap/>
            <w:vAlign w:val="center"/>
          </w:tcPr>
          <w:p>
            <w:pPr>
              <w:pStyle w:val="17"/>
              <w:bidi w:val="0"/>
              <w:rPr>
                <w:rFonts w:hint="eastAsia"/>
              </w:rPr>
            </w:pPr>
            <w:r>
              <w:rPr>
                <w:rFonts w:hint="eastAsia"/>
                <w:lang w:val="en-US" w:eastAsia="zh-CN"/>
              </w:rPr>
              <w:t>Some concerns</w:t>
            </w:r>
          </w:p>
        </w:tc>
        <w:tc>
          <w:tcPr>
            <w:tcW w:w="742" w:type="pct"/>
            <w:shd w:val="clear" w:color="auto" w:fill="auto"/>
            <w:noWrap/>
            <w:vAlign w:val="center"/>
          </w:tcPr>
          <w:p>
            <w:pPr>
              <w:pStyle w:val="17"/>
              <w:bidi w:val="0"/>
              <w:rPr>
                <w:rFonts w:hint="eastAsia"/>
              </w:rPr>
            </w:pPr>
            <w:r>
              <w:rPr>
                <w:rFonts w:hint="eastAsia"/>
                <w:lang w:val="en-US" w:eastAsia="zh-CN"/>
              </w:rPr>
              <w:t>Some concerns</w:t>
            </w:r>
          </w:p>
        </w:tc>
        <w:tc>
          <w:tcPr>
            <w:tcW w:w="742"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96" w:type="pct"/>
            <w:shd w:val="clear" w:color="auto" w:fill="auto"/>
            <w:noWrap/>
            <w:vAlign w:val="center"/>
          </w:tcPr>
          <w:p>
            <w:pPr>
              <w:pStyle w:val="17"/>
              <w:bidi w:val="0"/>
              <w:rPr>
                <w:rFonts w:hint="eastAsia"/>
              </w:rPr>
            </w:pPr>
            <w:r>
              <w:rPr>
                <w:rFonts w:hint="eastAsia"/>
                <w:lang w:val="en-US" w:eastAsia="zh-CN"/>
              </w:rPr>
              <w:t>CET:enc_plus_CET_plus_bin</w:t>
            </w:r>
          </w:p>
        </w:tc>
        <w:tc>
          <w:tcPr>
            <w:tcW w:w="676" w:type="pct"/>
            <w:shd w:val="clear" w:color="auto" w:fill="auto"/>
            <w:noWrap/>
            <w:vAlign w:val="center"/>
          </w:tcPr>
          <w:p>
            <w:pPr>
              <w:pStyle w:val="17"/>
              <w:bidi w:val="0"/>
              <w:rPr>
                <w:rFonts w:hint="eastAsia"/>
              </w:rPr>
            </w:pPr>
            <w:r>
              <w:rPr>
                <w:rFonts w:hint="eastAsia"/>
                <w:lang w:val="en-US" w:eastAsia="zh-CN"/>
              </w:rPr>
              <w:t>0</w:t>
            </w:r>
          </w:p>
        </w:tc>
        <w:tc>
          <w:tcPr>
            <w:tcW w:w="742" w:type="pct"/>
            <w:shd w:val="clear" w:color="auto" w:fill="auto"/>
            <w:noWrap/>
            <w:vAlign w:val="center"/>
          </w:tcPr>
          <w:p>
            <w:pPr>
              <w:pStyle w:val="17"/>
              <w:bidi w:val="0"/>
              <w:rPr>
                <w:rFonts w:hint="eastAsia"/>
              </w:rPr>
            </w:pPr>
            <w:r>
              <w:rPr>
                <w:rFonts w:hint="eastAsia"/>
                <w:lang w:val="en-US" w:eastAsia="zh-CN"/>
              </w:rPr>
              <w:t>Some concerns</w:t>
            </w:r>
          </w:p>
        </w:tc>
        <w:tc>
          <w:tcPr>
            <w:tcW w:w="742" w:type="pct"/>
            <w:shd w:val="clear" w:color="auto" w:fill="auto"/>
            <w:noWrap/>
            <w:vAlign w:val="center"/>
          </w:tcPr>
          <w:p>
            <w:pPr>
              <w:pStyle w:val="17"/>
              <w:bidi w:val="0"/>
              <w:rPr>
                <w:rFonts w:hint="eastAsia"/>
              </w:rPr>
            </w:pPr>
            <w:r>
              <w:rPr>
                <w:rFonts w:hint="eastAsia"/>
                <w:lang w:val="en-US" w:eastAsia="zh-CN"/>
              </w:rPr>
              <w:t>Some concerns</w:t>
            </w:r>
          </w:p>
        </w:tc>
        <w:tc>
          <w:tcPr>
            <w:tcW w:w="742"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96" w:type="pct"/>
            <w:shd w:val="clear" w:color="auto" w:fill="auto"/>
            <w:noWrap/>
            <w:vAlign w:val="center"/>
          </w:tcPr>
          <w:p>
            <w:pPr>
              <w:pStyle w:val="17"/>
              <w:bidi w:val="0"/>
              <w:rPr>
                <w:rFonts w:hint="eastAsia"/>
              </w:rPr>
            </w:pPr>
            <w:r>
              <w:rPr>
                <w:rFonts w:hint="eastAsia"/>
                <w:lang w:val="en-US" w:eastAsia="zh-CN"/>
              </w:rPr>
              <w:t>CET:famitinib</w:t>
            </w:r>
          </w:p>
        </w:tc>
        <w:tc>
          <w:tcPr>
            <w:tcW w:w="676" w:type="pct"/>
            <w:shd w:val="clear" w:color="auto" w:fill="auto"/>
            <w:noWrap/>
            <w:vAlign w:val="center"/>
          </w:tcPr>
          <w:p>
            <w:pPr>
              <w:pStyle w:val="17"/>
              <w:bidi w:val="0"/>
              <w:rPr>
                <w:rFonts w:hint="eastAsia"/>
              </w:rPr>
            </w:pPr>
            <w:r>
              <w:rPr>
                <w:rFonts w:hint="eastAsia"/>
                <w:lang w:val="en-US" w:eastAsia="zh-CN"/>
              </w:rPr>
              <w:t>0</w:t>
            </w:r>
          </w:p>
        </w:tc>
        <w:tc>
          <w:tcPr>
            <w:tcW w:w="742" w:type="pct"/>
            <w:shd w:val="clear" w:color="auto" w:fill="auto"/>
            <w:noWrap/>
            <w:vAlign w:val="center"/>
          </w:tcPr>
          <w:p>
            <w:pPr>
              <w:pStyle w:val="17"/>
              <w:bidi w:val="0"/>
              <w:rPr>
                <w:rFonts w:hint="eastAsia"/>
              </w:rPr>
            </w:pPr>
            <w:r>
              <w:rPr>
                <w:rFonts w:hint="eastAsia"/>
                <w:lang w:val="en-US" w:eastAsia="zh-CN"/>
              </w:rPr>
              <w:t>No concerns</w:t>
            </w:r>
          </w:p>
        </w:tc>
        <w:tc>
          <w:tcPr>
            <w:tcW w:w="742" w:type="pct"/>
            <w:shd w:val="clear" w:color="auto" w:fill="auto"/>
            <w:noWrap/>
            <w:vAlign w:val="center"/>
          </w:tcPr>
          <w:p>
            <w:pPr>
              <w:pStyle w:val="17"/>
              <w:bidi w:val="0"/>
              <w:rPr>
                <w:rFonts w:hint="eastAsia"/>
              </w:rPr>
            </w:pPr>
            <w:r>
              <w:rPr>
                <w:rFonts w:hint="eastAsia"/>
                <w:lang w:val="en-US" w:eastAsia="zh-CN"/>
              </w:rPr>
              <w:t>Low risk</w:t>
            </w:r>
          </w:p>
        </w:tc>
        <w:tc>
          <w:tcPr>
            <w:tcW w:w="742"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96" w:type="pct"/>
            <w:shd w:val="clear" w:color="auto" w:fill="auto"/>
            <w:noWrap/>
            <w:vAlign w:val="center"/>
          </w:tcPr>
          <w:p>
            <w:pPr>
              <w:pStyle w:val="17"/>
              <w:bidi w:val="0"/>
              <w:rPr>
                <w:rFonts w:hint="eastAsia"/>
              </w:rPr>
            </w:pPr>
            <w:r>
              <w:rPr>
                <w:rFonts w:hint="eastAsia"/>
                <w:lang w:val="en-US" w:eastAsia="zh-CN"/>
              </w:rPr>
              <w:t>CET:nintedanib</w:t>
            </w:r>
          </w:p>
        </w:tc>
        <w:tc>
          <w:tcPr>
            <w:tcW w:w="676" w:type="pct"/>
            <w:shd w:val="clear" w:color="auto" w:fill="auto"/>
            <w:noWrap/>
            <w:vAlign w:val="center"/>
          </w:tcPr>
          <w:p>
            <w:pPr>
              <w:pStyle w:val="17"/>
              <w:bidi w:val="0"/>
              <w:rPr>
                <w:rFonts w:hint="eastAsia"/>
              </w:rPr>
            </w:pPr>
            <w:r>
              <w:rPr>
                <w:rFonts w:hint="eastAsia"/>
                <w:lang w:val="en-US" w:eastAsia="zh-CN"/>
              </w:rPr>
              <w:t>0</w:t>
            </w:r>
          </w:p>
        </w:tc>
        <w:tc>
          <w:tcPr>
            <w:tcW w:w="742" w:type="pct"/>
            <w:shd w:val="clear" w:color="auto" w:fill="auto"/>
            <w:noWrap/>
            <w:vAlign w:val="center"/>
          </w:tcPr>
          <w:p>
            <w:pPr>
              <w:pStyle w:val="17"/>
              <w:bidi w:val="0"/>
              <w:rPr>
                <w:rFonts w:hint="eastAsia"/>
              </w:rPr>
            </w:pPr>
            <w:r>
              <w:rPr>
                <w:rFonts w:hint="eastAsia"/>
                <w:lang w:val="en-US" w:eastAsia="zh-CN"/>
              </w:rPr>
              <w:t>No concerns</w:t>
            </w:r>
          </w:p>
        </w:tc>
        <w:tc>
          <w:tcPr>
            <w:tcW w:w="742" w:type="pct"/>
            <w:shd w:val="clear" w:color="auto" w:fill="auto"/>
            <w:noWrap/>
            <w:vAlign w:val="center"/>
          </w:tcPr>
          <w:p>
            <w:pPr>
              <w:pStyle w:val="17"/>
              <w:bidi w:val="0"/>
              <w:rPr>
                <w:rFonts w:hint="eastAsia"/>
              </w:rPr>
            </w:pPr>
            <w:r>
              <w:rPr>
                <w:rFonts w:hint="eastAsia"/>
                <w:lang w:val="en-US" w:eastAsia="zh-CN"/>
              </w:rPr>
              <w:t>Low risk</w:t>
            </w:r>
          </w:p>
        </w:tc>
        <w:tc>
          <w:tcPr>
            <w:tcW w:w="742"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96" w:type="pct"/>
            <w:shd w:val="clear" w:color="auto" w:fill="auto"/>
            <w:noWrap/>
            <w:vAlign w:val="center"/>
          </w:tcPr>
          <w:p>
            <w:pPr>
              <w:pStyle w:val="17"/>
              <w:bidi w:val="0"/>
              <w:rPr>
                <w:rFonts w:hint="eastAsia"/>
              </w:rPr>
            </w:pPr>
            <w:r>
              <w:rPr>
                <w:rFonts w:hint="eastAsia"/>
                <w:lang w:val="en-US" w:eastAsia="zh-CN"/>
              </w:rPr>
              <w:t>CET:regorafenib</w:t>
            </w:r>
          </w:p>
        </w:tc>
        <w:tc>
          <w:tcPr>
            <w:tcW w:w="676" w:type="pct"/>
            <w:shd w:val="clear" w:color="auto" w:fill="auto"/>
            <w:noWrap/>
            <w:vAlign w:val="center"/>
          </w:tcPr>
          <w:p>
            <w:pPr>
              <w:pStyle w:val="17"/>
              <w:bidi w:val="0"/>
              <w:rPr>
                <w:rFonts w:hint="eastAsia"/>
              </w:rPr>
            </w:pPr>
            <w:r>
              <w:rPr>
                <w:rFonts w:hint="eastAsia"/>
                <w:lang w:val="en-US" w:eastAsia="zh-CN"/>
              </w:rPr>
              <w:t>0</w:t>
            </w:r>
          </w:p>
        </w:tc>
        <w:tc>
          <w:tcPr>
            <w:tcW w:w="742" w:type="pct"/>
            <w:shd w:val="clear" w:color="auto" w:fill="auto"/>
            <w:noWrap/>
            <w:vAlign w:val="center"/>
          </w:tcPr>
          <w:p>
            <w:pPr>
              <w:pStyle w:val="17"/>
              <w:bidi w:val="0"/>
              <w:rPr>
                <w:rFonts w:hint="eastAsia"/>
              </w:rPr>
            </w:pPr>
            <w:r>
              <w:rPr>
                <w:rFonts w:hint="eastAsia"/>
                <w:lang w:val="en-US" w:eastAsia="zh-CN"/>
              </w:rPr>
              <w:t>No concerns</w:t>
            </w:r>
          </w:p>
        </w:tc>
        <w:tc>
          <w:tcPr>
            <w:tcW w:w="742" w:type="pct"/>
            <w:shd w:val="clear" w:color="auto" w:fill="auto"/>
            <w:noWrap/>
            <w:vAlign w:val="center"/>
          </w:tcPr>
          <w:p>
            <w:pPr>
              <w:pStyle w:val="17"/>
              <w:bidi w:val="0"/>
              <w:rPr>
                <w:rFonts w:hint="eastAsia"/>
              </w:rPr>
            </w:pPr>
            <w:r>
              <w:rPr>
                <w:rFonts w:hint="eastAsia"/>
                <w:lang w:val="en-US" w:eastAsia="zh-CN"/>
              </w:rPr>
              <w:t>Low risk</w:t>
            </w:r>
          </w:p>
        </w:tc>
        <w:tc>
          <w:tcPr>
            <w:tcW w:w="742"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96" w:type="pct"/>
            <w:shd w:val="clear" w:color="auto" w:fill="auto"/>
            <w:noWrap/>
            <w:vAlign w:val="center"/>
          </w:tcPr>
          <w:p>
            <w:pPr>
              <w:pStyle w:val="17"/>
              <w:bidi w:val="0"/>
              <w:rPr>
                <w:rFonts w:hint="eastAsia"/>
              </w:rPr>
            </w:pPr>
            <w:r>
              <w:rPr>
                <w:rFonts w:hint="eastAsia"/>
                <w:lang w:val="en-US" w:eastAsia="zh-CN"/>
              </w:rPr>
              <w:t>CET_plus_Che:No_active_treatment</w:t>
            </w:r>
          </w:p>
        </w:tc>
        <w:tc>
          <w:tcPr>
            <w:tcW w:w="676" w:type="pct"/>
            <w:shd w:val="clear" w:color="auto" w:fill="auto"/>
            <w:noWrap/>
            <w:vAlign w:val="center"/>
          </w:tcPr>
          <w:p>
            <w:pPr>
              <w:pStyle w:val="17"/>
              <w:bidi w:val="0"/>
              <w:rPr>
                <w:rFonts w:hint="eastAsia"/>
              </w:rPr>
            </w:pPr>
            <w:r>
              <w:rPr>
                <w:rFonts w:hint="eastAsia"/>
                <w:lang w:val="en-US" w:eastAsia="zh-CN"/>
              </w:rPr>
              <w:t>0</w:t>
            </w:r>
          </w:p>
        </w:tc>
        <w:tc>
          <w:tcPr>
            <w:tcW w:w="742" w:type="pct"/>
            <w:shd w:val="clear" w:color="auto" w:fill="auto"/>
            <w:noWrap/>
            <w:vAlign w:val="center"/>
          </w:tcPr>
          <w:p>
            <w:pPr>
              <w:pStyle w:val="17"/>
              <w:bidi w:val="0"/>
              <w:rPr>
                <w:rFonts w:hint="eastAsia"/>
              </w:rPr>
            </w:pPr>
            <w:r>
              <w:rPr>
                <w:rFonts w:hint="eastAsia"/>
                <w:lang w:val="en-US" w:eastAsia="zh-CN"/>
              </w:rPr>
              <w:t>No concerns</w:t>
            </w:r>
          </w:p>
        </w:tc>
        <w:tc>
          <w:tcPr>
            <w:tcW w:w="742" w:type="pct"/>
            <w:shd w:val="clear" w:color="auto" w:fill="auto"/>
            <w:noWrap/>
            <w:vAlign w:val="center"/>
          </w:tcPr>
          <w:p>
            <w:pPr>
              <w:pStyle w:val="17"/>
              <w:bidi w:val="0"/>
              <w:rPr>
                <w:rFonts w:hint="eastAsia"/>
              </w:rPr>
            </w:pPr>
            <w:r>
              <w:rPr>
                <w:rFonts w:hint="eastAsia"/>
                <w:lang w:val="en-US" w:eastAsia="zh-CN"/>
              </w:rPr>
              <w:t>Low risk</w:t>
            </w:r>
          </w:p>
        </w:tc>
        <w:tc>
          <w:tcPr>
            <w:tcW w:w="742"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96" w:type="pct"/>
            <w:shd w:val="clear" w:color="auto" w:fill="auto"/>
            <w:noWrap/>
            <w:vAlign w:val="center"/>
          </w:tcPr>
          <w:p>
            <w:pPr>
              <w:pStyle w:val="17"/>
              <w:bidi w:val="0"/>
              <w:rPr>
                <w:rFonts w:hint="eastAsia"/>
              </w:rPr>
            </w:pPr>
            <w:r>
              <w:rPr>
                <w:rFonts w:hint="eastAsia"/>
                <w:lang w:val="en-US" w:eastAsia="zh-CN"/>
              </w:rPr>
              <w:t>CET_plus_Che:Pan_Che</w:t>
            </w:r>
          </w:p>
        </w:tc>
        <w:tc>
          <w:tcPr>
            <w:tcW w:w="676" w:type="pct"/>
            <w:shd w:val="clear" w:color="auto" w:fill="auto"/>
            <w:noWrap/>
            <w:vAlign w:val="center"/>
          </w:tcPr>
          <w:p>
            <w:pPr>
              <w:pStyle w:val="17"/>
              <w:bidi w:val="0"/>
              <w:rPr>
                <w:rFonts w:hint="eastAsia"/>
              </w:rPr>
            </w:pPr>
            <w:r>
              <w:rPr>
                <w:rFonts w:hint="eastAsia"/>
                <w:lang w:val="en-US" w:eastAsia="zh-CN"/>
              </w:rPr>
              <w:t>0</w:t>
            </w:r>
          </w:p>
        </w:tc>
        <w:tc>
          <w:tcPr>
            <w:tcW w:w="742" w:type="pct"/>
            <w:shd w:val="clear" w:color="auto" w:fill="auto"/>
            <w:noWrap/>
            <w:vAlign w:val="center"/>
          </w:tcPr>
          <w:p>
            <w:pPr>
              <w:pStyle w:val="17"/>
              <w:bidi w:val="0"/>
              <w:rPr>
                <w:rFonts w:hint="eastAsia"/>
              </w:rPr>
            </w:pPr>
            <w:r>
              <w:rPr>
                <w:rFonts w:hint="eastAsia"/>
                <w:lang w:val="en-US" w:eastAsia="zh-CN"/>
              </w:rPr>
              <w:t>Some concerns</w:t>
            </w:r>
          </w:p>
        </w:tc>
        <w:tc>
          <w:tcPr>
            <w:tcW w:w="742" w:type="pct"/>
            <w:shd w:val="clear" w:color="auto" w:fill="auto"/>
            <w:noWrap/>
            <w:vAlign w:val="center"/>
          </w:tcPr>
          <w:p>
            <w:pPr>
              <w:pStyle w:val="17"/>
              <w:bidi w:val="0"/>
              <w:rPr>
                <w:rFonts w:hint="eastAsia"/>
              </w:rPr>
            </w:pPr>
            <w:r>
              <w:rPr>
                <w:rFonts w:hint="eastAsia"/>
                <w:lang w:val="en-US" w:eastAsia="zh-CN"/>
              </w:rPr>
              <w:t>Some concerns</w:t>
            </w:r>
          </w:p>
        </w:tc>
        <w:tc>
          <w:tcPr>
            <w:tcW w:w="742"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96" w:type="pct"/>
            <w:shd w:val="clear" w:color="auto" w:fill="auto"/>
            <w:noWrap/>
            <w:vAlign w:val="center"/>
          </w:tcPr>
          <w:p>
            <w:pPr>
              <w:pStyle w:val="17"/>
              <w:bidi w:val="0"/>
              <w:rPr>
                <w:rFonts w:hint="eastAsia"/>
              </w:rPr>
            </w:pPr>
            <w:r>
              <w:rPr>
                <w:rFonts w:hint="eastAsia"/>
                <w:lang w:val="en-US" w:eastAsia="zh-CN"/>
              </w:rPr>
              <w:t>anlotinib:CET_plus_Che</w:t>
            </w:r>
          </w:p>
        </w:tc>
        <w:tc>
          <w:tcPr>
            <w:tcW w:w="676" w:type="pct"/>
            <w:shd w:val="clear" w:color="auto" w:fill="auto"/>
            <w:noWrap/>
            <w:vAlign w:val="center"/>
          </w:tcPr>
          <w:p>
            <w:pPr>
              <w:pStyle w:val="17"/>
              <w:bidi w:val="0"/>
              <w:rPr>
                <w:rFonts w:hint="eastAsia"/>
              </w:rPr>
            </w:pPr>
            <w:r>
              <w:rPr>
                <w:rFonts w:hint="eastAsia"/>
                <w:lang w:val="en-US" w:eastAsia="zh-CN"/>
              </w:rPr>
              <w:t>0</w:t>
            </w:r>
          </w:p>
        </w:tc>
        <w:tc>
          <w:tcPr>
            <w:tcW w:w="742" w:type="pct"/>
            <w:shd w:val="clear" w:color="auto" w:fill="auto"/>
            <w:noWrap/>
            <w:vAlign w:val="center"/>
          </w:tcPr>
          <w:p>
            <w:pPr>
              <w:pStyle w:val="17"/>
              <w:bidi w:val="0"/>
              <w:rPr>
                <w:rFonts w:hint="eastAsia"/>
              </w:rPr>
            </w:pPr>
            <w:r>
              <w:rPr>
                <w:rFonts w:hint="eastAsia"/>
                <w:lang w:val="en-US" w:eastAsia="zh-CN"/>
              </w:rPr>
              <w:t>No concerns</w:t>
            </w:r>
          </w:p>
        </w:tc>
        <w:tc>
          <w:tcPr>
            <w:tcW w:w="742" w:type="pct"/>
            <w:shd w:val="clear" w:color="auto" w:fill="auto"/>
            <w:noWrap/>
            <w:vAlign w:val="center"/>
          </w:tcPr>
          <w:p>
            <w:pPr>
              <w:pStyle w:val="17"/>
              <w:bidi w:val="0"/>
              <w:rPr>
                <w:rFonts w:hint="eastAsia"/>
              </w:rPr>
            </w:pPr>
            <w:r>
              <w:rPr>
                <w:rFonts w:hint="eastAsia"/>
                <w:lang w:val="en-US" w:eastAsia="zh-CN"/>
              </w:rPr>
              <w:t>Low risk</w:t>
            </w:r>
          </w:p>
        </w:tc>
        <w:tc>
          <w:tcPr>
            <w:tcW w:w="742"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96" w:type="pct"/>
            <w:shd w:val="clear" w:color="auto" w:fill="auto"/>
            <w:noWrap/>
            <w:vAlign w:val="center"/>
          </w:tcPr>
          <w:p>
            <w:pPr>
              <w:pStyle w:val="17"/>
              <w:bidi w:val="0"/>
              <w:rPr>
                <w:rFonts w:hint="eastAsia"/>
              </w:rPr>
            </w:pPr>
            <w:r>
              <w:rPr>
                <w:rFonts w:hint="eastAsia"/>
                <w:lang w:val="en-US" w:eastAsia="zh-CN"/>
              </w:rPr>
              <w:t>CET_plus_Che:famitinib</w:t>
            </w:r>
          </w:p>
        </w:tc>
        <w:tc>
          <w:tcPr>
            <w:tcW w:w="676" w:type="pct"/>
            <w:shd w:val="clear" w:color="auto" w:fill="auto"/>
            <w:noWrap/>
            <w:vAlign w:val="center"/>
          </w:tcPr>
          <w:p>
            <w:pPr>
              <w:pStyle w:val="17"/>
              <w:bidi w:val="0"/>
              <w:rPr>
                <w:rFonts w:hint="eastAsia"/>
              </w:rPr>
            </w:pPr>
            <w:r>
              <w:rPr>
                <w:rFonts w:hint="eastAsia"/>
                <w:lang w:val="en-US" w:eastAsia="zh-CN"/>
              </w:rPr>
              <w:t>0</w:t>
            </w:r>
          </w:p>
        </w:tc>
        <w:tc>
          <w:tcPr>
            <w:tcW w:w="742" w:type="pct"/>
            <w:shd w:val="clear" w:color="auto" w:fill="auto"/>
            <w:noWrap/>
            <w:vAlign w:val="center"/>
          </w:tcPr>
          <w:p>
            <w:pPr>
              <w:pStyle w:val="17"/>
              <w:bidi w:val="0"/>
              <w:rPr>
                <w:rFonts w:hint="eastAsia"/>
              </w:rPr>
            </w:pPr>
            <w:r>
              <w:rPr>
                <w:rFonts w:hint="eastAsia"/>
                <w:lang w:val="en-US" w:eastAsia="zh-CN"/>
              </w:rPr>
              <w:t>No concerns</w:t>
            </w:r>
          </w:p>
        </w:tc>
        <w:tc>
          <w:tcPr>
            <w:tcW w:w="742" w:type="pct"/>
            <w:shd w:val="clear" w:color="auto" w:fill="auto"/>
            <w:noWrap/>
            <w:vAlign w:val="center"/>
          </w:tcPr>
          <w:p>
            <w:pPr>
              <w:pStyle w:val="17"/>
              <w:bidi w:val="0"/>
              <w:rPr>
                <w:rFonts w:hint="eastAsia"/>
              </w:rPr>
            </w:pPr>
            <w:r>
              <w:rPr>
                <w:rFonts w:hint="eastAsia"/>
                <w:lang w:val="en-US" w:eastAsia="zh-CN"/>
              </w:rPr>
              <w:t>Low risk</w:t>
            </w:r>
          </w:p>
        </w:tc>
        <w:tc>
          <w:tcPr>
            <w:tcW w:w="742"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96" w:type="pct"/>
            <w:shd w:val="clear" w:color="auto" w:fill="auto"/>
            <w:noWrap/>
            <w:vAlign w:val="center"/>
          </w:tcPr>
          <w:p>
            <w:pPr>
              <w:pStyle w:val="17"/>
              <w:bidi w:val="0"/>
              <w:rPr>
                <w:rFonts w:hint="eastAsia"/>
              </w:rPr>
            </w:pPr>
            <w:r>
              <w:rPr>
                <w:rFonts w:hint="eastAsia"/>
                <w:lang w:val="en-US" w:eastAsia="zh-CN"/>
              </w:rPr>
              <w:t>CET_plus_Che:nintedanib</w:t>
            </w:r>
          </w:p>
        </w:tc>
        <w:tc>
          <w:tcPr>
            <w:tcW w:w="676" w:type="pct"/>
            <w:shd w:val="clear" w:color="auto" w:fill="auto"/>
            <w:noWrap/>
            <w:vAlign w:val="center"/>
          </w:tcPr>
          <w:p>
            <w:pPr>
              <w:pStyle w:val="17"/>
              <w:bidi w:val="0"/>
              <w:rPr>
                <w:rFonts w:hint="eastAsia"/>
              </w:rPr>
            </w:pPr>
            <w:r>
              <w:rPr>
                <w:rFonts w:hint="eastAsia"/>
                <w:lang w:val="en-US" w:eastAsia="zh-CN"/>
              </w:rPr>
              <w:t>0</w:t>
            </w:r>
          </w:p>
        </w:tc>
        <w:tc>
          <w:tcPr>
            <w:tcW w:w="742" w:type="pct"/>
            <w:shd w:val="clear" w:color="auto" w:fill="auto"/>
            <w:noWrap/>
            <w:vAlign w:val="center"/>
          </w:tcPr>
          <w:p>
            <w:pPr>
              <w:pStyle w:val="17"/>
              <w:bidi w:val="0"/>
              <w:rPr>
                <w:rFonts w:hint="eastAsia"/>
              </w:rPr>
            </w:pPr>
            <w:r>
              <w:rPr>
                <w:rFonts w:hint="eastAsia"/>
                <w:lang w:val="en-US" w:eastAsia="zh-CN"/>
              </w:rPr>
              <w:t>No concerns</w:t>
            </w:r>
          </w:p>
        </w:tc>
        <w:tc>
          <w:tcPr>
            <w:tcW w:w="742" w:type="pct"/>
            <w:shd w:val="clear" w:color="auto" w:fill="auto"/>
            <w:noWrap/>
            <w:vAlign w:val="center"/>
          </w:tcPr>
          <w:p>
            <w:pPr>
              <w:pStyle w:val="17"/>
              <w:bidi w:val="0"/>
              <w:rPr>
                <w:rFonts w:hint="eastAsia"/>
              </w:rPr>
            </w:pPr>
            <w:r>
              <w:rPr>
                <w:rFonts w:hint="eastAsia"/>
                <w:lang w:val="en-US" w:eastAsia="zh-CN"/>
              </w:rPr>
              <w:t>Low risk</w:t>
            </w:r>
          </w:p>
        </w:tc>
        <w:tc>
          <w:tcPr>
            <w:tcW w:w="742"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96" w:type="pct"/>
            <w:shd w:val="clear" w:color="auto" w:fill="auto"/>
            <w:noWrap/>
            <w:vAlign w:val="center"/>
          </w:tcPr>
          <w:p>
            <w:pPr>
              <w:pStyle w:val="17"/>
              <w:bidi w:val="0"/>
              <w:rPr>
                <w:rFonts w:hint="eastAsia"/>
              </w:rPr>
            </w:pPr>
            <w:r>
              <w:rPr>
                <w:rFonts w:hint="eastAsia"/>
                <w:lang w:val="en-US" w:eastAsia="zh-CN"/>
              </w:rPr>
              <w:t>CET_plus_Che:regorafenib</w:t>
            </w:r>
          </w:p>
        </w:tc>
        <w:tc>
          <w:tcPr>
            <w:tcW w:w="676" w:type="pct"/>
            <w:shd w:val="clear" w:color="auto" w:fill="auto"/>
            <w:noWrap/>
            <w:vAlign w:val="center"/>
          </w:tcPr>
          <w:p>
            <w:pPr>
              <w:pStyle w:val="17"/>
              <w:bidi w:val="0"/>
              <w:rPr>
                <w:rFonts w:hint="eastAsia"/>
              </w:rPr>
            </w:pPr>
            <w:r>
              <w:rPr>
                <w:rFonts w:hint="eastAsia"/>
                <w:lang w:val="en-US" w:eastAsia="zh-CN"/>
              </w:rPr>
              <w:t>0</w:t>
            </w:r>
          </w:p>
        </w:tc>
        <w:tc>
          <w:tcPr>
            <w:tcW w:w="742" w:type="pct"/>
            <w:shd w:val="clear" w:color="auto" w:fill="auto"/>
            <w:noWrap/>
            <w:vAlign w:val="center"/>
          </w:tcPr>
          <w:p>
            <w:pPr>
              <w:pStyle w:val="17"/>
              <w:bidi w:val="0"/>
              <w:rPr>
                <w:rFonts w:hint="eastAsia"/>
              </w:rPr>
            </w:pPr>
            <w:r>
              <w:rPr>
                <w:rFonts w:hint="eastAsia"/>
                <w:lang w:val="en-US" w:eastAsia="zh-CN"/>
              </w:rPr>
              <w:t>No concerns</w:t>
            </w:r>
          </w:p>
        </w:tc>
        <w:tc>
          <w:tcPr>
            <w:tcW w:w="742" w:type="pct"/>
            <w:shd w:val="clear" w:color="auto" w:fill="auto"/>
            <w:noWrap/>
            <w:vAlign w:val="center"/>
          </w:tcPr>
          <w:p>
            <w:pPr>
              <w:pStyle w:val="17"/>
              <w:bidi w:val="0"/>
              <w:rPr>
                <w:rFonts w:hint="eastAsia"/>
              </w:rPr>
            </w:pPr>
            <w:r>
              <w:rPr>
                <w:rFonts w:hint="eastAsia"/>
                <w:lang w:val="en-US" w:eastAsia="zh-CN"/>
              </w:rPr>
              <w:t>Low risk</w:t>
            </w:r>
          </w:p>
        </w:tc>
        <w:tc>
          <w:tcPr>
            <w:tcW w:w="742"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96" w:type="pct"/>
            <w:shd w:val="clear" w:color="auto" w:fill="auto"/>
            <w:noWrap/>
            <w:vAlign w:val="center"/>
          </w:tcPr>
          <w:p>
            <w:pPr>
              <w:pStyle w:val="17"/>
              <w:bidi w:val="0"/>
              <w:rPr>
                <w:rFonts w:hint="eastAsia"/>
              </w:rPr>
            </w:pPr>
            <w:r>
              <w:rPr>
                <w:rFonts w:hint="eastAsia"/>
                <w:lang w:val="en-US" w:eastAsia="zh-CN"/>
              </w:rPr>
              <w:t>Che:No_active_treatment</w:t>
            </w:r>
          </w:p>
        </w:tc>
        <w:tc>
          <w:tcPr>
            <w:tcW w:w="676" w:type="pct"/>
            <w:shd w:val="clear" w:color="auto" w:fill="auto"/>
            <w:noWrap/>
            <w:vAlign w:val="center"/>
          </w:tcPr>
          <w:p>
            <w:pPr>
              <w:pStyle w:val="17"/>
              <w:bidi w:val="0"/>
              <w:rPr>
                <w:rFonts w:hint="eastAsia"/>
              </w:rPr>
            </w:pPr>
            <w:r>
              <w:rPr>
                <w:rFonts w:hint="eastAsia"/>
                <w:lang w:val="en-US" w:eastAsia="zh-CN"/>
              </w:rPr>
              <w:t>0</w:t>
            </w:r>
          </w:p>
        </w:tc>
        <w:tc>
          <w:tcPr>
            <w:tcW w:w="742" w:type="pct"/>
            <w:shd w:val="clear" w:color="auto" w:fill="auto"/>
            <w:noWrap/>
            <w:vAlign w:val="center"/>
          </w:tcPr>
          <w:p>
            <w:pPr>
              <w:pStyle w:val="17"/>
              <w:bidi w:val="0"/>
              <w:rPr>
                <w:rFonts w:hint="eastAsia"/>
              </w:rPr>
            </w:pPr>
            <w:r>
              <w:rPr>
                <w:rFonts w:hint="eastAsia"/>
                <w:lang w:val="en-US" w:eastAsia="zh-CN"/>
              </w:rPr>
              <w:t>Some concerns</w:t>
            </w:r>
          </w:p>
        </w:tc>
        <w:tc>
          <w:tcPr>
            <w:tcW w:w="742" w:type="pct"/>
            <w:shd w:val="clear" w:color="auto" w:fill="auto"/>
            <w:noWrap/>
            <w:vAlign w:val="center"/>
          </w:tcPr>
          <w:p>
            <w:pPr>
              <w:pStyle w:val="17"/>
              <w:bidi w:val="0"/>
              <w:rPr>
                <w:rFonts w:hint="eastAsia"/>
              </w:rPr>
            </w:pPr>
            <w:r>
              <w:rPr>
                <w:rFonts w:hint="eastAsia"/>
                <w:lang w:val="en-US" w:eastAsia="zh-CN"/>
              </w:rPr>
              <w:t>Some concerns</w:t>
            </w:r>
          </w:p>
        </w:tc>
        <w:tc>
          <w:tcPr>
            <w:tcW w:w="742"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96" w:type="pct"/>
            <w:shd w:val="clear" w:color="auto" w:fill="auto"/>
            <w:noWrap/>
            <w:vAlign w:val="center"/>
          </w:tcPr>
          <w:p>
            <w:pPr>
              <w:pStyle w:val="17"/>
              <w:bidi w:val="0"/>
              <w:rPr>
                <w:rFonts w:hint="eastAsia"/>
              </w:rPr>
            </w:pPr>
            <w:r>
              <w:rPr>
                <w:rFonts w:hint="eastAsia"/>
                <w:lang w:val="en-US" w:eastAsia="zh-CN"/>
              </w:rPr>
              <w:t>anlotinib:Che</w:t>
            </w:r>
          </w:p>
        </w:tc>
        <w:tc>
          <w:tcPr>
            <w:tcW w:w="676" w:type="pct"/>
            <w:shd w:val="clear" w:color="auto" w:fill="auto"/>
            <w:noWrap/>
            <w:vAlign w:val="center"/>
          </w:tcPr>
          <w:p>
            <w:pPr>
              <w:pStyle w:val="17"/>
              <w:bidi w:val="0"/>
              <w:rPr>
                <w:rFonts w:hint="eastAsia"/>
              </w:rPr>
            </w:pPr>
            <w:r>
              <w:rPr>
                <w:rFonts w:hint="eastAsia"/>
                <w:lang w:val="en-US" w:eastAsia="zh-CN"/>
              </w:rPr>
              <w:t>0</w:t>
            </w:r>
          </w:p>
        </w:tc>
        <w:tc>
          <w:tcPr>
            <w:tcW w:w="742" w:type="pct"/>
            <w:shd w:val="clear" w:color="auto" w:fill="auto"/>
            <w:noWrap/>
            <w:vAlign w:val="center"/>
          </w:tcPr>
          <w:p>
            <w:pPr>
              <w:pStyle w:val="17"/>
              <w:bidi w:val="0"/>
              <w:rPr>
                <w:rFonts w:hint="eastAsia"/>
              </w:rPr>
            </w:pPr>
            <w:r>
              <w:rPr>
                <w:rFonts w:hint="eastAsia"/>
                <w:lang w:val="en-US" w:eastAsia="zh-CN"/>
              </w:rPr>
              <w:t>No concerns</w:t>
            </w:r>
          </w:p>
        </w:tc>
        <w:tc>
          <w:tcPr>
            <w:tcW w:w="742" w:type="pct"/>
            <w:shd w:val="clear" w:color="auto" w:fill="auto"/>
            <w:noWrap/>
            <w:vAlign w:val="center"/>
          </w:tcPr>
          <w:p>
            <w:pPr>
              <w:pStyle w:val="17"/>
              <w:bidi w:val="0"/>
              <w:rPr>
                <w:rFonts w:hint="eastAsia"/>
              </w:rPr>
            </w:pPr>
            <w:r>
              <w:rPr>
                <w:rFonts w:hint="eastAsia"/>
                <w:lang w:val="en-US" w:eastAsia="zh-CN"/>
              </w:rPr>
              <w:t>Low risk</w:t>
            </w:r>
          </w:p>
        </w:tc>
        <w:tc>
          <w:tcPr>
            <w:tcW w:w="742"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96" w:type="pct"/>
            <w:shd w:val="clear" w:color="auto" w:fill="auto"/>
            <w:noWrap/>
            <w:vAlign w:val="center"/>
          </w:tcPr>
          <w:p>
            <w:pPr>
              <w:pStyle w:val="17"/>
              <w:bidi w:val="0"/>
              <w:rPr>
                <w:rFonts w:hint="eastAsia"/>
              </w:rPr>
            </w:pPr>
            <w:r>
              <w:rPr>
                <w:rFonts w:hint="eastAsia"/>
                <w:lang w:val="en-US" w:eastAsia="zh-CN"/>
              </w:rPr>
              <w:t>Che:enc_plus_CET</w:t>
            </w:r>
          </w:p>
        </w:tc>
        <w:tc>
          <w:tcPr>
            <w:tcW w:w="676" w:type="pct"/>
            <w:shd w:val="clear" w:color="auto" w:fill="auto"/>
            <w:noWrap/>
            <w:vAlign w:val="center"/>
          </w:tcPr>
          <w:p>
            <w:pPr>
              <w:pStyle w:val="17"/>
              <w:bidi w:val="0"/>
              <w:rPr>
                <w:rFonts w:hint="eastAsia"/>
              </w:rPr>
            </w:pPr>
            <w:r>
              <w:rPr>
                <w:rFonts w:hint="eastAsia"/>
                <w:lang w:val="en-US" w:eastAsia="zh-CN"/>
              </w:rPr>
              <w:t>0</w:t>
            </w:r>
          </w:p>
        </w:tc>
        <w:tc>
          <w:tcPr>
            <w:tcW w:w="742" w:type="pct"/>
            <w:shd w:val="clear" w:color="auto" w:fill="auto"/>
            <w:noWrap/>
            <w:vAlign w:val="center"/>
          </w:tcPr>
          <w:p>
            <w:pPr>
              <w:pStyle w:val="17"/>
              <w:bidi w:val="0"/>
              <w:rPr>
                <w:rFonts w:hint="eastAsia"/>
              </w:rPr>
            </w:pPr>
            <w:r>
              <w:rPr>
                <w:rFonts w:hint="eastAsia"/>
                <w:lang w:val="en-US" w:eastAsia="zh-CN"/>
              </w:rPr>
              <w:t>Some concerns</w:t>
            </w:r>
          </w:p>
        </w:tc>
        <w:tc>
          <w:tcPr>
            <w:tcW w:w="742" w:type="pct"/>
            <w:shd w:val="clear" w:color="auto" w:fill="auto"/>
            <w:noWrap/>
            <w:vAlign w:val="center"/>
          </w:tcPr>
          <w:p>
            <w:pPr>
              <w:pStyle w:val="17"/>
              <w:bidi w:val="0"/>
              <w:rPr>
                <w:rFonts w:hint="eastAsia"/>
              </w:rPr>
            </w:pPr>
            <w:r>
              <w:rPr>
                <w:rFonts w:hint="eastAsia"/>
                <w:lang w:val="en-US" w:eastAsia="zh-CN"/>
              </w:rPr>
              <w:t>Some concerns</w:t>
            </w:r>
          </w:p>
        </w:tc>
        <w:tc>
          <w:tcPr>
            <w:tcW w:w="742" w:type="pct"/>
            <w:shd w:val="clear" w:color="auto" w:fill="auto"/>
            <w:noWrap/>
            <w:vAlign w:val="center"/>
          </w:tcPr>
          <w:p>
            <w:pPr>
              <w:pStyle w:val="17"/>
              <w:bidi w:val="0"/>
              <w:rPr>
                <w:rFonts w:hint="eastAsia"/>
              </w:rPr>
            </w:pPr>
            <w:r>
              <w:rPr>
                <w:rFonts w:hint="eastAsia"/>
                <w:lang w:val="en-US" w:eastAsia="zh-CN"/>
              </w:rPr>
              <w:t>Some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96" w:type="pct"/>
            <w:shd w:val="clear" w:color="auto" w:fill="auto"/>
            <w:noWrap/>
            <w:vAlign w:val="center"/>
          </w:tcPr>
          <w:p>
            <w:pPr>
              <w:pStyle w:val="17"/>
              <w:bidi w:val="0"/>
              <w:rPr>
                <w:rFonts w:hint="eastAsia"/>
              </w:rPr>
            </w:pPr>
            <w:r>
              <w:rPr>
                <w:rFonts w:hint="eastAsia"/>
                <w:lang w:val="en-US" w:eastAsia="zh-CN"/>
              </w:rPr>
              <w:t>Che:enc_plus_CET_plus_bin</w:t>
            </w:r>
          </w:p>
        </w:tc>
        <w:tc>
          <w:tcPr>
            <w:tcW w:w="676" w:type="pct"/>
            <w:shd w:val="clear" w:color="auto" w:fill="auto"/>
            <w:noWrap/>
            <w:vAlign w:val="center"/>
          </w:tcPr>
          <w:p>
            <w:pPr>
              <w:pStyle w:val="17"/>
              <w:bidi w:val="0"/>
              <w:rPr>
                <w:rFonts w:hint="eastAsia"/>
              </w:rPr>
            </w:pPr>
            <w:r>
              <w:rPr>
                <w:rFonts w:hint="eastAsia"/>
                <w:lang w:val="en-US" w:eastAsia="zh-CN"/>
              </w:rPr>
              <w:t>0</w:t>
            </w:r>
          </w:p>
        </w:tc>
        <w:tc>
          <w:tcPr>
            <w:tcW w:w="742" w:type="pct"/>
            <w:shd w:val="clear" w:color="auto" w:fill="auto"/>
            <w:noWrap/>
            <w:vAlign w:val="center"/>
          </w:tcPr>
          <w:p>
            <w:pPr>
              <w:pStyle w:val="17"/>
              <w:bidi w:val="0"/>
              <w:rPr>
                <w:rFonts w:hint="eastAsia"/>
              </w:rPr>
            </w:pPr>
            <w:r>
              <w:rPr>
                <w:rFonts w:hint="eastAsia"/>
                <w:lang w:val="en-US" w:eastAsia="zh-CN"/>
              </w:rPr>
              <w:t>Some concerns</w:t>
            </w:r>
          </w:p>
        </w:tc>
        <w:tc>
          <w:tcPr>
            <w:tcW w:w="742" w:type="pct"/>
            <w:shd w:val="clear" w:color="auto" w:fill="auto"/>
            <w:noWrap/>
            <w:vAlign w:val="center"/>
          </w:tcPr>
          <w:p>
            <w:pPr>
              <w:pStyle w:val="17"/>
              <w:bidi w:val="0"/>
              <w:rPr>
                <w:rFonts w:hint="eastAsia"/>
              </w:rPr>
            </w:pPr>
            <w:r>
              <w:rPr>
                <w:rFonts w:hint="eastAsia"/>
                <w:lang w:val="en-US" w:eastAsia="zh-CN"/>
              </w:rPr>
              <w:t>Some concerns</w:t>
            </w:r>
          </w:p>
        </w:tc>
        <w:tc>
          <w:tcPr>
            <w:tcW w:w="742" w:type="pct"/>
            <w:shd w:val="clear" w:color="auto" w:fill="auto"/>
            <w:noWrap/>
            <w:vAlign w:val="center"/>
          </w:tcPr>
          <w:p>
            <w:pPr>
              <w:pStyle w:val="17"/>
              <w:bidi w:val="0"/>
              <w:rPr>
                <w:rFonts w:hint="eastAsia"/>
              </w:rPr>
            </w:pPr>
            <w:r>
              <w:rPr>
                <w:rFonts w:hint="eastAsia"/>
                <w:lang w:val="en-US" w:eastAsia="zh-CN"/>
              </w:rPr>
              <w:t>Some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96" w:type="pct"/>
            <w:shd w:val="clear" w:color="auto" w:fill="auto"/>
            <w:noWrap/>
            <w:vAlign w:val="center"/>
          </w:tcPr>
          <w:p>
            <w:pPr>
              <w:pStyle w:val="17"/>
              <w:bidi w:val="0"/>
              <w:rPr>
                <w:rFonts w:hint="eastAsia"/>
              </w:rPr>
            </w:pPr>
            <w:r>
              <w:rPr>
                <w:rFonts w:hint="eastAsia"/>
                <w:lang w:val="en-US" w:eastAsia="zh-CN"/>
              </w:rPr>
              <w:t>Che:famitinib</w:t>
            </w:r>
          </w:p>
        </w:tc>
        <w:tc>
          <w:tcPr>
            <w:tcW w:w="676" w:type="pct"/>
            <w:shd w:val="clear" w:color="auto" w:fill="auto"/>
            <w:noWrap/>
            <w:vAlign w:val="center"/>
          </w:tcPr>
          <w:p>
            <w:pPr>
              <w:pStyle w:val="17"/>
              <w:bidi w:val="0"/>
              <w:rPr>
                <w:rFonts w:hint="eastAsia"/>
              </w:rPr>
            </w:pPr>
            <w:r>
              <w:rPr>
                <w:rFonts w:hint="eastAsia"/>
                <w:lang w:val="en-US" w:eastAsia="zh-CN"/>
              </w:rPr>
              <w:t>0</w:t>
            </w:r>
          </w:p>
        </w:tc>
        <w:tc>
          <w:tcPr>
            <w:tcW w:w="742" w:type="pct"/>
            <w:shd w:val="clear" w:color="auto" w:fill="auto"/>
            <w:noWrap/>
            <w:vAlign w:val="center"/>
          </w:tcPr>
          <w:p>
            <w:pPr>
              <w:pStyle w:val="17"/>
              <w:bidi w:val="0"/>
              <w:rPr>
                <w:rFonts w:hint="eastAsia"/>
              </w:rPr>
            </w:pPr>
            <w:r>
              <w:rPr>
                <w:rFonts w:hint="eastAsia"/>
                <w:lang w:val="en-US" w:eastAsia="zh-CN"/>
              </w:rPr>
              <w:t>No concerns</w:t>
            </w:r>
          </w:p>
        </w:tc>
        <w:tc>
          <w:tcPr>
            <w:tcW w:w="742" w:type="pct"/>
            <w:shd w:val="clear" w:color="auto" w:fill="auto"/>
            <w:noWrap/>
            <w:vAlign w:val="center"/>
          </w:tcPr>
          <w:p>
            <w:pPr>
              <w:pStyle w:val="17"/>
              <w:bidi w:val="0"/>
              <w:rPr>
                <w:rFonts w:hint="eastAsia"/>
              </w:rPr>
            </w:pPr>
            <w:r>
              <w:rPr>
                <w:rFonts w:hint="eastAsia"/>
                <w:lang w:val="en-US" w:eastAsia="zh-CN"/>
              </w:rPr>
              <w:t>Low risk</w:t>
            </w:r>
          </w:p>
        </w:tc>
        <w:tc>
          <w:tcPr>
            <w:tcW w:w="742"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96" w:type="pct"/>
            <w:shd w:val="clear" w:color="auto" w:fill="auto"/>
            <w:noWrap/>
            <w:vAlign w:val="center"/>
          </w:tcPr>
          <w:p>
            <w:pPr>
              <w:pStyle w:val="17"/>
              <w:bidi w:val="0"/>
              <w:rPr>
                <w:rFonts w:hint="eastAsia"/>
              </w:rPr>
            </w:pPr>
            <w:r>
              <w:rPr>
                <w:rFonts w:hint="eastAsia"/>
                <w:lang w:val="en-US" w:eastAsia="zh-CN"/>
              </w:rPr>
              <w:t>Che:nintedanib</w:t>
            </w:r>
          </w:p>
        </w:tc>
        <w:tc>
          <w:tcPr>
            <w:tcW w:w="676" w:type="pct"/>
            <w:shd w:val="clear" w:color="auto" w:fill="auto"/>
            <w:noWrap/>
            <w:vAlign w:val="center"/>
          </w:tcPr>
          <w:p>
            <w:pPr>
              <w:pStyle w:val="17"/>
              <w:bidi w:val="0"/>
              <w:rPr>
                <w:rFonts w:hint="eastAsia"/>
              </w:rPr>
            </w:pPr>
            <w:r>
              <w:rPr>
                <w:rFonts w:hint="eastAsia"/>
                <w:lang w:val="en-US" w:eastAsia="zh-CN"/>
              </w:rPr>
              <w:t>0</w:t>
            </w:r>
          </w:p>
        </w:tc>
        <w:tc>
          <w:tcPr>
            <w:tcW w:w="742" w:type="pct"/>
            <w:shd w:val="clear" w:color="auto" w:fill="auto"/>
            <w:noWrap/>
            <w:vAlign w:val="center"/>
          </w:tcPr>
          <w:p>
            <w:pPr>
              <w:pStyle w:val="17"/>
              <w:bidi w:val="0"/>
              <w:rPr>
                <w:rFonts w:hint="eastAsia"/>
              </w:rPr>
            </w:pPr>
            <w:r>
              <w:rPr>
                <w:rFonts w:hint="eastAsia"/>
                <w:lang w:val="en-US" w:eastAsia="zh-CN"/>
              </w:rPr>
              <w:t>No concerns</w:t>
            </w:r>
          </w:p>
        </w:tc>
        <w:tc>
          <w:tcPr>
            <w:tcW w:w="742" w:type="pct"/>
            <w:shd w:val="clear" w:color="auto" w:fill="auto"/>
            <w:noWrap/>
            <w:vAlign w:val="center"/>
          </w:tcPr>
          <w:p>
            <w:pPr>
              <w:pStyle w:val="17"/>
              <w:bidi w:val="0"/>
              <w:rPr>
                <w:rFonts w:hint="eastAsia"/>
              </w:rPr>
            </w:pPr>
            <w:r>
              <w:rPr>
                <w:rFonts w:hint="eastAsia"/>
                <w:lang w:val="en-US" w:eastAsia="zh-CN"/>
              </w:rPr>
              <w:t>Low risk</w:t>
            </w:r>
          </w:p>
        </w:tc>
        <w:tc>
          <w:tcPr>
            <w:tcW w:w="742"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96" w:type="pct"/>
            <w:shd w:val="clear" w:color="auto" w:fill="auto"/>
            <w:noWrap/>
            <w:vAlign w:val="center"/>
          </w:tcPr>
          <w:p>
            <w:pPr>
              <w:pStyle w:val="17"/>
              <w:bidi w:val="0"/>
              <w:rPr>
                <w:rFonts w:hint="eastAsia"/>
              </w:rPr>
            </w:pPr>
            <w:r>
              <w:rPr>
                <w:rFonts w:hint="eastAsia"/>
                <w:lang w:val="en-US" w:eastAsia="zh-CN"/>
              </w:rPr>
              <w:t>Che:regorafenib</w:t>
            </w:r>
          </w:p>
        </w:tc>
        <w:tc>
          <w:tcPr>
            <w:tcW w:w="676" w:type="pct"/>
            <w:shd w:val="clear" w:color="auto" w:fill="auto"/>
            <w:noWrap/>
            <w:vAlign w:val="center"/>
          </w:tcPr>
          <w:p>
            <w:pPr>
              <w:pStyle w:val="17"/>
              <w:bidi w:val="0"/>
              <w:rPr>
                <w:rFonts w:hint="eastAsia"/>
              </w:rPr>
            </w:pPr>
            <w:r>
              <w:rPr>
                <w:rFonts w:hint="eastAsia"/>
                <w:lang w:val="en-US" w:eastAsia="zh-CN"/>
              </w:rPr>
              <w:t>0</w:t>
            </w:r>
          </w:p>
        </w:tc>
        <w:tc>
          <w:tcPr>
            <w:tcW w:w="742" w:type="pct"/>
            <w:shd w:val="clear" w:color="auto" w:fill="auto"/>
            <w:noWrap/>
            <w:vAlign w:val="center"/>
          </w:tcPr>
          <w:p>
            <w:pPr>
              <w:pStyle w:val="17"/>
              <w:bidi w:val="0"/>
              <w:rPr>
                <w:rFonts w:hint="eastAsia"/>
              </w:rPr>
            </w:pPr>
            <w:r>
              <w:rPr>
                <w:rFonts w:hint="eastAsia"/>
                <w:lang w:val="en-US" w:eastAsia="zh-CN"/>
              </w:rPr>
              <w:t>No concerns</w:t>
            </w:r>
          </w:p>
        </w:tc>
        <w:tc>
          <w:tcPr>
            <w:tcW w:w="742" w:type="pct"/>
            <w:shd w:val="clear" w:color="auto" w:fill="auto"/>
            <w:noWrap/>
            <w:vAlign w:val="center"/>
          </w:tcPr>
          <w:p>
            <w:pPr>
              <w:pStyle w:val="17"/>
              <w:bidi w:val="0"/>
              <w:rPr>
                <w:rFonts w:hint="eastAsia"/>
              </w:rPr>
            </w:pPr>
            <w:r>
              <w:rPr>
                <w:rFonts w:hint="eastAsia"/>
                <w:lang w:val="en-US" w:eastAsia="zh-CN"/>
              </w:rPr>
              <w:t>Low risk</w:t>
            </w:r>
          </w:p>
        </w:tc>
        <w:tc>
          <w:tcPr>
            <w:tcW w:w="742"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96" w:type="pct"/>
            <w:shd w:val="clear" w:color="auto" w:fill="auto"/>
            <w:noWrap/>
            <w:vAlign w:val="center"/>
          </w:tcPr>
          <w:p>
            <w:pPr>
              <w:pStyle w:val="17"/>
              <w:bidi w:val="0"/>
              <w:rPr>
                <w:rFonts w:hint="eastAsia"/>
              </w:rPr>
            </w:pPr>
            <w:r>
              <w:rPr>
                <w:rFonts w:hint="eastAsia"/>
                <w:lang w:val="en-US" w:eastAsia="zh-CN"/>
              </w:rPr>
              <w:t>No_active_treatment:Pan_Che</w:t>
            </w:r>
          </w:p>
        </w:tc>
        <w:tc>
          <w:tcPr>
            <w:tcW w:w="676" w:type="pct"/>
            <w:shd w:val="clear" w:color="auto" w:fill="auto"/>
            <w:noWrap/>
            <w:vAlign w:val="center"/>
          </w:tcPr>
          <w:p>
            <w:pPr>
              <w:pStyle w:val="17"/>
              <w:bidi w:val="0"/>
              <w:rPr>
                <w:rFonts w:hint="eastAsia"/>
              </w:rPr>
            </w:pPr>
            <w:r>
              <w:rPr>
                <w:rFonts w:hint="eastAsia"/>
                <w:lang w:val="en-US" w:eastAsia="zh-CN"/>
              </w:rPr>
              <w:t>0</w:t>
            </w:r>
          </w:p>
        </w:tc>
        <w:tc>
          <w:tcPr>
            <w:tcW w:w="742" w:type="pct"/>
            <w:shd w:val="clear" w:color="auto" w:fill="auto"/>
            <w:noWrap/>
            <w:vAlign w:val="center"/>
          </w:tcPr>
          <w:p>
            <w:pPr>
              <w:pStyle w:val="17"/>
              <w:bidi w:val="0"/>
              <w:rPr>
                <w:rFonts w:hint="eastAsia"/>
              </w:rPr>
            </w:pPr>
            <w:r>
              <w:rPr>
                <w:rFonts w:hint="eastAsia"/>
                <w:lang w:val="en-US" w:eastAsia="zh-CN"/>
              </w:rPr>
              <w:t>Some concerns</w:t>
            </w:r>
          </w:p>
        </w:tc>
        <w:tc>
          <w:tcPr>
            <w:tcW w:w="742" w:type="pct"/>
            <w:shd w:val="clear" w:color="auto" w:fill="auto"/>
            <w:noWrap/>
            <w:vAlign w:val="center"/>
          </w:tcPr>
          <w:p>
            <w:pPr>
              <w:pStyle w:val="17"/>
              <w:bidi w:val="0"/>
              <w:rPr>
                <w:rFonts w:hint="eastAsia"/>
              </w:rPr>
            </w:pPr>
            <w:r>
              <w:rPr>
                <w:rFonts w:hint="eastAsia"/>
                <w:lang w:val="en-US" w:eastAsia="zh-CN"/>
              </w:rPr>
              <w:t>Some concerns</w:t>
            </w:r>
          </w:p>
        </w:tc>
        <w:tc>
          <w:tcPr>
            <w:tcW w:w="742"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96" w:type="pct"/>
            <w:shd w:val="clear" w:color="auto" w:fill="auto"/>
            <w:noWrap/>
            <w:vAlign w:val="center"/>
          </w:tcPr>
          <w:p>
            <w:pPr>
              <w:pStyle w:val="17"/>
              <w:bidi w:val="0"/>
              <w:rPr>
                <w:rFonts w:hint="eastAsia"/>
              </w:rPr>
            </w:pPr>
            <w:r>
              <w:rPr>
                <w:rFonts w:hint="eastAsia"/>
                <w:lang w:val="en-US" w:eastAsia="zh-CN"/>
              </w:rPr>
              <w:t>enc_plus_CET:No_active_treatment</w:t>
            </w:r>
          </w:p>
        </w:tc>
        <w:tc>
          <w:tcPr>
            <w:tcW w:w="676" w:type="pct"/>
            <w:shd w:val="clear" w:color="auto" w:fill="auto"/>
            <w:noWrap/>
            <w:vAlign w:val="center"/>
          </w:tcPr>
          <w:p>
            <w:pPr>
              <w:pStyle w:val="17"/>
              <w:bidi w:val="0"/>
              <w:rPr>
                <w:rFonts w:hint="eastAsia"/>
              </w:rPr>
            </w:pPr>
            <w:r>
              <w:rPr>
                <w:rFonts w:hint="eastAsia"/>
                <w:lang w:val="en-US" w:eastAsia="zh-CN"/>
              </w:rPr>
              <w:t>0</w:t>
            </w:r>
          </w:p>
        </w:tc>
        <w:tc>
          <w:tcPr>
            <w:tcW w:w="742" w:type="pct"/>
            <w:shd w:val="clear" w:color="auto" w:fill="auto"/>
            <w:noWrap/>
            <w:vAlign w:val="center"/>
          </w:tcPr>
          <w:p>
            <w:pPr>
              <w:pStyle w:val="17"/>
              <w:bidi w:val="0"/>
              <w:rPr>
                <w:rFonts w:hint="eastAsia"/>
              </w:rPr>
            </w:pPr>
            <w:r>
              <w:rPr>
                <w:rFonts w:hint="eastAsia"/>
                <w:lang w:val="en-US" w:eastAsia="zh-CN"/>
              </w:rPr>
              <w:t>Some concerns</w:t>
            </w:r>
          </w:p>
        </w:tc>
        <w:tc>
          <w:tcPr>
            <w:tcW w:w="742" w:type="pct"/>
            <w:shd w:val="clear" w:color="auto" w:fill="auto"/>
            <w:noWrap/>
            <w:vAlign w:val="center"/>
          </w:tcPr>
          <w:p>
            <w:pPr>
              <w:pStyle w:val="17"/>
              <w:bidi w:val="0"/>
              <w:rPr>
                <w:rFonts w:hint="eastAsia"/>
              </w:rPr>
            </w:pPr>
            <w:r>
              <w:rPr>
                <w:rFonts w:hint="eastAsia"/>
                <w:lang w:val="en-US" w:eastAsia="zh-CN"/>
              </w:rPr>
              <w:t>Some concerns</w:t>
            </w:r>
          </w:p>
        </w:tc>
        <w:tc>
          <w:tcPr>
            <w:tcW w:w="742"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96" w:type="pct"/>
            <w:shd w:val="clear" w:color="auto" w:fill="auto"/>
            <w:noWrap/>
            <w:vAlign w:val="center"/>
          </w:tcPr>
          <w:p>
            <w:pPr>
              <w:pStyle w:val="17"/>
              <w:bidi w:val="0"/>
              <w:rPr>
                <w:rFonts w:hint="eastAsia"/>
              </w:rPr>
            </w:pPr>
            <w:r>
              <w:rPr>
                <w:rFonts w:hint="eastAsia"/>
                <w:lang w:val="en-US" w:eastAsia="zh-CN"/>
              </w:rPr>
              <w:t>enc_plus_CET_plus_bin:No_active_treatment</w:t>
            </w:r>
          </w:p>
        </w:tc>
        <w:tc>
          <w:tcPr>
            <w:tcW w:w="676" w:type="pct"/>
            <w:shd w:val="clear" w:color="auto" w:fill="auto"/>
            <w:noWrap/>
            <w:vAlign w:val="center"/>
          </w:tcPr>
          <w:p>
            <w:pPr>
              <w:pStyle w:val="17"/>
              <w:bidi w:val="0"/>
              <w:rPr>
                <w:rFonts w:hint="eastAsia"/>
              </w:rPr>
            </w:pPr>
            <w:r>
              <w:rPr>
                <w:rFonts w:hint="eastAsia"/>
                <w:lang w:val="en-US" w:eastAsia="zh-CN"/>
              </w:rPr>
              <w:t>0</w:t>
            </w:r>
          </w:p>
        </w:tc>
        <w:tc>
          <w:tcPr>
            <w:tcW w:w="742" w:type="pct"/>
            <w:shd w:val="clear" w:color="auto" w:fill="auto"/>
            <w:noWrap/>
            <w:vAlign w:val="center"/>
          </w:tcPr>
          <w:p>
            <w:pPr>
              <w:pStyle w:val="17"/>
              <w:bidi w:val="0"/>
              <w:rPr>
                <w:rFonts w:hint="eastAsia"/>
              </w:rPr>
            </w:pPr>
            <w:r>
              <w:rPr>
                <w:rFonts w:hint="eastAsia"/>
                <w:lang w:val="en-US" w:eastAsia="zh-CN"/>
              </w:rPr>
              <w:t>Some concerns</w:t>
            </w:r>
          </w:p>
        </w:tc>
        <w:tc>
          <w:tcPr>
            <w:tcW w:w="742" w:type="pct"/>
            <w:shd w:val="clear" w:color="auto" w:fill="auto"/>
            <w:noWrap/>
            <w:vAlign w:val="center"/>
          </w:tcPr>
          <w:p>
            <w:pPr>
              <w:pStyle w:val="17"/>
              <w:bidi w:val="0"/>
              <w:rPr>
                <w:rFonts w:hint="eastAsia"/>
              </w:rPr>
            </w:pPr>
            <w:r>
              <w:rPr>
                <w:rFonts w:hint="eastAsia"/>
                <w:lang w:val="en-US" w:eastAsia="zh-CN"/>
              </w:rPr>
              <w:t>Some concerns</w:t>
            </w:r>
          </w:p>
        </w:tc>
        <w:tc>
          <w:tcPr>
            <w:tcW w:w="742"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96" w:type="pct"/>
            <w:shd w:val="clear" w:color="auto" w:fill="auto"/>
            <w:noWrap/>
            <w:vAlign w:val="center"/>
          </w:tcPr>
          <w:p>
            <w:pPr>
              <w:pStyle w:val="17"/>
              <w:bidi w:val="0"/>
              <w:rPr>
                <w:rFonts w:hint="eastAsia"/>
              </w:rPr>
            </w:pPr>
            <w:r>
              <w:rPr>
                <w:rFonts w:hint="eastAsia"/>
                <w:lang w:val="en-US" w:eastAsia="zh-CN"/>
              </w:rPr>
              <w:t>anlotinib:Pan_Che</w:t>
            </w:r>
          </w:p>
        </w:tc>
        <w:tc>
          <w:tcPr>
            <w:tcW w:w="676" w:type="pct"/>
            <w:shd w:val="clear" w:color="auto" w:fill="auto"/>
            <w:noWrap/>
            <w:vAlign w:val="center"/>
          </w:tcPr>
          <w:p>
            <w:pPr>
              <w:pStyle w:val="17"/>
              <w:bidi w:val="0"/>
              <w:rPr>
                <w:rFonts w:hint="eastAsia"/>
              </w:rPr>
            </w:pPr>
            <w:r>
              <w:rPr>
                <w:rFonts w:hint="eastAsia"/>
                <w:lang w:val="en-US" w:eastAsia="zh-CN"/>
              </w:rPr>
              <w:t>0</w:t>
            </w:r>
          </w:p>
        </w:tc>
        <w:tc>
          <w:tcPr>
            <w:tcW w:w="742" w:type="pct"/>
            <w:shd w:val="clear" w:color="auto" w:fill="auto"/>
            <w:noWrap/>
            <w:vAlign w:val="center"/>
          </w:tcPr>
          <w:p>
            <w:pPr>
              <w:pStyle w:val="17"/>
              <w:bidi w:val="0"/>
              <w:rPr>
                <w:rFonts w:hint="eastAsia"/>
              </w:rPr>
            </w:pPr>
            <w:r>
              <w:rPr>
                <w:rFonts w:hint="eastAsia"/>
                <w:lang w:val="en-US" w:eastAsia="zh-CN"/>
              </w:rPr>
              <w:t>Some concerns</w:t>
            </w:r>
          </w:p>
        </w:tc>
        <w:tc>
          <w:tcPr>
            <w:tcW w:w="742" w:type="pct"/>
            <w:shd w:val="clear" w:color="auto" w:fill="auto"/>
            <w:noWrap/>
            <w:vAlign w:val="center"/>
          </w:tcPr>
          <w:p>
            <w:pPr>
              <w:pStyle w:val="17"/>
              <w:bidi w:val="0"/>
              <w:rPr>
                <w:rFonts w:hint="eastAsia"/>
              </w:rPr>
            </w:pPr>
            <w:r>
              <w:rPr>
                <w:rFonts w:hint="eastAsia"/>
                <w:lang w:val="en-US" w:eastAsia="zh-CN"/>
              </w:rPr>
              <w:t>Some concerns</w:t>
            </w:r>
          </w:p>
        </w:tc>
        <w:tc>
          <w:tcPr>
            <w:tcW w:w="742"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96" w:type="pct"/>
            <w:shd w:val="clear" w:color="auto" w:fill="auto"/>
            <w:noWrap/>
            <w:vAlign w:val="center"/>
          </w:tcPr>
          <w:p>
            <w:pPr>
              <w:pStyle w:val="17"/>
              <w:bidi w:val="0"/>
              <w:rPr>
                <w:rFonts w:hint="eastAsia"/>
              </w:rPr>
            </w:pPr>
            <w:r>
              <w:rPr>
                <w:rFonts w:hint="eastAsia"/>
                <w:lang w:val="en-US" w:eastAsia="zh-CN"/>
              </w:rPr>
              <w:t>enc_plus_CET:Pan_Che</w:t>
            </w:r>
          </w:p>
        </w:tc>
        <w:tc>
          <w:tcPr>
            <w:tcW w:w="676" w:type="pct"/>
            <w:shd w:val="clear" w:color="auto" w:fill="auto"/>
            <w:noWrap/>
            <w:vAlign w:val="center"/>
          </w:tcPr>
          <w:p>
            <w:pPr>
              <w:pStyle w:val="17"/>
              <w:bidi w:val="0"/>
              <w:rPr>
                <w:rFonts w:hint="eastAsia"/>
              </w:rPr>
            </w:pPr>
            <w:r>
              <w:rPr>
                <w:rFonts w:hint="eastAsia"/>
                <w:lang w:val="en-US" w:eastAsia="zh-CN"/>
              </w:rPr>
              <w:t>0</w:t>
            </w:r>
          </w:p>
        </w:tc>
        <w:tc>
          <w:tcPr>
            <w:tcW w:w="742" w:type="pct"/>
            <w:shd w:val="clear" w:color="auto" w:fill="auto"/>
            <w:noWrap/>
            <w:vAlign w:val="center"/>
          </w:tcPr>
          <w:p>
            <w:pPr>
              <w:pStyle w:val="17"/>
              <w:bidi w:val="0"/>
              <w:rPr>
                <w:rFonts w:hint="eastAsia"/>
              </w:rPr>
            </w:pPr>
            <w:r>
              <w:rPr>
                <w:rFonts w:hint="eastAsia"/>
                <w:lang w:val="en-US" w:eastAsia="zh-CN"/>
              </w:rPr>
              <w:t>Some concerns</w:t>
            </w:r>
          </w:p>
        </w:tc>
        <w:tc>
          <w:tcPr>
            <w:tcW w:w="742" w:type="pct"/>
            <w:shd w:val="clear" w:color="auto" w:fill="auto"/>
            <w:noWrap/>
            <w:vAlign w:val="center"/>
          </w:tcPr>
          <w:p>
            <w:pPr>
              <w:pStyle w:val="17"/>
              <w:bidi w:val="0"/>
              <w:rPr>
                <w:rFonts w:hint="eastAsia"/>
              </w:rPr>
            </w:pPr>
            <w:r>
              <w:rPr>
                <w:rFonts w:hint="eastAsia"/>
                <w:lang w:val="en-US" w:eastAsia="zh-CN"/>
              </w:rPr>
              <w:t>Some concerns</w:t>
            </w:r>
          </w:p>
        </w:tc>
        <w:tc>
          <w:tcPr>
            <w:tcW w:w="742" w:type="pct"/>
            <w:shd w:val="clear" w:color="auto" w:fill="auto"/>
            <w:noWrap/>
            <w:vAlign w:val="center"/>
          </w:tcPr>
          <w:p>
            <w:pPr>
              <w:pStyle w:val="17"/>
              <w:bidi w:val="0"/>
              <w:rPr>
                <w:rFonts w:hint="eastAsia"/>
              </w:rPr>
            </w:pPr>
            <w:r>
              <w:rPr>
                <w:rFonts w:hint="eastAsia"/>
                <w:lang w:val="en-US" w:eastAsia="zh-CN"/>
              </w:rPr>
              <w:t>Some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96" w:type="pct"/>
            <w:shd w:val="clear" w:color="auto" w:fill="auto"/>
            <w:noWrap/>
            <w:vAlign w:val="center"/>
          </w:tcPr>
          <w:p>
            <w:pPr>
              <w:pStyle w:val="17"/>
              <w:bidi w:val="0"/>
              <w:rPr>
                <w:rFonts w:hint="eastAsia"/>
              </w:rPr>
            </w:pPr>
            <w:r>
              <w:rPr>
                <w:rFonts w:hint="eastAsia"/>
                <w:lang w:val="en-US" w:eastAsia="zh-CN"/>
              </w:rPr>
              <w:t>enc_plus_CET_plus_bin:Pan_Che</w:t>
            </w:r>
          </w:p>
        </w:tc>
        <w:tc>
          <w:tcPr>
            <w:tcW w:w="676" w:type="pct"/>
            <w:shd w:val="clear" w:color="auto" w:fill="auto"/>
            <w:noWrap/>
            <w:vAlign w:val="center"/>
          </w:tcPr>
          <w:p>
            <w:pPr>
              <w:pStyle w:val="17"/>
              <w:bidi w:val="0"/>
              <w:rPr>
                <w:rFonts w:hint="eastAsia"/>
              </w:rPr>
            </w:pPr>
            <w:r>
              <w:rPr>
                <w:rFonts w:hint="eastAsia"/>
                <w:lang w:val="en-US" w:eastAsia="zh-CN"/>
              </w:rPr>
              <w:t>0</w:t>
            </w:r>
          </w:p>
        </w:tc>
        <w:tc>
          <w:tcPr>
            <w:tcW w:w="742" w:type="pct"/>
            <w:shd w:val="clear" w:color="auto" w:fill="auto"/>
            <w:noWrap/>
            <w:vAlign w:val="center"/>
          </w:tcPr>
          <w:p>
            <w:pPr>
              <w:pStyle w:val="17"/>
              <w:bidi w:val="0"/>
              <w:rPr>
                <w:rFonts w:hint="eastAsia"/>
              </w:rPr>
            </w:pPr>
            <w:r>
              <w:rPr>
                <w:rFonts w:hint="eastAsia"/>
                <w:lang w:val="en-US" w:eastAsia="zh-CN"/>
              </w:rPr>
              <w:t>Some concerns</w:t>
            </w:r>
          </w:p>
        </w:tc>
        <w:tc>
          <w:tcPr>
            <w:tcW w:w="742" w:type="pct"/>
            <w:shd w:val="clear" w:color="auto" w:fill="auto"/>
            <w:noWrap/>
            <w:vAlign w:val="center"/>
          </w:tcPr>
          <w:p>
            <w:pPr>
              <w:pStyle w:val="17"/>
              <w:bidi w:val="0"/>
              <w:rPr>
                <w:rFonts w:hint="eastAsia"/>
              </w:rPr>
            </w:pPr>
            <w:r>
              <w:rPr>
                <w:rFonts w:hint="eastAsia"/>
                <w:lang w:val="en-US" w:eastAsia="zh-CN"/>
              </w:rPr>
              <w:t>Some concerns</w:t>
            </w:r>
          </w:p>
        </w:tc>
        <w:tc>
          <w:tcPr>
            <w:tcW w:w="742" w:type="pct"/>
            <w:shd w:val="clear" w:color="auto" w:fill="auto"/>
            <w:noWrap/>
            <w:vAlign w:val="center"/>
          </w:tcPr>
          <w:p>
            <w:pPr>
              <w:pStyle w:val="17"/>
              <w:bidi w:val="0"/>
              <w:rPr>
                <w:rFonts w:hint="eastAsia"/>
              </w:rPr>
            </w:pPr>
            <w:r>
              <w:rPr>
                <w:rFonts w:hint="eastAsia"/>
                <w:lang w:val="en-US" w:eastAsia="zh-CN"/>
              </w:rPr>
              <w:t>Some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96" w:type="pct"/>
            <w:shd w:val="clear" w:color="auto" w:fill="auto"/>
            <w:noWrap/>
            <w:vAlign w:val="center"/>
          </w:tcPr>
          <w:p>
            <w:pPr>
              <w:pStyle w:val="17"/>
              <w:bidi w:val="0"/>
              <w:rPr>
                <w:rFonts w:hint="eastAsia"/>
              </w:rPr>
            </w:pPr>
            <w:r>
              <w:rPr>
                <w:rFonts w:hint="eastAsia"/>
                <w:lang w:val="en-US" w:eastAsia="zh-CN"/>
              </w:rPr>
              <w:t>famitinib:Pan_Che</w:t>
            </w:r>
          </w:p>
        </w:tc>
        <w:tc>
          <w:tcPr>
            <w:tcW w:w="676" w:type="pct"/>
            <w:shd w:val="clear" w:color="auto" w:fill="auto"/>
            <w:noWrap/>
            <w:vAlign w:val="center"/>
          </w:tcPr>
          <w:p>
            <w:pPr>
              <w:pStyle w:val="17"/>
              <w:bidi w:val="0"/>
              <w:rPr>
                <w:rFonts w:hint="eastAsia"/>
              </w:rPr>
            </w:pPr>
            <w:r>
              <w:rPr>
                <w:rFonts w:hint="eastAsia"/>
                <w:lang w:val="en-US" w:eastAsia="zh-CN"/>
              </w:rPr>
              <w:t>0</w:t>
            </w:r>
          </w:p>
        </w:tc>
        <w:tc>
          <w:tcPr>
            <w:tcW w:w="742" w:type="pct"/>
            <w:shd w:val="clear" w:color="auto" w:fill="auto"/>
            <w:noWrap/>
            <w:vAlign w:val="center"/>
          </w:tcPr>
          <w:p>
            <w:pPr>
              <w:pStyle w:val="17"/>
              <w:bidi w:val="0"/>
              <w:rPr>
                <w:rFonts w:hint="eastAsia"/>
              </w:rPr>
            </w:pPr>
            <w:r>
              <w:rPr>
                <w:rFonts w:hint="eastAsia"/>
                <w:lang w:val="en-US" w:eastAsia="zh-CN"/>
              </w:rPr>
              <w:t>Some concerns</w:t>
            </w:r>
          </w:p>
        </w:tc>
        <w:tc>
          <w:tcPr>
            <w:tcW w:w="742" w:type="pct"/>
            <w:shd w:val="clear" w:color="auto" w:fill="auto"/>
            <w:noWrap/>
            <w:vAlign w:val="center"/>
          </w:tcPr>
          <w:p>
            <w:pPr>
              <w:pStyle w:val="17"/>
              <w:bidi w:val="0"/>
              <w:rPr>
                <w:rFonts w:hint="eastAsia"/>
              </w:rPr>
            </w:pPr>
            <w:r>
              <w:rPr>
                <w:rFonts w:hint="eastAsia"/>
                <w:lang w:val="en-US" w:eastAsia="zh-CN"/>
              </w:rPr>
              <w:t>Some concerns</w:t>
            </w:r>
          </w:p>
        </w:tc>
        <w:tc>
          <w:tcPr>
            <w:tcW w:w="742"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96" w:type="pct"/>
            <w:shd w:val="clear" w:color="auto" w:fill="auto"/>
            <w:noWrap/>
            <w:vAlign w:val="center"/>
          </w:tcPr>
          <w:p>
            <w:pPr>
              <w:pStyle w:val="17"/>
              <w:bidi w:val="0"/>
              <w:rPr>
                <w:rFonts w:hint="eastAsia"/>
              </w:rPr>
            </w:pPr>
            <w:r>
              <w:rPr>
                <w:rFonts w:hint="eastAsia"/>
                <w:lang w:val="en-US" w:eastAsia="zh-CN"/>
              </w:rPr>
              <w:t>nintedanib:Pan_Che</w:t>
            </w:r>
          </w:p>
        </w:tc>
        <w:tc>
          <w:tcPr>
            <w:tcW w:w="676" w:type="pct"/>
            <w:shd w:val="clear" w:color="auto" w:fill="auto"/>
            <w:noWrap/>
            <w:vAlign w:val="center"/>
          </w:tcPr>
          <w:p>
            <w:pPr>
              <w:pStyle w:val="17"/>
              <w:bidi w:val="0"/>
              <w:rPr>
                <w:rFonts w:hint="eastAsia"/>
              </w:rPr>
            </w:pPr>
            <w:r>
              <w:rPr>
                <w:rFonts w:hint="eastAsia"/>
                <w:lang w:val="en-US" w:eastAsia="zh-CN"/>
              </w:rPr>
              <w:t>0</w:t>
            </w:r>
          </w:p>
        </w:tc>
        <w:tc>
          <w:tcPr>
            <w:tcW w:w="742" w:type="pct"/>
            <w:shd w:val="clear" w:color="auto" w:fill="auto"/>
            <w:noWrap/>
            <w:vAlign w:val="center"/>
          </w:tcPr>
          <w:p>
            <w:pPr>
              <w:pStyle w:val="17"/>
              <w:bidi w:val="0"/>
              <w:rPr>
                <w:rFonts w:hint="eastAsia"/>
              </w:rPr>
            </w:pPr>
            <w:r>
              <w:rPr>
                <w:rFonts w:hint="eastAsia"/>
                <w:lang w:val="en-US" w:eastAsia="zh-CN"/>
              </w:rPr>
              <w:t>Some concerns</w:t>
            </w:r>
          </w:p>
        </w:tc>
        <w:tc>
          <w:tcPr>
            <w:tcW w:w="742" w:type="pct"/>
            <w:shd w:val="clear" w:color="auto" w:fill="auto"/>
            <w:noWrap/>
            <w:vAlign w:val="center"/>
          </w:tcPr>
          <w:p>
            <w:pPr>
              <w:pStyle w:val="17"/>
              <w:bidi w:val="0"/>
              <w:rPr>
                <w:rFonts w:hint="eastAsia"/>
              </w:rPr>
            </w:pPr>
            <w:r>
              <w:rPr>
                <w:rFonts w:hint="eastAsia"/>
                <w:lang w:val="en-US" w:eastAsia="zh-CN"/>
              </w:rPr>
              <w:t>Some concerns</w:t>
            </w:r>
          </w:p>
        </w:tc>
        <w:tc>
          <w:tcPr>
            <w:tcW w:w="742"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96" w:type="pct"/>
            <w:shd w:val="clear" w:color="auto" w:fill="auto"/>
            <w:noWrap/>
            <w:vAlign w:val="center"/>
          </w:tcPr>
          <w:p>
            <w:pPr>
              <w:pStyle w:val="17"/>
              <w:bidi w:val="0"/>
              <w:rPr>
                <w:rFonts w:hint="eastAsia"/>
              </w:rPr>
            </w:pPr>
            <w:r>
              <w:rPr>
                <w:rFonts w:hint="eastAsia"/>
                <w:lang w:val="en-US" w:eastAsia="zh-CN"/>
              </w:rPr>
              <w:t>Pan_Che:regorafenib</w:t>
            </w:r>
          </w:p>
        </w:tc>
        <w:tc>
          <w:tcPr>
            <w:tcW w:w="676" w:type="pct"/>
            <w:shd w:val="clear" w:color="auto" w:fill="auto"/>
            <w:noWrap/>
            <w:vAlign w:val="center"/>
          </w:tcPr>
          <w:p>
            <w:pPr>
              <w:pStyle w:val="17"/>
              <w:bidi w:val="0"/>
              <w:rPr>
                <w:rFonts w:hint="eastAsia"/>
              </w:rPr>
            </w:pPr>
            <w:r>
              <w:rPr>
                <w:rFonts w:hint="eastAsia"/>
                <w:lang w:val="en-US" w:eastAsia="zh-CN"/>
              </w:rPr>
              <w:t>0</w:t>
            </w:r>
          </w:p>
        </w:tc>
        <w:tc>
          <w:tcPr>
            <w:tcW w:w="742" w:type="pct"/>
            <w:shd w:val="clear" w:color="auto" w:fill="auto"/>
            <w:noWrap/>
            <w:vAlign w:val="center"/>
          </w:tcPr>
          <w:p>
            <w:pPr>
              <w:pStyle w:val="17"/>
              <w:bidi w:val="0"/>
              <w:rPr>
                <w:rFonts w:hint="eastAsia"/>
              </w:rPr>
            </w:pPr>
            <w:r>
              <w:rPr>
                <w:rFonts w:hint="eastAsia"/>
                <w:lang w:val="en-US" w:eastAsia="zh-CN"/>
              </w:rPr>
              <w:t>Some concerns</w:t>
            </w:r>
          </w:p>
        </w:tc>
        <w:tc>
          <w:tcPr>
            <w:tcW w:w="742" w:type="pct"/>
            <w:shd w:val="clear" w:color="auto" w:fill="auto"/>
            <w:noWrap/>
            <w:vAlign w:val="center"/>
          </w:tcPr>
          <w:p>
            <w:pPr>
              <w:pStyle w:val="17"/>
              <w:bidi w:val="0"/>
              <w:rPr>
                <w:rFonts w:hint="eastAsia"/>
              </w:rPr>
            </w:pPr>
            <w:r>
              <w:rPr>
                <w:rFonts w:hint="eastAsia"/>
                <w:lang w:val="en-US" w:eastAsia="zh-CN"/>
              </w:rPr>
              <w:t>Some concerns</w:t>
            </w:r>
          </w:p>
        </w:tc>
        <w:tc>
          <w:tcPr>
            <w:tcW w:w="742"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96" w:type="pct"/>
            <w:shd w:val="clear" w:color="auto" w:fill="auto"/>
            <w:noWrap/>
            <w:vAlign w:val="center"/>
          </w:tcPr>
          <w:p>
            <w:pPr>
              <w:pStyle w:val="17"/>
              <w:bidi w:val="0"/>
              <w:rPr>
                <w:rFonts w:hint="eastAsia"/>
              </w:rPr>
            </w:pPr>
            <w:r>
              <w:rPr>
                <w:rFonts w:hint="eastAsia"/>
                <w:lang w:val="en-US" w:eastAsia="zh-CN"/>
              </w:rPr>
              <w:t>anlotinib:enc_plus_CET</w:t>
            </w:r>
          </w:p>
        </w:tc>
        <w:tc>
          <w:tcPr>
            <w:tcW w:w="676" w:type="pct"/>
            <w:shd w:val="clear" w:color="auto" w:fill="auto"/>
            <w:noWrap/>
            <w:vAlign w:val="center"/>
          </w:tcPr>
          <w:p>
            <w:pPr>
              <w:pStyle w:val="17"/>
              <w:bidi w:val="0"/>
              <w:rPr>
                <w:rFonts w:hint="eastAsia"/>
              </w:rPr>
            </w:pPr>
            <w:r>
              <w:rPr>
                <w:rFonts w:hint="eastAsia"/>
                <w:lang w:val="en-US" w:eastAsia="zh-CN"/>
              </w:rPr>
              <w:t>0</w:t>
            </w:r>
          </w:p>
        </w:tc>
        <w:tc>
          <w:tcPr>
            <w:tcW w:w="742" w:type="pct"/>
            <w:shd w:val="clear" w:color="auto" w:fill="auto"/>
            <w:noWrap/>
            <w:vAlign w:val="center"/>
          </w:tcPr>
          <w:p>
            <w:pPr>
              <w:pStyle w:val="17"/>
              <w:bidi w:val="0"/>
              <w:rPr>
                <w:rFonts w:hint="eastAsia"/>
              </w:rPr>
            </w:pPr>
            <w:r>
              <w:rPr>
                <w:rFonts w:hint="eastAsia"/>
                <w:lang w:val="en-US" w:eastAsia="zh-CN"/>
              </w:rPr>
              <w:t>Some concerns</w:t>
            </w:r>
          </w:p>
        </w:tc>
        <w:tc>
          <w:tcPr>
            <w:tcW w:w="742" w:type="pct"/>
            <w:shd w:val="clear" w:color="auto" w:fill="auto"/>
            <w:noWrap/>
            <w:vAlign w:val="center"/>
          </w:tcPr>
          <w:p>
            <w:pPr>
              <w:pStyle w:val="17"/>
              <w:bidi w:val="0"/>
              <w:rPr>
                <w:rFonts w:hint="eastAsia"/>
              </w:rPr>
            </w:pPr>
            <w:r>
              <w:rPr>
                <w:rFonts w:hint="eastAsia"/>
                <w:lang w:val="en-US" w:eastAsia="zh-CN"/>
              </w:rPr>
              <w:t>Some concerns</w:t>
            </w:r>
          </w:p>
        </w:tc>
        <w:tc>
          <w:tcPr>
            <w:tcW w:w="742"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96" w:type="pct"/>
            <w:shd w:val="clear" w:color="auto" w:fill="auto"/>
            <w:noWrap/>
            <w:vAlign w:val="center"/>
          </w:tcPr>
          <w:p>
            <w:pPr>
              <w:pStyle w:val="17"/>
              <w:bidi w:val="0"/>
              <w:rPr>
                <w:rFonts w:hint="eastAsia"/>
              </w:rPr>
            </w:pPr>
            <w:r>
              <w:rPr>
                <w:rFonts w:hint="eastAsia"/>
                <w:lang w:val="en-US" w:eastAsia="zh-CN"/>
              </w:rPr>
              <w:t>anlotinib:enc_plus_CET_plus_bin</w:t>
            </w:r>
          </w:p>
        </w:tc>
        <w:tc>
          <w:tcPr>
            <w:tcW w:w="676" w:type="pct"/>
            <w:shd w:val="clear" w:color="auto" w:fill="auto"/>
            <w:noWrap/>
            <w:vAlign w:val="center"/>
          </w:tcPr>
          <w:p>
            <w:pPr>
              <w:pStyle w:val="17"/>
              <w:bidi w:val="0"/>
              <w:rPr>
                <w:rFonts w:hint="eastAsia"/>
              </w:rPr>
            </w:pPr>
            <w:r>
              <w:rPr>
                <w:rFonts w:hint="eastAsia"/>
                <w:lang w:val="en-US" w:eastAsia="zh-CN"/>
              </w:rPr>
              <w:t>0</w:t>
            </w:r>
          </w:p>
        </w:tc>
        <w:tc>
          <w:tcPr>
            <w:tcW w:w="742" w:type="pct"/>
            <w:shd w:val="clear" w:color="auto" w:fill="auto"/>
            <w:noWrap/>
            <w:vAlign w:val="center"/>
          </w:tcPr>
          <w:p>
            <w:pPr>
              <w:pStyle w:val="17"/>
              <w:bidi w:val="0"/>
              <w:rPr>
                <w:rFonts w:hint="eastAsia"/>
              </w:rPr>
            </w:pPr>
            <w:r>
              <w:rPr>
                <w:rFonts w:hint="eastAsia"/>
                <w:lang w:val="en-US" w:eastAsia="zh-CN"/>
              </w:rPr>
              <w:t>Some concerns</w:t>
            </w:r>
          </w:p>
        </w:tc>
        <w:tc>
          <w:tcPr>
            <w:tcW w:w="742" w:type="pct"/>
            <w:shd w:val="clear" w:color="auto" w:fill="auto"/>
            <w:noWrap/>
            <w:vAlign w:val="center"/>
          </w:tcPr>
          <w:p>
            <w:pPr>
              <w:pStyle w:val="17"/>
              <w:bidi w:val="0"/>
              <w:rPr>
                <w:rFonts w:hint="eastAsia"/>
              </w:rPr>
            </w:pPr>
            <w:r>
              <w:rPr>
                <w:rFonts w:hint="eastAsia"/>
                <w:lang w:val="en-US" w:eastAsia="zh-CN"/>
              </w:rPr>
              <w:t>Some concerns</w:t>
            </w:r>
          </w:p>
        </w:tc>
        <w:tc>
          <w:tcPr>
            <w:tcW w:w="742"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96" w:type="pct"/>
            <w:shd w:val="clear" w:color="auto" w:fill="auto"/>
            <w:noWrap/>
            <w:vAlign w:val="center"/>
          </w:tcPr>
          <w:p>
            <w:pPr>
              <w:pStyle w:val="17"/>
              <w:bidi w:val="0"/>
              <w:rPr>
                <w:rFonts w:hint="eastAsia"/>
              </w:rPr>
            </w:pPr>
            <w:r>
              <w:rPr>
                <w:rFonts w:hint="eastAsia"/>
                <w:lang w:val="en-US" w:eastAsia="zh-CN"/>
              </w:rPr>
              <w:t>anlotinib:famitinib</w:t>
            </w:r>
          </w:p>
        </w:tc>
        <w:tc>
          <w:tcPr>
            <w:tcW w:w="676" w:type="pct"/>
            <w:shd w:val="clear" w:color="auto" w:fill="auto"/>
            <w:noWrap/>
            <w:vAlign w:val="center"/>
          </w:tcPr>
          <w:p>
            <w:pPr>
              <w:pStyle w:val="17"/>
              <w:bidi w:val="0"/>
              <w:rPr>
                <w:rFonts w:hint="eastAsia"/>
              </w:rPr>
            </w:pPr>
            <w:r>
              <w:rPr>
                <w:rFonts w:hint="eastAsia"/>
                <w:lang w:val="en-US" w:eastAsia="zh-CN"/>
              </w:rPr>
              <w:t>0</w:t>
            </w:r>
          </w:p>
        </w:tc>
        <w:tc>
          <w:tcPr>
            <w:tcW w:w="742" w:type="pct"/>
            <w:shd w:val="clear" w:color="auto" w:fill="auto"/>
            <w:noWrap/>
            <w:vAlign w:val="center"/>
          </w:tcPr>
          <w:p>
            <w:pPr>
              <w:pStyle w:val="17"/>
              <w:bidi w:val="0"/>
              <w:rPr>
                <w:rFonts w:hint="eastAsia"/>
              </w:rPr>
            </w:pPr>
            <w:r>
              <w:rPr>
                <w:rFonts w:hint="eastAsia"/>
                <w:lang w:val="en-US" w:eastAsia="zh-CN"/>
              </w:rPr>
              <w:t>No concerns</w:t>
            </w:r>
          </w:p>
        </w:tc>
        <w:tc>
          <w:tcPr>
            <w:tcW w:w="742" w:type="pct"/>
            <w:shd w:val="clear" w:color="auto" w:fill="auto"/>
            <w:noWrap/>
            <w:vAlign w:val="center"/>
          </w:tcPr>
          <w:p>
            <w:pPr>
              <w:pStyle w:val="17"/>
              <w:bidi w:val="0"/>
              <w:rPr>
                <w:rFonts w:hint="eastAsia"/>
              </w:rPr>
            </w:pPr>
            <w:r>
              <w:rPr>
                <w:rFonts w:hint="eastAsia"/>
                <w:lang w:val="en-US" w:eastAsia="zh-CN"/>
              </w:rPr>
              <w:t>Low risk</w:t>
            </w:r>
          </w:p>
        </w:tc>
        <w:tc>
          <w:tcPr>
            <w:tcW w:w="742"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96" w:type="pct"/>
            <w:shd w:val="clear" w:color="auto" w:fill="auto"/>
            <w:noWrap/>
            <w:vAlign w:val="center"/>
          </w:tcPr>
          <w:p>
            <w:pPr>
              <w:pStyle w:val="17"/>
              <w:bidi w:val="0"/>
              <w:rPr>
                <w:rFonts w:hint="eastAsia"/>
              </w:rPr>
            </w:pPr>
            <w:r>
              <w:rPr>
                <w:rFonts w:hint="eastAsia"/>
                <w:lang w:val="en-US" w:eastAsia="zh-CN"/>
              </w:rPr>
              <w:t>anlotinib:nintedanib</w:t>
            </w:r>
          </w:p>
        </w:tc>
        <w:tc>
          <w:tcPr>
            <w:tcW w:w="676" w:type="pct"/>
            <w:shd w:val="clear" w:color="auto" w:fill="auto"/>
            <w:noWrap/>
            <w:vAlign w:val="center"/>
          </w:tcPr>
          <w:p>
            <w:pPr>
              <w:pStyle w:val="17"/>
              <w:bidi w:val="0"/>
              <w:rPr>
                <w:rFonts w:hint="eastAsia"/>
              </w:rPr>
            </w:pPr>
            <w:r>
              <w:rPr>
                <w:rFonts w:hint="eastAsia"/>
                <w:lang w:val="en-US" w:eastAsia="zh-CN"/>
              </w:rPr>
              <w:t>0</w:t>
            </w:r>
          </w:p>
        </w:tc>
        <w:tc>
          <w:tcPr>
            <w:tcW w:w="742" w:type="pct"/>
            <w:shd w:val="clear" w:color="auto" w:fill="auto"/>
            <w:noWrap/>
            <w:vAlign w:val="center"/>
          </w:tcPr>
          <w:p>
            <w:pPr>
              <w:pStyle w:val="17"/>
              <w:bidi w:val="0"/>
              <w:rPr>
                <w:rFonts w:hint="eastAsia"/>
              </w:rPr>
            </w:pPr>
            <w:r>
              <w:rPr>
                <w:rFonts w:hint="eastAsia"/>
                <w:lang w:val="en-US" w:eastAsia="zh-CN"/>
              </w:rPr>
              <w:t>No concerns</w:t>
            </w:r>
          </w:p>
        </w:tc>
        <w:tc>
          <w:tcPr>
            <w:tcW w:w="742" w:type="pct"/>
            <w:shd w:val="clear" w:color="auto" w:fill="auto"/>
            <w:noWrap/>
            <w:vAlign w:val="center"/>
          </w:tcPr>
          <w:p>
            <w:pPr>
              <w:pStyle w:val="17"/>
              <w:bidi w:val="0"/>
              <w:rPr>
                <w:rFonts w:hint="eastAsia"/>
              </w:rPr>
            </w:pPr>
            <w:r>
              <w:rPr>
                <w:rFonts w:hint="eastAsia"/>
                <w:lang w:val="en-US" w:eastAsia="zh-CN"/>
              </w:rPr>
              <w:t>Low risk</w:t>
            </w:r>
          </w:p>
        </w:tc>
        <w:tc>
          <w:tcPr>
            <w:tcW w:w="742"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96" w:type="pct"/>
            <w:shd w:val="clear" w:color="auto" w:fill="auto"/>
            <w:noWrap/>
            <w:vAlign w:val="center"/>
          </w:tcPr>
          <w:p>
            <w:pPr>
              <w:pStyle w:val="17"/>
              <w:bidi w:val="0"/>
              <w:rPr>
                <w:rFonts w:hint="eastAsia"/>
              </w:rPr>
            </w:pPr>
            <w:r>
              <w:rPr>
                <w:rFonts w:hint="eastAsia"/>
                <w:lang w:val="en-US" w:eastAsia="zh-CN"/>
              </w:rPr>
              <w:t>anlotinib:regorafenib</w:t>
            </w:r>
          </w:p>
        </w:tc>
        <w:tc>
          <w:tcPr>
            <w:tcW w:w="676" w:type="pct"/>
            <w:shd w:val="clear" w:color="auto" w:fill="auto"/>
            <w:noWrap/>
            <w:vAlign w:val="center"/>
          </w:tcPr>
          <w:p>
            <w:pPr>
              <w:pStyle w:val="17"/>
              <w:bidi w:val="0"/>
              <w:rPr>
                <w:rFonts w:hint="eastAsia"/>
              </w:rPr>
            </w:pPr>
            <w:r>
              <w:rPr>
                <w:rFonts w:hint="eastAsia"/>
                <w:lang w:val="en-US" w:eastAsia="zh-CN"/>
              </w:rPr>
              <w:t>0</w:t>
            </w:r>
          </w:p>
        </w:tc>
        <w:tc>
          <w:tcPr>
            <w:tcW w:w="742" w:type="pct"/>
            <w:shd w:val="clear" w:color="auto" w:fill="auto"/>
            <w:noWrap/>
            <w:vAlign w:val="center"/>
          </w:tcPr>
          <w:p>
            <w:pPr>
              <w:pStyle w:val="17"/>
              <w:bidi w:val="0"/>
              <w:rPr>
                <w:rFonts w:hint="eastAsia"/>
              </w:rPr>
            </w:pPr>
            <w:r>
              <w:rPr>
                <w:rFonts w:hint="eastAsia"/>
                <w:lang w:val="en-US" w:eastAsia="zh-CN"/>
              </w:rPr>
              <w:t>No concerns</w:t>
            </w:r>
          </w:p>
        </w:tc>
        <w:tc>
          <w:tcPr>
            <w:tcW w:w="742" w:type="pct"/>
            <w:shd w:val="clear" w:color="auto" w:fill="auto"/>
            <w:noWrap/>
            <w:vAlign w:val="center"/>
          </w:tcPr>
          <w:p>
            <w:pPr>
              <w:pStyle w:val="17"/>
              <w:bidi w:val="0"/>
              <w:rPr>
                <w:rFonts w:hint="eastAsia"/>
              </w:rPr>
            </w:pPr>
            <w:r>
              <w:rPr>
                <w:rFonts w:hint="eastAsia"/>
                <w:lang w:val="en-US" w:eastAsia="zh-CN"/>
              </w:rPr>
              <w:t>Low risk</w:t>
            </w:r>
          </w:p>
        </w:tc>
        <w:tc>
          <w:tcPr>
            <w:tcW w:w="742"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96" w:type="pct"/>
            <w:shd w:val="clear" w:color="auto" w:fill="auto"/>
            <w:noWrap/>
            <w:vAlign w:val="center"/>
          </w:tcPr>
          <w:p>
            <w:pPr>
              <w:pStyle w:val="17"/>
              <w:bidi w:val="0"/>
              <w:rPr>
                <w:rFonts w:hint="eastAsia"/>
              </w:rPr>
            </w:pPr>
            <w:r>
              <w:rPr>
                <w:rFonts w:hint="eastAsia"/>
                <w:lang w:val="en-US" w:eastAsia="zh-CN"/>
              </w:rPr>
              <w:t>enc_plus_CET:famitinib</w:t>
            </w:r>
          </w:p>
        </w:tc>
        <w:tc>
          <w:tcPr>
            <w:tcW w:w="676" w:type="pct"/>
            <w:shd w:val="clear" w:color="auto" w:fill="auto"/>
            <w:noWrap/>
            <w:vAlign w:val="center"/>
          </w:tcPr>
          <w:p>
            <w:pPr>
              <w:pStyle w:val="17"/>
              <w:bidi w:val="0"/>
              <w:rPr>
                <w:rFonts w:hint="eastAsia"/>
              </w:rPr>
            </w:pPr>
            <w:r>
              <w:rPr>
                <w:rFonts w:hint="eastAsia"/>
                <w:lang w:val="en-US" w:eastAsia="zh-CN"/>
              </w:rPr>
              <w:t>0</w:t>
            </w:r>
          </w:p>
        </w:tc>
        <w:tc>
          <w:tcPr>
            <w:tcW w:w="742" w:type="pct"/>
            <w:shd w:val="clear" w:color="auto" w:fill="auto"/>
            <w:noWrap/>
            <w:vAlign w:val="center"/>
          </w:tcPr>
          <w:p>
            <w:pPr>
              <w:pStyle w:val="17"/>
              <w:bidi w:val="0"/>
              <w:rPr>
                <w:rFonts w:hint="eastAsia"/>
              </w:rPr>
            </w:pPr>
            <w:r>
              <w:rPr>
                <w:rFonts w:hint="eastAsia"/>
                <w:lang w:val="en-US" w:eastAsia="zh-CN"/>
              </w:rPr>
              <w:t>Some concerns</w:t>
            </w:r>
          </w:p>
        </w:tc>
        <w:tc>
          <w:tcPr>
            <w:tcW w:w="742" w:type="pct"/>
            <w:shd w:val="clear" w:color="auto" w:fill="auto"/>
            <w:noWrap/>
            <w:vAlign w:val="center"/>
          </w:tcPr>
          <w:p>
            <w:pPr>
              <w:pStyle w:val="17"/>
              <w:bidi w:val="0"/>
              <w:rPr>
                <w:rFonts w:hint="eastAsia"/>
              </w:rPr>
            </w:pPr>
            <w:r>
              <w:rPr>
                <w:rFonts w:hint="eastAsia"/>
                <w:lang w:val="en-US" w:eastAsia="zh-CN"/>
              </w:rPr>
              <w:t>Some concerns</w:t>
            </w:r>
          </w:p>
        </w:tc>
        <w:tc>
          <w:tcPr>
            <w:tcW w:w="742"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96" w:type="pct"/>
            <w:shd w:val="clear" w:color="auto" w:fill="auto"/>
            <w:noWrap/>
            <w:vAlign w:val="center"/>
          </w:tcPr>
          <w:p>
            <w:pPr>
              <w:pStyle w:val="17"/>
              <w:bidi w:val="0"/>
              <w:rPr>
                <w:rFonts w:hint="eastAsia"/>
              </w:rPr>
            </w:pPr>
            <w:r>
              <w:rPr>
                <w:rFonts w:hint="eastAsia"/>
                <w:lang w:val="en-US" w:eastAsia="zh-CN"/>
              </w:rPr>
              <w:t>enc_plus_CET:nintedanib</w:t>
            </w:r>
          </w:p>
        </w:tc>
        <w:tc>
          <w:tcPr>
            <w:tcW w:w="676" w:type="pct"/>
            <w:shd w:val="clear" w:color="auto" w:fill="auto"/>
            <w:noWrap/>
            <w:vAlign w:val="center"/>
          </w:tcPr>
          <w:p>
            <w:pPr>
              <w:pStyle w:val="17"/>
              <w:bidi w:val="0"/>
              <w:rPr>
                <w:rFonts w:hint="eastAsia"/>
              </w:rPr>
            </w:pPr>
            <w:r>
              <w:rPr>
                <w:rFonts w:hint="eastAsia"/>
                <w:lang w:val="en-US" w:eastAsia="zh-CN"/>
              </w:rPr>
              <w:t>0</w:t>
            </w:r>
          </w:p>
        </w:tc>
        <w:tc>
          <w:tcPr>
            <w:tcW w:w="742" w:type="pct"/>
            <w:shd w:val="clear" w:color="auto" w:fill="auto"/>
            <w:noWrap/>
            <w:vAlign w:val="center"/>
          </w:tcPr>
          <w:p>
            <w:pPr>
              <w:pStyle w:val="17"/>
              <w:bidi w:val="0"/>
              <w:rPr>
                <w:rFonts w:hint="eastAsia"/>
              </w:rPr>
            </w:pPr>
            <w:r>
              <w:rPr>
                <w:rFonts w:hint="eastAsia"/>
                <w:lang w:val="en-US" w:eastAsia="zh-CN"/>
              </w:rPr>
              <w:t>Some concerns</w:t>
            </w:r>
          </w:p>
        </w:tc>
        <w:tc>
          <w:tcPr>
            <w:tcW w:w="742" w:type="pct"/>
            <w:shd w:val="clear" w:color="auto" w:fill="auto"/>
            <w:noWrap/>
            <w:vAlign w:val="center"/>
          </w:tcPr>
          <w:p>
            <w:pPr>
              <w:pStyle w:val="17"/>
              <w:bidi w:val="0"/>
              <w:rPr>
                <w:rFonts w:hint="eastAsia"/>
              </w:rPr>
            </w:pPr>
            <w:r>
              <w:rPr>
                <w:rFonts w:hint="eastAsia"/>
                <w:lang w:val="en-US" w:eastAsia="zh-CN"/>
              </w:rPr>
              <w:t>Some concerns</w:t>
            </w:r>
          </w:p>
        </w:tc>
        <w:tc>
          <w:tcPr>
            <w:tcW w:w="742"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96" w:type="pct"/>
            <w:shd w:val="clear" w:color="auto" w:fill="auto"/>
            <w:noWrap/>
            <w:vAlign w:val="center"/>
          </w:tcPr>
          <w:p>
            <w:pPr>
              <w:pStyle w:val="17"/>
              <w:bidi w:val="0"/>
              <w:rPr>
                <w:rFonts w:hint="eastAsia"/>
              </w:rPr>
            </w:pPr>
            <w:r>
              <w:rPr>
                <w:rFonts w:hint="eastAsia"/>
                <w:lang w:val="en-US" w:eastAsia="zh-CN"/>
              </w:rPr>
              <w:t>enc_plus_CET:regorafenib</w:t>
            </w:r>
          </w:p>
        </w:tc>
        <w:tc>
          <w:tcPr>
            <w:tcW w:w="676" w:type="pct"/>
            <w:shd w:val="clear" w:color="auto" w:fill="auto"/>
            <w:noWrap/>
            <w:vAlign w:val="center"/>
          </w:tcPr>
          <w:p>
            <w:pPr>
              <w:pStyle w:val="17"/>
              <w:bidi w:val="0"/>
              <w:rPr>
                <w:rFonts w:hint="eastAsia"/>
              </w:rPr>
            </w:pPr>
            <w:r>
              <w:rPr>
                <w:rFonts w:hint="eastAsia"/>
                <w:lang w:val="en-US" w:eastAsia="zh-CN"/>
              </w:rPr>
              <w:t>0</w:t>
            </w:r>
          </w:p>
        </w:tc>
        <w:tc>
          <w:tcPr>
            <w:tcW w:w="742" w:type="pct"/>
            <w:shd w:val="clear" w:color="auto" w:fill="auto"/>
            <w:noWrap/>
            <w:vAlign w:val="center"/>
          </w:tcPr>
          <w:p>
            <w:pPr>
              <w:pStyle w:val="17"/>
              <w:bidi w:val="0"/>
              <w:rPr>
                <w:rFonts w:hint="eastAsia"/>
              </w:rPr>
            </w:pPr>
            <w:r>
              <w:rPr>
                <w:rFonts w:hint="eastAsia"/>
                <w:lang w:val="en-US" w:eastAsia="zh-CN"/>
              </w:rPr>
              <w:t>Some concerns</w:t>
            </w:r>
          </w:p>
        </w:tc>
        <w:tc>
          <w:tcPr>
            <w:tcW w:w="742" w:type="pct"/>
            <w:shd w:val="clear" w:color="auto" w:fill="auto"/>
            <w:noWrap/>
            <w:vAlign w:val="center"/>
          </w:tcPr>
          <w:p>
            <w:pPr>
              <w:pStyle w:val="17"/>
              <w:bidi w:val="0"/>
              <w:rPr>
                <w:rFonts w:hint="eastAsia"/>
              </w:rPr>
            </w:pPr>
            <w:r>
              <w:rPr>
                <w:rFonts w:hint="eastAsia"/>
                <w:lang w:val="en-US" w:eastAsia="zh-CN"/>
              </w:rPr>
              <w:t>Some concerns</w:t>
            </w:r>
          </w:p>
        </w:tc>
        <w:tc>
          <w:tcPr>
            <w:tcW w:w="742"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96" w:type="pct"/>
            <w:shd w:val="clear" w:color="auto" w:fill="auto"/>
            <w:noWrap/>
            <w:vAlign w:val="center"/>
          </w:tcPr>
          <w:p>
            <w:pPr>
              <w:pStyle w:val="17"/>
              <w:bidi w:val="0"/>
              <w:rPr>
                <w:rFonts w:hint="eastAsia"/>
              </w:rPr>
            </w:pPr>
            <w:r>
              <w:rPr>
                <w:rFonts w:hint="eastAsia"/>
                <w:lang w:val="en-US" w:eastAsia="zh-CN"/>
              </w:rPr>
              <w:t>enc_plus_CET_plus_bin:famitinib</w:t>
            </w:r>
          </w:p>
        </w:tc>
        <w:tc>
          <w:tcPr>
            <w:tcW w:w="676" w:type="pct"/>
            <w:shd w:val="clear" w:color="auto" w:fill="auto"/>
            <w:noWrap/>
            <w:vAlign w:val="center"/>
          </w:tcPr>
          <w:p>
            <w:pPr>
              <w:pStyle w:val="17"/>
              <w:bidi w:val="0"/>
              <w:rPr>
                <w:rFonts w:hint="eastAsia"/>
              </w:rPr>
            </w:pPr>
            <w:r>
              <w:rPr>
                <w:rFonts w:hint="eastAsia"/>
                <w:lang w:val="en-US" w:eastAsia="zh-CN"/>
              </w:rPr>
              <w:t>0</w:t>
            </w:r>
          </w:p>
        </w:tc>
        <w:tc>
          <w:tcPr>
            <w:tcW w:w="742" w:type="pct"/>
            <w:shd w:val="clear" w:color="auto" w:fill="auto"/>
            <w:noWrap/>
            <w:vAlign w:val="center"/>
          </w:tcPr>
          <w:p>
            <w:pPr>
              <w:pStyle w:val="17"/>
              <w:bidi w:val="0"/>
              <w:rPr>
                <w:rFonts w:hint="eastAsia"/>
              </w:rPr>
            </w:pPr>
            <w:r>
              <w:rPr>
                <w:rFonts w:hint="eastAsia"/>
                <w:lang w:val="en-US" w:eastAsia="zh-CN"/>
              </w:rPr>
              <w:t>Some concerns</w:t>
            </w:r>
          </w:p>
        </w:tc>
        <w:tc>
          <w:tcPr>
            <w:tcW w:w="742" w:type="pct"/>
            <w:shd w:val="clear" w:color="auto" w:fill="auto"/>
            <w:noWrap/>
            <w:vAlign w:val="center"/>
          </w:tcPr>
          <w:p>
            <w:pPr>
              <w:pStyle w:val="17"/>
              <w:bidi w:val="0"/>
              <w:rPr>
                <w:rFonts w:hint="eastAsia"/>
              </w:rPr>
            </w:pPr>
            <w:r>
              <w:rPr>
                <w:rFonts w:hint="eastAsia"/>
                <w:lang w:val="en-US" w:eastAsia="zh-CN"/>
              </w:rPr>
              <w:t>Some concerns</w:t>
            </w:r>
          </w:p>
        </w:tc>
        <w:tc>
          <w:tcPr>
            <w:tcW w:w="742"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96" w:type="pct"/>
            <w:shd w:val="clear" w:color="auto" w:fill="auto"/>
            <w:noWrap/>
            <w:vAlign w:val="center"/>
          </w:tcPr>
          <w:p>
            <w:pPr>
              <w:pStyle w:val="17"/>
              <w:bidi w:val="0"/>
              <w:rPr>
                <w:rFonts w:hint="eastAsia"/>
              </w:rPr>
            </w:pPr>
            <w:r>
              <w:rPr>
                <w:rFonts w:hint="eastAsia"/>
                <w:lang w:val="en-US" w:eastAsia="zh-CN"/>
              </w:rPr>
              <w:t>enc_plus_CET_plus_bin:nintedanib</w:t>
            </w:r>
          </w:p>
        </w:tc>
        <w:tc>
          <w:tcPr>
            <w:tcW w:w="676" w:type="pct"/>
            <w:shd w:val="clear" w:color="auto" w:fill="auto"/>
            <w:noWrap/>
            <w:vAlign w:val="center"/>
          </w:tcPr>
          <w:p>
            <w:pPr>
              <w:pStyle w:val="17"/>
              <w:bidi w:val="0"/>
              <w:rPr>
                <w:rFonts w:hint="eastAsia"/>
              </w:rPr>
            </w:pPr>
            <w:r>
              <w:rPr>
                <w:rFonts w:hint="eastAsia"/>
                <w:lang w:val="en-US" w:eastAsia="zh-CN"/>
              </w:rPr>
              <w:t>0</w:t>
            </w:r>
          </w:p>
        </w:tc>
        <w:tc>
          <w:tcPr>
            <w:tcW w:w="742" w:type="pct"/>
            <w:shd w:val="clear" w:color="auto" w:fill="auto"/>
            <w:noWrap/>
            <w:vAlign w:val="center"/>
          </w:tcPr>
          <w:p>
            <w:pPr>
              <w:pStyle w:val="17"/>
              <w:bidi w:val="0"/>
              <w:rPr>
                <w:rFonts w:hint="eastAsia"/>
              </w:rPr>
            </w:pPr>
            <w:r>
              <w:rPr>
                <w:rFonts w:hint="eastAsia"/>
                <w:lang w:val="en-US" w:eastAsia="zh-CN"/>
              </w:rPr>
              <w:t>Some concerns</w:t>
            </w:r>
          </w:p>
        </w:tc>
        <w:tc>
          <w:tcPr>
            <w:tcW w:w="742" w:type="pct"/>
            <w:shd w:val="clear" w:color="auto" w:fill="auto"/>
            <w:noWrap/>
            <w:vAlign w:val="center"/>
          </w:tcPr>
          <w:p>
            <w:pPr>
              <w:pStyle w:val="17"/>
              <w:bidi w:val="0"/>
              <w:rPr>
                <w:rFonts w:hint="eastAsia"/>
              </w:rPr>
            </w:pPr>
            <w:r>
              <w:rPr>
                <w:rFonts w:hint="eastAsia"/>
                <w:lang w:val="en-US" w:eastAsia="zh-CN"/>
              </w:rPr>
              <w:t>Some concerns</w:t>
            </w:r>
          </w:p>
        </w:tc>
        <w:tc>
          <w:tcPr>
            <w:tcW w:w="742"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96" w:type="pct"/>
            <w:shd w:val="clear" w:color="auto" w:fill="auto"/>
            <w:noWrap/>
            <w:vAlign w:val="center"/>
          </w:tcPr>
          <w:p>
            <w:pPr>
              <w:pStyle w:val="17"/>
              <w:bidi w:val="0"/>
              <w:rPr>
                <w:rFonts w:hint="eastAsia"/>
              </w:rPr>
            </w:pPr>
            <w:r>
              <w:rPr>
                <w:rFonts w:hint="eastAsia"/>
                <w:lang w:val="en-US" w:eastAsia="zh-CN"/>
              </w:rPr>
              <w:t>enc_plus_CET_plus_bin:regorafenib</w:t>
            </w:r>
          </w:p>
        </w:tc>
        <w:tc>
          <w:tcPr>
            <w:tcW w:w="676" w:type="pct"/>
            <w:shd w:val="clear" w:color="auto" w:fill="auto"/>
            <w:noWrap/>
            <w:vAlign w:val="center"/>
          </w:tcPr>
          <w:p>
            <w:pPr>
              <w:pStyle w:val="17"/>
              <w:bidi w:val="0"/>
              <w:rPr>
                <w:rFonts w:hint="eastAsia"/>
              </w:rPr>
            </w:pPr>
            <w:r>
              <w:rPr>
                <w:rFonts w:hint="eastAsia"/>
                <w:lang w:val="en-US" w:eastAsia="zh-CN"/>
              </w:rPr>
              <w:t>0</w:t>
            </w:r>
          </w:p>
        </w:tc>
        <w:tc>
          <w:tcPr>
            <w:tcW w:w="742" w:type="pct"/>
            <w:shd w:val="clear" w:color="auto" w:fill="auto"/>
            <w:noWrap/>
            <w:vAlign w:val="center"/>
          </w:tcPr>
          <w:p>
            <w:pPr>
              <w:pStyle w:val="17"/>
              <w:bidi w:val="0"/>
              <w:rPr>
                <w:rFonts w:hint="eastAsia"/>
              </w:rPr>
            </w:pPr>
            <w:r>
              <w:rPr>
                <w:rFonts w:hint="eastAsia"/>
                <w:lang w:val="en-US" w:eastAsia="zh-CN"/>
              </w:rPr>
              <w:t>Some concerns</w:t>
            </w:r>
          </w:p>
        </w:tc>
        <w:tc>
          <w:tcPr>
            <w:tcW w:w="742" w:type="pct"/>
            <w:shd w:val="clear" w:color="auto" w:fill="auto"/>
            <w:noWrap/>
            <w:vAlign w:val="center"/>
          </w:tcPr>
          <w:p>
            <w:pPr>
              <w:pStyle w:val="17"/>
              <w:bidi w:val="0"/>
              <w:rPr>
                <w:rFonts w:hint="eastAsia"/>
              </w:rPr>
            </w:pPr>
            <w:r>
              <w:rPr>
                <w:rFonts w:hint="eastAsia"/>
                <w:lang w:val="en-US" w:eastAsia="zh-CN"/>
              </w:rPr>
              <w:t>Some concerns</w:t>
            </w:r>
          </w:p>
        </w:tc>
        <w:tc>
          <w:tcPr>
            <w:tcW w:w="742"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96" w:type="pct"/>
            <w:shd w:val="clear" w:color="auto" w:fill="auto"/>
            <w:noWrap/>
            <w:vAlign w:val="center"/>
          </w:tcPr>
          <w:p>
            <w:pPr>
              <w:pStyle w:val="17"/>
              <w:bidi w:val="0"/>
              <w:rPr>
                <w:rFonts w:hint="eastAsia"/>
              </w:rPr>
            </w:pPr>
            <w:r>
              <w:rPr>
                <w:rFonts w:hint="eastAsia"/>
                <w:lang w:val="en-US" w:eastAsia="zh-CN"/>
              </w:rPr>
              <w:t>famitinib:nintedanib</w:t>
            </w:r>
          </w:p>
        </w:tc>
        <w:tc>
          <w:tcPr>
            <w:tcW w:w="676" w:type="pct"/>
            <w:shd w:val="clear" w:color="auto" w:fill="auto"/>
            <w:noWrap/>
            <w:vAlign w:val="center"/>
          </w:tcPr>
          <w:p>
            <w:pPr>
              <w:pStyle w:val="17"/>
              <w:bidi w:val="0"/>
              <w:rPr>
                <w:rFonts w:hint="eastAsia"/>
              </w:rPr>
            </w:pPr>
            <w:r>
              <w:rPr>
                <w:rFonts w:hint="eastAsia"/>
                <w:lang w:val="en-US" w:eastAsia="zh-CN"/>
              </w:rPr>
              <w:t>0</w:t>
            </w:r>
          </w:p>
        </w:tc>
        <w:tc>
          <w:tcPr>
            <w:tcW w:w="742" w:type="pct"/>
            <w:shd w:val="clear" w:color="auto" w:fill="auto"/>
            <w:noWrap/>
            <w:vAlign w:val="center"/>
          </w:tcPr>
          <w:p>
            <w:pPr>
              <w:pStyle w:val="17"/>
              <w:bidi w:val="0"/>
              <w:rPr>
                <w:rFonts w:hint="eastAsia"/>
              </w:rPr>
            </w:pPr>
            <w:r>
              <w:rPr>
                <w:rFonts w:hint="eastAsia"/>
                <w:lang w:val="en-US" w:eastAsia="zh-CN"/>
              </w:rPr>
              <w:t>No concerns</w:t>
            </w:r>
          </w:p>
        </w:tc>
        <w:tc>
          <w:tcPr>
            <w:tcW w:w="742" w:type="pct"/>
            <w:shd w:val="clear" w:color="auto" w:fill="auto"/>
            <w:noWrap/>
            <w:vAlign w:val="center"/>
          </w:tcPr>
          <w:p>
            <w:pPr>
              <w:pStyle w:val="17"/>
              <w:bidi w:val="0"/>
              <w:rPr>
                <w:rFonts w:hint="eastAsia"/>
              </w:rPr>
            </w:pPr>
            <w:r>
              <w:rPr>
                <w:rFonts w:hint="eastAsia"/>
                <w:lang w:val="en-US" w:eastAsia="zh-CN"/>
              </w:rPr>
              <w:t>Low risk</w:t>
            </w:r>
          </w:p>
        </w:tc>
        <w:tc>
          <w:tcPr>
            <w:tcW w:w="742"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96" w:type="pct"/>
            <w:shd w:val="clear" w:color="auto" w:fill="auto"/>
            <w:noWrap/>
            <w:vAlign w:val="center"/>
          </w:tcPr>
          <w:p>
            <w:pPr>
              <w:pStyle w:val="17"/>
              <w:bidi w:val="0"/>
              <w:rPr>
                <w:rFonts w:hint="eastAsia"/>
              </w:rPr>
            </w:pPr>
            <w:r>
              <w:rPr>
                <w:rFonts w:hint="eastAsia"/>
                <w:lang w:val="en-US" w:eastAsia="zh-CN"/>
              </w:rPr>
              <w:t>famitinib:regorafenib</w:t>
            </w:r>
          </w:p>
        </w:tc>
        <w:tc>
          <w:tcPr>
            <w:tcW w:w="676" w:type="pct"/>
            <w:shd w:val="clear" w:color="auto" w:fill="auto"/>
            <w:noWrap/>
            <w:vAlign w:val="center"/>
          </w:tcPr>
          <w:p>
            <w:pPr>
              <w:pStyle w:val="17"/>
              <w:bidi w:val="0"/>
              <w:rPr>
                <w:rFonts w:hint="eastAsia"/>
              </w:rPr>
            </w:pPr>
            <w:r>
              <w:rPr>
                <w:rFonts w:hint="eastAsia"/>
                <w:lang w:val="en-US" w:eastAsia="zh-CN"/>
              </w:rPr>
              <w:t>0</w:t>
            </w:r>
          </w:p>
        </w:tc>
        <w:tc>
          <w:tcPr>
            <w:tcW w:w="742" w:type="pct"/>
            <w:shd w:val="clear" w:color="auto" w:fill="auto"/>
            <w:noWrap/>
            <w:vAlign w:val="center"/>
          </w:tcPr>
          <w:p>
            <w:pPr>
              <w:pStyle w:val="17"/>
              <w:bidi w:val="0"/>
              <w:rPr>
                <w:rFonts w:hint="eastAsia"/>
              </w:rPr>
            </w:pPr>
            <w:r>
              <w:rPr>
                <w:rFonts w:hint="eastAsia"/>
                <w:lang w:val="en-US" w:eastAsia="zh-CN"/>
              </w:rPr>
              <w:t>No concerns</w:t>
            </w:r>
          </w:p>
        </w:tc>
        <w:tc>
          <w:tcPr>
            <w:tcW w:w="742" w:type="pct"/>
            <w:shd w:val="clear" w:color="auto" w:fill="auto"/>
            <w:noWrap/>
            <w:vAlign w:val="center"/>
          </w:tcPr>
          <w:p>
            <w:pPr>
              <w:pStyle w:val="17"/>
              <w:bidi w:val="0"/>
              <w:rPr>
                <w:rFonts w:hint="eastAsia"/>
              </w:rPr>
            </w:pPr>
            <w:r>
              <w:rPr>
                <w:rFonts w:hint="eastAsia"/>
                <w:lang w:val="en-US" w:eastAsia="zh-CN"/>
              </w:rPr>
              <w:t>Low risk</w:t>
            </w:r>
          </w:p>
        </w:tc>
        <w:tc>
          <w:tcPr>
            <w:tcW w:w="742"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96" w:type="pct"/>
            <w:shd w:val="clear" w:color="auto" w:fill="auto"/>
            <w:noWrap/>
            <w:vAlign w:val="center"/>
          </w:tcPr>
          <w:p>
            <w:pPr>
              <w:pStyle w:val="17"/>
              <w:bidi w:val="0"/>
              <w:rPr>
                <w:rFonts w:hint="eastAsia"/>
              </w:rPr>
            </w:pPr>
            <w:r>
              <w:rPr>
                <w:rFonts w:hint="eastAsia"/>
                <w:lang w:val="en-US" w:eastAsia="zh-CN"/>
              </w:rPr>
              <w:t>nintedanib:regorafenib</w:t>
            </w:r>
          </w:p>
        </w:tc>
        <w:tc>
          <w:tcPr>
            <w:tcW w:w="676" w:type="pct"/>
            <w:shd w:val="clear" w:color="auto" w:fill="auto"/>
            <w:noWrap/>
            <w:vAlign w:val="center"/>
          </w:tcPr>
          <w:p>
            <w:pPr>
              <w:pStyle w:val="17"/>
              <w:bidi w:val="0"/>
              <w:rPr>
                <w:rFonts w:hint="eastAsia"/>
              </w:rPr>
            </w:pPr>
            <w:r>
              <w:rPr>
                <w:rFonts w:hint="eastAsia"/>
                <w:lang w:val="en-US" w:eastAsia="zh-CN"/>
              </w:rPr>
              <w:t>0</w:t>
            </w:r>
          </w:p>
        </w:tc>
        <w:tc>
          <w:tcPr>
            <w:tcW w:w="742" w:type="pct"/>
            <w:shd w:val="clear" w:color="auto" w:fill="auto"/>
            <w:noWrap/>
            <w:vAlign w:val="center"/>
          </w:tcPr>
          <w:p>
            <w:pPr>
              <w:pStyle w:val="17"/>
              <w:bidi w:val="0"/>
              <w:rPr>
                <w:rFonts w:hint="eastAsia"/>
              </w:rPr>
            </w:pPr>
            <w:r>
              <w:rPr>
                <w:rFonts w:hint="eastAsia"/>
                <w:lang w:val="en-US" w:eastAsia="zh-CN"/>
              </w:rPr>
              <w:t>No concerns</w:t>
            </w:r>
          </w:p>
        </w:tc>
        <w:tc>
          <w:tcPr>
            <w:tcW w:w="742" w:type="pct"/>
            <w:shd w:val="clear" w:color="auto" w:fill="auto"/>
            <w:noWrap/>
            <w:vAlign w:val="center"/>
          </w:tcPr>
          <w:p>
            <w:pPr>
              <w:pStyle w:val="17"/>
              <w:bidi w:val="0"/>
              <w:rPr>
                <w:rFonts w:hint="eastAsia"/>
              </w:rPr>
            </w:pPr>
            <w:r>
              <w:rPr>
                <w:rFonts w:hint="eastAsia"/>
                <w:lang w:val="en-US" w:eastAsia="zh-CN"/>
              </w:rPr>
              <w:t>Low risk</w:t>
            </w:r>
          </w:p>
        </w:tc>
        <w:tc>
          <w:tcPr>
            <w:tcW w:w="742" w:type="pct"/>
            <w:shd w:val="clear" w:color="auto" w:fill="auto"/>
            <w:noWrap/>
            <w:vAlign w:val="center"/>
          </w:tcPr>
          <w:p>
            <w:pPr>
              <w:pStyle w:val="17"/>
              <w:bidi w:val="0"/>
              <w:rPr>
                <w:rFonts w:hint="eastAsia"/>
              </w:rPr>
            </w:pPr>
            <w:r>
              <w:rPr>
                <w:rFonts w:hint="eastAsia"/>
                <w:lang w:val="en-US" w:eastAsia="zh-CN"/>
              </w:rPr>
              <w:t>No concerns</w:t>
            </w:r>
          </w:p>
        </w:tc>
      </w:tr>
    </w:tbl>
    <w:p>
      <w:pPr>
        <w:widowControl w:val="0"/>
        <w:numPr>
          <w:ilvl w:val="0"/>
          <w:numId w:val="0"/>
        </w:numPr>
        <w:jc w:val="both"/>
        <w:rPr>
          <w:rFonts w:hint="default" w:eastAsia="宋体"/>
          <w:lang w:val="en-US" w:eastAsia="zh-CN"/>
        </w:rPr>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pPr>
    </w:p>
    <w:p>
      <w:pPr>
        <w:numPr>
          <w:ilvl w:val="0"/>
          <w:numId w:val="5"/>
        </w:numPr>
        <w:ind w:left="0" w:leftChars="0" w:firstLine="0" w:firstLineChars="0"/>
        <w:rPr>
          <w:rFonts w:hint="default" w:eastAsia="宋体"/>
          <w:lang w:val="en-US" w:eastAsia="zh-CN"/>
        </w:rPr>
      </w:pPr>
      <w:r>
        <w:rPr>
          <w:rFonts w:hint="eastAsia" w:eastAsia="宋体"/>
          <w:b/>
          <w:bCs/>
          <w:lang w:val="en-US" w:eastAsia="zh-CN"/>
        </w:rPr>
        <w:t>Comparison of Treatments (Long-term, Overall)</w:t>
      </w:r>
    </w:p>
    <w:tbl>
      <w:tblPr>
        <w:tblStyle w:val="1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4394"/>
        <w:gridCol w:w="1374"/>
        <w:gridCol w:w="1329"/>
        <w:gridCol w:w="1169"/>
        <w:gridCol w:w="1169"/>
        <w:gridCol w:w="1195"/>
        <w:gridCol w:w="1195"/>
        <w:gridCol w:w="1005"/>
        <w:gridCol w:w="13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Comparison</w:t>
            </w:r>
          </w:p>
        </w:tc>
        <w:tc>
          <w:tcPr>
            <w:tcW w:w="337" w:type="pct"/>
            <w:shd w:val="clear" w:color="auto" w:fill="auto"/>
            <w:noWrap/>
            <w:vAlign w:val="center"/>
          </w:tcPr>
          <w:p>
            <w:pPr>
              <w:pStyle w:val="17"/>
              <w:bidi w:val="0"/>
              <w:rPr>
                <w:rFonts w:hint="eastAsia"/>
              </w:rPr>
            </w:pPr>
            <w:r>
              <w:rPr>
                <w:rFonts w:hint="eastAsia"/>
                <w:lang w:val="en-US" w:eastAsia="zh-CN"/>
              </w:rPr>
              <w:t>Number of studies</w:t>
            </w:r>
          </w:p>
        </w:tc>
        <w:tc>
          <w:tcPr>
            <w:tcW w:w="443" w:type="pct"/>
            <w:shd w:val="clear" w:color="auto" w:fill="auto"/>
            <w:noWrap/>
            <w:vAlign w:val="center"/>
          </w:tcPr>
          <w:p>
            <w:pPr>
              <w:pStyle w:val="17"/>
              <w:bidi w:val="0"/>
              <w:rPr>
                <w:rFonts w:hint="eastAsia"/>
              </w:rPr>
            </w:pPr>
            <w:r>
              <w:rPr>
                <w:rFonts w:hint="eastAsia"/>
                <w:lang w:val="en-US" w:eastAsia="zh-CN"/>
              </w:rPr>
              <w:t>Within-study bias</w:t>
            </w:r>
          </w:p>
        </w:tc>
        <w:tc>
          <w:tcPr>
            <w:tcW w:w="443" w:type="pct"/>
            <w:shd w:val="clear" w:color="auto" w:fill="auto"/>
            <w:noWrap/>
            <w:vAlign w:val="center"/>
          </w:tcPr>
          <w:p>
            <w:pPr>
              <w:pStyle w:val="17"/>
              <w:bidi w:val="0"/>
              <w:rPr>
                <w:rFonts w:hint="eastAsia"/>
              </w:rPr>
            </w:pPr>
            <w:r>
              <w:rPr>
                <w:rFonts w:hint="eastAsia"/>
                <w:lang w:val="en-US" w:eastAsia="zh-CN"/>
              </w:rPr>
              <w:t>Reporting bias</w:t>
            </w:r>
          </w:p>
        </w:tc>
        <w:tc>
          <w:tcPr>
            <w:tcW w:w="443" w:type="pct"/>
            <w:shd w:val="clear" w:color="auto" w:fill="auto"/>
            <w:noWrap/>
            <w:vAlign w:val="center"/>
          </w:tcPr>
          <w:p>
            <w:pPr>
              <w:pStyle w:val="17"/>
              <w:bidi w:val="0"/>
              <w:rPr>
                <w:rFonts w:hint="eastAsia"/>
              </w:rPr>
            </w:pPr>
            <w:r>
              <w:rPr>
                <w:rFonts w:hint="eastAsia"/>
                <w:lang w:val="en-US" w:eastAsia="zh-CN"/>
              </w:rPr>
              <w:t>Indirectness</w:t>
            </w:r>
          </w:p>
        </w:tc>
        <w:tc>
          <w:tcPr>
            <w:tcW w:w="454" w:type="pct"/>
            <w:shd w:val="clear" w:color="auto" w:fill="auto"/>
            <w:noWrap/>
            <w:vAlign w:val="center"/>
          </w:tcPr>
          <w:p>
            <w:pPr>
              <w:pStyle w:val="17"/>
              <w:bidi w:val="0"/>
              <w:rPr>
                <w:rFonts w:hint="eastAsia"/>
              </w:rPr>
            </w:pPr>
            <w:r>
              <w:rPr>
                <w:rFonts w:hint="eastAsia"/>
                <w:lang w:val="en-US" w:eastAsia="zh-CN"/>
              </w:rPr>
              <w:t>Imprecision</w:t>
            </w:r>
          </w:p>
        </w:tc>
        <w:tc>
          <w:tcPr>
            <w:tcW w:w="454" w:type="pct"/>
            <w:shd w:val="clear" w:color="auto" w:fill="auto"/>
            <w:noWrap/>
            <w:vAlign w:val="center"/>
          </w:tcPr>
          <w:p>
            <w:pPr>
              <w:pStyle w:val="17"/>
              <w:bidi w:val="0"/>
              <w:rPr>
                <w:rFonts w:hint="eastAsia"/>
              </w:rPr>
            </w:pPr>
            <w:r>
              <w:rPr>
                <w:rFonts w:hint="eastAsia"/>
                <w:lang w:val="en-US" w:eastAsia="zh-CN"/>
              </w:rPr>
              <w:t>Heterogeneity</w:t>
            </w:r>
          </w:p>
        </w:tc>
        <w:tc>
          <w:tcPr>
            <w:tcW w:w="380" w:type="pct"/>
            <w:shd w:val="clear" w:color="auto" w:fill="auto"/>
            <w:noWrap/>
            <w:vAlign w:val="center"/>
          </w:tcPr>
          <w:p>
            <w:pPr>
              <w:pStyle w:val="17"/>
              <w:bidi w:val="0"/>
              <w:rPr>
                <w:rFonts w:hint="eastAsia"/>
              </w:rPr>
            </w:pPr>
            <w:r>
              <w:rPr>
                <w:rFonts w:hint="eastAsia"/>
                <w:lang w:val="en-US" w:eastAsia="zh-CN"/>
              </w:rPr>
              <w:t>Incoherence</w:t>
            </w:r>
          </w:p>
        </w:tc>
        <w:tc>
          <w:tcPr>
            <w:tcW w:w="355" w:type="pct"/>
            <w:shd w:val="clear" w:color="auto" w:fill="auto"/>
            <w:noWrap/>
            <w:vAlign w:val="center"/>
          </w:tcPr>
          <w:p>
            <w:pPr>
              <w:pStyle w:val="17"/>
              <w:bidi w:val="0"/>
              <w:rPr>
                <w:rFonts w:hint="eastAsia"/>
              </w:rPr>
            </w:pPr>
            <w:r>
              <w:rPr>
                <w:rFonts w:hint="eastAsia"/>
                <w:lang w:val="en-US" w:eastAsia="zh-CN"/>
              </w:rPr>
              <w:t>Confidence rating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Che:Che_plus_Interferon</w:t>
            </w:r>
          </w:p>
        </w:tc>
        <w:tc>
          <w:tcPr>
            <w:tcW w:w="337" w:type="pct"/>
            <w:shd w:val="clear" w:color="auto" w:fill="auto"/>
            <w:noWrap/>
            <w:vAlign w:val="center"/>
          </w:tcPr>
          <w:p>
            <w:pPr>
              <w:pStyle w:val="17"/>
              <w:bidi w:val="0"/>
              <w:rPr>
                <w:rFonts w:hint="eastAsia"/>
              </w:rPr>
            </w:pPr>
            <w:r>
              <w:rPr>
                <w:rFonts w:hint="eastAsia"/>
                <w:lang w:val="en-US" w:eastAsia="zh-CN"/>
              </w:rPr>
              <w:t>1</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Che:Pan_Che</w:t>
            </w:r>
          </w:p>
        </w:tc>
        <w:tc>
          <w:tcPr>
            <w:tcW w:w="337" w:type="pct"/>
            <w:shd w:val="clear" w:color="auto" w:fill="auto"/>
            <w:noWrap/>
            <w:vAlign w:val="center"/>
          </w:tcPr>
          <w:p>
            <w:pPr>
              <w:pStyle w:val="17"/>
              <w:bidi w:val="0"/>
              <w:rPr>
                <w:rFonts w:hint="eastAsia"/>
              </w:rPr>
            </w:pPr>
            <w:r>
              <w:rPr>
                <w:rFonts w:hint="eastAsia"/>
                <w:lang w:val="en-US" w:eastAsia="zh-CN"/>
              </w:rPr>
              <w:t>2</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Che:SIRT_plus_Che</w:t>
            </w:r>
          </w:p>
        </w:tc>
        <w:tc>
          <w:tcPr>
            <w:tcW w:w="337" w:type="pct"/>
            <w:shd w:val="clear" w:color="auto" w:fill="auto"/>
            <w:noWrap/>
            <w:vAlign w:val="center"/>
          </w:tcPr>
          <w:p>
            <w:pPr>
              <w:pStyle w:val="17"/>
              <w:bidi w:val="0"/>
              <w:rPr>
                <w:rFonts w:hint="eastAsia"/>
              </w:rPr>
            </w:pPr>
            <w:r>
              <w:rPr>
                <w:rFonts w:hint="eastAsia"/>
                <w:lang w:val="en-US" w:eastAsia="zh-CN"/>
              </w:rPr>
              <w:t>1</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cet_plus_Che:Che</w:t>
            </w:r>
          </w:p>
        </w:tc>
        <w:tc>
          <w:tcPr>
            <w:tcW w:w="337" w:type="pct"/>
            <w:shd w:val="clear" w:color="auto" w:fill="auto"/>
            <w:noWrap/>
            <w:vAlign w:val="center"/>
          </w:tcPr>
          <w:p>
            <w:pPr>
              <w:pStyle w:val="17"/>
              <w:bidi w:val="0"/>
              <w:rPr>
                <w:rFonts w:hint="eastAsia"/>
              </w:rPr>
            </w:pPr>
            <w:r>
              <w:rPr>
                <w:rFonts w:hint="eastAsia"/>
                <w:lang w:val="en-US" w:eastAsia="zh-CN"/>
              </w:rPr>
              <w:t>3</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Low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cet_plus_intermittentChe:Che</w:t>
            </w:r>
          </w:p>
        </w:tc>
        <w:tc>
          <w:tcPr>
            <w:tcW w:w="337" w:type="pct"/>
            <w:shd w:val="clear" w:color="auto" w:fill="auto"/>
            <w:noWrap/>
            <w:vAlign w:val="center"/>
          </w:tcPr>
          <w:p>
            <w:pPr>
              <w:pStyle w:val="17"/>
              <w:bidi w:val="0"/>
              <w:rPr>
                <w:rFonts w:hint="eastAsia"/>
              </w:rPr>
            </w:pPr>
            <w:r>
              <w:rPr>
                <w:rFonts w:hint="eastAsia"/>
                <w:lang w:val="en-US" w:eastAsia="zh-CN"/>
              </w:rPr>
              <w:t>1</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Che:pembrolizumab</w:t>
            </w:r>
          </w:p>
        </w:tc>
        <w:tc>
          <w:tcPr>
            <w:tcW w:w="337" w:type="pct"/>
            <w:shd w:val="clear" w:color="auto" w:fill="auto"/>
            <w:noWrap/>
            <w:vAlign w:val="center"/>
          </w:tcPr>
          <w:p>
            <w:pPr>
              <w:pStyle w:val="17"/>
              <w:bidi w:val="0"/>
              <w:rPr>
                <w:rFonts w:hint="eastAsia"/>
              </w:rPr>
            </w:pPr>
            <w:r>
              <w:rPr>
                <w:rFonts w:hint="eastAsia"/>
                <w:lang w:val="en-US" w:eastAsia="zh-CN"/>
              </w:rPr>
              <w:t>1</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Low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Nintedanib:No_active_treatment</w:t>
            </w:r>
          </w:p>
        </w:tc>
        <w:tc>
          <w:tcPr>
            <w:tcW w:w="337" w:type="pct"/>
            <w:shd w:val="clear" w:color="auto" w:fill="auto"/>
            <w:noWrap/>
            <w:vAlign w:val="center"/>
          </w:tcPr>
          <w:p>
            <w:pPr>
              <w:pStyle w:val="17"/>
              <w:bidi w:val="0"/>
              <w:rPr>
                <w:rFonts w:hint="eastAsia"/>
              </w:rPr>
            </w:pPr>
            <w:r>
              <w:rPr>
                <w:rFonts w:hint="eastAsia"/>
                <w:lang w:val="en-US" w:eastAsia="zh-CN"/>
              </w:rPr>
              <w:t>1</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anlotinib:No_active_treatment</w:t>
            </w:r>
          </w:p>
        </w:tc>
        <w:tc>
          <w:tcPr>
            <w:tcW w:w="337" w:type="pct"/>
            <w:shd w:val="clear" w:color="auto" w:fill="auto"/>
            <w:noWrap/>
            <w:vAlign w:val="center"/>
          </w:tcPr>
          <w:p>
            <w:pPr>
              <w:pStyle w:val="17"/>
              <w:bidi w:val="0"/>
              <w:rPr>
                <w:rFonts w:hint="eastAsia"/>
              </w:rPr>
            </w:pPr>
            <w:r>
              <w:rPr>
                <w:rFonts w:hint="eastAsia"/>
                <w:lang w:val="en-US" w:eastAsia="zh-CN"/>
              </w:rPr>
              <w:t>1</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bev:No_active_treatment</w:t>
            </w:r>
          </w:p>
        </w:tc>
        <w:tc>
          <w:tcPr>
            <w:tcW w:w="337" w:type="pct"/>
            <w:shd w:val="clear" w:color="auto" w:fill="auto"/>
            <w:noWrap/>
            <w:vAlign w:val="center"/>
          </w:tcPr>
          <w:p>
            <w:pPr>
              <w:pStyle w:val="17"/>
              <w:bidi w:val="0"/>
              <w:rPr>
                <w:rFonts w:hint="eastAsia"/>
              </w:rPr>
            </w:pPr>
            <w:r>
              <w:rPr>
                <w:rFonts w:hint="eastAsia"/>
                <w:lang w:val="en-US" w:eastAsia="zh-CN"/>
              </w:rPr>
              <w:t>1</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bev_plus_Che:No_active_treatment</w:t>
            </w:r>
          </w:p>
        </w:tc>
        <w:tc>
          <w:tcPr>
            <w:tcW w:w="337" w:type="pct"/>
            <w:shd w:val="clear" w:color="auto" w:fill="auto"/>
            <w:noWrap/>
            <w:vAlign w:val="center"/>
          </w:tcPr>
          <w:p>
            <w:pPr>
              <w:pStyle w:val="17"/>
              <w:bidi w:val="0"/>
              <w:rPr>
                <w:rFonts w:hint="eastAsia"/>
              </w:rPr>
            </w:pPr>
            <w:r>
              <w:rPr>
                <w:rFonts w:hint="eastAsia"/>
                <w:lang w:val="en-US" w:eastAsia="zh-CN"/>
              </w:rPr>
              <w:t>1</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cet:No_active_treatment</w:t>
            </w:r>
          </w:p>
        </w:tc>
        <w:tc>
          <w:tcPr>
            <w:tcW w:w="337" w:type="pct"/>
            <w:shd w:val="clear" w:color="auto" w:fill="auto"/>
            <w:noWrap/>
            <w:vAlign w:val="center"/>
          </w:tcPr>
          <w:p>
            <w:pPr>
              <w:pStyle w:val="17"/>
              <w:bidi w:val="0"/>
              <w:rPr>
                <w:rFonts w:hint="eastAsia"/>
              </w:rPr>
            </w:pPr>
            <w:r>
              <w:rPr>
                <w:rFonts w:hint="eastAsia"/>
                <w:lang w:val="en-US" w:eastAsia="zh-CN"/>
              </w:rPr>
              <w:t>1</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famitinib:No_active_treatment</w:t>
            </w:r>
          </w:p>
        </w:tc>
        <w:tc>
          <w:tcPr>
            <w:tcW w:w="337" w:type="pct"/>
            <w:shd w:val="clear" w:color="auto" w:fill="auto"/>
            <w:noWrap/>
            <w:vAlign w:val="center"/>
          </w:tcPr>
          <w:p>
            <w:pPr>
              <w:pStyle w:val="17"/>
              <w:bidi w:val="0"/>
              <w:rPr>
                <w:rFonts w:hint="eastAsia"/>
              </w:rPr>
            </w:pPr>
            <w:r>
              <w:rPr>
                <w:rFonts w:hint="eastAsia"/>
                <w:lang w:val="en-US" w:eastAsia="zh-CN"/>
              </w:rPr>
              <w:t>1</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No_active_treatment:regorafenib</w:t>
            </w:r>
          </w:p>
        </w:tc>
        <w:tc>
          <w:tcPr>
            <w:tcW w:w="337" w:type="pct"/>
            <w:shd w:val="clear" w:color="auto" w:fill="auto"/>
            <w:noWrap/>
            <w:vAlign w:val="center"/>
          </w:tcPr>
          <w:p>
            <w:pPr>
              <w:pStyle w:val="17"/>
              <w:bidi w:val="0"/>
              <w:rPr>
                <w:rFonts w:hint="eastAsia"/>
              </w:rPr>
            </w:pPr>
            <w:r>
              <w:rPr>
                <w:rFonts w:hint="eastAsia"/>
                <w:lang w:val="en-US" w:eastAsia="zh-CN"/>
              </w:rPr>
              <w:t>2</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Pan:Pan_Che</w:t>
            </w:r>
          </w:p>
        </w:tc>
        <w:tc>
          <w:tcPr>
            <w:tcW w:w="337" w:type="pct"/>
            <w:shd w:val="clear" w:color="auto" w:fill="auto"/>
            <w:noWrap/>
            <w:vAlign w:val="center"/>
          </w:tcPr>
          <w:p>
            <w:pPr>
              <w:pStyle w:val="17"/>
              <w:bidi w:val="0"/>
              <w:rPr>
                <w:rFonts w:hint="eastAsia"/>
              </w:rPr>
            </w:pPr>
            <w:r>
              <w:rPr>
                <w:rFonts w:hint="eastAsia"/>
                <w:lang w:val="en-US" w:eastAsia="zh-CN"/>
              </w:rPr>
              <w:t>1</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Low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bev_plus_Che:TCM_plus_bev_plus_Che</w:t>
            </w:r>
          </w:p>
        </w:tc>
        <w:tc>
          <w:tcPr>
            <w:tcW w:w="337" w:type="pct"/>
            <w:shd w:val="clear" w:color="auto" w:fill="auto"/>
            <w:noWrap/>
            <w:vAlign w:val="center"/>
          </w:tcPr>
          <w:p>
            <w:pPr>
              <w:pStyle w:val="17"/>
              <w:bidi w:val="0"/>
              <w:rPr>
                <w:rFonts w:hint="eastAsia"/>
              </w:rPr>
            </w:pPr>
            <w:r>
              <w:rPr>
                <w:rFonts w:hint="eastAsia"/>
                <w:lang w:val="en-US" w:eastAsia="zh-CN"/>
              </w:rPr>
              <w:t>1</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bev:bev_plus_Che</w:t>
            </w:r>
          </w:p>
        </w:tc>
        <w:tc>
          <w:tcPr>
            <w:tcW w:w="337" w:type="pct"/>
            <w:shd w:val="clear" w:color="auto" w:fill="auto"/>
            <w:noWrap/>
            <w:vAlign w:val="center"/>
          </w:tcPr>
          <w:p>
            <w:pPr>
              <w:pStyle w:val="17"/>
              <w:bidi w:val="0"/>
              <w:rPr>
                <w:rFonts w:hint="eastAsia"/>
              </w:rPr>
            </w:pPr>
            <w:r>
              <w:rPr>
                <w:rFonts w:hint="eastAsia"/>
                <w:lang w:val="en-US" w:eastAsia="zh-CN"/>
              </w:rPr>
              <w:t>1</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bev_plus_cet_plus_Che:bev_plus_Che</w:t>
            </w:r>
          </w:p>
        </w:tc>
        <w:tc>
          <w:tcPr>
            <w:tcW w:w="337" w:type="pct"/>
            <w:shd w:val="clear" w:color="auto" w:fill="auto"/>
            <w:noWrap/>
            <w:vAlign w:val="center"/>
          </w:tcPr>
          <w:p>
            <w:pPr>
              <w:pStyle w:val="17"/>
              <w:bidi w:val="0"/>
              <w:rPr>
                <w:rFonts w:hint="eastAsia"/>
              </w:rPr>
            </w:pPr>
            <w:r>
              <w:rPr>
                <w:rFonts w:hint="eastAsia"/>
                <w:lang w:val="en-US" w:eastAsia="zh-CN"/>
              </w:rPr>
              <w:t>1</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bev_plus_Che:cet_plus_Che</w:t>
            </w:r>
          </w:p>
        </w:tc>
        <w:tc>
          <w:tcPr>
            <w:tcW w:w="337" w:type="pct"/>
            <w:shd w:val="clear" w:color="auto" w:fill="auto"/>
            <w:noWrap/>
            <w:vAlign w:val="center"/>
          </w:tcPr>
          <w:p>
            <w:pPr>
              <w:pStyle w:val="17"/>
              <w:bidi w:val="0"/>
              <w:rPr>
                <w:rFonts w:hint="eastAsia"/>
              </w:rPr>
            </w:pPr>
            <w:r>
              <w:rPr>
                <w:rFonts w:hint="eastAsia"/>
                <w:lang w:val="en-US" w:eastAsia="zh-CN"/>
              </w:rPr>
              <w:t>1</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cet_plus_Che:cet_plus_intermittentChe</w:t>
            </w:r>
          </w:p>
        </w:tc>
        <w:tc>
          <w:tcPr>
            <w:tcW w:w="337" w:type="pct"/>
            <w:shd w:val="clear" w:color="auto" w:fill="auto"/>
            <w:noWrap/>
            <w:vAlign w:val="center"/>
          </w:tcPr>
          <w:p>
            <w:pPr>
              <w:pStyle w:val="17"/>
              <w:bidi w:val="0"/>
              <w:rPr>
                <w:rFonts w:hint="eastAsia"/>
              </w:rPr>
            </w:pPr>
            <w:r>
              <w:rPr>
                <w:rFonts w:hint="eastAsia"/>
                <w:lang w:val="en-US" w:eastAsia="zh-CN"/>
              </w:rPr>
              <w:t>1</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cet_plus_Che:encorafenib_plus_cet</w:t>
            </w:r>
          </w:p>
        </w:tc>
        <w:tc>
          <w:tcPr>
            <w:tcW w:w="337" w:type="pct"/>
            <w:shd w:val="clear" w:color="auto" w:fill="auto"/>
            <w:noWrap/>
            <w:vAlign w:val="center"/>
          </w:tcPr>
          <w:p>
            <w:pPr>
              <w:pStyle w:val="17"/>
              <w:bidi w:val="0"/>
              <w:rPr>
                <w:rFonts w:hint="eastAsia"/>
              </w:rPr>
            </w:pPr>
            <w:r>
              <w:rPr>
                <w:rFonts w:hint="eastAsia"/>
                <w:lang w:val="en-US" w:eastAsia="zh-CN"/>
              </w:rPr>
              <w:t>1</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cet_plus_Che:encorafenib_plus_cet_plus_binimetinib</w:t>
            </w:r>
          </w:p>
        </w:tc>
        <w:tc>
          <w:tcPr>
            <w:tcW w:w="337" w:type="pct"/>
            <w:shd w:val="clear" w:color="auto" w:fill="auto"/>
            <w:noWrap/>
            <w:vAlign w:val="center"/>
          </w:tcPr>
          <w:p>
            <w:pPr>
              <w:pStyle w:val="17"/>
              <w:bidi w:val="0"/>
              <w:rPr>
                <w:rFonts w:hint="eastAsia"/>
              </w:rPr>
            </w:pPr>
            <w:r>
              <w:rPr>
                <w:rFonts w:hint="eastAsia"/>
                <w:lang w:val="en-US" w:eastAsia="zh-CN"/>
              </w:rPr>
              <w:t>1</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encorafenib_plus_cet:encorafenib_plus_cet_plus_binimetinib</w:t>
            </w:r>
          </w:p>
        </w:tc>
        <w:tc>
          <w:tcPr>
            <w:tcW w:w="337" w:type="pct"/>
            <w:shd w:val="clear" w:color="auto" w:fill="auto"/>
            <w:noWrap/>
            <w:vAlign w:val="center"/>
          </w:tcPr>
          <w:p>
            <w:pPr>
              <w:pStyle w:val="17"/>
              <w:bidi w:val="0"/>
              <w:rPr>
                <w:rFonts w:hint="eastAsia"/>
              </w:rPr>
            </w:pPr>
            <w:r>
              <w:rPr>
                <w:rFonts w:hint="eastAsia"/>
                <w:lang w:val="en-US" w:eastAsia="zh-CN"/>
              </w:rPr>
              <w:t>1</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Che:Nintedanib</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Che:No_active_treatment</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Che:Pan</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Che:TCM_plus_bev_plus_Che</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anlotinib:Che</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bev:Che</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bev_plus_Che:Che</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bev_plus_cet_plus_Che:Che</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Low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cet:Che</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Che:encorafenib_plus_cet</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Che:encorafenib_plus_cet_plus_binimetinib</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Che:famitinib</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Che:regorafenib</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Che_plus_Interferon:Nintedanib</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Che_plus_Interferon:No_active_treatment</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Che_plus_Interferon:Pan</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Che_plus_Interferon:Pan_Che</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Che_plus_Interferon:SIRT_plus_Che</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Che_plus_Interferon:TCM_plus_bev_plus_Che</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anlotinib:Che_plus_Interferon</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bev:Che_plus_Interferon</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bev_plus_Che:Che_plus_Interferon</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bev_plus_cet_plus_Che:Che_plus_Interferon</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Low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cet:Che_plus_Interferon</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cet_plus_Che:Che_plus_Interferon</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cet_plus_intermittentChe:Che_plus_Interferon</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Che_plus_Interferon:encorafenib_plus_cet</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Che_plus_Interferon:encorafenib_plus_cet_plus_binimetinib</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Che_plus_Interferon:famitinib</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Che_plus_Interferon:pembrolizumab</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Che_plus_Interferon:regorafenib</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Nintedanib:Pan</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Low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Nintedanib:Pan_Che</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Nintedanib:SIRT_plus_Che</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Nintedanib:TCM_plus_bev_plus_Che</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anlotinib:Nintedanib</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bev:Nintedanib</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bev_plus_Che:Nintedanib</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bev_plus_cet_plus_Che:Nintedanib</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cet:Nintedanib</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cet_plus_Che:Nintedanib</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cet_plus_intermittentChe:Nintedanib</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encorafenib_plus_cet:Nintedanib</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encorafenib_plus_cet_plus_binimetinib:Nintedanib</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famitinib:Nintedanib</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Nintedanib:pembrolizumab</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Nintedanib:regorafenib</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No_active_treatment:Pan</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Low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No_active_treatment:Pan_Che</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No_active_treatment:SIRT_plus_Che</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No_active_treatment:TCM_plus_bev_plus_Che</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bev_plus_cet_plus_Che:No_active_treatment</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cet_plus_Che:No_active_treatment</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cet_plus_intermittentChe:No_active_treatment</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encorafenib_plus_cet:No_active_treatment</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encorafenib_plus_cet_plus_binimetinib:No_active_treatment</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No_active_treatment:pembrolizumab</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Pan:SIRT_plus_Che</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Pan:TCM_plus_bev_plus_Che</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anlotinib:Pan</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bev:Pan</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bev_plus_Che:Pan</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bev_plus_cet_plus_Che:Pan</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cet:Pan</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cet_plus_Che:Pan</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Low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cet_plus_intermittentChe:Pan</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encorafenib_plus_cet:Pan</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encorafenib_plus_cet_plus_binimetinib:Pan</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famitinib:Pan</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Pan:pembrolizumab</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Pan:regorafenib</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Pan_Che:SIRT_plus_Che</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Pan_Che:TCM_plus_bev_plus_Che</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anlotinib:Pan_Che</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bev:Pan_Che</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Low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bev_plus_Che:Pan_Che</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bev_plus_cet_plus_Che:Pan_Che</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cet:Pan_Che</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cet_plus_Che:Pan_Che</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cet_plus_intermittentChe:Pan_Che</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encorafenib_plus_cet:Pan_Che</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encorafenib_plus_cet_plus_binimetinib:Pan_Che</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famitinib:Pan_Che</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Pan_Che:pembrolizumab</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Pan_Che:regorafenib</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SIRT_plus_Che:TCM_plus_bev_plus_Che</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anlotinib:SIRT_plus_Che</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bev:SIRT_plus_Che</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Low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bev_plus_Che:SIRT_plus_Che</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bev_plus_cet_plus_Che:SIRT_plus_Che</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cet:SIRT_plus_Che</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cet_plus_Che:SIRT_plus_Che</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cet_plus_intermittentChe:SIRT_plus_Che</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encorafenib_plus_cet:SIRT_plus_Che</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encorafenib_plus_cet_plus_binimetinib:SIRT_plus_Che</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famitinib:SIRT_plus_Che</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pembrolizumab:SIRT_plus_Che</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regorafenib:SIRT_plus_Che</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anlotinib:TCM_plus_bev_plus_Che</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bev:TCM_plus_bev_plus_Che</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bev_plus_cet_plus_Che:TCM_plus_bev_plus_Che</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cet:TCM_plus_bev_plus_Che</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cet_plus_Che:TCM_plus_bev_plus_Che</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cet_plus_intermittentChe:TCM_plus_bev_plus_Che</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encorafenib_plus_cet:TCM_plus_bev_plus_Che</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encorafenib_plus_cet_plus_binimetinib:TCM_plus_bev_plus_Che</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Low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famitinib:TCM_plus_bev_plus_Che</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pembrolizumab:TCM_plus_bev_plus_Che</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regorafenib:TCM_plus_bev_plus_Che</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anlotinib:bev</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anlotinib:bev_plus_Che</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anlotinib:bev_plus_cet_plus_Che</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anlotinib:cet</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anlotinib:cet_plus_Che</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anlotinib:cet_plus_intermittentChe</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anlotinib:encorafenib_plus_cet</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Low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anlotinib:encorafenib_plus_cet_plus_binimetinib</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anlotinib:famitinib</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anlotinib:pembrolizumab</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anlotinib:regorafenib</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bev:bev_plus_cet_plus_Che</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bev:cet</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bev:cet_plus_Che</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bev:cet_plus_intermittentChe</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bev:encorafenib_plus_cet</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bev:encorafenib_plus_cet_plus_binimetinib</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bev:famitinib</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bev:pembrolizumab</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bev:regorafenib</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bev_plus_Che:cet</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bev_plus_Che:cet_plus_intermittentChe</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bev_plus_Che:encorafenib_plus_cet</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Low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bev_plus_Che:encorafenib_plus_cet_plus_binimetinib</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bev_plus_Che:famitinib</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bev_plus_Che:pembrolizumab</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bev_plus_Che:regorafenib</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bev_plus_cet_plus_Che:cet</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bev_plus_cet_plus_Che:cet_plus_Che</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bev_plus_cet_plus_Che:cet_plus_intermittentChe</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bev_plus_cet_plus_Che:encorafenib_plus_cet</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bev_plus_cet_plus_Che:encorafenib_plus_cet_plus_binimetinib</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bev_plus_cet_plus_Che:famitinib</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bev_plus_cet_plus_Che:pembrolizumab</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Low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bev_plus_cet_plus_Che:regorafenib</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cet:cet_plus_Che</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cet:cet_plus_intermittentChe</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cet:encorafenib_plus_cet</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cet:encorafenib_plus_cet_plus_binimetinib</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cet:famitinib</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cet:pembrolizumab</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cet:regorafenib</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cet_plus_Che:famitinib</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cet_plus_Che:pembrolizumab</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Low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cet_plus_Che:regorafenib</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cet_plus_intermittentChe:encorafenib_plus_cet</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cet_plus_intermittentChe:encorafenib_plus_cet_plus_binimetinib</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cet_plus_intermittentChe:famitinib</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cet_plus_intermittentChe:pembrolizumab</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cet_plus_intermittentChe:regorafenib</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encorafenib_plus_cet:famitinib</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encorafenib_plus_cet:pembrolizumab</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encorafenib_plus_cet:regorafenib</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Low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encorafenib_plus_cet_plus_binimetinib:famitinib</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encorafenib_plus_cet_plus_binimetinib:pembrolizumab</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encorafenib_plus_cet_plus_binimetinib:regorafenib</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Some concerns</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famitinib:pembrolizumab</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famitinib:regorafenib</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6" w:type="pct"/>
            <w:shd w:val="clear" w:color="auto" w:fill="auto"/>
            <w:noWrap/>
            <w:vAlign w:val="center"/>
          </w:tcPr>
          <w:p>
            <w:pPr>
              <w:pStyle w:val="17"/>
              <w:bidi w:val="0"/>
              <w:rPr>
                <w:rFonts w:hint="eastAsia"/>
              </w:rPr>
            </w:pPr>
            <w:r>
              <w:rPr>
                <w:rFonts w:hint="eastAsia"/>
                <w:lang w:val="en-US" w:eastAsia="zh-CN"/>
              </w:rPr>
              <w:t>pembrolizumab:regorafenib</w:t>
            </w:r>
          </w:p>
        </w:tc>
        <w:tc>
          <w:tcPr>
            <w:tcW w:w="337" w:type="pct"/>
            <w:shd w:val="clear" w:color="auto" w:fill="auto"/>
            <w:noWrap/>
            <w:vAlign w:val="center"/>
          </w:tcPr>
          <w:p>
            <w:pPr>
              <w:pStyle w:val="17"/>
              <w:bidi w:val="0"/>
              <w:rPr>
                <w:rFonts w:hint="eastAsia"/>
              </w:rPr>
            </w:pPr>
            <w:r>
              <w:rPr>
                <w:rFonts w:hint="eastAsia"/>
                <w:lang w:val="en-US" w:eastAsia="zh-CN"/>
              </w:rPr>
              <w:t>0</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43" w:type="pct"/>
            <w:shd w:val="clear" w:color="auto" w:fill="auto"/>
            <w:noWrap/>
            <w:vAlign w:val="center"/>
          </w:tcPr>
          <w:p>
            <w:pPr>
              <w:pStyle w:val="17"/>
              <w:bidi w:val="0"/>
              <w:rPr>
                <w:rFonts w:hint="eastAsia"/>
              </w:rPr>
            </w:pPr>
            <w:r>
              <w:rPr>
                <w:rFonts w:hint="eastAsia"/>
                <w:lang w:val="en-US" w:eastAsia="zh-CN"/>
              </w:rPr>
              <w:t>Low risk</w:t>
            </w:r>
          </w:p>
        </w:tc>
        <w:tc>
          <w:tcPr>
            <w:tcW w:w="443" w:type="pct"/>
            <w:shd w:val="clear" w:color="auto" w:fill="auto"/>
            <w:noWrap/>
            <w:vAlign w:val="center"/>
          </w:tcPr>
          <w:p>
            <w:pPr>
              <w:pStyle w:val="17"/>
              <w:bidi w:val="0"/>
              <w:rPr>
                <w:rFonts w:hint="eastAsia"/>
              </w:rPr>
            </w:pPr>
            <w:r>
              <w:rPr>
                <w:rFonts w:hint="eastAsia"/>
                <w:lang w:val="en-US" w:eastAsia="zh-CN"/>
              </w:rPr>
              <w:t>No concerns</w:t>
            </w:r>
          </w:p>
        </w:tc>
        <w:tc>
          <w:tcPr>
            <w:tcW w:w="454" w:type="pct"/>
            <w:shd w:val="clear" w:color="auto" w:fill="auto"/>
            <w:noWrap/>
            <w:vAlign w:val="center"/>
          </w:tcPr>
          <w:p>
            <w:pPr>
              <w:pStyle w:val="17"/>
              <w:bidi w:val="0"/>
              <w:rPr>
                <w:rFonts w:hint="eastAsia"/>
              </w:rPr>
            </w:pPr>
            <w:r>
              <w:rPr>
                <w:rFonts w:hint="eastAsia"/>
                <w:lang w:val="en-US" w:eastAsia="zh-CN"/>
              </w:rPr>
              <w:t>Major concerns</w:t>
            </w:r>
          </w:p>
        </w:tc>
        <w:tc>
          <w:tcPr>
            <w:tcW w:w="454" w:type="pct"/>
            <w:shd w:val="clear" w:color="auto" w:fill="auto"/>
            <w:noWrap/>
            <w:vAlign w:val="center"/>
          </w:tcPr>
          <w:p>
            <w:pPr>
              <w:pStyle w:val="17"/>
              <w:bidi w:val="0"/>
              <w:rPr>
                <w:rFonts w:hint="eastAsia"/>
              </w:rPr>
            </w:pPr>
            <w:r>
              <w:rPr>
                <w:rFonts w:hint="eastAsia"/>
                <w:lang w:val="en-US" w:eastAsia="zh-CN"/>
              </w:rPr>
              <w:t>No concerns</w:t>
            </w:r>
          </w:p>
        </w:tc>
        <w:tc>
          <w:tcPr>
            <w:tcW w:w="380" w:type="pct"/>
            <w:shd w:val="clear" w:color="auto" w:fill="auto"/>
            <w:noWrap/>
            <w:vAlign w:val="center"/>
          </w:tcPr>
          <w:p>
            <w:pPr>
              <w:pStyle w:val="17"/>
              <w:bidi w:val="0"/>
              <w:rPr>
                <w:rFonts w:hint="eastAsia"/>
              </w:rPr>
            </w:pPr>
            <w:r>
              <w:rPr>
                <w:rFonts w:hint="eastAsia"/>
                <w:lang w:val="en-US" w:eastAsia="zh-CN"/>
              </w:rPr>
              <w:t>No concerns</w:t>
            </w:r>
          </w:p>
        </w:tc>
        <w:tc>
          <w:tcPr>
            <w:tcW w:w="355" w:type="pct"/>
            <w:shd w:val="clear" w:color="auto" w:fill="auto"/>
            <w:noWrap/>
            <w:vAlign w:val="center"/>
          </w:tcPr>
          <w:p>
            <w:pPr>
              <w:pStyle w:val="17"/>
              <w:bidi w:val="0"/>
              <w:rPr>
                <w:rFonts w:hint="eastAsia"/>
              </w:rPr>
            </w:pPr>
            <w:r>
              <w:rPr>
                <w:rFonts w:hint="eastAsia"/>
                <w:lang w:val="en-US" w:eastAsia="zh-CN"/>
              </w:rPr>
              <w:t>Moderate</w:t>
            </w:r>
          </w:p>
        </w:tc>
      </w:tr>
    </w:tbl>
    <w:p>
      <w:pPr>
        <w:widowControl w:val="0"/>
        <w:numPr>
          <w:ilvl w:val="0"/>
          <w:numId w:val="0"/>
        </w:numPr>
        <w:jc w:val="both"/>
        <w:rPr>
          <w:rFonts w:hint="default" w:eastAsia="宋体"/>
          <w:lang w:val="en-US" w:eastAsia="zh-CN"/>
        </w:rPr>
      </w:pPr>
    </w:p>
    <w:p>
      <w:pPr>
        <w:widowControl w:val="0"/>
        <w:numPr>
          <w:ilvl w:val="0"/>
          <w:numId w:val="0"/>
        </w:numPr>
        <w:jc w:val="both"/>
        <w:rPr>
          <w:rFonts w:hint="default" w:eastAsia="宋体"/>
          <w:lang w:val="en-US" w:eastAsia="zh-CN"/>
        </w:rPr>
      </w:pPr>
    </w:p>
    <w:p>
      <w:pPr>
        <w:widowControl w:val="0"/>
        <w:numPr>
          <w:ilvl w:val="0"/>
          <w:numId w:val="0"/>
        </w:numPr>
        <w:jc w:val="both"/>
        <w:rPr>
          <w:rFonts w:hint="default" w:eastAsia="宋体"/>
          <w:lang w:val="en-US" w:eastAsia="zh-CN"/>
        </w:rPr>
      </w:pPr>
    </w:p>
    <w:p>
      <w:pPr>
        <w:widowControl w:val="0"/>
        <w:numPr>
          <w:ilvl w:val="0"/>
          <w:numId w:val="0"/>
        </w:numPr>
        <w:jc w:val="both"/>
        <w:rPr>
          <w:rFonts w:hint="default" w:eastAsia="宋体"/>
          <w:lang w:val="en-US" w:eastAsia="zh-CN"/>
        </w:rPr>
      </w:pPr>
    </w:p>
    <w:p>
      <w:pPr>
        <w:widowControl w:val="0"/>
        <w:numPr>
          <w:ilvl w:val="0"/>
          <w:numId w:val="0"/>
        </w:numPr>
        <w:jc w:val="both"/>
        <w:rPr>
          <w:rFonts w:hint="default" w:eastAsia="宋体"/>
          <w:lang w:val="en-US" w:eastAsia="zh-CN"/>
        </w:rPr>
      </w:pPr>
    </w:p>
    <w:p>
      <w:pPr>
        <w:widowControl w:val="0"/>
        <w:numPr>
          <w:ilvl w:val="0"/>
          <w:numId w:val="0"/>
        </w:numPr>
        <w:jc w:val="both"/>
        <w:rPr>
          <w:rFonts w:hint="default" w:eastAsia="宋体"/>
          <w:lang w:val="en-US" w:eastAsia="zh-CN"/>
        </w:rPr>
      </w:pPr>
    </w:p>
    <w:p>
      <w:pPr>
        <w:numPr>
          <w:ilvl w:val="0"/>
          <w:numId w:val="0"/>
        </w:numPr>
        <w:ind w:leftChars="0"/>
        <w:rPr>
          <w:rFonts w:hint="eastAsia" w:eastAsia="宋体"/>
          <w:lang w:val="en-US" w:eastAsia="zh-CN"/>
        </w:rPr>
      </w:pPr>
    </w:p>
    <w:p>
      <w:pPr>
        <w:numPr>
          <w:ilvl w:val="0"/>
          <w:numId w:val="5"/>
        </w:numPr>
        <w:ind w:left="0" w:leftChars="0" w:firstLine="0" w:firstLineChars="0"/>
        <w:rPr>
          <w:rFonts w:hint="eastAsia" w:eastAsia="宋体"/>
          <w:lang w:val="en-US" w:eastAsia="zh-CN"/>
        </w:rPr>
      </w:pPr>
      <w:r>
        <w:rPr>
          <w:rFonts w:hint="eastAsia" w:eastAsia="宋体"/>
          <w:b/>
          <w:bCs/>
          <w:lang w:val="en-US" w:eastAsia="zh-CN"/>
        </w:rPr>
        <w:t>Comparison of Treatments (Short-term, First-line)</w:t>
      </w:r>
    </w:p>
    <w:p>
      <w:pPr>
        <w:numPr>
          <w:ilvl w:val="0"/>
          <w:numId w:val="0"/>
        </w:numPr>
        <w:ind w:leftChars="0"/>
        <w:rPr>
          <w:rFonts w:hint="eastAsia" w:eastAsia="宋体"/>
          <w:lang w:val="en-US" w:eastAsia="zh-CN"/>
        </w:rPr>
      </w:pPr>
      <w:r>
        <w:rPr>
          <w:rFonts w:hint="eastAsia" w:eastAsia="宋体"/>
          <w:b/>
          <w:bCs/>
          <w:lang w:val="en-US" w:eastAsia="zh-CN"/>
        </w:rPr>
        <w:t>Note: Due to data limitations, evaluation of other dimensions was not supported</w:t>
      </w:r>
    </w:p>
    <w:tbl>
      <w:tblPr>
        <w:tblStyle w:val="1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5768"/>
        <w:gridCol w:w="2296"/>
        <w:gridCol w:w="2220"/>
        <w:gridCol w:w="1942"/>
        <w:gridCol w:w="19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2035" w:type="pct"/>
            <w:shd w:val="clear" w:color="auto" w:fill="auto"/>
            <w:noWrap/>
            <w:vAlign w:val="center"/>
          </w:tcPr>
          <w:p>
            <w:pPr>
              <w:pStyle w:val="17"/>
              <w:bidi w:val="0"/>
              <w:rPr>
                <w:rFonts w:hint="eastAsia"/>
              </w:rPr>
            </w:pPr>
            <w:r>
              <w:rPr>
                <w:rFonts w:hint="eastAsia"/>
                <w:lang w:val="en-US" w:eastAsia="zh-CN"/>
              </w:rPr>
              <w:t>Comparison</w:t>
            </w:r>
          </w:p>
        </w:tc>
        <w:tc>
          <w:tcPr>
            <w:tcW w:w="810" w:type="pct"/>
            <w:shd w:val="clear" w:color="auto" w:fill="auto"/>
            <w:noWrap/>
            <w:vAlign w:val="center"/>
          </w:tcPr>
          <w:p>
            <w:pPr>
              <w:pStyle w:val="17"/>
              <w:bidi w:val="0"/>
              <w:rPr>
                <w:rFonts w:hint="eastAsia"/>
              </w:rPr>
            </w:pPr>
            <w:r>
              <w:rPr>
                <w:rFonts w:hint="eastAsia"/>
                <w:lang w:val="en-US" w:eastAsia="zh-CN"/>
              </w:rPr>
              <w:t>Number of studies</w:t>
            </w:r>
          </w:p>
        </w:tc>
        <w:tc>
          <w:tcPr>
            <w:tcW w:w="783" w:type="pct"/>
            <w:shd w:val="clear" w:color="auto" w:fill="auto"/>
            <w:noWrap/>
            <w:vAlign w:val="center"/>
          </w:tcPr>
          <w:p>
            <w:pPr>
              <w:pStyle w:val="17"/>
              <w:bidi w:val="0"/>
              <w:rPr>
                <w:rFonts w:hint="eastAsia"/>
              </w:rPr>
            </w:pPr>
            <w:r>
              <w:rPr>
                <w:rFonts w:hint="eastAsia"/>
                <w:lang w:val="en-US" w:eastAsia="zh-CN"/>
              </w:rPr>
              <w:t>Within-study bias</w:t>
            </w:r>
          </w:p>
        </w:tc>
        <w:tc>
          <w:tcPr>
            <w:tcW w:w="685" w:type="pct"/>
            <w:shd w:val="clear" w:color="auto" w:fill="auto"/>
            <w:noWrap/>
            <w:vAlign w:val="center"/>
          </w:tcPr>
          <w:p>
            <w:pPr>
              <w:pStyle w:val="17"/>
              <w:bidi w:val="0"/>
              <w:rPr>
                <w:rFonts w:hint="eastAsia"/>
              </w:rPr>
            </w:pPr>
            <w:r>
              <w:rPr>
                <w:rFonts w:hint="eastAsia"/>
                <w:lang w:val="en-US" w:eastAsia="zh-CN"/>
              </w:rPr>
              <w:t>Reporting bias</w:t>
            </w:r>
          </w:p>
        </w:tc>
        <w:tc>
          <w:tcPr>
            <w:tcW w:w="685" w:type="pct"/>
            <w:shd w:val="clear" w:color="auto" w:fill="auto"/>
            <w:noWrap/>
            <w:vAlign w:val="center"/>
          </w:tcPr>
          <w:p>
            <w:pPr>
              <w:pStyle w:val="17"/>
              <w:bidi w:val="0"/>
              <w:rPr>
                <w:rFonts w:hint="eastAsia"/>
              </w:rPr>
            </w:pPr>
            <w:r>
              <w:rPr>
                <w:rFonts w:hint="eastAsia"/>
                <w:lang w:val="en-US" w:eastAsia="zh-CN"/>
              </w:rPr>
              <w:t>Indirectness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35" w:type="pct"/>
            <w:shd w:val="clear" w:color="auto" w:fill="auto"/>
            <w:noWrap/>
            <w:vAlign w:val="center"/>
          </w:tcPr>
          <w:p>
            <w:pPr>
              <w:pStyle w:val="17"/>
              <w:bidi w:val="0"/>
              <w:rPr>
                <w:rFonts w:hint="eastAsia"/>
              </w:rPr>
            </w:pPr>
            <w:r>
              <w:rPr>
                <w:rFonts w:hint="eastAsia"/>
                <w:lang w:val="en-US" w:eastAsia="zh-CN"/>
              </w:rPr>
              <w:t>Che:Interferon_plus_Che</w:t>
            </w:r>
          </w:p>
        </w:tc>
        <w:tc>
          <w:tcPr>
            <w:tcW w:w="810" w:type="pct"/>
            <w:shd w:val="clear" w:color="auto" w:fill="auto"/>
            <w:noWrap/>
            <w:vAlign w:val="center"/>
          </w:tcPr>
          <w:p>
            <w:pPr>
              <w:pStyle w:val="17"/>
              <w:bidi w:val="0"/>
              <w:rPr>
                <w:rFonts w:hint="eastAsia"/>
              </w:rPr>
            </w:pPr>
            <w:r>
              <w:rPr>
                <w:rFonts w:hint="eastAsia"/>
                <w:lang w:val="en-US" w:eastAsia="zh-CN"/>
              </w:rPr>
              <w:t>1</w:t>
            </w:r>
          </w:p>
        </w:tc>
        <w:tc>
          <w:tcPr>
            <w:tcW w:w="783" w:type="pct"/>
            <w:shd w:val="clear" w:color="auto" w:fill="auto"/>
            <w:noWrap/>
            <w:vAlign w:val="center"/>
          </w:tcPr>
          <w:p>
            <w:pPr>
              <w:pStyle w:val="17"/>
              <w:bidi w:val="0"/>
              <w:rPr>
                <w:rFonts w:hint="eastAsia"/>
              </w:rPr>
            </w:pPr>
            <w:r>
              <w:rPr>
                <w:rFonts w:hint="eastAsia"/>
                <w:lang w:val="en-US" w:eastAsia="zh-CN"/>
              </w:rPr>
              <w:t>No concerns</w:t>
            </w:r>
          </w:p>
        </w:tc>
        <w:tc>
          <w:tcPr>
            <w:tcW w:w="685" w:type="pct"/>
            <w:shd w:val="clear" w:color="auto" w:fill="auto"/>
            <w:noWrap/>
            <w:vAlign w:val="center"/>
          </w:tcPr>
          <w:p>
            <w:pPr>
              <w:pStyle w:val="17"/>
              <w:bidi w:val="0"/>
              <w:rPr>
                <w:rFonts w:hint="eastAsia"/>
              </w:rPr>
            </w:pPr>
            <w:r>
              <w:rPr>
                <w:rFonts w:hint="eastAsia"/>
                <w:lang w:val="en-US" w:eastAsia="zh-CN"/>
              </w:rPr>
              <w:t>Low risk</w:t>
            </w:r>
          </w:p>
        </w:tc>
        <w:tc>
          <w:tcPr>
            <w:tcW w:w="685"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35" w:type="pct"/>
            <w:shd w:val="clear" w:color="auto" w:fill="auto"/>
            <w:noWrap/>
            <w:vAlign w:val="center"/>
          </w:tcPr>
          <w:p>
            <w:pPr>
              <w:pStyle w:val="17"/>
              <w:bidi w:val="0"/>
              <w:rPr>
                <w:rFonts w:hint="eastAsia"/>
              </w:rPr>
            </w:pPr>
            <w:r>
              <w:rPr>
                <w:rFonts w:hint="eastAsia"/>
                <w:lang w:val="en-US" w:eastAsia="zh-CN"/>
              </w:rPr>
              <w:t>Che:SIRT_plus_Che</w:t>
            </w:r>
          </w:p>
        </w:tc>
        <w:tc>
          <w:tcPr>
            <w:tcW w:w="810" w:type="pct"/>
            <w:shd w:val="clear" w:color="auto" w:fill="auto"/>
            <w:noWrap/>
            <w:vAlign w:val="center"/>
          </w:tcPr>
          <w:p>
            <w:pPr>
              <w:pStyle w:val="17"/>
              <w:bidi w:val="0"/>
              <w:rPr>
                <w:rFonts w:hint="eastAsia"/>
              </w:rPr>
            </w:pPr>
            <w:r>
              <w:rPr>
                <w:rFonts w:hint="eastAsia"/>
                <w:lang w:val="en-US" w:eastAsia="zh-CN"/>
              </w:rPr>
              <w:t>1</w:t>
            </w:r>
          </w:p>
        </w:tc>
        <w:tc>
          <w:tcPr>
            <w:tcW w:w="783" w:type="pct"/>
            <w:shd w:val="clear" w:color="auto" w:fill="auto"/>
            <w:noWrap/>
            <w:vAlign w:val="center"/>
          </w:tcPr>
          <w:p>
            <w:pPr>
              <w:pStyle w:val="17"/>
              <w:bidi w:val="0"/>
              <w:rPr>
                <w:rFonts w:hint="eastAsia"/>
              </w:rPr>
            </w:pPr>
            <w:r>
              <w:rPr>
                <w:rFonts w:hint="eastAsia"/>
                <w:lang w:val="en-US" w:eastAsia="zh-CN"/>
              </w:rPr>
              <w:t>Some concerns</w:t>
            </w:r>
          </w:p>
        </w:tc>
        <w:tc>
          <w:tcPr>
            <w:tcW w:w="685" w:type="pct"/>
            <w:shd w:val="clear" w:color="auto" w:fill="auto"/>
            <w:noWrap/>
            <w:vAlign w:val="center"/>
          </w:tcPr>
          <w:p>
            <w:pPr>
              <w:pStyle w:val="17"/>
              <w:bidi w:val="0"/>
              <w:rPr>
                <w:rFonts w:hint="eastAsia"/>
              </w:rPr>
            </w:pPr>
            <w:r>
              <w:rPr>
                <w:rFonts w:hint="eastAsia"/>
                <w:lang w:val="en-US" w:eastAsia="zh-CN"/>
              </w:rPr>
              <w:t>Some concerns</w:t>
            </w:r>
          </w:p>
        </w:tc>
        <w:tc>
          <w:tcPr>
            <w:tcW w:w="685"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35" w:type="pct"/>
            <w:shd w:val="clear" w:color="auto" w:fill="auto"/>
            <w:noWrap/>
            <w:vAlign w:val="center"/>
          </w:tcPr>
          <w:p>
            <w:pPr>
              <w:pStyle w:val="17"/>
              <w:bidi w:val="0"/>
              <w:rPr>
                <w:rFonts w:hint="eastAsia"/>
              </w:rPr>
            </w:pPr>
            <w:r>
              <w:rPr>
                <w:rFonts w:hint="eastAsia"/>
                <w:lang w:val="en-US" w:eastAsia="zh-CN"/>
              </w:rPr>
              <w:t>cet_plus_Che:Che</w:t>
            </w:r>
          </w:p>
        </w:tc>
        <w:tc>
          <w:tcPr>
            <w:tcW w:w="810" w:type="pct"/>
            <w:shd w:val="clear" w:color="auto" w:fill="auto"/>
            <w:noWrap/>
            <w:vAlign w:val="center"/>
          </w:tcPr>
          <w:p>
            <w:pPr>
              <w:pStyle w:val="17"/>
              <w:bidi w:val="0"/>
              <w:rPr>
                <w:rFonts w:hint="eastAsia"/>
              </w:rPr>
            </w:pPr>
            <w:r>
              <w:rPr>
                <w:rFonts w:hint="eastAsia"/>
                <w:lang w:val="en-US" w:eastAsia="zh-CN"/>
              </w:rPr>
              <w:t>2</w:t>
            </w:r>
          </w:p>
        </w:tc>
        <w:tc>
          <w:tcPr>
            <w:tcW w:w="783" w:type="pct"/>
            <w:shd w:val="clear" w:color="auto" w:fill="auto"/>
            <w:noWrap/>
            <w:vAlign w:val="center"/>
          </w:tcPr>
          <w:p>
            <w:pPr>
              <w:pStyle w:val="17"/>
              <w:bidi w:val="0"/>
              <w:rPr>
                <w:rFonts w:hint="eastAsia"/>
              </w:rPr>
            </w:pPr>
            <w:r>
              <w:rPr>
                <w:rFonts w:hint="eastAsia"/>
                <w:lang w:val="en-US" w:eastAsia="zh-CN"/>
              </w:rPr>
              <w:t>No concerns</w:t>
            </w:r>
          </w:p>
        </w:tc>
        <w:tc>
          <w:tcPr>
            <w:tcW w:w="685" w:type="pct"/>
            <w:shd w:val="clear" w:color="auto" w:fill="auto"/>
            <w:noWrap/>
            <w:vAlign w:val="center"/>
          </w:tcPr>
          <w:p>
            <w:pPr>
              <w:pStyle w:val="17"/>
              <w:bidi w:val="0"/>
              <w:rPr>
                <w:rFonts w:hint="eastAsia"/>
              </w:rPr>
            </w:pPr>
            <w:r>
              <w:rPr>
                <w:rFonts w:hint="eastAsia"/>
                <w:lang w:val="en-US" w:eastAsia="zh-CN"/>
              </w:rPr>
              <w:t>Low risk</w:t>
            </w:r>
          </w:p>
        </w:tc>
        <w:tc>
          <w:tcPr>
            <w:tcW w:w="685"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35" w:type="pct"/>
            <w:shd w:val="clear" w:color="auto" w:fill="auto"/>
            <w:noWrap/>
            <w:vAlign w:val="center"/>
          </w:tcPr>
          <w:p>
            <w:pPr>
              <w:pStyle w:val="17"/>
              <w:bidi w:val="0"/>
              <w:rPr>
                <w:rFonts w:hint="eastAsia"/>
              </w:rPr>
            </w:pPr>
            <w:r>
              <w:rPr>
                <w:rFonts w:hint="eastAsia"/>
                <w:lang w:val="en-US" w:eastAsia="zh-CN"/>
              </w:rPr>
              <w:t>cet_plus_intermittentChe:Che</w:t>
            </w:r>
          </w:p>
        </w:tc>
        <w:tc>
          <w:tcPr>
            <w:tcW w:w="810" w:type="pct"/>
            <w:shd w:val="clear" w:color="auto" w:fill="auto"/>
            <w:noWrap/>
            <w:vAlign w:val="center"/>
          </w:tcPr>
          <w:p>
            <w:pPr>
              <w:pStyle w:val="17"/>
              <w:bidi w:val="0"/>
              <w:rPr>
                <w:rFonts w:hint="eastAsia"/>
              </w:rPr>
            </w:pPr>
            <w:r>
              <w:rPr>
                <w:rFonts w:hint="eastAsia"/>
                <w:lang w:val="en-US" w:eastAsia="zh-CN"/>
              </w:rPr>
              <w:t>1</w:t>
            </w:r>
          </w:p>
        </w:tc>
        <w:tc>
          <w:tcPr>
            <w:tcW w:w="783" w:type="pct"/>
            <w:shd w:val="clear" w:color="auto" w:fill="auto"/>
            <w:noWrap/>
            <w:vAlign w:val="center"/>
          </w:tcPr>
          <w:p>
            <w:pPr>
              <w:pStyle w:val="17"/>
              <w:bidi w:val="0"/>
              <w:rPr>
                <w:rFonts w:hint="eastAsia"/>
              </w:rPr>
            </w:pPr>
            <w:r>
              <w:rPr>
                <w:rFonts w:hint="eastAsia"/>
                <w:lang w:val="en-US" w:eastAsia="zh-CN"/>
              </w:rPr>
              <w:t>No concerns</w:t>
            </w:r>
          </w:p>
        </w:tc>
        <w:tc>
          <w:tcPr>
            <w:tcW w:w="685" w:type="pct"/>
            <w:shd w:val="clear" w:color="auto" w:fill="auto"/>
            <w:noWrap/>
            <w:vAlign w:val="center"/>
          </w:tcPr>
          <w:p>
            <w:pPr>
              <w:pStyle w:val="17"/>
              <w:bidi w:val="0"/>
              <w:rPr>
                <w:rFonts w:hint="eastAsia"/>
              </w:rPr>
            </w:pPr>
            <w:r>
              <w:rPr>
                <w:rFonts w:hint="eastAsia"/>
                <w:lang w:val="en-US" w:eastAsia="zh-CN"/>
              </w:rPr>
              <w:t>Low risk</w:t>
            </w:r>
          </w:p>
        </w:tc>
        <w:tc>
          <w:tcPr>
            <w:tcW w:w="685"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35" w:type="pct"/>
            <w:shd w:val="clear" w:color="auto" w:fill="auto"/>
            <w:noWrap/>
            <w:vAlign w:val="center"/>
          </w:tcPr>
          <w:p>
            <w:pPr>
              <w:pStyle w:val="17"/>
              <w:bidi w:val="0"/>
              <w:rPr>
                <w:rFonts w:hint="eastAsia"/>
              </w:rPr>
            </w:pPr>
            <w:r>
              <w:rPr>
                <w:rFonts w:hint="eastAsia"/>
                <w:lang w:val="en-US" w:eastAsia="zh-CN"/>
              </w:rPr>
              <w:t>Che:panitumumab_plus_Che</w:t>
            </w:r>
          </w:p>
        </w:tc>
        <w:tc>
          <w:tcPr>
            <w:tcW w:w="810" w:type="pct"/>
            <w:shd w:val="clear" w:color="auto" w:fill="auto"/>
            <w:noWrap/>
            <w:vAlign w:val="center"/>
          </w:tcPr>
          <w:p>
            <w:pPr>
              <w:pStyle w:val="17"/>
              <w:bidi w:val="0"/>
              <w:rPr>
                <w:rFonts w:hint="eastAsia"/>
              </w:rPr>
            </w:pPr>
            <w:r>
              <w:rPr>
                <w:rFonts w:hint="eastAsia"/>
                <w:lang w:val="en-US" w:eastAsia="zh-CN"/>
              </w:rPr>
              <w:t>1</w:t>
            </w:r>
          </w:p>
        </w:tc>
        <w:tc>
          <w:tcPr>
            <w:tcW w:w="783" w:type="pct"/>
            <w:shd w:val="clear" w:color="auto" w:fill="auto"/>
            <w:noWrap/>
            <w:vAlign w:val="center"/>
          </w:tcPr>
          <w:p>
            <w:pPr>
              <w:pStyle w:val="17"/>
              <w:bidi w:val="0"/>
              <w:rPr>
                <w:rFonts w:hint="eastAsia"/>
              </w:rPr>
            </w:pPr>
            <w:r>
              <w:rPr>
                <w:rFonts w:hint="eastAsia"/>
                <w:lang w:val="en-US" w:eastAsia="zh-CN"/>
              </w:rPr>
              <w:t>Some concerns</w:t>
            </w:r>
          </w:p>
        </w:tc>
        <w:tc>
          <w:tcPr>
            <w:tcW w:w="685" w:type="pct"/>
            <w:shd w:val="clear" w:color="auto" w:fill="auto"/>
            <w:noWrap/>
            <w:vAlign w:val="center"/>
          </w:tcPr>
          <w:p>
            <w:pPr>
              <w:pStyle w:val="17"/>
              <w:bidi w:val="0"/>
              <w:rPr>
                <w:rFonts w:hint="eastAsia"/>
              </w:rPr>
            </w:pPr>
            <w:r>
              <w:rPr>
                <w:rFonts w:hint="eastAsia"/>
                <w:lang w:val="en-US" w:eastAsia="zh-CN"/>
              </w:rPr>
              <w:t>Some concerns</w:t>
            </w:r>
          </w:p>
        </w:tc>
        <w:tc>
          <w:tcPr>
            <w:tcW w:w="685"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35" w:type="pct"/>
            <w:shd w:val="clear" w:color="auto" w:fill="auto"/>
            <w:noWrap/>
            <w:vAlign w:val="center"/>
          </w:tcPr>
          <w:p>
            <w:pPr>
              <w:pStyle w:val="17"/>
              <w:bidi w:val="0"/>
              <w:rPr>
                <w:rFonts w:hint="eastAsia"/>
              </w:rPr>
            </w:pPr>
            <w:r>
              <w:rPr>
                <w:rFonts w:hint="eastAsia"/>
                <w:lang w:val="en-US" w:eastAsia="zh-CN"/>
              </w:rPr>
              <w:t>Che:pembrolizumab</w:t>
            </w:r>
          </w:p>
        </w:tc>
        <w:tc>
          <w:tcPr>
            <w:tcW w:w="810" w:type="pct"/>
            <w:shd w:val="clear" w:color="auto" w:fill="auto"/>
            <w:noWrap/>
            <w:vAlign w:val="center"/>
          </w:tcPr>
          <w:p>
            <w:pPr>
              <w:pStyle w:val="17"/>
              <w:bidi w:val="0"/>
              <w:rPr>
                <w:rFonts w:hint="eastAsia"/>
              </w:rPr>
            </w:pPr>
            <w:r>
              <w:rPr>
                <w:rFonts w:hint="eastAsia"/>
                <w:lang w:val="en-US" w:eastAsia="zh-CN"/>
              </w:rPr>
              <w:t>1</w:t>
            </w:r>
          </w:p>
        </w:tc>
        <w:tc>
          <w:tcPr>
            <w:tcW w:w="783" w:type="pct"/>
            <w:shd w:val="clear" w:color="auto" w:fill="auto"/>
            <w:noWrap/>
            <w:vAlign w:val="center"/>
          </w:tcPr>
          <w:p>
            <w:pPr>
              <w:pStyle w:val="17"/>
              <w:bidi w:val="0"/>
              <w:rPr>
                <w:rFonts w:hint="eastAsia"/>
              </w:rPr>
            </w:pPr>
            <w:r>
              <w:rPr>
                <w:rFonts w:hint="eastAsia"/>
                <w:lang w:val="en-US" w:eastAsia="zh-CN"/>
              </w:rPr>
              <w:t>Some concerns</w:t>
            </w:r>
          </w:p>
        </w:tc>
        <w:tc>
          <w:tcPr>
            <w:tcW w:w="685" w:type="pct"/>
            <w:shd w:val="clear" w:color="auto" w:fill="auto"/>
            <w:noWrap/>
            <w:vAlign w:val="center"/>
          </w:tcPr>
          <w:p>
            <w:pPr>
              <w:pStyle w:val="17"/>
              <w:bidi w:val="0"/>
              <w:rPr>
                <w:rFonts w:hint="eastAsia"/>
              </w:rPr>
            </w:pPr>
            <w:r>
              <w:rPr>
                <w:rFonts w:hint="eastAsia"/>
                <w:lang w:val="en-US" w:eastAsia="zh-CN"/>
              </w:rPr>
              <w:t>Some concerns</w:t>
            </w:r>
          </w:p>
        </w:tc>
        <w:tc>
          <w:tcPr>
            <w:tcW w:w="685" w:type="pct"/>
            <w:shd w:val="clear" w:color="auto" w:fill="auto"/>
            <w:noWrap/>
            <w:vAlign w:val="center"/>
          </w:tcPr>
          <w:p>
            <w:pPr>
              <w:pStyle w:val="17"/>
              <w:bidi w:val="0"/>
              <w:rPr>
                <w:rFonts w:hint="eastAsia"/>
              </w:rPr>
            </w:pPr>
            <w:r>
              <w:rPr>
                <w:rFonts w:hint="eastAsia"/>
                <w:lang w:val="en-US" w:eastAsia="zh-CN"/>
              </w:rPr>
              <w:t>Some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35" w:type="pct"/>
            <w:shd w:val="clear" w:color="auto" w:fill="auto"/>
            <w:noWrap/>
            <w:vAlign w:val="center"/>
          </w:tcPr>
          <w:p>
            <w:pPr>
              <w:pStyle w:val="17"/>
              <w:bidi w:val="0"/>
              <w:rPr>
                <w:rFonts w:hint="eastAsia"/>
              </w:rPr>
            </w:pPr>
            <w:r>
              <w:rPr>
                <w:rFonts w:hint="eastAsia"/>
                <w:lang w:val="en-US" w:eastAsia="zh-CN"/>
              </w:rPr>
              <w:t>cet_plus_Che:cet_plus_intermittentChe</w:t>
            </w:r>
          </w:p>
        </w:tc>
        <w:tc>
          <w:tcPr>
            <w:tcW w:w="810" w:type="pct"/>
            <w:shd w:val="clear" w:color="auto" w:fill="auto"/>
            <w:noWrap/>
            <w:vAlign w:val="center"/>
          </w:tcPr>
          <w:p>
            <w:pPr>
              <w:pStyle w:val="17"/>
              <w:bidi w:val="0"/>
              <w:rPr>
                <w:rFonts w:hint="eastAsia"/>
              </w:rPr>
            </w:pPr>
            <w:r>
              <w:rPr>
                <w:rFonts w:hint="eastAsia"/>
                <w:lang w:val="en-US" w:eastAsia="zh-CN"/>
              </w:rPr>
              <w:t>1</w:t>
            </w:r>
          </w:p>
        </w:tc>
        <w:tc>
          <w:tcPr>
            <w:tcW w:w="783" w:type="pct"/>
            <w:shd w:val="clear" w:color="auto" w:fill="auto"/>
            <w:noWrap/>
            <w:vAlign w:val="center"/>
          </w:tcPr>
          <w:p>
            <w:pPr>
              <w:pStyle w:val="17"/>
              <w:bidi w:val="0"/>
              <w:rPr>
                <w:rFonts w:hint="eastAsia"/>
              </w:rPr>
            </w:pPr>
            <w:r>
              <w:rPr>
                <w:rFonts w:hint="eastAsia"/>
                <w:lang w:val="en-US" w:eastAsia="zh-CN"/>
              </w:rPr>
              <w:t>No concerns</w:t>
            </w:r>
          </w:p>
        </w:tc>
        <w:tc>
          <w:tcPr>
            <w:tcW w:w="685" w:type="pct"/>
            <w:shd w:val="clear" w:color="auto" w:fill="auto"/>
            <w:noWrap/>
            <w:vAlign w:val="center"/>
          </w:tcPr>
          <w:p>
            <w:pPr>
              <w:pStyle w:val="17"/>
              <w:bidi w:val="0"/>
              <w:rPr>
                <w:rFonts w:hint="eastAsia"/>
              </w:rPr>
            </w:pPr>
            <w:r>
              <w:rPr>
                <w:rFonts w:hint="eastAsia"/>
                <w:lang w:val="en-US" w:eastAsia="zh-CN"/>
              </w:rPr>
              <w:t>Low risk</w:t>
            </w:r>
          </w:p>
        </w:tc>
        <w:tc>
          <w:tcPr>
            <w:tcW w:w="685"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35" w:type="pct"/>
            <w:shd w:val="clear" w:color="auto" w:fill="auto"/>
            <w:noWrap/>
            <w:vAlign w:val="center"/>
          </w:tcPr>
          <w:p>
            <w:pPr>
              <w:pStyle w:val="17"/>
              <w:bidi w:val="0"/>
              <w:rPr>
                <w:rFonts w:hint="eastAsia"/>
              </w:rPr>
            </w:pPr>
            <w:r>
              <w:rPr>
                <w:rFonts w:hint="eastAsia"/>
                <w:lang w:val="en-US" w:eastAsia="zh-CN"/>
              </w:rPr>
              <w:t>panitumumab:panitumumab_plus_Che</w:t>
            </w:r>
          </w:p>
        </w:tc>
        <w:tc>
          <w:tcPr>
            <w:tcW w:w="810" w:type="pct"/>
            <w:shd w:val="clear" w:color="auto" w:fill="auto"/>
            <w:noWrap/>
            <w:vAlign w:val="center"/>
          </w:tcPr>
          <w:p>
            <w:pPr>
              <w:pStyle w:val="17"/>
              <w:bidi w:val="0"/>
              <w:rPr>
                <w:rFonts w:hint="eastAsia"/>
              </w:rPr>
            </w:pPr>
            <w:r>
              <w:rPr>
                <w:rFonts w:hint="eastAsia"/>
                <w:lang w:val="en-US" w:eastAsia="zh-CN"/>
              </w:rPr>
              <w:t>1</w:t>
            </w:r>
          </w:p>
        </w:tc>
        <w:tc>
          <w:tcPr>
            <w:tcW w:w="783" w:type="pct"/>
            <w:shd w:val="clear" w:color="auto" w:fill="auto"/>
            <w:noWrap/>
            <w:vAlign w:val="center"/>
          </w:tcPr>
          <w:p>
            <w:pPr>
              <w:pStyle w:val="17"/>
              <w:bidi w:val="0"/>
              <w:rPr>
                <w:rFonts w:hint="eastAsia"/>
              </w:rPr>
            </w:pPr>
            <w:r>
              <w:rPr>
                <w:rFonts w:hint="eastAsia"/>
                <w:lang w:val="en-US" w:eastAsia="zh-CN"/>
              </w:rPr>
              <w:t>No concerns</w:t>
            </w:r>
          </w:p>
        </w:tc>
        <w:tc>
          <w:tcPr>
            <w:tcW w:w="685" w:type="pct"/>
            <w:shd w:val="clear" w:color="auto" w:fill="auto"/>
            <w:noWrap/>
            <w:vAlign w:val="center"/>
          </w:tcPr>
          <w:p>
            <w:pPr>
              <w:pStyle w:val="17"/>
              <w:bidi w:val="0"/>
              <w:rPr>
                <w:rFonts w:hint="eastAsia"/>
              </w:rPr>
            </w:pPr>
            <w:r>
              <w:rPr>
                <w:rFonts w:hint="eastAsia"/>
                <w:lang w:val="en-US" w:eastAsia="zh-CN"/>
              </w:rPr>
              <w:t>Low risk</w:t>
            </w:r>
          </w:p>
        </w:tc>
        <w:tc>
          <w:tcPr>
            <w:tcW w:w="685" w:type="pct"/>
            <w:shd w:val="clear" w:color="auto" w:fill="auto"/>
            <w:noWrap/>
            <w:vAlign w:val="center"/>
          </w:tcPr>
          <w:p>
            <w:pPr>
              <w:pStyle w:val="17"/>
              <w:bidi w:val="0"/>
              <w:rPr>
                <w:rFonts w:hint="eastAsia"/>
              </w:rPr>
            </w:pPr>
            <w:r>
              <w:rPr>
                <w:rFonts w:hint="eastAsia"/>
                <w:lang w:val="en-US" w:eastAsia="zh-CN"/>
              </w:rPr>
              <w:t>Some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35" w:type="pct"/>
            <w:shd w:val="clear" w:color="auto" w:fill="auto"/>
            <w:noWrap/>
            <w:vAlign w:val="center"/>
          </w:tcPr>
          <w:p>
            <w:pPr>
              <w:pStyle w:val="17"/>
              <w:bidi w:val="0"/>
              <w:rPr>
                <w:rFonts w:hint="eastAsia"/>
              </w:rPr>
            </w:pPr>
            <w:r>
              <w:rPr>
                <w:rFonts w:hint="eastAsia"/>
                <w:lang w:val="en-US" w:eastAsia="zh-CN"/>
              </w:rPr>
              <w:t>Che:panitumumab</w:t>
            </w:r>
          </w:p>
        </w:tc>
        <w:tc>
          <w:tcPr>
            <w:tcW w:w="810" w:type="pct"/>
            <w:shd w:val="clear" w:color="auto" w:fill="auto"/>
            <w:noWrap/>
            <w:vAlign w:val="center"/>
          </w:tcPr>
          <w:p>
            <w:pPr>
              <w:pStyle w:val="17"/>
              <w:bidi w:val="0"/>
              <w:rPr>
                <w:rFonts w:hint="eastAsia"/>
              </w:rPr>
            </w:pPr>
            <w:r>
              <w:rPr>
                <w:rFonts w:hint="eastAsia"/>
                <w:lang w:val="en-US" w:eastAsia="zh-CN"/>
              </w:rPr>
              <w:t>0</w:t>
            </w:r>
          </w:p>
        </w:tc>
        <w:tc>
          <w:tcPr>
            <w:tcW w:w="783" w:type="pct"/>
            <w:shd w:val="clear" w:color="auto" w:fill="auto"/>
            <w:noWrap/>
            <w:vAlign w:val="center"/>
          </w:tcPr>
          <w:p>
            <w:pPr>
              <w:pStyle w:val="17"/>
              <w:bidi w:val="0"/>
              <w:rPr>
                <w:rFonts w:hint="eastAsia"/>
              </w:rPr>
            </w:pPr>
            <w:r>
              <w:rPr>
                <w:rFonts w:hint="eastAsia"/>
                <w:lang w:val="en-US" w:eastAsia="zh-CN"/>
              </w:rPr>
              <w:t>No concerns</w:t>
            </w:r>
          </w:p>
        </w:tc>
        <w:tc>
          <w:tcPr>
            <w:tcW w:w="685" w:type="pct"/>
            <w:shd w:val="clear" w:color="auto" w:fill="auto"/>
            <w:noWrap/>
            <w:vAlign w:val="center"/>
          </w:tcPr>
          <w:p>
            <w:pPr>
              <w:pStyle w:val="17"/>
              <w:bidi w:val="0"/>
              <w:rPr>
                <w:rFonts w:hint="eastAsia"/>
              </w:rPr>
            </w:pPr>
            <w:r>
              <w:rPr>
                <w:rFonts w:hint="eastAsia"/>
                <w:lang w:val="en-US" w:eastAsia="zh-CN"/>
              </w:rPr>
              <w:t>Low risk</w:t>
            </w:r>
          </w:p>
        </w:tc>
        <w:tc>
          <w:tcPr>
            <w:tcW w:w="685"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35" w:type="pct"/>
            <w:shd w:val="clear" w:color="auto" w:fill="auto"/>
            <w:noWrap/>
            <w:vAlign w:val="center"/>
          </w:tcPr>
          <w:p>
            <w:pPr>
              <w:pStyle w:val="17"/>
              <w:bidi w:val="0"/>
              <w:rPr>
                <w:rFonts w:hint="eastAsia"/>
              </w:rPr>
            </w:pPr>
            <w:r>
              <w:rPr>
                <w:rFonts w:hint="eastAsia"/>
                <w:lang w:val="en-US" w:eastAsia="zh-CN"/>
              </w:rPr>
              <w:t>Interferon_plus_Che:SIRT_plus_Che</w:t>
            </w:r>
          </w:p>
        </w:tc>
        <w:tc>
          <w:tcPr>
            <w:tcW w:w="810" w:type="pct"/>
            <w:shd w:val="clear" w:color="auto" w:fill="auto"/>
            <w:noWrap/>
            <w:vAlign w:val="center"/>
          </w:tcPr>
          <w:p>
            <w:pPr>
              <w:pStyle w:val="17"/>
              <w:bidi w:val="0"/>
              <w:rPr>
                <w:rFonts w:hint="eastAsia"/>
              </w:rPr>
            </w:pPr>
            <w:r>
              <w:rPr>
                <w:rFonts w:hint="eastAsia"/>
                <w:lang w:val="en-US" w:eastAsia="zh-CN"/>
              </w:rPr>
              <w:t>0</w:t>
            </w:r>
          </w:p>
        </w:tc>
        <w:tc>
          <w:tcPr>
            <w:tcW w:w="783" w:type="pct"/>
            <w:shd w:val="clear" w:color="auto" w:fill="auto"/>
            <w:noWrap/>
            <w:vAlign w:val="center"/>
          </w:tcPr>
          <w:p>
            <w:pPr>
              <w:pStyle w:val="17"/>
              <w:bidi w:val="0"/>
              <w:rPr>
                <w:rFonts w:hint="eastAsia"/>
              </w:rPr>
            </w:pPr>
            <w:r>
              <w:rPr>
                <w:rFonts w:hint="eastAsia"/>
                <w:lang w:val="en-US" w:eastAsia="zh-CN"/>
              </w:rPr>
              <w:t>No concerns</w:t>
            </w:r>
          </w:p>
        </w:tc>
        <w:tc>
          <w:tcPr>
            <w:tcW w:w="685" w:type="pct"/>
            <w:shd w:val="clear" w:color="auto" w:fill="auto"/>
            <w:noWrap/>
            <w:vAlign w:val="center"/>
          </w:tcPr>
          <w:p>
            <w:pPr>
              <w:pStyle w:val="17"/>
              <w:bidi w:val="0"/>
              <w:rPr>
                <w:rFonts w:hint="eastAsia"/>
              </w:rPr>
            </w:pPr>
            <w:r>
              <w:rPr>
                <w:rFonts w:hint="eastAsia"/>
                <w:lang w:val="en-US" w:eastAsia="zh-CN"/>
              </w:rPr>
              <w:t>Low risk</w:t>
            </w:r>
          </w:p>
        </w:tc>
        <w:tc>
          <w:tcPr>
            <w:tcW w:w="685"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35" w:type="pct"/>
            <w:shd w:val="clear" w:color="auto" w:fill="auto"/>
            <w:noWrap/>
            <w:vAlign w:val="center"/>
          </w:tcPr>
          <w:p>
            <w:pPr>
              <w:pStyle w:val="17"/>
              <w:bidi w:val="0"/>
              <w:rPr>
                <w:rFonts w:hint="eastAsia"/>
              </w:rPr>
            </w:pPr>
            <w:r>
              <w:rPr>
                <w:rFonts w:hint="eastAsia"/>
                <w:lang w:val="en-US" w:eastAsia="zh-CN"/>
              </w:rPr>
              <w:t>cet_plus_Che:Interferon_plus_Che</w:t>
            </w:r>
          </w:p>
        </w:tc>
        <w:tc>
          <w:tcPr>
            <w:tcW w:w="810" w:type="pct"/>
            <w:shd w:val="clear" w:color="auto" w:fill="auto"/>
            <w:noWrap/>
            <w:vAlign w:val="center"/>
          </w:tcPr>
          <w:p>
            <w:pPr>
              <w:pStyle w:val="17"/>
              <w:bidi w:val="0"/>
              <w:rPr>
                <w:rFonts w:hint="eastAsia"/>
              </w:rPr>
            </w:pPr>
            <w:r>
              <w:rPr>
                <w:rFonts w:hint="eastAsia"/>
                <w:lang w:val="en-US" w:eastAsia="zh-CN"/>
              </w:rPr>
              <w:t>0</w:t>
            </w:r>
          </w:p>
        </w:tc>
        <w:tc>
          <w:tcPr>
            <w:tcW w:w="783" w:type="pct"/>
            <w:shd w:val="clear" w:color="auto" w:fill="auto"/>
            <w:noWrap/>
            <w:vAlign w:val="center"/>
          </w:tcPr>
          <w:p>
            <w:pPr>
              <w:pStyle w:val="17"/>
              <w:bidi w:val="0"/>
              <w:rPr>
                <w:rFonts w:hint="eastAsia"/>
              </w:rPr>
            </w:pPr>
            <w:r>
              <w:rPr>
                <w:rFonts w:hint="eastAsia"/>
                <w:lang w:val="en-US" w:eastAsia="zh-CN"/>
              </w:rPr>
              <w:t>No concerns</w:t>
            </w:r>
          </w:p>
        </w:tc>
        <w:tc>
          <w:tcPr>
            <w:tcW w:w="685" w:type="pct"/>
            <w:shd w:val="clear" w:color="auto" w:fill="auto"/>
            <w:noWrap/>
            <w:vAlign w:val="center"/>
          </w:tcPr>
          <w:p>
            <w:pPr>
              <w:pStyle w:val="17"/>
              <w:bidi w:val="0"/>
              <w:rPr>
                <w:rFonts w:hint="eastAsia"/>
              </w:rPr>
            </w:pPr>
            <w:r>
              <w:rPr>
                <w:rFonts w:hint="eastAsia"/>
                <w:lang w:val="en-US" w:eastAsia="zh-CN"/>
              </w:rPr>
              <w:t>Low risk</w:t>
            </w:r>
          </w:p>
        </w:tc>
        <w:tc>
          <w:tcPr>
            <w:tcW w:w="685"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35" w:type="pct"/>
            <w:shd w:val="clear" w:color="auto" w:fill="auto"/>
            <w:noWrap/>
            <w:vAlign w:val="center"/>
          </w:tcPr>
          <w:p>
            <w:pPr>
              <w:pStyle w:val="17"/>
              <w:bidi w:val="0"/>
              <w:rPr>
                <w:rFonts w:hint="eastAsia"/>
              </w:rPr>
            </w:pPr>
            <w:r>
              <w:rPr>
                <w:rFonts w:hint="eastAsia"/>
                <w:lang w:val="en-US" w:eastAsia="zh-CN"/>
              </w:rPr>
              <w:t>cet_plus_intermittentChe:Interferon_plus_Che</w:t>
            </w:r>
          </w:p>
        </w:tc>
        <w:tc>
          <w:tcPr>
            <w:tcW w:w="810" w:type="pct"/>
            <w:shd w:val="clear" w:color="auto" w:fill="auto"/>
            <w:noWrap/>
            <w:vAlign w:val="center"/>
          </w:tcPr>
          <w:p>
            <w:pPr>
              <w:pStyle w:val="17"/>
              <w:bidi w:val="0"/>
              <w:rPr>
                <w:rFonts w:hint="eastAsia"/>
              </w:rPr>
            </w:pPr>
            <w:r>
              <w:rPr>
                <w:rFonts w:hint="eastAsia"/>
                <w:lang w:val="en-US" w:eastAsia="zh-CN"/>
              </w:rPr>
              <w:t>0</w:t>
            </w:r>
          </w:p>
        </w:tc>
        <w:tc>
          <w:tcPr>
            <w:tcW w:w="783" w:type="pct"/>
            <w:shd w:val="clear" w:color="auto" w:fill="auto"/>
            <w:noWrap/>
            <w:vAlign w:val="center"/>
          </w:tcPr>
          <w:p>
            <w:pPr>
              <w:pStyle w:val="17"/>
              <w:bidi w:val="0"/>
              <w:rPr>
                <w:rFonts w:hint="eastAsia"/>
              </w:rPr>
            </w:pPr>
            <w:r>
              <w:rPr>
                <w:rFonts w:hint="eastAsia"/>
                <w:lang w:val="en-US" w:eastAsia="zh-CN"/>
              </w:rPr>
              <w:t>No concerns</w:t>
            </w:r>
          </w:p>
        </w:tc>
        <w:tc>
          <w:tcPr>
            <w:tcW w:w="685" w:type="pct"/>
            <w:shd w:val="clear" w:color="auto" w:fill="auto"/>
            <w:noWrap/>
            <w:vAlign w:val="center"/>
          </w:tcPr>
          <w:p>
            <w:pPr>
              <w:pStyle w:val="17"/>
              <w:bidi w:val="0"/>
              <w:rPr>
                <w:rFonts w:hint="eastAsia"/>
              </w:rPr>
            </w:pPr>
            <w:r>
              <w:rPr>
                <w:rFonts w:hint="eastAsia"/>
                <w:lang w:val="en-US" w:eastAsia="zh-CN"/>
              </w:rPr>
              <w:t>Low risk</w:t>
            </w:r>
          </w:p>
        </w:tc>
        <w:tc>
          <w:tcPr>
            <w:tcW w:w="685"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35" w:type="pct"/>
            <w:shd w:val="clear" w:color="auto" w:fill="auto"/>
            <w:noWrap/>
            <w:vAlign w:val="center"/>
          </w:tcPr>
          <w:p>
            <w:pPr>
              <w:pStyle w:val="17"/>
              <w:bidi w:val="0"/>
              <w:rPr>
                <w:rFonts w:hint="eastAsia"/>
              </w:rPr>
            </w:pPr>
            <w:r>
              <w:rPr>
                <w:rFonts w:hint="eastAsia"/>
                <w:lang w:val="en-US" w:eastAsia="zh-CN"/>
              </w:rPr>
              <w:t>Interferon_plus_Che:panitumumab</w:t>
            </w:r>
          </w:p>
        </w:tc>
        <w:tc>
          <w:tcPr>
            <w:tcW w:w="810" w:type="pct"/>
            <w:shd w:val="clear" w:color="auto" w:fill="auto"/>
            <w:noWrap/>
            <w:vAlign w:val="center"/>
          </w:tcPr>
          <w:p>
            <w:pPr>
              <w:pStyle w:val="17"/>
              <w:bidi w:val="0"/>
              <w:rPr>
                <w:rFonts w:hint="eastAsia"/>
              </w:rPr>
            </w:pPr>
            <w:r>
              <w:rPr>
                <w:rFonts w:hint="eastAsia"/>
                <w:lang w:val="en-US" w:eastAsia="zh-CN"/>
              </w:rPr>
              <w:t>0</w:t>
            </w:r>
          </w:p>
        </w:tc>
        <w:tc>
          <w:tcPr>
            <w:tcW w:w="783" w:type="pct"/>
            <w:shd w:val="clear" w:color="auto" w:fill="auto"/>
            <w:noWrap/>
            <w:vAlign w:val="center"/>
          </w:tcPr>
          <w:p>
            <w:pPr>
              <w:pStyle w:val="17"/>
              <w:bidi w:val="0"/>
              <w:rPr>
                <w:rFonts w:hint="eastAsia"/>
              </w:rPr>
            </w:pPr>
            <w:r>
              <w:rPr>
                <w:rFonts w:hint="eastAsia"/>
                <w:lang w:val="en-US" w:eastAsia="zh-CN"/>
              </w:rPr>
              <w:t>No concerns</w:t>
            </w:r>
          </w:p>
        </w:tc>
        <w:tc>
          <w:tcPr>
            <w:tcW w:w="685" w:type="pct"/>
            <w:shd w:val="clear" w:color="auto" w:fill="auto"/>
            <w:noWrap/>
            <w:vAlign w:val="center"/>
          </w:tcPr>
          <w:p>
            <w:pPr>
              <w:pStyle w:val="17"/>
              <w:bidi w:val="0"/>
              <w:rPr>
                <w:rFonts w:hint="eastAsia"/>
              </w:rPr>
            </w:pPr>
            <w:r>
              <w:rPr>
                <w:rFonts w:hint="eastAsia"/>
                <w:lang w:val="en-US" w:eastAsia="zh-CN"/>
              </w:rPr>
              <w:t>Low risk</w:t>
            </w:r>
          </w:p>
        </w:tc>
        <w:tc>
          <w:tcPr>
            <w:tcW w:w="685"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35" w:type="pct"/>
            <w:shd w:val="clear" w:color="auto" w:fill="auto"/>
            <w:noWrap/>
            <w:vAlign w:val="center"/>
          </w:tcPr>
          <w:p>
            <w:pPr>
              <w:pStyle w:val="17"/>
              <w:bidi w:val="0"/>
              <w:rPr>
                <w:rFonts w:hint="eastAsia"/>
              </w:rPr>
            </w:pPr>
            <w:r>
              <w:rPr>
                <w:rFonts w:hint="eastAsia"/>
                <w:lang w:val="en-US" w:eastAsia="zh-CN"/>
              </w:rPr>
              <w:t>Interferon_plus_Che:panitumumab_plus_Che</w:t>
            </w:r>
          </w:p>
        </w:tc>
        <w:tc>
          <w:tcPr>
            <w:tcW w:w="810" w:type="pct"/>
            <w:shd w:val="clear" w:color="auto" w:fill="auto"/>
            <w:noWrap/>
            <w:vAlign w:val="center"/>
          </w:tcPr>
          <w:p>
            <w:pPr>
              <w:pStyle w:val="17"/>
              <w:bidi w:val="0"/>
              <w:rPr>
                <w:rFonts w:hint="eastAsia"/>
              </w:rPr>
            </w:pPr>
            <w:r>
              <w:rPr>
                <w:rFonts w:hint="eastAsia"/>
                <w:lang w:val="en-US" w:eastAsia="zh-CN"/>
              </w:rPr>
              <w:t>0</w:t>
            </w:r>
          </w:p>
        </w:tc>
        <w:tc>
          <w:tcPr>
            <w:tcW w:w="783" w:type="pct"/>
            <w:shd w:val="clear" w:color="auto" w:fill="auto"/>
            <w:noWrap/>
            <w:vAlign w:val="center"/>
          </w:tcPr>
          <w:p>
            <w:pPr>
              <w:pStyle w:val="17"/>
              <w:bidi w:val="0"/>
              <w:rPr>
                <w:rFonts w:hint="eastAsia"/>
              </w:rPr>
            </w:pPr>
            <w:r>
              <w:rPr>
                <w:rFonts w:hint="eastAsia"/>
                <w:lang w:val="en-US" w:eastAsia="zh-CN"/>
              </w:rPr>
              <w:t>No concerns</w:t>
            </w:r>
          </w:p>
        </w:tc>
        <w:tc>
          <w:tcPr>
            <w:tcW w:w="685" w:type="pct"/>
            <w:shd w:val="clear" w:color="auto" w:fill="auto"/>
            <w:noWrap/>
            <w:vAlign w:val="center"/>
          </w:tcPr>
          <w:p>
            <w:pPr>
              <w:pStyle w:val="17"/>
              <w:bidi w:val="0"/>
              <w:rPr>
                <w:rFonts w:hint="eastAsia"/>
              </w:rPr>
            </w:pPr>
            <w:r>
              <w:rPr>
                <w:rFonts w:hint="eastAsia"/>
                <w:lang w:val="en-US" w:eastAsia="zh-CN"/>
              </w:rPr>
              <w:t>Low risk</w:t>
            </w:r>
          </w:p>
        </w:tc>
        <w:tc>
          <w:tcPr>
            <w:tcW w:w="685"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35" w:type="pct"/>
            <w:shd w:val="clear" w:color="auto" w:fill="auto"/>
            <w:noWrap/>
            <w:vAlign w:val="center"/>
          </w:tcPr>
          <w:p>
            <w:pPr>
              <w:pStyle w:val="17"/>
              <w:bidi w:val="0"/>
              <w:rPr>
                <w:rFonts w:hint="eastAsia"/>
              </w:rPr>
            </w:pPr>
            <w:r>
              <w:rPr>
                <w:rFonts w:hint="eastAsia"/>
                <w:lang w:val="en-US" w:eastAsia="zh-CN"/>
              </w:rPr>
              <w:t>Interferon_plus_Che:pembrolizumab</w:t>
            </w:r>
          </w:p>
        </w:tc>
        <w:tc>
          <w:tcPr>
            <w:tcW w:w="810" w:type="pct"/>
            <w:shd w:val="clear" w:color="auto" w:fill="auto"/>
            <w:noWrap/>
            <w:vAlign w:val="center"/>
          </w:tcPr>
          <w:p>
            <w:pPr>
              <w:pStyle w:val="17"/>
              <w:bidi w:val="0"/>
              <w:rPr>
                <w:rFonts w:hint="eastAsia"/>
              </w:rPr>
            </w:pPr>
            <w:r>
              <w:rPr>
                <w:rFonts w:hint="eastAsia"/>
                <w:lang w:val="en-US" w:eastAsia="zh-CN"/>
              </w:rPr>
              <w:t>0</w:t>
            </w:r>
          </w:p>
        </w:tc>
        <w:tc>
          <w:tcPr>
            <w:tcW w:w="783" w:type="pct"/>
            <w:shd w:val="clear" w:color="auto" w:fill="auto"/>
            <w:noWrap/>
            <w:vAlign w:val="center"/>
          </w:tcPr>
          <w:p>
            <w:pPr>
              <w:pStyle w:val="17"/>
              <w:bidi w:val="0"/>
              <w:rPr>
                <w:rFonts w:hint="eastAsia"/>
              </w:rPr>
            </w:pPr>
            <w:r>
              <w:rPr>
                <w:rFonts w:hint="eastAsia"/>
                <w:lang w:val="en-US" w:eastAsia="zh-CN"/>
              </w:rPr>
              <w:t>No concerns</w:t>
            </w:r>
          </w:p>
        </w:tc>
        <w:tc>
          <w:tcPr>
            <w:tcW w:w="685" w:type="pct"/>
            <w:shd w:val="clear" w:color="auto" w:fill="auto"/>
            <w:noWrap/>
            <w:vAlign w:val="center"/>
          </w:tcPr>
          <w:p>
            <w:pPr>
              <w:pStyle w:val="17"/>
              <w:bidi w:val="0"/>
              <w:rPr>
                <w:rFonts w:hint="eastAsia"/>
              </w:rPr>
            </w:pPr>
            <w:r>
              <w:rPr>
                <w:rFonts w:hint="eastAsia"/>
                <w:lang w:val="en-US" w:eastAsia="zh-CN"/>
              </w:rPr>
              <w:t>Low risk</w:t>
            </w:r>
          </w:p>
        </w:tc>
        <w:tc>
          <w:tcPr>
            <w:tcW w:w="685"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35" w:type="pct"/>
            <w:shd w:val="clear" w:color="auto" w:fill="auto"/>
            <w:noWrap/>
            <w:vAlign w:val="center"/>
          </w:tcPr>
          <w:p>
            <w:pPr>
              <w:pStyle w:val="17"/>
              <w:bidi w:val="0"/>
              <w:rPr>
                <w:rFonts w:hint="eastAsia"/>
              </w:rPr>
            </w:pPr>
            <w:r>
              <w:rPr>
                <w:rFonts w:hint="eastAsia"/>
                <w:lang w:val="en-US" w:eastAsia="zh-CN"/>
              </w:rPr>
              <w:t>cet_plus_Che:SIRT_plus_Che</w:t>
            </w:r>
          </w:p>
        </w:tc>
        <w:tc>
          <w:tcPr>
            <w:tcW w:w="810" w:type="pct"/>
            <w:shd w:val="clear" w:color="auto" w:fill="auto"/>
            <w:noWrap/>
            <w:vAlign w:val="center"/>
          </w:tcPr>
          <w:p>
            <w:pPr>
              <w:pStyle w:val="17"/>
              <w:bidi w:val="0"/>
              <w:rPr>
                <w:rFonts w:hint="eastAsia"/>
              </w:rPr>
            </w:pPr>
            <w:r>
              <w:rPr>
                <w:rFonts w:hint="eastAsia"/>
                <w:lang w:val="en-US" w:eastAsia="zh-CN"/>
              </w:rPr>
              <w:t>0</w:t>
            </w:r>
          </w:p>
        </w:tc>
        <w:tc>
          <w:tcPr>
            <w:tcW w:w="783" w:type="pct"/>
            <w:shd w:val="clear" w:color="auto" w:fill="auto"/>
            <w:noWrap/>
            <w:vAlign w:val="center"/>
          </w:tcPr>
          <w:p>
            <w:pPr>
              <w:pStyle w:val="17"/>
              <w:bidi w:val="0"/>
              <w:rPr>
                <w:rFonts w:hint="eastAsia"/>
              </w:rPr>
            </w:pPr>
            <w:r>
              <w:rPr>
                <w:rFonts w:hint="eastAsia"/>
                <w:lang w:val="en-US" w:eastAsia="zh-CN"/>
              </w:rPr>
              <w:t>Some concerns</w:t>
            </w:r>
          </w:p>
        </w:tc>
        <w:tc>
          <w:tcPr>
            <w:tcW w:w="685" w:type="pct"/>
            <w:shd w:val="clear" w:color="auto" w:fill="auto"/>
            <w:noWrap/>
            <w:vAlign w:val="center"/>
          </w:tcPr>
          <w:p>
            <w:pPr>
              <w:pStyle w:val="17"/>
              <w:bidi w:val="0"/>
              <w:rPr>
                <w:rFonts w:hint="eastAsia"/>
              </w:rPr>
            </w:pPr>
            <w:r>
              <w:rPr>
                <w:rFonts w:hint="eastAsia"/>
                <w:lang w:val="en-US" w:eastAsia="zh-CN"/>
              </w:rPr>
              <w:t>Some concerns</w:t>
            </w:r>
          </w:p>
        </w:tc>
        <w:tc>
          <w:tcPr>
            <w:tcW w:w="685"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35" w:type="pct"/>
            <w:shd w:val="clear" w:color="auto" w:fill="auto"/>
            <w:noWrap/>
            <w:vAlign w:val="center"/>
          </w:tcPr>
          <w:p>
            <w:pPr>
              <w:pStyle w:val="17"/>
              <w:bidi w:val="0"/>
              <w:rPr>
                <w:rFonts w:hint="eastAsia"/>
              </w:rPr>
            </w:pPr>
            <w:r>
              <w:rPr>
                <w:rFonts w:hint="eastAsia"/>
                <w:lang w:val="en-US" w:eastAsia="zh-CN"/>
              </w:rPr>
              <w:t>cet_plus_intermittentChe:SIRT_plus_Che</w:t>
            </w:r>
          </w:p>
        </w:tc>
        <w:tc>
          <w:tcPr>
            <w:tcW w:w="810" w:type="pct"/>
            <w:shd w:val="clear" w:color="auto" w:fill="auto"/>
            <w:noWrap/>
            <w:vAlign w:val="center"/>
          </w:tcPr>
          <w:p>
            <w:pPr>
              <w:pStyle w:val="17"/>
              <w:bidi w:val="0"/>
              <w:rPr>
                <w:rFonts w:hint="eastAsia"/>
              </w:rPr>
            </w:pPr>
            <w:r>
              <w:rPr>
                <w:rFonts w:hint="eastAsia"/>
                <w:lang w:val="en-US" w:eastAsia="zh-CN"/>
              </w:rPr>
              <w:t>0</w:t>
            </w:r>
          </w:p>
        </w:tc>
        <w:tc>
          <w:tcPr>
            <w:tcW w:w="783" w:type="pct"/>
            <w:shd w:val="clear" w:color="auto" w:fill="auto"/>
            <w:noWrap/>
            <w:vAlign w:val="center"/>
          </w:tcPr>
          <w:p>
            <w:pPr>
              <w:pStyle w:val="17"/>
              <w:bidi w:val="0"/>
              <w:rPr>
                <w:rFonts w:hint="eastAsia"/>
              </w:rPr>
            </w:pPr>
            <w:r>
              <w:rPr>
                <w:rFonts w:hint="eastAsia"/>
                <w:lang w:val="en-US" w:eastAsia="zh-CN"/>
              </w:rPr>
              <w:t>No concerns</w:t>
            </w:r>
          </w:p>
        </w:tc>
        <w:tc>
          <w:tcPr>
            <w:tcW w:w="685" w:type="pct"/>
            <w:shd w:val="clear" w:color="auto" w:fill="auto"/>
            <w:noWrap/>
            <w:vAlign w:val="center"/>
          </w:tcPr>
          <w:p>
            <w:pPr>
              <w:pStyle w:val="17"/>
              <w:bidi w:val="0"/>
              <w:rPr>
                <w:rFonts w:hint="eastAsia"/>
              </w:rPr>
            </w:pPr>
            <w:r>
              <w:rPr>
                <w:rFonts w:hint="eastAsia"/>
                <w:lang w:val="en-US" w:eastAsia="zh-CN"/>
              </w:rPr>
              <w:t>Low risk</w:t>
            </w:r>
          </w:p>
        </w:tc>
        <w:tc>
          <w:tcPr>
            <w:tcW w:w="685"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35" w:type="pct"/>
            <w:shd w:val="clear" w:color="auto" w:fill="auto"/>
            <w:noWrap/>
            <w:vAlign w:val="center"/>
          </w:tcPr>
          <w:p>
            <w:pPr>
              <w:pStyle w:val="17"/>
              <w:bidi w:val="0"/>
              <w:rPr>
                <w:rFonts w:hint="eastAsia"/>
              </w:rPr>
            </w:pPr>
            <w:r>
              <w:rPr>
                <w:rFonts w:hint="eastAsia"/>
                <w:lang w:val="en-US" w:eastAsia="zh-CN"/>
              </w:rPr>
              <w:t>panitumumab:SIRT_plus_Che</w:t>
            </w:r>
          </w:p>
        </w:tc>
        <w:tc>
          <w:tcPr>
            <w:tcW w:w="810" w:type="pct"/>
            <w:shd w:val="clear" w:color="auto" w:fill="auto"/>
            <w:noWrap/>
            <w:vAlign w:val="center"/>
          </w:tcPr>
          <w:p>
            <w:pPr>
              <w:pStyle w:val="17"/>
              <w:bidi w:val="0"/>
              <w:rPr>
                <w:rFonts w:hint="eastAsia"/>
              </w:rPr>
            </w:pPr>
            <w:r>
              <w:rPr>
                <w:rFonts w:hint="eastAsia"/>
                <w:lang w:val="en-US" w:eastAsia="zh-CN"/>
              </w:rPr>
              <w:t>0</w:t>
            </w:r>
          </w:p>
        </w:tc>
        <w:tc>
          <w:tcPr>
            <w:tcW w:w="783" w:type="pct"/>
            <w:shd w:val="clear" w:color="auto" w:fill="auto"/>
            <w:noWrap/>
            <w:vAlign w:val="center"/>
          </w:tcPr>
          <w:p>
            <w:pPr>
              <w:pStyle w:val="17"/>
              <w:bidi w:val="0"/>
              <w:rPr>
                <w:rFonts w:hint="eastAsia"/>
              </w:rPr>
            </w:pPr>
            <w:r>
              <w:rPr>
                <w:rFonts w:hint="eastAsia"/>
                <w:lang w:val="en-US" w:eastAsia="zh-CN"/>
              </w:rPr>
              <w:t>Some concerns</w:t>
            </w:r>
          </w:p>
        </w:tc>
        <w:tc>
          <w:tcPr>
            <w:tcW w:w="685" w:type="pct"/>
            <w:shd w:val="clear" w:color="auto" w:fill="auto"/>
            <w:noWrap/>
            <w:vAlign w:val="center"/>
          </w:tcPr>
          <w:p>
            <w:pPr>
              <w:pStyle w:val="17"/>
              <w:bidi w:val="0"/>
              <w:rPr>
                <w:rFonts w:hint="eastAsia"/>
              </w:rPr>
            </w:pPr>
            <w:r>
              <w:rPr>
                <w:rFonts w:hint="eastAsia"/>
                <w:lang w:val="en-US" w:eastAsia="zh-CN"/>
              </w:rPr>
              <w:t>Some concerns</w:t>
            </w:r>
          </w:p>
        </w:tc>
        <w:tc>
          <w:tcPr>
            <w:tcW w:w="685"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35" w:type="pct"/>
            <w:shd w:val="clear" w:color="auto" w:fill="auto"/>
            <w:noWrap/>
            <w:vAlign w:val="center"/>
          </w:tcPr>
          <w:p>
            <w:pPr>
              <w:pStyle w:val="17"/>
              <w:bidi w:val="0"/>
              <w:rPr>
                <w:rFonts w:hint="eastAsia"/>
              </w:rPr>
            </w:pPr>
            <w:r>
              <w:rPr>
                <w:rFonts w:hint="eastAsia"/>
                <w:lang w:val="en-US" w:eastAsia="zh-CN"/>
              </w:rPr>
              <w:t>panitumumab_plus_Che:SIRT_plus_Che</w:t>
            </w:r>
          </w:p>
        </w:tc>
        <w:tc>
          <w:tcPr>
            <w:tcW w:w="810" w:type="pct"/>
            <w:shd w:val="clear" w:color="auto" w:fill="auto"/>
            <w:noWrap/>
            <w:vAlign w:val="center"/>
          </w:tcPr>
          <w:p>
            <w:pPr>
              <w:pStyle w:val="17"/>
              <w:bidi w:val="0"/>
              <w:rPr>
                <w:rFonts w:hint="eastAsia"/>
              </w:rPr>
            </w:pPr>
            <w:r>
              <w:rPr>
                <w:rFonts w:hint="eastAsia"/>
                <w:lang w:val="en-US" w:eastAsia="zh-CN"/>
              </w:rPr>
              <w:t>0</w:t>
            </w:r>
          </w:p>
        </w:tc>
        <w:tc>
          <w:tcPr>
            <w:tcW w:w="783" w:type="pct"/>
            <w:shd w:val="clear" w:color="auto" w:fill="auto"/>
            <w:noWrap/>
            <w:vAlign w:val="center"/>
          </w:tcPr>
          <w:p>
            <w:pPr>
              <w:pStyle w:val="17"/>
              <w:bidi w:val="0"/>
              <w:rPr>
                <w:rFonts w:hint="eastAsia"/>
              </w:rPr>
            </w:pPr>
            <w:r>
              <w:rPr>
                <w:rFonts w:hint="eastAsia"/>
                <w:lang w:val="en-US" w:eastAsia="zh-CN"/>
              </w:rPr>
              <w:t>Some concerns</w:t>
            </w:r>
          </w:p>
        </w:tc>
        <w:tc>
          <w:tcPr>
            <w:tcW w:w="685" w:type="pct"/>
            <w:shd w:val="clear" w:color="auto" w:fill="auto"/>
            <w:noWrap/>
            <w:vAlign w:val="center"/>
          </w:tcPr>
          <w:p>
            <w:pPr>
              <w:pStyle w:val="17"/>
              <w:bidi w:val="0"/>
              <w:rPr>
                <w:rFonts w:hint="eastAsia"/>
              </w:rPr>
            </w:pPr>
            <w:r>
              <w:rPr>
                <w:rFonts w:hint="eastAsia"/>
                <w:lang w:val="en-US" w:eastAsia="zh-CN"/>
              </w:rPr>
              <w:t>Some concerns</w:t>
            </w:r>
          </w:p>
        </w:tc>
        <w:tc>
          <w:tcPr>
            <w:tcW w:w="685"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35" w:type="pct"/>
            <w:shd w:val="clear" w:color="auto" w:fill="auto"/>
            <w:noWrap/>
            <w:vAlign w:val="center"/>
          </w:tcPr>
          <w:p>
            <w:pPr>
              <w:pStyle w:val="17"/>
              <w:bidi w:val="0"/>
              <w:rPr>
                <w:rFonts w:hint="eastAsia"/>
              </w:rPr>
            </w:pPr>
            <w:r>
              <w:rPr>
                <w:rFonts w:hint="eastAsia"/>
                <w:lang w:val="en-US" w:eastAsia="zh-CN"/>
              </w:rPr>
              <w:t>pembrolizumab:SIRT_plus_Che</w:t>
            </w:r>
          </w:p>
        </w:tc>
        <w:tc>
          <w:tcPr>
            <w:tcW w:w="810" w:type="pct"/>
            <w:shd w:val="clear" w:color="auto" w:fill="auto"/>
            <w:noWrap/>
            <w:vAlign w:val="center"/>
          </w:tcPr>
          <w:p>
            <w:pPr>
              <w:pStyle w:val="17"/>
              <w:bidi w:val="0"/>
              <w:rPr>
                <w:rFonts w:hint="eastAsia"/>
              </w:rPr>
            </w:pPr>
            <w:r>
              <w:rPr>
                <w:rFonts w:hint="eastAsia"/>
                <w:lang w:val="en-US" w:eastAsia="zh-CN"/>
              </w:rPr>
              <w:t>0</w:t>
            </w:r>
          </w:p>
        </w:tc>
        <w:tc>
          <w:tcPr>
            <w:tcW w:w="783" w:type="pct"/>
            <w:shd w:val="clear" w:color="auto" w:fill="auto"/>
            <w:noWrap/>
            <w:vAlign w:val="center"/>
          </w:tcPr>
          <w:p>
            <w:pPr>
              <w:pStyle w:val="17"/>
              <w:bidi w:val="0"/>
              <w:rPr>
                <w:rFonts w:hint="eastAsia"/>
              </w:rPr>
            </w:pPr>
            <w:r>
              <w:rPr>
                <w:rFonts w:hint="eastAsia"/>
                <w:lang w:val="en-US" w:eastAsia="zh-CN"/>
              </w:rPr>
              <w:t>Some concerns</w:t>
            </w:r>
          </w:p>
        </w:tc>
        <w:tc>
          <w:tcPr>
            <w:tcW w:w="685" w:type="pct"/>
            <w:shd w:val="clear" w:color="auto" w:fill="auto"/>
            <w:noWrap/>
            <w:vAlign w:val="center"/>
          </w:tcPr>
          <w:p>
            <w:pPr>
              <w:pStyle w:val="17"/>
              <w:bidi w:val="0"/>
              <w:rPr>
                <w:rFonts w:hint="eastAsia"/>
              </w:rPr>
            </w:pPr>
            <w:r>
              <w:rPr>
                <w:rFonts w:hint="eastAsia"/>
                <w:lang w:val="en-US" w:eastAsia="zh-CN"/>
              </w:rPr>
              <w:t>Some concerns</w:t>
            </w:r>
          </w:p>
        </w:tc>
        <w:tc>
          <w:tcPr>
            <w:tcW w:w="685"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35" w:type="pct"/>
            <w:shd w:val="clear" w:color="auto" w:fill="auto"/>
            <w:noWrap/>
            <w:vAlign w:val="center"/>
          </w:tcPr>
          <w:p>
            <w:pPr>
              <w:pStyle w:val="17"/>
              <w:bidi w:val="0"/>
              <w:rPr>
                <w:rFonts w:hint="eastAsia"/>
              </w:rPr>
            </w:pPr>
            <w:r>
              <w:rPr>
                <w:rFonts w:hint="eastAsia"/>
                <w:lang w:val="en-US" w:eastAsia="zh-CN"/>
              </w:rPr>
              <w:t>cet_plus_Che:panitumumab</w:t>
            </w:r>
          </w:p>
        </w:tc>
        <w:tc>
          <w:tcPr>
            <w:tcW w:w="810" w:type="pct"/>
            <w:shd w:val="clear" w:color="auto" w:fill="auto"/>
            <w:noWrap/>
            <w:vAlign w:val="center"/>
          </w:tcPr>
          <w:p>
            <w:pPr>
              <w:pStyle w:val="17"/>
              <w:bidi w:val="0"/>
              <w:rPr>
                <w:rFonts w:hint="eastAsia"/>
              </w:rPr>
            </w:pPr>
            <w:r>
              <w:rPr>
                <w:rFonts w:hint="eastAsia"/>
                <w:lang w:val="en-US" w:eastAsia="zh-CN"/>
              </w:rPr>
              <w:t>0</w:t>
            </w:r>
          </w:p>
        </w:tc>
        <w:tc>
          <w:tcPr>
            <w:tcW w:w="783" w:type="pct"/>
            <w:shd w:val="clear" w:color="auto" w:fill="auto"/>
            <w:noWrap/>
            <w:vAlign w:val="center"/>
          </w:tcPr>
          <w:p>
            <w:pPr>
              <w:pStyle w:val="17"/>
              <w:bidi w:val="0"/>
              <w:rPr>
                <w:rFonts w:hint="eastAsia"/>
              </w:rPr>
            </w:pPr>
            <w:r>
              <w:rPr>
                <w:rFonts w:hint="eastAsia"/>
                <w:lang w:val="en-US" w:eastAsia="zh-CN"/>
              </w:rPr>
              <w:t>No concerns</w:t>
            </w:r>
          </w:p>
        </w:tc>
        <w:tc>
          <w:tcPr>
            <w:tcW w:w="685" w:type="pct"/>
            <w:shd w:val="clear" w:color="auto" w:fill="auto"/>
            <w:noWrap/>
            <w:vAlign w:val="center"/>
          </w:tcPr>
          <w:p>
            <w:pPr>
              <w:pStyle w:val="17"/>
              <w:bidi w:val="0"/>
              <w:rPr>
                <w:rFonts w:hint="eastAsia"/>
              </w:rPr>
            </w:pPr>
            <w:r>
              <w:rPr>
                <w:rFonts w:hint="eastAsia"/>
                <w:lang w:val="en-US" w:eastAsia="zh-CN"/>
              </w:rPr>
              <w:t>Low risk</w:t>
            </w:r>
          </w:p>
        </w:tc>
        <w:tc>
          <w:tcPr>
            <w:tcW w:w="685"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35" w:type="pct"/>
            <w:shd w:val="clear" w:color="auto" w:fill="auto"/>
            <w:noWrap/>
            <w:vAlign w:val="center"/>
          </w:tcPr>
          <w:p>
            <w:pPr>
              <w:pStyle w:val="17"/>
              <w:bidi w:val="0"/>
              <w:rPr>
                <w:rFonts w:hint="eastAsia"/>
              </w:rPr>
            </w:pPr>
            <w:r>
              <w:rPr>
                <w:rFonts w:hint="eastAsia"/>
                <w:lang w:val="en-US" w:eastAsia="zh-CN"/>
              </w:rPr>
              <w:t>cet_plus_Che:panitumumab_plus_Che</w:t>
            </w:r>
          </w:p>
        </w:tc>
        <w:tc>
          <w:tcPr>
            <w:tcW w:w="810" w:type="pct"/>
            <w:shd w:val="clear" w:color="auto" w:fill="auto"/>
            <w:noWrap/>
            <w:vAlign w:val="center"/>
          </w:tcPr>
          <w:p>
            <w:pPr>
              <w:pStyle w:val="17"/>
              <w:bidi w:val="0"/>
              <w:rPr>
                <w:rFonts w:hint="eastAsia"/>
              </w:rPr>
            </w:pPr>
            <w:r>
              <w:rPr>
                <w:rFonts w:hint="eastAsia"/>
                <w:lang w:val="en-US" w:eastAsia="zh-CN"/>
              </w:rPr>
              <w:t>0</w:t>
            </w:r>
          </w:p>
        </w:tc>
        <w:tc>
          <w:tcPr>
            <w:tcW w:w="783" w:type="pct"/>
            <w:shd w:val="clear" w:color="auto" w:fill="auto"/>
            <w:noWrap/>
            <w:vAlign w:val="center"/>
          </w:tcPr>
          <w:p>
            <w:pPr>
              <w:pStyle w:val="17"/>
              <w:bidi w:val="0"/>
              <w:rPr>
                <w:rFonts w:hint="eastAsia"/>
              </w:rPr>
            </w:pPr>
            <w:r>
              <w:rPr>
                <w:rFonts w:hint="eastAsia"/>
                <w:lang w:val="en-US" w:eastAsia="zh-CN"/>
              </w:rPr>
              <w:t>Some concerns</w:t>
            </w:r>
          </w:p>
        </w:tc>
        <w:tc>
          <w:tcPr>
            <w:tcW w:w="685" w:type="pct"/>
            <w:shd w:val="clear" w:color="auto" w:fill="auto"/>
            <w:noWrap/>
            <w:vAlign w:val="center"/>
          </w:tcPr>
          <w:p>
            <w:pPr>
              <w:pStyle w:val="17"/>
              <w:bidi w:val="0"/>
              <w:rPr>
                <w:rFonts w:hint="eastAsia"/>
              </w:rPr>
            </w:pPr>
            <w:r>
              <w:rPr>
                <w:rFonts w:hint="eastAsia"/>
                <w:lang w:val="en-US" w:eastAsia="zh-CN"/>
              </w:rPr>
              <w:t>Some concerns</w:t>
            </w:r>
          </w:p>
        </w:tc>
        <w:tc>
          <w:tcPr>
            <w:tcW w:w="685"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35" w:type="pct"/>
            <w:shd w:val="clear" w:color="auto" w:fill="auto"/>
            <w:noWrap/>
            <w:vAlign w:val="center"/>
          </w:tcPr>
          <w:p>
            <w:pPr>
              <w:pStyle w:val="17"/>
              <w:bidi w:val="0"/>
              <w:rPr>
                <w:rFonts w:hint="eastAsia"/>
              </w:rPr>
            </w:pPr>
            <w:r>
              <w:rPr>
                <w:rFonts w:hint="eastAsia"/>
                <w:lang w:val="en-US" w:eastAsia="zh-CN"/>
              </w:rPr>
              <w:t>cet_plus_Che:pembrolizumab</w:t>
            </w:r>
          </w:p>
        </w:tc>
        <w:tc>
          <w:tcPr>
            <w:tcW w:w="810" w:type="pct"/>
            <w:shd w:val="clear" w:color="auto" w:fill="auto"/>
            <w:noWrap/>
            <w:vAlign w:val="center"/>
          </w:tcPr>
          <w:p>
            <w:pPr>
              <w:pStyle w:val="17"/>
              <w:bidi w:val="0"/>
              <w:rPr>
                <w:rFonts w:hint="eastAsia"/>
              </w:rPr>
            </w:pPr>
            <w:r>
              <w:rPr>
                <w:rFonts w:hint="eastAsia"/>
                <w:lang w:val="en-US" w:eastAsia="zh-CN"/>
              </w:rPr>
              <w:t>0</w:t>
            </w:r>
          </w:p>
        </w:tc>
        <w:tc>
          <w:tcPr>
            <w:tcW w:w="783" w:type="pct"/>
            <w:shd w:val="clear" w:color="auto" w:fill="auto"/>
            <w:noWrap/>
            <w:vAlign w:val="center"/>
          </w:tcPr>
          <w:p>
            <w:pPr>
              <w:pStyle w:val="17"/>
              <w:bidi w:val="0"/>
              <w:rPr>
                <w:rFonts w:hint="eastAsia"/>
              </w:rPr>
            </w:pPr>
            <w:r>
              <w:rPr>
                <w:rFonts w:hint="eastAsia"/>
                <w:lang w:val="en-US" w:eastAsia="zh-CN"/>
              </w:rPr>
              <w:t>Some concerns</w:t>
            </w:r>
          </w:p>
        </w:tc>
        <w:tc>
          <w:tcPr>
            <w:tcW w:w="685" w:type="pct"/>
            <w:shd w:val="clear" w:color="auto" w:fill="auto"/>
            <w:noWrap/>
            <w:vAlign w:val="center"/>
          </w:tcPr>
          <w:p>
            <w:pPr>
              <w:pStyle w:val="17"/>
              <w:bidi w:val="0"/>
              <w:rPr>
                <w:rFonts w:hint="eastAsia"/>
              </w:rPr>
            </w:pPr>
            <w:r>
              <w:rPr>
                <w:rFonts w:hint="eastAsia"/>
                <w:lang w:val="en-US" w:eastAsia="zh-CN"/>
              </w:rPr>
              <w:t>Some concerns</w:t>
            </w:r>
          </w:p>
        </w:tc>
        <w:tc>
          <w:tcPr>
            <w:tcW w:w="685" w:type="pct"/>
            <w:shd w:val="clear" w:color="auto" w:fill="auto"/>
            <w:noWrap/>
            <w:vAlign w:val="center"/>
          </w:tcPr>
          <w:p>
            <w:pPr>
              <w:pStyle w:val="17"/>
              <w:bidi w:val="0"/>
              <w:rPr>
                <w:rFonts w:hint="eastAsia"/>
              </w:rPr>
            </w:pPr>
            <w:r>
              <w:rPr>
                <w:rFonts w:hint="eastAsia"/>
                <w:lang w:val="en-US" w:eastAsia="zh-CN"/>
              </w:rPr>
              <w:t>Some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35" w:type="pct"/>
            <w:shd w:val="clear" w:color="auto" w:fill="auto"/>
            <w:noWrap/>
            <w:vAlign w:val="center"/>
          </w:tcPr>
          <w:p>
            <w:pPr>
              <w:pStyle w:val="17"/>
              <w:bidi w:val="0"/>
              <w:rPr>
                <w:rFonts w:hint="eastAsia"/>
              </w:rPr>
            </w:pPr>
            <w:r>
              <w:rPr>
                <w:rFonts w:hint="eastAsia"/>
                <w:lang w:val="en-US" w:eastAsia="zh-CN"/>
              </w:rPr>
              <w:t>cet_plus_intermittentChe:panitumumab</w:t>
            </w:r>
          </w:p>
        </w:tc>
        <w:tc>
          <w:tcPr>
            <w:tcW w:w="810" w:type="pct"/>
            <w:shd w:val="clear" w:color="auto" w:fill="auto"/>
            <w:noWrap/>
            <w:vAlign w:val="center"/>
          </w:tcPr>
          <w:p>
            <w:pPr>
              <w:pStyle w:val="17"/>
              <w:bidi w:val="0"/>
              <w:rPr>
                <w:rFonts w:hint="eastAsia"/>
              </w:rPr>
            </w:pPr>
            <w:r>
              <w:rPr>
                <w:rFonts w:hint="eastAsia"/>
                <w:lang w:val="en-US" w:eastAsia="zh-CN"/>
              </w:rPr>
              <w:t>0</w:t>
            </w:r>
          </w:p>
        </w:tc>
        <w:tc>
          <w:tcPr>
            <w:tcW w:w="783" w:type="pct"/>
            <w:shd w:val="clear" w:color="auto" w:fill="auto"/>
            <w:noWrap/>
            <w:vAlign w:val="center"/>
          </w:tcPr>
          <w:p>
            <w:pPr>
              <w:pStyle w:val="17"/>
              <w:bidi w:val="0"/>
              <w:rPr>
                <w:rFonts w:hint="eastAsia"/>
              </w:rPr>
            </w:pPr>
            <w:r>
              <w:rPr>
                <w:rFonts w:hint="eastAsia"/>
                <w:lang w:val="en-US" w:eastAsia="zh-CN"/>
              </w:rPr>
              <w:t>No concerns</w:t>
            </w:r>
          </w:p>
        </w:tc>
        <w:tc>
          <w:tcPr>
            <w:tcW w:w="685" w:type="pct"/>
            <w:shd w:val="clear" w:color="auto" w:fill="auto"/>
            <w:noWrap/>
            <w:vAlign w:val="center"/>
          </w:tcPr>
          <w:p>
            <w:pPr>
              <w:pStyle w:val="17"/>
              <w:bidi w:val="0"/>
              <w:rPr>
                <w:rFonts w:hint="eastAsia"/>
              </w:rPr>
            </w:pPr>
            <w:r>
              <w:rPr>
                <w:rFonts w:hint="eastAsia"/>
                <w:lang w:val="en-US" w:eastAsia="zh-CN"/>
              </w:rPr>
              <w:t>Low risk</w:t>
            </w:r>
          </w:p>
        </w:tc>
        <w:tc>
          <w:tcPr>
            <w:tcW w:w="685"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35" w:type="pct"/>
            <w:shd w:val="clear" w:color="auto" w:fill="auto"/>
            <w:noWrap/>
            <w:vAlign w:val="center"/>
          </w:tcPr>
          <w:p>
            <w:pPr>
              <w:pStyle w:val="17"/>
              <w:bidi w:val="0"/>
              <w:rPr>
                <w:rFonts w:hint="eastAsia"/>
              </w:rPr>
            </w:pPr>
            <w:r>
              <w:rPr>
                <w:rFonts w:hint="eastAsia"/>
                <w:lang w:val="en-US" w:eastAsia="zh-CN"/>
              </w:rPr>
              <w:t>cet_plus_intermittentChe:panitumumab_plus_Che</w:t>
            </w:r>
          </w:p>
        </w:tc>
        <w:tc>
          <w:tcPr>
            <w:tcW w:w="810" w:type="pct"/>
            <w:shd w:val="clear" w:color="auto" w:fill="auto"/>
            <w:noWrap/>
            <w:vAlign w:val="center"/>
          </w:tcPr>
          <w:p>
            <w:pPr>
              <w:pStyle w:val="17"/>
              <w:bidi w:val="0"/>
              <w:rPr>
                <w:rFonts w:hint="eastAsia"/>
              </w:rPr>
            </w:pPr>
            <w:r>
              <w:rPr>
                <w:rFonts w:hint="eastAsia"/>
                <w:lang w:val="en-US" w:eastAsia="zh-CN"/>
              </w:rPr>
              <w:t>0</w:t>
            </w:r>
          </w:p>
        </w:tc>
        <w:tc>
          <w:tcPr>
            <w:tcW w:w="783" w:type="pct"/>
            <w:shd w:val="clear" w:color="auto" w:fill="auto"/>
            <w:noWrap/>
            <w:vAlign w:val="center"/>
          </w:tcPr>
          <w:p>
            <w:pPr>
              <w:pStyle w:val="17"/>
              <w:bidi w:val="0"/>
              <w:rPr>
                <w:rFonts w:hint="eastAsia"/>
              </w:rPr>
            </w:pPr>
            <w:r>
              <w:rPr>
                <w:rFonts w:hint="eastAsia"/>
                <w:lang w:val="en-US" w:eastAsia="zh-CN"/>
              </w:rPr>
              <w:t>No concerns</w:t>
            </w:r>
          </w:p>
        </w:tc>
        <w:tc>
          <w:tcPr>
            <w:tcW w:w="685" w:type="pct"/>
            <w:shd w:val="clear" w:color="auto" w:fill="auto"/>
            <w:noWrap/>
            <w:vAlign w:val="center"/>
          </w:tcPr>
          <w:p>
            <w:pPr>
              <w:pStyle w:val="17"/>
              <w:bidi w:val="0"/>
              <w:rPr>
                <w:rFonts w:hint="eastAsia"/>
              </w:rPr>
            </w:pPr>
            <w:r>
              <w:rPr>
                <w:rFonts w:hint="eastAsia"/>
                <w:lang w:val="en-US" w:eastAsia="zh-CN"/>
              </w:rPr>
              <w:t>Low risk</w:t>
            </w:r>
          </w:p>
        </w:tc>
        <w:tc>
          <w:tcPr>
            <w:tcW w:w="685"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35" w:type="pct"/>
            <w:shd w:val="clear" w:color="auto" w:fill="auto"/>
            <w:noWrap/>
            <w:vAlign w:val="center"/>
          </w:tcPr>
          <w:p>
            <w:pPr>
              <w:pStyle w:val="17"/>
              <w:bidi w:val="0"/>
              <w:rPr>
                <w:rFonts w:hint="eastAsia"/>
              </w:rPr>
            </w:pPr>
            <w:r>
              <w:rPr>
                <w:rFonts w:hint="eastAsia"/>
                <w:lang w:val="en-US" w:eastAsia="zh-CN"/>
              </w:rPr>
              <w:t>cet_plus_intermittentChe:pembrolizumab</w:t>
            </w:r>
          </w:p>
        </w:tc>
        <w:tc>
          <w:tcPr>
            <w:tcW w:w="810" w:type="pct"/>
            <w:shd w:val="clear" w:color="auto" w:fill="auto"/>
            <w:noWrap/>
            <w:vAlign w:val="center"/>
          </w:tcPr>
          <w:p>
            <w:pPr>
              <w:pStyle w:val="17"/>
              <w:bidi w:val="0"/>
              <w:rPr>
                <w:rFonts w:hint="eastAsia"/>
              </w:rPr>
            </w:pPr>
            <w:r>
              <w:rPr>
                <w:rFonts w:hint="eastAsia"/>
                <w:lang w:val="en-US" w:eastAsia="zh-CN"/>
              </w:rPr>
              <w:t>0</w:t>
            </w:r>
          </w:p>
        </w:tc>
        <w:tc>
          <w:tcPr>
            <w:tcW w:w="783" w:type="pct"/>
            <w:shd w:val="clear" w:color="auto" w:fill="auto"/>
            <w:noWrap/>
            <w:vAlign w:val="center"/>
          </w:tcPr>
          <w:p>
            <w:pPr>
              <w:pStyle w:val="17"/>
              <w:bidi w:val="0"/>
              <w:rPr>
                <w:rFonts w:hint="eastAsia"/>
              </w:rPr>
            </w:pPr>
            <w:r>
              <w:rPr>
                <w:rFonts w:hint="eastAsia"/>
                <w:lang w:val="en-US" w:eastAsia="zh-CN"/>
              </w:rPr>
              <w:t>No concerns</w:t>
            </w:r>
          </w:p>
        </w:tc>
        <w:tc>
          <w:tcPr>
            <w:tcW w:w="685" w:type="pct"/>
            <w:shd w:val="clear" w:color="auto" w:fill="auto"/>
            <w:noWrap/>
            <w:vAlign w:val="center"/>
          </w:tcPr>
          <w:p>
            <w:pPr>
              <w:pStyle w:val="17"/>
              <w:bidi w:val="0"/>
              <w:rPr>
                <w:rFonts w:hint="eastAsia"/>
              </w:rPr>
            </w:pPr>
            <w:r>
              <w:rPr>
                <w:rFonts w:hint="eastAsia"/>
                <w:lang w:val="en-US" w:eastAsia="zh-CN"/>
              </w:rPr>
              <w:t>Low risk</w:t>
            </w:r>
          </w:p>
        </w:tc>
        <w:tc>
          <w:tcPr>
            <w:tcW w:w="685"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35" w:type="pct"/>
            <w:shd w:val="clear" w:color="auto" w:fill="auto"/>
            <w:noWrap/>
            <w:vAlign w:val="center"/>
          </w:tcPr>
          <w:p>
            <w:pPr>
              <w:pStyle w:val="17"/>
              <w:bidi w:val="0"/>
              <w:rPr>
                <w:rFonts w:hint="eastAsia"/>
              </w:rPr>
            </w:pPr>
            <w:r>
              <w:rPr>
                <w:rFonts w:hint="eastAsia"/>
                <w:lang w:val="en-US" w:eastAsia="zh-CN"/>
              </w:rPr>
              <w:t>panitumumab:pembrolizumab</w:t>
            </w:r>
          </w:p>
        </w:tc>
        <w:tc>
          <w:tcPr>
            <w:tcW w:w="810" w:type="pct"/>
            <w:shd w:val="clear" w:color="auto" w:fill="auto"/>
            <w:noWrap/>
            <w:vAlign w:val="center"/>
          </w:tcPr>
          <w:p>
            <w:pPr>
              <w:pStyle w:val="17"/>
              <w:bidi w:val="0"/>
              <w:rPr>
                <w:rFonts w:hint="eastAsia"/>
              </w:rPr>
            </w:pPr>
            <w:r>
              <w:rPr>
                <w:rFonts w:hint="eastAsia"/>
                <w:lang w:val="en-US" w:eastAsia="zh-CN"/>
              </w:rPr>
              <w:t>0</w:t>
            </w:r>
          </w:p>
        </w:tc>
        <w:tc>
          <w:tcPr>
            <w:tcW w:w="783" w:type="pct"/>
            <w:shd w:val="clear" w:color="auto" w:fill="auto"/>
            <w:noWrap/>
            <w:vAlign w:val="center"/>
          </w:tcPr>
          <w:p>
            <w:pPr>
              <w:pStyle w:val="17"/>
              <w:bidi w:val="0"/>
              <w:rPr>
                <w:rFonts w:hint="eastAsia"/>
              </w:rPr>
            </w:pPr>
            <w:r>
              <w:rPr>
                <w:rFonts w:hint="eastAsia"/>
                <w:lang w:val="en-US" w:eastAsia="zh-CN"/>
              </w:rPr>
              <w:t>Some concerns</w:t>
            </w:r>
          </w:p>
        </w:tc>
        <w:tc>
          <w:tcPr>
            <w:tcW w:w="685" w:type="pct"/>
            <w:shd w:val="clear" w:color="auto" w:fill="auto"/>
            <w:noWrap/>
            <w:vAlign w:val="center"/>
          </w:tcPr>
          <w:p>
            <w:pPr>
              <w:pStyle w:val="17"/>
              <w:bidi w:val="0"/>
              <w:rPr>
                <w:rFonts w:hint="eastAsia"/>
              </w:rPr>
            </w:pPr>
            <w:r>
              <w:rPr>
                <w:rFonts w:hint="eastAsia"/>
                <w:lang w:val="en-US" w:eastAsia="zh-CN"/>
              </w:rPr>
              <w:t>Some concerns</w:t>
            </w:r>
          </w:p>
        </w:tc>
        <w:tc>
          <w:tcPr>
            <w:tcW w:w="685" w:type="pct"/>
            <w:shd w:val="clear" w:color="auto" w:fill="auto"/>
            <w:noWrap/>
            <w:vAlign w:val="center"/>
          </w:tcPr>
          <w:p>
            <w:pPr>
              <w:pStyle w:val="17"/>
              <w:bidi w:val="0"/>
              <w:rPr>
                <w:rFonts w:hint="eastAsia"/>
              </w:rPr>
            </w:pPr>
            <w:r>
              <w:rPr>
                <w:rFonts w:hint="eastAsia"/>
                <w:lang w:val="en-US" w:eastAsia="zh-CN"/>
              </w:rPr>
              <w:t>Some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35" w:type="pct"/>
            <w:shd w:val="clear" w:color="auto" w:fill="auto"/>
            <w:noWrap/>
            <w:vAlign w:val="center"/>
          </w:tcPr>
          <w:p>
            <w:pPr>
              <w:pStyle w:val="17"/>
              <w:bidi w:val="0"/>
              <w:rPr>
                <w:rFonts w:hint="eastAsia"/>
              </w:rPr>
            </w:pPr>
            <w:r>
              <w:rPr>
                <w:rFonts w:hint="eastAsia"/>
                <w:lang w:val="en-US" w:eastAsia="zh-CN"/>
              </w:rPr>
              <w:t>panitumumab_plus_Che:pembrolizumab</w:t>
            </w:r>
          </w:p>
        </w:tc>
        <w:tc>
          <w:tcPr>
            <w:tcW w:w="810" w:type="pct"/>
            <w:shd w:val="clear" w:color="auto" w:fill="auto"/>
            <w:noWrap/>
            <w:vAlign w:val="center"/>
          </w:tcPr>
          <w:p>
            <w:pPr>
              <w:pStyle w:val="17"/>
              <w:bidi w:val="0"/>
              <w:rPr>
                <w:rFonts w:hint="eastAsia"/>
              </w:rPr>
            </w:pPr>
            <w:r>
              <w:rPr>
                <w:rFonts w:hint="eastAsia"/>
                <w:lang w:val="en-US" w:eastAsia="zh-CN"/>
              </w:rPr>
              <w:t>0</w:t>
            </w:r>
          </w:p>
        </w:tc>
        <w:tc>
          <w:tcPr>
            <w:tcW w:w="783" w:type="pct"/>
            <w:shd w:val="clear" w:color="auto" w:fill="auto"/>
            <w:noWrap/>
            <w:vAlign w:val="center"/>
          </w:tcPr>
          <w:p>
            <w:pPr>
              <w:pStyle w:val="17"/>
              <w:bidi w:val="0"/>
              <w:rPr>
                <w:rFonts w:hint="eastAsia"/>
              </w:rPr>
            </w:pPr>
            <w:r>
              <w:rPr>
                <w:rFonts w:hint="eastAsia"/>
                <w:lang w:val="en-US" w:eastAsia="zh-CN"/>
              </w:rPr>
              <w:t>Some concerns</w:t>
            </w:r>
          </w:p>
        </w:tc>
        <w:tc>
          <w:tcPr>
            <w:tcW w:w="685" w:type="pct"/>
            <w:shd w:val="clear" w:color="auto" w:fill="auto"/>
            <w:noWrap/>
            <w:vAlign w:val="center"/>
          </w:tcPr>
          <w:p>
            <w:pPr>
              <w:pStyle w:val="17"/>
              <w:bidi w:val="0"/>
              <w:rPr>
                <w:rFonts w:hint="eastAsia"/>
              </w:rPr>
            </w:pPr>
            <w:r>
              <w:rPr>
                <w:rFonts w:hint="eastAsia"/>
                <w:lang w:val="en-US" w:eastAsia="zh-CN"/>
              </w:rPr>
              <w:t>Some concerns</w:t>
            </w:r>
          </w:p>
        </w:tc>
        <w:tc>
          <w:tcPr>
            <w:tcW w:w="685" w:type="pct"/>
            <w:shd w:val="clear" w:color="auto" w:fill="auto"/>
            <w:noWrap/>
            <w:vAlign w:val="center"/>
          </w:tcPr>
          <w:p>
            <w:pPr>
              <w:pStyle w:val="17"/>
              <w:bidi w:val="0"/>
              <w:rPr>
                <w:rFonts w:hint="eastAsia"/>
              </w:rPr>
            </w:pPr>
            <w:r>
              <w:rPr>
                <w:rFonts w:hint="eastAsia"/>
                <w:lang w:val="en-US" w:eastAsia="zh-CN"/>
              </w:rPr>
              <w:t>No concerns</w:t>
            </w:r>
          </w:p>
        </w:tc>
      </w:tr>
    </w:tbl>
    <w:p>
      <w:pPr>
        <w:widowControl w:val="0"/>
        <w:numPr>
          <w:ilvl w:val="0"/>
          <w:numId w:val="0"/>
        </w:numPr>
        <w:jc w:val="both"/>
        <w:rPr>
          <w:rFonts w:hint="default" w:eastAsia="宋体"/>
          <w:lang w:val="en-US" w:eastAsia="zh-CN"/>
        </w:rPr>
      </w:pPr>
    </w:p>
    <w:p>
      <w:pPr>
        <w:widowControl w:val="0"/>
        <w:numPr>
          <w:ilvl w:val="0"/>
          <w:numId w:val="0"/>
        </w:numPr>
        <w:jc w:val="both"/>
        <w:rPr>
          <w:rFonts w:hint="default" w:eastAsia="宋体"/>
          <w:lang w:val="en-US" w:eastAsia="zh-CN"/>
        </w:rPr>
      </w:pPr>
    </w:p>
    <w:p>
      <w:pPr>
        <w:widowControl w:val="0"/>
        <w:numPr>
          <w:ilvl w:val="0"/>
          <w:numId w:val="0"/>
        </w:numPr>
        <w:jc w:val="both"/>
        <w:rPr>
          <w:rFonts w:hint="default" w:eastAsia="宋体"/>
          <w:lang w:val="en-US" w:eastAsia="zh-CN"/>
        </w:rPr>
      </w:pPr>
    </w:p>
    <w:p>
      <w:pPr>
        <w:widowControl w:val="0"/>
        <w:numPr>
          <w:ilvl w:val="0"/>
          <w:numId w:val="0"/>
        </w:numPr>
        <w:jc w:val="both"/>
        <w:rPr>
          <w:rFonts w:hint="default" w:eastAsia="宋体"/>
          <w:lang w:val="en-US" w:eastAsia="zh-CN"/>
        </w:rPr>
      </w:pPr>
    </w:p>
    <w:p>
      <w:pPr>
        <w:widowControl w:val="0"/>
        <w:numPr>
          <w:ilvl w:val="0"/>
          <w:numId w:val="0"/>
        </w:numPr>
        <w:jc w:val="both"/>
        <w:rPr>
          <w:rFonts w:hint="default" w:eastAsia="宋体"/>
          <w:lang w:val="en-US" w:eastAsia="zh-CN"/>
        </w:rPr>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pPr>
    </w:p>
    <w:p>
      <w:pPr>
        <w:numPr>
          <w:ilvl w:val="0"/>
          <w:numId w:val="5"/>
        </w:numPr>
        <w:ind w:left="0" w:leftChars="0" w:firstLine="0" w:firstLineChars="0"/>
        <w:rPr>
          <w:rFonts w:hint="default" w:eastAsia="宋体"/>
          <w:lang w:val="en-US" w:eastAsia="zh-CN"/>
        </w:rPr>
      </w:pPr>
      <w:r>
        <w:rPr>
          <w:rFonts w:hint="eastAsia" w:eastAsia="宋体"/>
          <w:b/>
          <w:bCs/>
          <w:lang w:val="en-US" w:eastAsia="zh-CN"/>
        </w:rPr>
        <w:t>Comparison of Treatments (Short-term, Subsequent-line)</w:t>
      </w:r>
    </w:p>
    <w:p>
      <w:pPr>
        <w:numPr>
          <w:ilvl w:val="0"/>
          <w:numId w:val="0"/>
        </w:numPr>
        <w:ind w:leftChars="0"/>
        <w:rPr>
          <w:rFonts w:hint="default" w:eastAsia="宋体"/>
          <w:lang w:val="en-US" w:eastAsia="zh-CN"/>
        </w:rPr>
      </w:pPr>
      <w:r>
        <w:rPr>
          <w:rFonts w:hint="eastAsia" w:eastAsia="宋体"/>
          <w:b/>
          <w:bCs/>
          <w:lang w:val="en-US" w:eastAsia="zh-CN"/>
        </w:rPr>
        <w:t>Note: Due to data limitations, evaluation of other dimensions was not supported</w:t>
      </w:r>
    </w:p>
    <w:tbl>
      <w:tblPr>
        <w:tblStyle w:val="13"/>
        <w:tblpPr w:leftFromText="180" w:rightFromText="180" w:vertAnchor="text" w:horzAnchor="page" w:tblpX="1534" w:tblpY="317"/>
        <w:tblOverlap w:val="never"/>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6923"/>
        <w:gridCol w:w="1919"/>
        <w:gridCol w:w="1854"/>
        <w:gridCol w:w="1698"/>
        <w:gridCol w:w="17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2443" w:type="pct"/>
            <w:shd w:val="clear" w:color="auto" w:fill="auto"/>
            <w:noWrap/>
            <w:vAlign w:val="center"/>
          </w:tcPr>
          <w:p>
            <w:pPr>
              <w:pStyle w:val="17"/>
              <w:bidi w:val="0"/>
              <w:rPr>
                <w:rFonts w:hint="eastAsia"/>
              </w:rPr>
            </w:pPr>
            <w:r>
              <w:rPr>
                <w:rFonts w:hint="eastAsia"/>
                <w:lang w:val="en-US" w:eastAsia="zh-CN"/>
              </w:rPr>
              <w:t>Comparison</w:t>
            </w:r>
          </w:p>
        </w:tc>
        <w:tc>
          <w:tcPr>
            <w:tcW w:w="677" w:type="pct"/>
            <w:shd w:val="clear" w:color="auto" w:fill="auto"/>
            <w:noWrap/>
            <w:vAlign w:val="center"/>
          </w:tcPr>
          <w:p>
            <w:pPr>
              <w:pStyle w:val="17"/>
              <w:bidi w:val="0"/>
              <w:rPr>
                <w:rFonts w:hint="eastAsia"/>
              </w:rPr>
            </w:pPr>
            <w:r>
              <w:rPr>
                <w:rFonts w:hint="eastAsia"/>
                <w:lang w:val="en-US" w:eastAsia="zh-CN"/>
              </w:rPr>
              <w:t>Number of studies</w:t>
            </w:r>
          </w:p>
        </w:tc>
        <w:tc>
          <w:tcPr>
            <w:tcW w:w="654" w:type="pct"/>
            <w:shd w:val="clear" w:color="auto" w:fill="auto"/>
            <w:noWrap/>
            <w:vAlign w:val="center"/>
          </w:tcPr>
          <w:p>
            <w:pPr>
              <w:pStyle w:val="17"/>
              <w:bidi w:val="0"/>
              <w:rPr>
                <w:rFonts w:hint="eastAsia"/>
              </w:rPr>
            </w:pPr>
            <w:r>
              <w:rPr>
                <w:rFonts w:hint="eastAsia"/>
                <w:lang w:val="en-US" w:eastAsia="zh-CN"/>
              </w:rPr>
              <w:t>Within-study bias</w:t>
            </w:r>
          </w:p>
        </w:tc>
        <w:tc>
          <w:tcPr>
            <w:tcW w:w="599" w:type="pct"/>
            <w:shd w:val="clear" w:color="auto" w:fill="auto"/>
            <w:noWrap/>
            <w:vAlign w:val="center"/>
          </w:tcPr>
          <w:p>
            <w:pPr>
              <w:pStyle w:val="17"/>
              <w:bidi w:val="0"/>
              <w:rPr>
                <w:rFonts w:hint="eastAsia"/>
              </w:rPr>
            </w:pPr>
            <w:r>
              <w:rPr>
                <w:rFonts w:hint="eastAsia"/>
                <w:lang w:val="en-US" w:eastAsia="zh-CN"/>
              </w:rPr>
              <w:t>Reporting bias</w:t>
            </w:r>
          </w:p>
        </w:tc>
        <w:tc>
          <w:tcPr>
            <w:tcW w:w="626" w:type="pct"/>
            <w:shd w:val="clear" w:color="auto" w:fill="auto"/>
            <w:noWrap/>
            <w:vAlign w:val="center"/>
          </w:tcPr>
          <w:p>
            <w:pPr>
              <w:pStyle w:val="17"/>
              <w:bidi w:val="0"/>
              <w:rPr>
                <w:rFonts w:hint="eastAsia"/>
              </w:rPr>
            </w:pPr>
            <w:r>
              <w:rPr>
                <w:rFonts w:hint="eastAsia"/>
                <w:lang w:val="en-US" w:eastAsia="zh-CN"/>
              </w:rPr>
              <w:t>Indirectness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443" w:type="pct"/>
            <w:shd w:val="clear" w:color="auto" w:fill="auto"/>
            <w:noWrap/>
            <w:vAlign w:val="center"/>
          </w:tcPr>
          <w:p>
            <w:pPr>
              <w:pStyle w:val="17"/>
              <w:bidi w:val="0"/>
              <w:rPr>
                <w:rFonts w:hint="eastAsia"/>
              </w:rPr>
            </w:pPr>
            <w:r>
              <w:rPr>
                <w:rFonts w:hint="eastAsia"/>
                <w:lang w:val="en-US" w:eastAsia="zh-CN"/>
              </w:rPr>
              <w:t>cet_plus_Che:Che</w:t>
            </w:r>
          </w:p>
        </w:tc>
        <w:tc>
          <w:tcPr>
            <w:tcW w:w="677" w:type="pct"/>
            <w:shd w:val="clear" w:color="auto" w:fill="auto"/>
            <w:noWrap/>
            <w:vAlign w:val="center"/>
          </w:tcPr>
          <w:p>
            <w:pPr>
              <w:pStyle w:val="17"/>
              <w:bidi w:val="0"/>
              <w:rPr>
                <w:rFonts w:hint="eastAsia"/>
              </w:rPr>
            </w:pPr>
            <w:r>
              <w:rPr>
                <w:rFonts w:hint="eastAsia"/>
                <w:lang w:val="en-US" w:eastAsia="zh-CN"/>
              </w:rPr>
              <w:t>1</w:t>
            </w:r>
          </w:p>
        </w:tc>
        <w:tc>
          <w:tcPr>
            <w:tcW w:w="654" w:type="pct"/>
            <w:shd w:val="clear" w:color="auto" w:fill="auto"/>
            <w:noWrap/>
            <w:vAlign w:val="center"/>
          </w:tcPr>
          <w:p>
            <w:pPr>
              <w:pStyle w:val="17"/>
              <w:bidi w:val="0"/>
              <w:rPr>
                <w:rFonts w:hint="eastAsia"/>
              </w:rPr>
            </w:pPr>
            <w:r>
              <w:rPr>
                <w:rFonts w:hint="eastAsia"/>
                <w:lang w:val="en-US" w:eastAsia="zh-CN"/>
              </w:rPr>
              <w:t>Some concerns</w:t>
            </w:r>
          </w:p>
        </w:tc>
        <w:tc>
          <w:tcPr>
            <w:tcW w:w="599" w:type="pct"/>
            <w:shd w:val="clear" w:color="auto" w:fill="auto"/>
            <w:noWrap/>
            <w:vAlign w:val="center"/>
          </w:tcPr>
          <w:p>
            <w:pPr>
              <w:pStyle w:val="17"/>
              <w:bidi w:val="0"/>
              <w:rPr>
                <w:rFonts w:hint="eastAsia"/>
              </w:rPr>
            </w:pPr>
            <w:r>
              <w:rPr>
                <w:rFonts w:hint="eastAsia"/>
                <w:lang w:val="en-US" w:eastAsia="zh-CN"/>
              </w:rPr>
              <w:t>Some concerns</w:t>
            </w:r>
          </w:p>
        </w:tc>
        <w:tc>
          <w:tcPr>
            <w:tcW w:w="626"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443" w:type="pct"/>
            <w:shd w:val="clear" w:color="auto" w:fill="auto"/>
            <w:noWrap/>
            <w:vAlign w:val="center"/>
          </w:tcPr>
          <w:p>
            <w:pPr>
              <w:pStyle w:val="17"/>
              <w:bidi w:val="0"/>
              <w:rPr>
                <w:rFonts w:hint="eastAsia"/>
              </w:rPr>
            </w:pPr>
            <w:r>
              <w:rPr>
                <w:rFonts w:hint="eastAsia"/>
                <w:lang w:val="en-US" w:eastAsia="zh-CN"/>
              </w:rPr>
              <w:t>anlotinib:NAT</w:t>
            </w:r>
          </w:p>
        </w:tc>
        <w:tc>
          <w:tcPr>
            <w:tcW w:w="677" w:type="pct"/>
            <w:shd w:val="clear" w:color="auto" w:fill="auto"/>
            <w:noWrap/>
            <w:vAlign w:val="center"/>
          </w:tcPr>
          <w:p>
            <w:pPr>
              <w:pStyle w:val="17"/>
              <w:bidi w:val="0"/>
              <w:rPr>
                <w:rFonts w:hint="eastAsia"/>
              </w:rPr>
            </w:pPr>
            <w:r>
              <w:rPr>
                <w:rFonts w:hint="eastAsia"/>
                <w:lang w:val="en-US" w:eastAsia="zh-CN"/>
              </w:rPr>
              <w:t>1</w:t>
            </w:r>
          </w:p>
        </w:tc>
        <w:tc>
          <w:tcPr>
            <w:tcW w:w="654" w:type="pct"/>
            <w:shd w:val="clear" w:color="auto" w:fill="auto"/>
            <w:noWrap/>
            <w:vAlign w:val="center"/>
          </w:tcPr>
          <w:p>
            <w:pPr>
              <w:pStyle w:val="17"/>
              <w:bidi w:val="0"/>
              <w:rPr>
                <w:rFonts w:hint="eastAsia"/>
              </w:rPr>
            </w:pPr>
            <w:r>
              <w:rPr>
                <w:rFonts w:hint="eastAsia"/>
                <w:lang w:val="en-US" w:eastAsia="zh-CN"/>
              </w:rPr>
              <w:t>No concerns</w:t>
            </w:r>
          </w:p>
        </w:tc>
        <w:tc>
          <w:tcPr>
            <w:tcW w:w="599" w:type="pct"/>
            <w:shd w:val="clear" w:color="auto" w:fill="auto"/>
            <w:noWrap/>
            <w:vAlign w:val="center"/>
          </w:tcPr>
          <w:p>
            <w:pPr>
              <w:pStyle w:val="17"/>
              <w:bidi w:val="0"/>
              <w:rPr>
                <w:rFonts w:hint="eastAsia"/>
              </w:rPr>
            </w:pPr>
            <w:r>
              <w:rPr>
                <w:rFonts w:hint="eastAsia"/>
                <w:lang w:val="en-US" w:eastAsia="zh-CN"/>
              </w:rPr>
              <w:t>Low risk</w:t>
            </w:r>
          </w:p>
        </w:tc>
        <w:tc>
          <w:tcPr>
            <w:tcW w:w="626"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443" w:type="pct"/>
            <w:shd w:val="clear" w:color="auto" w:fill="auto"/>
            <w:noWrap/>
            <w:vAlign w:val="center"/>
          </w:tcPr>
          <w:p>
            <w:pPr>
              <w:pStyle w:val="17"/>
              <w:bidi w:val="0"/>
              <w:rPr>
                <w:rFonts w:hint="eastAsia"/>
              </w:rPr>
            </w:pPr>
            <w:r>
              <w:rPr>
                <w:rFonts w:hint="eastAsia"/>
                <w:lang w:val="en-US" w:eastAsia="zh-CN"/>
              </w:rPr>
              <w:t>bev:NAT</w:t>
            </w:r>
          </w:p>
        </w:tc>
        <w:tc>
          <w:tcPr>
            <w:tcW w:w="677" w:type="pct"/>
            <w:shd w:val="clear" w:color="auto" w:fill="auto"/>
            <w:noWrap/>
            <w:vAlign w:val="center"/>
          </w:tcPr>
          <w:p>
            <w:pPr>
              <w:pStyle w:val="17"/>
              <w:bidi w:val="0"/>
              <w:rPr>
                <w:rFonts w:hint="eastAsia"/>
              </w:rPr>
            </w:pPr>
            <w:r>
              <w:rPr>
                <w:rFonts w:hint="eastAsia"/>
                <w:lang w:val="en-US" w:eastAsia="zh-CN"/>
              </w:rPr>
              <w:t>1</w:t>
            </w:r>
          </w:p>
        </w:tc>
        <w:tc>
          <w:tcPr>
            <w:tcW w:w="654" w:type="pct"/>
            <w:shd w:val="clear" w:color="auto" w:fill="auto"/>
            <w:noWrap/>
            <w:vAlign w:val="center"/>
          </w:tcPr>
          <w:p>
            <w:pPr>
              <w:pStyle w:val="17"/>
              <w:bidi w:val="0"/>
              <w:rPr>
                <w:rFonts w:hint="eastAsia"/>
              </w:rPr>
            </w:pPr>
            <w:r>
              <w:rPr>
                <w:rFonts w:hint="eastAsia"/>
                <w:lang w:val="en-US" w:eastAsia="zh-CN"/>
              </w:rPr>
              <w:t>No concerns</w:t>
            </w:r>
          </w:p>
        </w:tc>
        <w:tc>
          <w:tcPr>
            <w:tcW w:w="599" w:type="pct"/>
            <w:shd w:val="clear" w:color="auto" w:fill="auto"/>
            <w:noWrap/>
            <w:vAlign w:val="center"/>
          </w:tcPr>
          <w:p>
            <w:pPr>
              <w:pStyle w:val="17"/>
              <w:bidi w:val="0"/>
              <w:rPr>
                <w:rFonts w:hint="eastAsia"/>
              </w:rPr>
            </w:pPr>
            <w:r>
              <w:rPr>
                <w:rFonts w:hint="eastAsia"/>
                <w:lang w:val="en-US" w:eastAsia="zh-CN"/>
              </w:rPr>
              <w:t>Low risk</w:t>
            </w:r>
          </w:p>
        </w:tc>
        <w:tc>
          <w:tcPr>
            <w:tcW w:w="626"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443" w:type="pct"/>
            <w:shd w:val="clear" w:color="auto" w:fill="auto"/>
            <w:noWrap/>
            <w:vAlign w:val="center"/>
          </w:tcPr>
          <w:p>
            <w:pPr>
              <w:pStyle w:val="17"/>
              <w:bidi w:val="0"/>
              <w:rPr>
                <w:rFonts w:hint="eastAsia"/>
              </w:rPr>
            </w:pPr>
            <w:r>
              <w:rPr>
                <w:rFonts w:hint="eastAsia"/>
                <w:lang w:val="en-US" w:eastAsia="zh-CN"/>
              </w:rPr>
              <w:t>bev_plus_Che:NAT</w:t>
            </w:r>
          </w:p>
        </w:tc>
        <w:tc>
          <w:tcPr>
            <w:tcW w:w="677" w:type="pct"/>
            <w:shd w:val="clear" w:color="auto" w:fill="auto"/>
            <w:noWrap/>
            <w:vAlign w:val="center"/>
          </w:tcPr>
          <w:p>
            <w:pPr>
              <w:pStyle w:val="17"/>
              <w:bidi w:val="0"/>
              <w:rPr>
                <w:rFonts w:hint="eastAsia"/>
              </w:rPr>
            </w:pPr>
            <w:r>
              <w:rPr>
                <w:rFonts w:hint="eastAsia"/>
                <w:lang w:val="en-US" w:eastAsia="zh-CN"/>
              </w:rPr>
              <w:t>1</w:t>
            </w:r>
          </w:p>
        </w:tc>
        <w:tc>
          <w:tcPr>
            <w:tcW w:w="654" w:type="pct"/>
            <w:shd w:val="clear" w:color="auto" w:fill="auto"/>
            <w:noWrap/>
            <w:vAlign w:val="center"/>
          </w:tcPr>
          <w:p>
            <w:pPr>
              <w:pStyle w:val="17"/>
              <w:bidi w:val="0"/>
              <w:rPr>
                <w:rFonts w:hint="eastAsia"/>
              </w:rPr>
            </w:pPr>
            <w:r>
              <w:rPr>
                <w:rFonts w:hint="eastAsia"/>
                <w:lang w:val="en-US" w:eastAsia="zh-CN"/>
              </w:rPr>
              <w:t>No concerns</w:t>
            </w:r>
          </w:p>
        </w:tc>
        <w:tc>
          <w:tcPr>
            <w:tcW w:w="599" w:type="pct"/>
            <w:shd w:val="clear" w:color="auto" w:fill="auto"/>
            <w:noWrap/>
            <w:vAlign w:val="center"/>
          </w:tcPr>
          <w:p>
            <w:pPr>
              <w:pStyle w:val="17"/>
              <w:bidi w:val="0"/>
              <w:rPr>
                <w:rFonts w:hint="eastAsia"/>
              </w:rPr>
            </w:pPr>
            <w:r>
              <w:rPr>
                <w:rFonts w:hint="eastAsia"/>
                <w:lang w:val="en-US" w:eastAsia="zh-CN"/>
              </w:rPr>
              <w:t>Low risk</w:t>
            </w:r>
          </w:p>
        </w:tc>
        <w:tc>
          <w:tcPr>
            <w:tcW w:w="626"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443" w:type="pct"/>
            <w:shd w:val="clear" w:color="auto" w:fill="auto"/>
            <w:noWrap/>
            <w:vAlign w:val="center"/>
          </w:tcPr>
          <w:p>
            <w:pPr>
              <w:pStyle w:val="17"/>
              <w:bidi w:val="0"/>
              <w:rPr>
                <w:rFonts w:hint="eastAsia"/>
              </w:rPr>
            </w:pPr>
            <w:r>
              <w:rPr>
                <w:rFonts w:hint="eastAsia"/>
                <w:lang w:val="en-US" w:eastAsia="zh-CN"/>
              </w:rPr>
              <w:t>cet:NAT</w:t>
            </w:r>
          </w:p>
        </w:tc>
        <w:tc>
          <w:tcPr>
            <w:tcW w:w="677" w:type="pct"/>
            <w:shd w:val="clear" w:color="auto" w:fill="auto"/>
            <w:noWrap/>
            <w:vAlign w:val="center"/>
          </w:tcPr>
          <w:p>
            <w:pPr>
              <w:pStyle w:val="17"/>
              <w:bidi w:val="0"/>
              <w:rPr>
                <w:rFonts w:hint="eastAsia"/>
              </w:rPr>
            </w:pPr>
            <w:r>
              <w:rPr>
                <w:rFonts w:hint="eastAsia"/>
                <w:lang w:val="en-US" w:eastAsia="zh-CN"/>
              </w:rPr>
              <w:t>1</w:t>
            </w:r>
          </w:p>
        </w:tc>
        <w:tc>
          <w:tcPr>
            <w:tcW w:w="654" w:type="pct"/>
            <w:shd w:val="clear" w:color="auto" w:fill="auto"/>
            <w:noWrap/>
            <w:vAlign w:val="center"/>
          </w:tcPr>
          <w:p>
            <w:pPr>
              <w:pStyle w:val="17"/>
              <w:bidi w:val="0"/>
              <w:rPr>
                <w:rFonts w:hint="eastAsia"/>
              </w:rPr>
            </w:pPr>
            <w:r>
              <w:rPr>
                <w:rFonts w:hint="eastAsia"/>
                <w:lang w:val="en-US" w:eastAsia="zh-CN"/>
              </w:rPr>
              <w:t>No concerns</w:t>
            </w:r>
          </w:p>
        </w:tc>
        <w:tc>
          <w:tcPr>
            <w:tcW w:w="599" w:type="pct"/>
            <w:shd w:val="clear" w:color="auto" w:fill="auto"/>
            <w:noWrap/>
            <w:vAlign w:val="center"/>
          </w:tcPr>
          <w:p>
            <w:pPr>
              <w:pStyle w:val="17"/>
              <w:bidi w:val="0"/>
              <w:rPr>
                <w:rFonts w:hint="eastAsia"/>
              </w:rPr>
            </w:pPr>
            <w:r>
              <w:rPr>
                <w:rFonts w:hint="eastAsia"/>
                <w:lang w:val="en-US" w:eastAsia="zh-CN"/>
              </w:rPr>
              <w:t>Low risk</w:t>
            </w:r>
          </w:p>
        </w:tc>
        <w:tc>
          <w:tcPr>
            <w:tcW w:w="626"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443" w:type="pct"/>
            <w:shd w:val="clear" w:color="auto" w:fill="auto"/>
            <w:noWrap/>
            <w:vAlign w:val="center"/>
          </w:tcPr>
          <w:p>
            <w:pPr>
              <w:pStyle w:val="17"/>
              <w:bidi w:val="0"/>
              <w:rPr>
                <w:rFonts w:hint="eastAsia"/>
              </w:rPr>
            </w:pPr>
            <w:r>
              <w:rPr>
                <w:rFonts w:hint="eastAsia"/>
                <w:lang w:val="en-US" w:eastAsia="zh-CN"/>
              </w:rPr>
              <w:t>famitinib:NAT</w:t>
            </w:r>
          </w:p>
        </w:tc>
        <w:tc>
          <w:tcPr>
            <w:tcW w:w="677" w:type="pct"/>
            <w:shd w:val="clear" w:color="auto" w:fill="auto"/>
            <w:noWrap/>
            <w:vAlign w:val="center"/>
          </w:tcPr>
          <w:p>
            <w:pPr>
              <w:pStyle w:val="17"/>
              <w:bidi w:val="0"/>
              <w:rPr>
                <w:rFonts w:hint="eastAsia"/>
              </w:rPr>
            </w:pPr>
            <w:r>
              <w:rPr>
                <w:rFonts w:hint="eastAsia"/>
                <w:lang w:val="en-US" w:eastAsia="zh-CN"/>
              </w:rPr>
              <w:t>1</w:t>
            </w:r>
          </w:p>
        </w:tc>
        <w:tc>
          <w:tcPr>
            <w:tcW w:w="654" w:type="pct"/>
            <w:shd w:val="clear" w:color="auto" w:fill="auto"/>
            <w:noWrap/>
            <w:vAlign w:val="center"/>
          </w:tcPr>
          <w:p>
            <w:pPr>
              <w:pStyle w:val="17"/>
              <w:bidi w:val="0"/>
              <w:rPr>
                <w:rFonts w:hint="eastAsia"/>
              </w:rPr>
            </w:pPr>
            <w:r>
              <w:rPr>
                <w:rFonts w:hint="eastAsia"/>
                <w:lang w:val="en-US" w:eastAsia="zh-CN"/>
              </w:rPr>
              <w:t>No concerns</w:t>
            </w:r>
          </w:p>
        </w:tc>
        <w:tc>
          <w:tcPr>
            <w:tcW w:w="599" w:type="pct"/>
            <w:shd w:val="clear" w:color="auto" w:fill="auto"/>
            <w:noWrap/>
            <w:vAlign w:val="center"/>
          </w:tcPr>
          <w:p>
            <w:pPr>
              <w:pStyle w:val="17"/>
              <w:bidi w:val="0"/>
              <w:rPr>
                <w:rFonts w:hint="eastAsia"/>
              </w:rPr>
            </w:pPr>
            <w:r>
              <w:rPr>
                <w:rFonts w:hint="eastAsia"/>
                <w:lang w:val="en-US" w:eastAsia="zh-CN"/>
              </w:rPr>
              <w:t>Low risk</w:t>
            </w:r>
          </w:p>
        </w:tc>
        <w:tc>
          <w:tcPr>
            <w:tcW w:w="626"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443" w:type="pct"/>
            <w:shd w:val="clear" w:color="auto" w:fill="auto"/>
            <w:noWrap/>
            <w:vAlign w:val="center"/>
          </w:tcPr>
          <w:p>
            <w:pPr>
              <w:pStyle w:val="17"/>
              <w:bidi w:val="0"/>
              <w:rPr>
                <w:rFonts w:hint="eastAsia"/>
              </w:rPr>
            </w:pPr>
            <w:r>
              <w:rPr>
                <w:rFonts w:hint="eastAsia"/>
                <w:lang w:val="en-US" w:eastAsia="zh-CN"/>
              </w:rPr>
              <w:t>bev:bev_plus_Che</w:t>
            </w:r>
          </w:p>
        </w:tc>
        <w:tc>
          <w:tcPr>
            <w:tcW w:w="677" w:type="pct"/>
            <w:shd w:val="clear" w:color="auto" w:fill="auto"/>
            <w:noWrap/>
            <w:vAlign w:val="center"/>
          </w:tcPr>
          <w:p>
            <w:pPr>
              <w:pStyle w:val="17"/>
              <w:bidi w:val="0"/>
              <w:rPr>
                <w:rFonts w:hint="eastAsia"/>
              </w:rPr>
            </w:pPr>
            <w:r>
              <w:rPr>
                <w:rFonts w:hint="eastAsia"/>
                <w:lang w:val="en-US" w:eastAsia="zh-CN"/>
              </w:rPr>
              <w:t>1</w:t>
            </w:r>
          </w:p>
        </w:tc>
        <w:tc>
          <w:tcPr>
            <w:tcW w:w="654" w:type="pct"/>
            <w:shd w:val="clear" w:color="auto" w:fill="auto"/>
            <w:noWrap/>
            <w:vAlign w:val="center"/>
          </w:tcPr>
          <w:p>
            <w:pPr>
              <w:pStyle w:val="17"/>
              <w:bidi w:val="0"/>
              <w:rPr>
                <w:rFonts w:hint="eastAsia"/>
              </w:rPr>
            </w:pPr>
            <w:r>
              <w:rPr>
                <w:rFonts w:hint="eastAsia"/>
                <w:lang w:val="en-US" w:eastAsia="zh-CN"/>
              </w:rPr>
              <w:t>No concerns</w:t>
            </w:r>
          </w:p>
        </w:tc>
        <w:tc>
          <w:tcPr>
            <w:tcW w:w="599" w:type="pct"/>
            <w:shd w:val="clear" w:color="auto" w:fill="auto"/>
            <w:noWrap/>
            <w:vAlign w:val="center"/>
          </w:tcPr>
          <w:p>
            <w:pPr>
              <w:pStyle w:val="17"/>
              <w:bidi w:val="0"/>
              <w:rPr>
                <w:rFonts w:hint="eastAsia"/>
              </w:rPr>
            </w:pPr>
            <w:r>
              <w:rPr>
                <w:rFonts w:hint="eastAsia"/>
                <w:lang w:val="en-US" w:eastAsia="zh-CN"/>
              </w:rPr>
              <w:t>Low risk</w:t>
            </w:r>
          </w:p>
        </w:tc>
        <w:tc>
          <w:tcPr>
            <w:tcW w:w="626"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443" w:type="pct"/>
            <w:shd w:val="clear" w:color="auto" w:fill="auto"/>
            <w:noWrap/>
            <w:vAlign w:val="center"/>
          </w:tcPr>
          <w:p>
            <w:pPr>
              <w:pStyle w:val="17"/>
              <w:bidi w:val="0"/>
              <w:rPr>
                <w:rFonts w:hint="eastAsia"/>
              </w:rPr>
            </w:pPr>
            <w:r>
              <w:rPr>
                <w:rFonts w:hint="eastAsia"/>
                <w:lang w:val="en-US" w:eastAsia="zh-CN"/>
              </w:rPr>
              <w:t>bev_plus_Che:cet_plus_Che</w:t>
            </w:r>
          </w:p>
        </w:tc>
        <w:tc>
          <w:tcPr>
            <w:tcW w:w="677" w:type="pct"/>
            <w:shd w:val="clear" w:color="auto" w:fill="auto"/>
            <w:noWrap/>
            <w:vAlign w:val="center"/>
          </w:tcPr>
          <w:p>
            <w:pPr>
              <w:pStyle w:val="17"/>
              <w:bidi w:val="0"/>
              <w:rPr>
                <w:rFonts w:hint="eastAsia"/>
              </w:rPr>
            </w:pPr>
            <w:r>
              <w:rPr>
                <w:rFonts w:hint="eastAsia"/>
                <w:lang w:val="en-US" w:eastAsia="zh-CN"/>
              </w:rPr>
              <w:t>1</w:t>
            </w:r>
          </w:p>
        </w:tc>
        <w:tc>
          <w:tcPr>
            <w:tcW w:w="654" w:type="pct"/>
            <w:shd w:val="clear" w:color="auto" w:fill="auto"/>
            <w:noWrap/>
            <w:vAlign w:val="center"/>
          </w:tcPr>
          <w:p>
            <w:pPr>
              <w:pStyle w:val="17"/>
              <w:bidi w:val="0"/>
              <w:rPr>
                <w:rFonts w:hint="eastAsia"/>
              </w:rPr>
            </w:pPr>
            <w:r>
              <w:rPr>
                <w:rFonts w:hint="eastAsia"/>
                <w:lang w:val="en-US" w:eastAsia="zh-CN"/>
              </w:rPr>
              <w:t>Some concerns</w:t>
            </w:r>
          </w:p>
        </w:tc>
        <w:tc>
          <w:tcPr>
            <w:tcW w:w="599" w:type="pct"/>
            <w:shd w:val="clear" w:color="auto" w:fill="auto"/>
            <w:noWrap/>
            <w:vAlign w:val="center"/>
          </w:tcPr>
          <w:p>
            <w:pPr>
              <w:pStyle w:val="17"/>
              <w:bidi w:val="0"/>
              <w:rPr>
                <w:rFonts w:hint="eastAsia"/>
              </w:rPr>
            </w:pPr>
            <w:r>
              <w:rPr>
                <w:rFonts w:hint="eastAsia"/>
                <w:lang w:val="en-US" w:eastAsia="zh-CN"/>
              </w:rPr>
              <w:t>Some concerns</w:t>
            </w:r>
          </w:p>
        </w:tc>
        <w:tc>
          <w:tcPr>
            <w:tcW w:w="626"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443" w:type="pct"/>
            <w:shd w:val="clear" w:color="auto" w:fill="auto"/>
            <w:noWrap/>
            <w:vAlign w:val="center"/>
          </w:tcPr>
          <w:p>
            <w:pPr>
              <w:pStyle w:val="17"/>
              <w:bidi w:val="0"/>
              <w:rPr>
                <w:rFonts w:hint="eastAsia"/>
              </w:rPr>
            </w:pPr>
            <w:r>
              <w:rPr>
                <w:rFonts w:hint="eastAsia"/>
                <w:lang w:val="en-US" w:eastAsia="zh-CN"/>
              </w:rPr>
              <w:t>cet_plus_Che:encorafenib_plus_cet</w:t>
            </w:r>
          </w:p>
        </w:tc>
        <w:tc>
          <w:tcPr>
            <w:tcW w:w="677" w:type="pct"/>
            <w:shd w:val="clear" w:color="auto" w:fill="auto"/>
            <w:noWrap/>
            <w:vAlign w:val="center"/>
          </w:tcPr>
          <w:p>
            <w:pPr>
              <w:pStyle w:val="17"/>
              <w:bidi w:val="0"/>
              <w:rPr>
                <w:rFonts w:hint="eastAsia"/>
              </w:rPr>
            </w:pPr>
            <w:r>
              <w:rPr>
                <w:rFonts w:hint="eastAsia"/>
                <w:lang w:val="en-US" w:eastAsia="zh-CN"/>
              </w:rPr>
              <w:t>1</w:t>
            </w:r>
          </w:p>
        </w:tc>
        <w:tc>
          <w:tcPr>
            <w:tcW w:w="654" w:type="pct"/>
            <w:shd w:val="clear" w:color="auto" w:fill="auto"/>
            <w:noWrap/>
            <w:vAlign w:val="center"/>
          </w:tcPr>
          <w:p>
            <w:pPr>
              <w:pStyle w:val="17"/>
              <w:bidi w:val="0"/>
              <w:rPr>
                <w:rFonts w:hint="eastAsia"/>
              </w:rPr>
            </w:pPr>
            <w:r>
              <w:rPr>
                <w:rFonts w:hint="eastAsia"/>
                <w:lang w:val="en-US" w:eastAsia="zh-CN"/>
              </w:rPr>
              <w:t>Some concerns</w:t>
            </w:r>
          </w:p>
        </w:tc>
        <w:tc>
          <w:tcPr>
            <w:tcW w:w="599" w:type="pct"/>
            <w:shd w:val="clear" w:color="auto" w:fill="auto"/>
            <w:noWrap/>
            <w:vAlign w:val="center"/>
          </w:tcPr>
          <w:p>
            <w:pPr>
              <w:pStyle w:val="17"/>
              <w:bidi w:val="0"/>
              <w:rPr>
                <w:rFonts w:hint="eastAsia"/>
              </w:rPr>
            </w:pPr>
            <w:r>
              <w:rPr>
                <w:rFonts w:hint="eastAsia"/>
                <w:lang w:val="en-US" w:eastAsia="zh-CN"/>
              </w:rPr>
              <w:t>Some concerns</w:t>
            </w:r>
          </w:p>
        </w:tc>
        <w:tc>
          <w:tcPr>
            <w:tcW w:w="626" w:type="pct"/>
            <w:shd w:val="clear" w:color="auto" w:fill="auto"/>
            <w:noWrap/>
            <w:vAlign w:val="center"/>
          </w:tcPr>
          <w:p>
            <w:pPr>
              <w:pStyle w:val="17"/>
              <w:bidi w:val="0"/>
              <w:rPr>
                <w:rFonts w:hint="eastAsia"/>
              </w:rPr>
            </w:pPr>
            <w:r>
              <w:rPr>
                <w:rFonts w:hint="eastAsia"/>
                <w:lang w:val="en-US" w:eastAsia="zh-CN"/>
              </w:rPr>
              <w:t>Some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443" w:type="pct"/>
            <w:shd w:val="clear" w:color="auto" w:fill="auto"/>
            <w:noWrap/>
            <w:vAlign w:val="center"/>
          </w:tcPr>
          <w:p>
            <w:pPr>
              <w:pStyle w:val="17"/>
              <w:bidi w:val="0"/>
              <w:rPr>
                <w:rFonts w:hint="eastAsia"/>
              </w:rPr>
            </w:pPr>
            <w:r>
              <w:rPr>
                <w:rFonts w:hint="eastAsia"/>
                <w:lang w:val="en-US" w:eastAsia="zh-CN"/>
              </w:rPr>
              <w:t>cet_plus_Che:encorafenib_plus_cet_plus_binimetinib</w:t>
            </w:r>
          </w:p>
        </w:tc>
        <w:tc>
          <w:tcPr>
            <w:tcW w:w="677" w:type="pct"/>
            <w:shd w:val="clear" w:color="auto" w:fill="auto"/>
            <w:noWrap/>
            <w:vAlign w:val="center"/>
          </w:tcPr>
          <w:p>
            <w:pPr>
              <w:pStyle w:val="17"/>
              <w:bidi w:val="0"/>
              <w:rPr>
                <w:rFonts w:hint="eastAsia"/>
              </w:rPr>
            </w:pPr>
            <w:r>
              <w:rPr>
                <w:rFonts w:hint="eastAsia"/>
                <w:lang w:val="en-US" w:eastAsia="zh-CN"/>
              </w:rPr>
              <w:t>1</w:t>
            </w:r>
          </w:p>
        </w:tc>
        <w:tc>
          <w:tcPr>
            <w:tcW w:w="654" w:type="pct"/>
            <w:shd w:val="clear" w:color="auto" w:fill="auto"/>
            <w:noWrap/>
            <w:vAlign w:val="center"/>
          </w:tcPr>
          <w:p>
            <w:pPr>
              <w:pStyle w:val="17"/>
              <w:bidi w:val="0"/>
              <w:rPr>
                <w:rFonts w:hint="eastAsia"/>
              </w:rPr>
            </w:pPr>
            <w:r>
              <w:rPr>
                <w:rFonts w:hint="eastAsia"/>
                <w:lang w:val="en-US" w:eastAsia="zh-CN"/>
              </w:rPr>
              <w:t>Some concerns</w:t>
            </w:r>
          </w:p>
        </w:tc>
        <w:tc>
          <w:tcPr>
            <w:tcW w:w="599" w:type="pct"/>
            <w:shd w:val="clear" w:color="auto" w:fill="auto"/>
            <w:noWrap/>
            <w:vAlign w:val="center"/>
          </w:tcPr>
          <w:p>
            <w:pPr>
              <w:pStyle w:val="17"/>
              <w:bidi w:val="0"/>
              <w:rPr>
                <w:rFonts w:hint="eastAsia"/>
              </w:rPr>
            </w:pPr>
            <w:r>
              <w:rPr>
                <w:rFonts w:hint="eastAsia"/>
                <w:lang w:val="en-US" w:eastAsia="zh-CN"/>
              </w:rPr>
              <w:t>Some concerns</w:t>
            </w:r>
          </w:p>
        </w:tc>
        <w:tc>
          <w:tcPr>
            <w:tcW w:w="626"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443" w:type="pct"/>
            <w:shd w:val="clear" w:color="auto" w:fill="auto"/>
            <w:noWrap/>
            <w:vAlign w:val="center"/>
          </w:tcPr>
          <w:p>
            <w:pPr>
              <w:pStyle w:val="17"/>
              <w:bidi w:val="0"/>
              <w:rPr>
                <w:rFonts w:hint="eastAsia"/>
              </w:rPr>
            </w:pPr>
            <w:r>
              <w:rPr>
                <w:rFonts w:hint="eastAsia"/>
                <w:lang w:val="en-US" w:eastAsia="zh-CN"/>
              </w:rPr>
              <w:t>encorafenib_plus_cet:encorafenib_plus_cet_plus_binimetinib</w:t>
            </w:r>
          </w:p>
        </w:tc>
        <w:tc>
          <w:tcPr>
            <w:tcW w:w="677" w:type="pct"/>
            <w:shd w:val="clear" w:color="auto" w:fill="auto"/>
            <w:noWrap/>
            <w:vAlign w:val="center"/>
          </w:tcPr>
          <w:p>
            <w:pPr>
              <w:pStyle w:val="17"/>
              <w:bidi w:val="0"/>
              <w:rPr>
                <w:rFonts w:hint="eastAsia"/>
              </w:rPr>
            </w:pPr>
            <w:r>
              <w:rPr>
                <w:rFonts w:hint="eastAsia"/>
                <w:lang w:val="en-US" w:eastAsia="zh-CN"/>
              </w:rPr>
              <w:t>1</w:t>
            </w:r>
          </w:p>
        </w:tc>
        <w:tc>
          <w:tcPr>
            <w:tcW w:w="654" w:type="pct"/>
            <w:shd w:val="clear" w:color="auto" w:fill="auto"/>
            <w:noWrap/>
            <w:vAlign w:val="center"/>
          </w:tcPr>
          <w:p>
            <w:pPr>
              <w:pStyle w:val="17"/>
              <w:bidi w:val="0"/>
              <w:rPr>
                <w:rFonts w:hint="eastAsia"/>
              </w:rPr>
            </w:pPr>
            <w:r>
              <w:rPr>
                <w:rFonts w:hint="eastAsia"/>
                <w:lang w:val="en-US" w:eastAsia="zh-CN"/>
              </w:rPr>
              <w:t>Some concerns</w:t>
            </w:r>
          </w:p>
        </w:tc>
        <w:tc>
          <w:tcPr>
            <w:tcW w:w="599" w:type="pct"/>
            <w:shd w:val="clear" w:color="auto" w:fill="auto"/>
            <w:noWrap/>
            <w:vAlign w:val="center"/>
          </w:tcPr>
          <w:p>
            <w:pPr>
              <w:pStyle w:val="17"/>
              <w:bidi w:val="0"/>
              <w:rPr>
                <w:rFonts w:hint="eastAsia"/>
              </w:rPr>
            </w:pPr>
            <w:r>
              <w:rPr>
                <w:rFonts w:hint="eastAsia"/>
                <w:lang w:val="en-US" w:eastAsia="zh-CN"/>
              </w:rPr>
              <w:t>Some concerns</w:t>
            </w:r>
          </w:p>
        </w:tc>
        <w:tc>
          <w:tcPr>
            <w:tcW w:w="626" w:type="pct"/>
            <w:shd w:val="clear" w:color="auto" w:fill="auto"/>
            <w:noWrap/>
            <w:vAlign w:val="center"/>
          </w:tcPr>
          <w:p>
            <w:pPr>
              <w:pStyle w:val="17"/>
              <w:bidi w:val="0"/>
              <w:rPr>
                <w:rFonts w:hint="eastAsia"/>
              </w:rPr>
            </w:pPr>
            <w:r>
              <w:rPr>
                <w:rFonts w:hint="eastAsia"/>
                <w:lang w:val="en-US" w:eastAsia="zh-CN"/>
              </w:rPr>
              <w:t>Some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443" w:type="pct"/>
            <w:shd w:val="clear" w:color="auto" w:fill="auto"/>
            <w:noWrap/>
            <w:vAlign w:val="center"/>
          </w:tcPr>
          <w:p>
            <w:pPr>
              <w:pStyle w:val="17"/>
              <w:bidi w:val="0"/>
              <w:rPr>
                <w:rFonts w:hint="eastAsia"/>
              </w:rPr>
            </w:pPr>
            <w:r>
              <w:rPr>
                <w:rFonts w:hint="eastAsia"/>
                <w:lang w:val="en-US" w:eastAsia="zh-CN"/>
              </w:rPr>
              <w:t>Che:NAT</w:t>
            </w:r>
          </w:p>
        </w:tc>
        <w:tc>
          <w:tcPr>
            <w:tcW w:w="677" w:type="pct"/>
            <w:shd w:val="clear" w:color="auto" w:fill="auto"/>
            <w:noWrap/>
            <w:vAlign w:val="center"/>
          </w:tcPr>
          <w:p>
            <w:pPr>
              <w:pStyle w:val="17"/>
              <w:bidi w:val="0"/>
              <w:rPr>
                <w:rFonts w:hint="eastAsia"/>
              </w:rPr>
            </w:pPr>
            <w:r>
              <w:rPr>
                <w:rFonts w:hint="eastAsia"/>
                <w:lang w:val="en-US" w:eastAsia="zh-CN"/>
              </w:rPr>
              <w:t>0</w:t>
            </w:r>
          </w:p>
        </w:tc>
        <w:tc>
          <w:tcPr>
            <w:tcW w:w="654" w:type="pct"/>
            <w:shd w:val="clear" w:color="auto" w:fill="auto"/>
            <w:noWrap/>
            <w:vAlign w:val="center"/>
          </w:tcPr>
          <w:p>
            <w:pPr>
              <w:pStyle w:val="17"/>
              <w:bidi w:val="0"/>
              <w:rPr>
                <w:rFonts w:hint="eastAsia"/>
              </w:rPr>
            </w:pPr>
            <w:r>
              <w:rPr>
                <w:rFonts w:hint="eastAsia"/>
                <w:lang w:val="en-US" w:eastAsia="zh-CN"/>
              </w:rPr>
              <w:t>Some concerns</w:t>
            </w:r>
          </w:p>
        </w:tc>
        <w:tc>
          <w:tcPr>
            <w:tcW w:w="599" w:type="pct"/>
            <w:shd w:val="clear" w:color="auto" w:fill="auto"/>
            <w:noWrap/>
            <w:vAlign w:val="center"/>
          </w:tcPr>
          <w:p>
            <w:pPr>
              <w:pStyle w:val="17"/>
              <w:bidi w:val="0"/>
              <w:rPr>
                <w:rFonts w:hint="eastAsia"/>
              </w:rPr>
            </w:pPr>
            <w:r>
              <w:rPr>
                <w:rFonts w:hint="eastAsia"/>
                <w:lang w:val="en-US" w:eastAsia="zh-CN"/>
              </w:rPr>
              <w:t>Some concerns</w:t>
            </w:r>
          </w:p>
        </w:tc>
        <w:tc>
          <w:tcPr>
            <w:tcW w:w="626"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443" w:type="pct"/>
            <w:shd w:val="clear" w:color="auto" w:fill="auto"/>
            <w:noWrap/>
            <w:vAlign w:val="center"/>
          </w:tcPr>
          <w:p>
            <w:pPr>
              <w:pStyle w:val="17"/>
              <w:bidi w:val="0"/>
              <w:rPr>
                <w:rFonts w:hint="eastAsia"/>
              </w:rPr>
            </w:pPr>
            <w:r>
              <w:rPr>
                <w:rFonts w:hint="eastAsia"/>
                <w:lang w:val="en-US" w:eastAsia="zh-CN"/>
              </w:rPr>
              <w:t>anlotinib:Che</w:t>
            </w:r>
          </w:p>
        </w:tc>
        <w:tc>
          <w:tcPr>
            <w:tcW w:w="677" w:type="pct"/>
            <w:shd w:val="clear" w:color="auto" w:fill="auto"/>
            <w:noWrap/>
            <w:vAlign w:val="center"/>
          </w:tcPr>
          <w:p>
            <w:pPr>
              <w:pStyle w:val="17"/>
              <w:bidi w:val="0"/>
              <w:rPr>
                <w:rFonts w:hint="eastAsia"/>
              </w:rPr>
            </w:pPr>
            <w:r>
              <w:rPr>
                <w:rFonts w:hint="eastAsia"/>
                <w:lang w:val="en-US" w:eastAsia="zh-CN"/>
              </w:rPr>
              <w:t>0</w:t>
            </w:r>
          </w:p>
        </w:tc>
        <w:tc>
          <w:tcPr>
            <w:tcW w:w="654" w:type="pct"/>
            <w:shd w:val="clear" w:color="auto" w:fill="auto"/>
            <w:noWrap/>
            <w:vAlign w:val="center"/>
          </w:tcPr>
          <w:p>
            <w:pPr>
              <w:pStyle w:val="17"/>
              <w:bidi w:val="0"/>
              <w:rPr>
                <w:rFonts w:hint="eastAsia"/>
              </w:rPr>
            </w:pPr>
            <w:r>
              <w:rPr>
                <w:rFonts w:hint="eastAsia"/>
                <w:lang w:val="en-US" w:eastAsia="zh-CN"/>
              </w:rPr>
              <w:t>No concerns</w:t>
            </w:r>
          </w:p>
        </w:tc>
        <w:tc>
          <w:tcPr>
            <w:tcW w:w="599" w:type="pct"/>
            <w:shd w:val="clear" w:color="auto" w:fill="auto"/>
            <w:noWrap/>
            <w:vAlign w:val="center"/>
          </w:tcPr>
          <w:p>
            <w:pPr>
              <w:pStyle w:val="17"/>
              <w:bidi w:val="0"/>
              <w:rPr>
                <w:rFonts w:hint="eastAsia"/>
              </w:rPr>
            </w:pPr>
            <w:r>
              <w:rPr>
                <w:rFonts w:hint="eastAsia"/>
                <w:lang w:val="en-US" w:eastAsia="zh-CN"/>
              </w:rPr>
              <w:t>Low risk</w:t>
            </w:r>
          </w:p>
        </w:tc>
        <w:tc>
          <w:tcPr>
            <w:tcW w:w="626"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443" w:type="pct"/>
            <w:shd w:val="clear" w:color="auto" w:fill="auto"/>
            <w:noWrap/>
            <w:vAlign w:val="center"/>
          </w:tcPr>
          <w:p>
            <w:pPr>
              <w:pStyle w:val="17"/>
              <w:bidi w:val="0"/>
              <w:rPr>
                <w:rFonts w:hint="eastAsia"/>
              </w:rPr>
            </w:pPr>
            <w:r>
              <w:rPr>
                <w:rFonts w:hint="eastAsia"/>
                <w:lang w:val="en-US" w:eastAsia="zh-CN"/>
              </w:rPr>
              <w:t>bev:Che</w:t>
            </w:r>
          </w:p>
        </w:tc>
        <w:tc>
          <w:tcPr>
            <w:tcW w:w="677" w:type="pct"/>
            <w:shd w:val="clear" w:color="auto" w:fill="auto"/>
            <w:noWrap/>
            <w:vAlign w:val="center"/>
          </w:tcPr>
          <w:p>
            <w:pPr>
              <w:pStyle w:val="17"/>
              <w:bidi w:val="0"/>
              <w:rPr>
                <w:rFonts w:hint="eastAsia"/>
              </w:rPr>
            </w:pPr>
            <w:r>
              <w:rPr>
                <w:rFonts w:hint="eastAsia"/>
                <w:lang w:val="en-US" w:eastAsia="zh-CN"/>
              </w:rPr>
              <w:t>0</w:t>
            </w:r>
          </w:p>
        </w:tc>
        <w:tc>
          <w:tcPr>
            <w:tcW w:w="654" w:type="pct"/>
            <w:shd w:val="clear" w:color="auto" w:fill="auto"/>
            <w:noWrap/>
            <w:vAlign w:val="center"/>
          </w:tcPr>
          <w:p>
            <w:pPr>
              <w:pStyle w:val="17"/>
              <w:bidi w:val="0"/>
              <w:rPr>
                <w:rFonts w:hint="eastAsia"/>
              </w:rPr>
            </w:pPr>
            <w:r>
              <w:rPr>
                <w:rFonts w:hint="eastAsia"/>
                <w:lang w:val="en-US" w:eastAsia="zh-CN"/>
              </w:rPr>
              <w:t>Some concerns</w:t>
            </w:r>
          </w:p>
        </w:tc>
        <w:tc>
          <w:tcPr>
            <w:tcW w:w="599" w:type="pct"/>
            <w:shd w:val="clear" w:color="auto" w:fill="auto"/>
            <w:noWrap/>
            <w:vAlign w:val="center"/>
          </w:tcPr>
          <w:p>
            <w:pPr>
              <w:pStyle w:val="17"/>
              <w:bidi w:val="0"/>
              <w:rPr>
                <w:rFonts w:hint="eastAsia"/>
              </w:rPr>
            </w:pPr>
            <w:r>
              <w:rPr>
                <w:rFonts w:hint="eastAsia"/>
                <w:lang w:val="en-US" w:eastAsia="zh-CN"/>
              </w:rPr>
              <w:t>Some concerns</w:t>
            </w:r>
          </w:p>
        </w:tc>
        <w:tc>
          <w:tcPr>
            <w:tcW w:w="626"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443" w:type="pct"/>
            <w:shd w:val="clear" w:color="auto" w:fill="auto"/>
            <w:noWrap/>
            <w:vAlign w:val="center"/>
          </w:tcPr>
          <w:p>
            <w:pPr>
              <w:pStyle w:val="17"/>
              <w:bidi w:val="0"/>
              <w:rPr>
                <w:rFonts w:hint="eastAsia"/>
              </w:rPr>
            </w:pPr>
            <w:r>
              <w:rPr>
                <w:rFonts w:hint="eastAsia"/>
                <w:lang w:val="en-US" w:eastAsia="zh-CN"/>
              </w:rPr>
              <w:t>bev_plus_Che:Che</w:t>
            </w:r>
          </w:p>
        </w:tc>
        <w:tc>
          <w:tcPr>
            <w:tcW w:w="677" w:type="pct"/>
            <w:shd w:val="clear" w:color="auto" w:fill="auto"/>
            <w:noWrap/>
            <w:vAlign w:val="center"/>
          </w:tcPr>
          <w:p>
            <w:pPr>
              <w:pStyle w:val="17"/>
              <w:bidi w:val="0"/>
              <w:rPr>
                <w:rFonts w:hint="eastAsia"/>
              </w:rPr>
            </w:pPr>
            <w:r>
              <w:rPr>
                <w:rFonts w:hint="eastAsia"/>
                <w:lang w:val="en-US" w:eastAsia="zh-CN"/>
              </w:rPr>
              <w:t>0</w:t>
            </w:r>
          </w:p>
        </w:tc>
        <w:tc>
          <w:tcPr>
            <w:tcW w:w="654" w:type="pct"/>
            <w:shd w:val="clear" w:color="auto" w:fill="auto"/>
            <w:noWrap/>
            <w:vAlign w:val="center"/>
          </w:tcPr>
          <w:p>
            <w:pPr>
              <w:pStyle w:val="17"/>
              <w:bidi w:val="0"/>
              <w:rPr>
                <w:rFonts w:hint="eastAsia"/>
              </w:rPr>
            </w:pPr>
            <w:r>
              <w:rPr>
                <w:rFonts w:hint="eastAsia"/>
                <w:lang w:val="en-US" w:eastAsia="zh-CN"/>
              </w:rPr>
              <w:t>Some concerns</w:t>
            </w:r>
          </w:p>
        </w:tc>
        <w:tc>
          <w:tcPr>
            <w:tcW w:w="599" w:type="pct"/>
            <w:shd w:val="clear" w:color="auto" w:fill="auto"/>
            <w:noWrap/>
            <w:vAlign w:val="center"/>
          </w:tcPr>
          <w:p>
            <w:pPr>
              <w:pStyle w:val="17"/>
              <w:bidi w:val="0"/>
              <w:rPr>
                <w:rFonts w:hint="eastAsia"/>
              </w:rPr>
            </w:pPr>
            <w:r>
              <w:rPr>
                <w:rFonts w:hint="eastAsia"/>
                <w:lang w:val="en-US" w:eastAsia="zh-CN"/>
              </w:rPr>
              <w:t>Some concerns</w:t>
            </w:r>
          </w:p>
        </w:tc>
        <w:tc>
          <w:tcPr>
            <w:tcW w:w="626"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443" w:type="pct"/>
            <w:shd w:val="clear" w:color="auto" w:fill="auto"/>
            <w:noWrap/>
            <w:vAlign w:val="center"/>
          </w:tcPr>
          <w:p>
            <w:pPr>
              <w:pStyle w:val="17"/>
              <w:bidi w:val="0"/>
              <w:rPr>
                <w:rFonts w:hint="eastAsia"/>
              </w:rPr>
            </w:pPr>
            <w:r>
              <w:rPr>
                <w:rFonts w:hint="eastAsia"/>
                <w:lang w:val="en-US" w:eastAsia="zh-CN"/>
              </w:rPr>
              <w:t>cet:Che</w:t>
            </w:r>
          </w:p>
        </w:tc>
        <w:tc>
          <w:tcPr>
            <w:tcW w:w="677" w:type="pct"/>
            <w:shd w:val="clear" w:color="auto" w:fill="auto"/>
            <w:noWrap/>
            <w:vAlign w:val="center"/>
          </w:tcPr>
          <w:p>
            <w:pPr>
              <w:pStyle w:val="17"/>
              <w:bidi w:val="0"/>
              <w:rPr>
                <w:rFonts w:hint="eastAsia"/>
              </w:rPr>
            </w:pPr>
            <w:r>
              <w:rPr>
                <w:rFonts w:hint="eastAsia"/>
                <w:lang w:val="en-US" w:eastAsia="zh-CN"/>
              </w:rPr>
              <w:t>0</w:t>
            </w:r>
          </w:p>
        </w:tc>
        <w:tc>
          <w:tcPr>
            <w:tcW w:w="654" w:type="pct"/>
            <w:shd w:val="clear" w:color="auto" w:fill="auto"/>
            <w:noWrap/>
            <w:vAlign w:val="center"/>
          </w:tcPr>
          <w:p>
            <w:pPr>
              <w:pStyle w:val="17"/>
              <w:bidi w:val="0"/>
              <w:rPr>
                <w:rFonts w:hint="eastAsia"/>
              </w:rPr>
            </w:pPr>
            <w:r>
              <w:rPr>
                <w:rFonts w:hint="eastAsia"/>
                <w:lang w:val="en-US" w:eastAsia="zh-CN"/>
              </w:rPr>
              <w:t>No concerns</w:t>
            </w:r>
          </w:p>
        </w:tc>
        <w:tc>
          <w:tcPr>
            <w:tcW w:w="599" w:type="pct"/>
            <w:shd w:val="clear" w:color="auto" w:fill="auto"/>
            <w:noWrap/>
            <w:vAlign w:val="center"/>
          </w:tcPr>
          <w:p>
            <w:pPr>
              <w:pStyle w:val="17"/>
              <w:bidi w:val="0"/>
              <w:rPr>
                <w:rFonts w:hint="eastAsia"/>
              </w:rPr>
            </w:pPr>
            <w:r>
              <w:rPr>
                <w:rFonts w:hint="eastAsia"/>
                <w:lang w:val="en-US" w:eastAsia="zh-CN"/>
              </w:rPr>
              <w:t>Low risk</w:t>
            </w:r>
          </w:p>
        </w:tc>
        <w:tc>
          <w:tcPr>
            <w:tcW w:w="626"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443" w:type="pct"/>
            <w:shd w:val="clear" w:color="auto" w:fill="auto"/>
            <w:noWrap/>
            <w:vAlign w:val="center"/>
          </w:tcPr>
          <w:p>
            <w:pPr>
              <w:pStyle w:val="17"/>
              <w:bidi w:val="0"/>
              <w:rPr>
                <w:rFonts w:hint="eastAsia"/>
              </w:rPr>
            </w:pPr>
            <w:r>
              <w:rPr>
                <w:rFonts w:hint="eastAsia"/>
                <w:lang w:val="en-US" w:eastAsia="zh-CN"/>
              </w:rPr>
              <w:t>Che:encorafenib_plus_cet</w:t>
            </w:r>
          </w:p>
        </w:tc>
        <w:tc>
          <w:tcPr>
            <w:tcW w:w="677" w:type="pct"/>
            <w:shd w:val="clear" w:color="auto" w:fill="auto"/>
            <w:noWrap/>
            <w:vAlign w:val="center"/>
          </w:tcPr>
          <w:p>
            <w:pPr>
              <w:pStyle w:val="17"/>
              <w:bidi w:val="0"/>
              <w:rPr>
                <w:rFonts w:hint="eastAsia"/>
              </w:rPr>
            </w:pPr>
            <w:r>
              <w:rPr>
                <w:rFonts w:hint="eastAsia"/>
                <w:lang w:val="en-US" w:eastAsia="zh-CN"/>
              </w:rPr>
              <w:t>0</w:t>
            </w:r>
          </w:p>
        </w:tc>
        <w:tc>
          <w:tcPr>
            <w:tcW w:w="654" w:type="pct"/>
            <w:shd w:val="clear" w:color="auto" w:fill="auto"/>
            <w:noWrap/>
            <w:vAlign w:val="center"/>
          </w:tcPr>
          <w:p>
            <w:pPr>
              <w:pStyle w:val="17"/>
              <w:bidi w:val="0"/>
              <w:rPr>
                <w:rFonts w:hint="eastAsia"/>
              </w:rPr>
            </w:pPr>
            <w:r>
              <w:rPr>
                <w:rFonts w:hint="eastAsia"/>
                <w:lang w:val="en-US" w:eastAsia="zh-CN"/>
              </w:rPr>
              <w:t>Some concerns</w:t>
            </w:r>
          </w:p>
        </w:tc>
        <w:tc>
          <w:tcPr>
            <w:tcW w:w="599" w:type="pct"/>
            <w:shd w:val="clear" w:color="auto" w:fill="auto"/>
            <w:noWrap/>
            <w:vAlign w:val="center"/>
          </w:tcPr>
          <w:p>
            <w:pPr>
              <w:pStyle w:val="17"/>
              <w:bidi w:val="0"/>
              <w:rPr>
                <w:rFonts w:hint="eastAsia"/>
              </w:rPr>
            </w:pPr>
            <w:r>
              <w:rPr>
                <w:rFonts w:hint="eastAsia"/>
                <w:lang w:val="en-US" w:eastAsia="zh-CN"/>
              </w:rPr>
              <w:t>Some concerns</w:t>
            </w:r>
          </w:p>
        </w:tc>
        <w:tc>
          <w:tcPr>
            <w:tcW w:w="626" w:type="pct"/>
            <w:shd w:val="clear" w:color="auto" w:fill="auto"/>
            <w:noWrap/>
            <w:vAlign w:val="center"/>
          </w:tcPr>
          <w:p>
            <w:pPr>
              <w:pStyle w:val="17"/>
              <w:bidi w:val="0"/>
              <w:rPr>
                <w:rFonts w:hint="eastAsia"/>
              </w:rPr>
            </w:pPr>
            <w:r>
              <w:rPr>
                <w:rFonts w:hint="eastAsia"/>
                <w:lang w:val="en-US" w:eastAsia="zh-CN"/>
              </w:rPr>
              <w:t>Some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443" w:type="pct"/>
            <w:shd w:val="clear" w:color="auto" w:fill="auto"/>
            <w:noWrap/>
            <w:vAlign w:val="center"/>
          </w:tcPr>
          <w:p>
            <w:pPr>
              <w:pStyle w:val="17"/>
              <w:bidi w:val="0"/>
              <w:rPr>
                <w:rFonts w:hint="eastAsia"/>
              </w:rPr>
            </w:pPr>
            <w:r>
              <w:rPr>
                <w:rFonts w:hint="eastAsia"/>
                <w:lang w:val="en-US" w:eastAsia="zh-CN"/>
              </w:rPr>
              <w:t>Che:encorafenib_plus_cet_plus_binimetinib</w:t>
            </w:r>
          </w:p>
        </w:tc>
        <w:tc>
          <w:tcPr>
            <w:tcW w:w="677" w:type="pct"/>
            <w:shd w:val="clear" w:color="auto" w:fill="auto"/>
            <w:noWrap/>
            <w:vAlign w:val="center"/>
          </w:tcPr>
          <w:p>
            <w:pPr>
              <w:pStyle w:val="17"/>
              <w:bidi w:val="0"/>
              <w:rPr>
                <w:rFonts w:hint="eastAsia"/>
              </w:rPr>
            </w:pPr>
            <w:r>
              <w:rPr>
                <w:rFonts w:hint="eastAsia"/>
                <w:lang w:val="en-US" w:eastAsia="zh-CN"/>
              </w:rPr>
              <w:t>0</w:t>
            </w:r>
          </w:p>
        </w:tc>
        <w:tc>
          <w:tcPr>
            <w:tcW w:w="654" w:type="pct"/>
            <w:shd w:val="clear" w:color="auto" w:fill="auto"/>
            <w:noWrap/>
            <w:vAlign w:val="center"/>
          </w:tcPr>
          <w:p>
            <w:pPr>
              <w:pStyle w:val="17"/>
              <w:bidi w:val="0"/>
              <w:rPr>
                <w:rFonts w:hint="eastAsia"/>
              </w:rPr>
            </w:pPr>
            <w:r>
              <w:rPr>
                <w:rFonts w:hint="eastAsia"/>
                <w:lang w:val="en-US" w:eastAsia="zh-CN"/>
              </w:rPr>
              <w:t>Some concerns</w:t>
            </w:r>
          </w:p>
        </w:tc>
        <w:tc>
          <w:tcPr>
            <w:tcW w:w="599" w:type="pct"/>
            <w:shd w:val="clear" w:color="auto" w:fill="auto"/>
            <w:noWrap/>
            <w:vAlign w:val="center"/>
          </w:tcPr>
          <w:p>
            <w:pPr>
              <w:pStyle w:val="17"/>
              <w:bidi w:val="0"/>
              <w:rPr>
                <w:rFonts w:hint="eastAsia"/>
              </w:rPr>
            </w:pPr>
            <w:r>
              <w:rPr>
                <w:rFonts w:hint="eastAsia"/>
                <w:lang w:val="en-US" w:eastAsia="zh-CN"/>
              </w:rPr>
              <w:t>Some concerns</w:t>
            </w:r>
          </w:p>
        </w:tc>
        <w:tc>
          <w:tcPr>
            <w:tcW w:w="626" w:type="pct"/>
            <w:shd w:val="clear" w:color="auto" w:fill="auto"/>
            <w:noWrap/>
            <w:vAlign w:val="center"/>
          </w:tcPr>
          <w:p>
            <w:pPr>
              <w:pStyle w:val="17"/>
              <w:bidi w:val="0"/>
              <w:rPr>
                <w:rFonts w:hint="eastAsia"/>
              </w:rPr>
            </w:pPr>
            <w:r>
              <w:rPr>
                <w:rFonts w:hint="eastAsia"/>
                <w:lang w:val="en-US" w:eastAsia="zh-CN"/>
              </w:rPr>
              <w:t>Some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443" w:type="pct"/>
            <w:shd w:val="clear" w:color="auto" w:fill="auto"/>
            <w:noWrap/>
            <w:vAlign w:val="center"/>
          </w:tcPr>
          <w:p>
            <w:pPr>
              <w:pStyle w:val="17"/>
              <w:bidi w:val="0"/>
              <w:rPr>
                <w:rFonts w:hint="eastAsia"/>
              </w:rPr>
            </w:pPr>
            <w:r>
              <w:rPr>
                <w:rFonts w:hint="eastAsia"/>
                <w:lang w:val="en-US" w:eastAsia="zh-CN"/>
              </w:rPr>
              <w:t>Che:famitinib</w:t>
            </w:r>
          </w:p>
        </w:tc>
        <w:tc>
          <w:tcPr>
            <w:tcW w:w="677" w:type="pct"/>
            <w:shd w:val="clear" w:color="auto" w:fill="auto"/>
            <w:noWrap/>
            <w:vAlign w:val="center"/>
          </w:tcPr>
          <w:p>
            <w:pPr>
              <w:pStyle w:val="17"/>
              <w:bidi w:val="0"/>
              <w:rPr>
                <w:rFonts w:hint="eastAsia"/>
              </w:rPr>
            </w:pPr>
            <w:r>
              <w:rPr>
                <w:rFonts w:hint="eastAsia"/>
                <w:lang w:val="en-US" w:eastAsia="zh-CN"/>
              </w:rPr>
              <w:t>0</w:t>
            </w:r>
          </w:p>
        </w:tc>
        <w:tc>
          <w:tcPr>
            <w:tcW w:w="654" w:type="pct"/>
            <w:shd w:val="clear" w:color="auto" w:fill="auto"/>
            <w:noWrap/>
            <w:vAlign w:val="center"/>
          </w:tcPr>
          <w:p>
            <w:pPr>
              <w:pStyle w:val="17"/>
              <w:bidi w:val="0"/>
              <w:rPr>
                <w:rFonts w:hint="eastAsia"/>
              </w:rPr>
            </w:pPr>
            <w:r>
              <w:rPr>
                <w:rFonts w:hint="eastAsia"/>
                <w:lang w:val="en-US" w:eastAsia="zh-CN"/>
              </w:rPr>
              <w:t>No concerns</w:t>
            </w:r>
          </w:p>
        </w:tc>
        <w:tc>
          <w:tcPr>
            <w:tcW w:w="599" w:type="pct"/>
            <w:shd w:val="clear" w:color="auto" w:fill="auto"/>
            <w:noWrap/>
            <w:vAlign w:val="center"/>
          </w:tcPr>
          <w:p>
            <w:pPr>
              <w:pStyle w:val="17"/>
              <w:bidi w:val="0"/>
              <w:rPr>
                <w:rFonts w:hint="eastAsia"/>
              </w:rPr>
            </w:pPr>
            <w:r>
              <w:rPr>
                <w:rFonts w:hint="eastAsia"/>
                <w:lang w:val="en-US" w:eastAsia="zh-CN"/>
              </w:rPr>
              <w:t>Low risk</w:t>
            </w:r>
          </w:p>
        </w:tc>
        <w:tc>
          <w:tcPr>
            <w:tcW w:w="626"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443" w:type="pct"/>
            <w:shd w:val="clear" w:color="auto" w:fill="auto"/>
            <w:noWrap/>
            <w:vAlign w:val="center"/>
          </w:tcPr>
          <w:p>
            <w:pPr>
              <w:pStyle w:val="17"/>
              <w:bidi w:val="0"/>
              <w:rPr>
                <w:rFonts w:hint="eastAsia"/>
              </w:rPr>
            </w:pPr>
            <w:r>
              <w:rPr>
                <w:rFonts w:hint="eastAsia"/>
                <w:lang w:val="en-US" w:eastAsia="zh-CN"/>
              </w:rPr>
              <w:t>cet_plus_Che:NAT</w:t>
            </w:r>
          </w:p>
        </w:tc>
        <w:tc>
          <w:tcPr>
            <w:tcW w:w="677" w:type="pct"/>
            <w:shd w:val="clear" w:color="auto" w:fill="auto"/>
            <w:noWrap/>
            <w:vAlign w:val="center"/>
          </w:tcPr>
          <w:p>
            <w:pPr>
              <w:pStyle w:val="17"/>
              <w:bidi w:val="0"/>
              <w:rPr>
                <w:rFonts w:hint="eastAsia"/>
              </w:rPr>
            </w:pPr>
            <w:r>
              <w:rPr>
                <w:rFonts w:hint="eastAsia"/>
                <w:lang w:val="en-US" w:eastAsia="zh-CN"/>
              </w:rPr>
              <w:t>0</w:t>
            </w:r>
          </w:p>
        </w:tc>
        <w:tc>
          <w:tcPr>
            <w:tcW w:w="654" w:type="pct"/>
            <w:shd w:val="clear" w:color="auto" w:fill="auto"/>
            <w:noWrap/>
            <w:vAlign w:val="center"/>
          </w:tcPr>
          <w:p>
            <w:pPr>
              <w:pStyle w:val="17"/>
              <w:bidi w:val="0"/>
              <w:rPr>
                <w:rFonts w:hint="eastAsia"/>
              </w:rPr>
            </w:pPr>
            <w:r>
              <w:rPr>
                <w:rFonts w:hint="eastAsia"/>
                <w:lang w:val="en-US" w:eastAsia="zh-CN"/>
              </w:rPr>
              <w:t>No concerns</w:t>
            </w:r>
          </w:p>
        </w:tc>
        <w:tc>
          <w:tcPr>
            <w:tcW w:w="599" w:type="pct"/>
            <w:shd w:val="clear" w:color="auto" w:fill="auto"/>
            <w:noWrap/>
            <w:vAlign w:val="center"/>
          </w:tcPr>
          <w:p>
            <w:pPr>
              <w:pStyle w:val="17"/>
              <w:bidi w:val="0"/>
              <w:rPr>
                <w:rFonts w:hint="eastAsia"/>
              </w:rPr>
            </w:pPr>
            <w:r>
              <w:rPr>
                <w:rFonts w:hint="eastAsia"/>
                <w:lang w:val="en-US" w:eastAsia="zh-CN"/>
              </w:rPr>
              <w:t>Low risk</w:t>
            </w:r>
          </w:p>
        </w:tc>
        <w:tc>
          <w:tcPr>
            <w:tcW w:w="626"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443" w:type="pct"/>
            <w:shd w:val="clear" w:color="auto" w:fill="auto"/>
            <w:noWrap/>
            <w:vAlign w:val="center"/>
          </w:tcPr>
          <w:p>
            <w:pPr>
              <w:pStyle w:val="17"/>
              <w:bidi w:val="0"/>
              <w:rPr>
                <w:rFonts w:hint="eastAsia"/>
              </w:rPr>
            </w:pPr>
            <w:r>
              <w:rPr>
                <w:rFonts w:hint="eastAsia"/>
                <w:lang w:val="en-US" w:eastAsia="zh-CN"/>
              </w:rPr>
              <w:t>encorafenib_plus_cet:NAT</w:t>
            </w:r>
          </w:p>
        </w:tc>
        <w:tc>
          <w:tcPr>
            <w:tcW w:w="677" w:type="pct"/>
            <w:shd w:val="clear" w:color="auto" w:fill="auto"/>
            <w:noWrap/>
            <w:vAlign w:val="center"/>
          </w:tcPr>
          <w:p>
            <w:pPr>
              <w:pStyle w:val="17"/>
              <w:bidi w:val="0"/>
              <w:rPr>
                <w:rFonts w:hint="eastAsia"/>
              </w:rPr>
            </w:pPr>
            <w:r>
              <w:rPr>
                <w:rFonts w:hint="eastAsia"/>
                <w:lang w:val="en-US" w:eastAsia="zh-CN"/>
              </w:rPr>
              <w:t>0</w:t>
            </w:r>
          </w:p>
        </w:tc>
        <w:tc>
          <w:tcPr>
            <w:tcW w:w="654" w:type="pct"/>
            <w:shd w:val="clear" w:color="auto" w:fill="auto"/>
            <w:noWrap/>
            <w:vAlign w:val="center"/>
          </w:tcPr>
          <w:p>
            <w:pPr>
              <w:pStyle w:val="17"/>
              <w:bidi w:val="0"/>
              <w:rPr>
                <w:rFonts w:hint="eastAsia"/>
              </w:rPr>
            </w:pPr>
            <w:r>
              <w:rPr>
                <w:rFonts w:hint="eastAsia"/>
                <w:lang w:val="en-US" w:eastAsia="zh-CN"/>
              </w:rPr>
              <w:t>Some concerns</w:t>
            </w:r>
          </w:p>
        </w:tc>
        <w:tc>
          <w:tcPr>
            <w:tcW w:w="599" w:type="pct"/>
            <w:shd w:val="clear" w:color="auto" w:fill="auto"/>
            <w:noWrap/>
            <w:vAlign w:val="center"/>
          </w:tcPr>
          <w:p>
            <w:pPr>
              <w:pStyle w:val="17"/>
              <w:bidi w:val="0"/>
              <w:rPr>
                <w:rFonts w:hint="eastAsia"/>
              </w:rPr>
            </w:pPr>
            <w:r>
              <w:rPr>
                <w:rFonts w:hint="eastAsia"/>
                <w:lang w:val="en-US" w:eastAsia="zh-CN"/>
              </w:rPr>
              <w:t>Some concerns</w:t>
            </w:r>
          </w:p>
        </w:tc>
        <w:tc>
          <w:tcPr>
            <w:tcW w:w="626"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443" w:type="pct"/>
            <w:shd w:val="clear" w:color="auto" w:fill="auto"/>
            <w:noWrap/>
            <w:vAlign w:val="center"/>
          </w:tcPr>
          <w:p>
            <w:pPr>
              <w:pStyle w:val="17"/>
              <w:bidi w:val="0"/>
              <w:rPr>
                <w:rFonts w:hint="eastAsia"/>
              </w:rPr>
            </w:pPr>
            <w:r>
              <w:rPr>
                <w:rFonts w:hint="eastAsia"/>
                <w:lang w:val="en-US" w:eastAsia="zh-CN"/>
              </w:rPr>
              <w:t>encorafenib_plus_cet_plus_binimetinib:NAT</w:t>
            </w:r>
          </w:p>
        </w:tc>
        <w:tc>
          <w:tcPr>
            <w:tcW w:w="677" w:type="pct"/>
            <w:shd w:val="clear" w:color="auto" w:fill="auto"/>
            <w:noWrap/>
            <w:vAlign w:val="center"/>
          </w:tcPr>
          <w:p>
            <w:pPr>
              <w:pStyle w:val="17"/>
              <w:bidi w:val="0"/>
              <w:rPr>
                <w:rFonts w:hint="eastAsia"/>
              </w:rPr>
            </w:pPr>
            <w:r>
              <w:rPr>
                <w:rFonts w:hint="eastAsia"/>
                <w:lang w:val="en-US" w:eastAsia="zh-CN"/>
              </w:rPr>
              <w:t>0</w:t>
            </w:r>
          </w:p>
        </w:tc>
        <w:tc>
          <w:tcPr>
            <w:tcW w:w="654" w:type="pct"/>
            <w:shd w:val="clear" w:color="auto" w:fill="auto"/>
            <w:noWrap/>
            <w:vAlign w:val="center"/>
          </w:tcPr>
          <w:p>
            <w:pPr>
              <w:pStyle w:val="17"/>
              <w:bidi w:val="0"/>
              <w:rPr>
                <w:rFonts w:hint="eastAsia"/>
              </w:rPr>
            </w:pPr>
            <w:r>
              <w:rPr>
                <w:rFonts w:hint="eastAsia"/>
                <w:lang w:val="en-US" w:eastAsia="zh-CN"/>
              </w:rPr>
              <w:t>Some concerns</w:t>
            </w:r>
          </w:p>
        </w:tc>
        <w:tc>
          <w:tcPr>
            <w:tcW w:w="599" w:type="pct"/>
            <w:shd w:val="clear" w:color="auto" w:fill="auto"/>
            <w:noWrap/>
            <w:vAlign w:val="center"/>
          </w:tcPr>
          <w:p>
            <w:pPr>
              <w:pStyle w:val="17"/>
              <w:bidi w:val="0"/>
              <w:rPr>
                <w:rFonts w:hint="eastAsia"/>
              </w:rPr>
            </w:pPr>
            <w:r>
              <w:rPr>
                <w:rFonts w:hint="eastAsia"/>
                <w:lang w:val="en-US" w:eastAsia="zh-CN"/>
              </w:rPr>
              <w:t>Some concerns</w:t>
            </w:r>
          </w:p>
        </w:tc>
        <w:tc>
          <w:tcPr>
            <w:tcW w:w="626"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443" w:type="pct"/>
            <w:shd w:val="clear" w:color="auto" w:fill="auto"/>
            <w:noWrap/>
            <w:vAlign w:val="center"/>
          </w:tcPr>
          <w:p>
            <w:pPr>
              <w:pStyle w:val="17"/>
              <w:bidi w:val="0"/>
              <w:rPr>
                <w:rFonts w:hint="eastAsia"/>
              </w:rPr>
            </w:pPr>
            <w:r>
              <w:rPr>
                <w:rFonts w:hint="eastAsia"/>
                <w:lang w:val="en-US" w:eastAsia="zh-CN"/>
              </w:rPr>
              <w:t>anlotinib:bev</w:t>
            </w:r>
          </w:p>
        </w:tc>
        <w:tc>
          <w:tcPr>
            <w:tcW w:w="677" w:type="pct"/>
            <w:shd w:val="clear" w:color="auto" w:fill="auto"/>
            <w:noWrap/>
            <w:vAlign w:val="center"/>
          </w:tcPr>
          <w:p>
            <w:pPr>
              <w:pStyle w:val="17"/>
              <w:bidi w:val="0"/>
              <w:rPr>
                <w:rFonts w:hint="eastAsia"/>
              </w:rPr>
            </w:pPr>
            <w:r>
              <w:rPr>
                <w:rFonts w:hint="eastAsia"/>
                <w:lang w:val="en-US" w:eastAsia="zh-CN"/>
              </w:rPr>
              <w:t>0</w:t>
            </w:r>
          </w:p>
        </w:tc>
        <w:tc>
          <w:tcPr>
            <w:tcW w:w="654" w:type="pct"/>
            <w:shd w:val="clear" w:color="auto" w:fill="auto"/>
            <w:noWrap/>
            <w:vAlign w:val="center"/>
          </w:tcPr>
          <w:p>
            <w:pPr>
              <w:pStyle w:val="17"/>
              <w:bidi w:val="0"/>
              <w:rPr>
                <w:rFonts w:hint="eastAsia"/>
              </w:rPr>
            </w:pPr>
            <w:r>
              <w:rPr>
                <w:rFonts w:hint="eastAsia"/>
                <w:lang w:val="en-US" w:eastAsia="zh-CN"/>
              </w:rPr>
              <w:t>No concerns</w:t>
            </w:r>
          </w:p>
        </w:tc>
        <w:tc>
          <w:tcPr>
            <w:tcW w:w="599" w:type="pct"/>
            <w:shd w:val="clear" w:color="auto" w:fill="auto"/>
            <w:noWrap/>
            <w:vAlign w:val="center"/>
          </w:tcPr>
          <w:p>
            <w:pPr>
              <w:pStyle w:val="17"/>
              <w:bidi w:val="0"/>
              <w:rPr>
                <w:rFonts w:hint="eastAsia"/>
              </w:rPr>
            </w:pPr>
            <w:r>
              <w:rPr>
                <w:rFonts w:hint="eastAsia"/>
                <w:lang w:val="en-US" w:eastAsia="zh-CN"/>
              </w:rPr>
              <w:t>Low risk</w:t>
            </w:r>
          </w:p>
        </w:tc>
        <w:tc>
          <w:tcPr>
            <w:tcW w:w="626"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443" w:type="pct"/>
            <w:shd w:val="clear" w:color="auto" w:fill="auto"/>
            <w:noWrap/>
            <w:vAlign w:val="center"/>
          </w:tcPr>
          <w:p>
            <w:pPr>
              <w:pStyle w:val="17"/>
              <w:bidi w:val="0"/>
              <w:rPr>
                <w:rFonts w:hint="eastAsia"/>
              </w:rPr>
            </w:pPr>
            <w:r>
              <w:rPr>
                <w:rFonts w:hint="eastAsia"/>
                <w:lang w:val="en-US" w:eastAsia="zh-CN"/>
              </w:rPr>
              <w:t>anlotinib:bev_plus_Che</w:t>
            </w:r>
          </w:p>
        </w:tc>
        <w:tc>
          <w:tcPr>
            <w:tcW w:w="677" w:type="pct"/>
            <w:shd w:val="clear" w:color="auto" w:fill="auto"/>
            <w:noWrap/>
            <w:vAlign w:val="center"/>
          </w:tcPr>
          <w:p>
            <w:pPr>
              <w:pStyle w:val="17"/>
              <w:bidi w:val="0"/>
              <w:rPr>
                <w:rFonts w:hint="eastAsia"/>
              </w:rPr>
            </w:pPr>
            <w:r>
              <w:rPr>
                <w:rFonts w:hint="eastAsia"/>
                <w:lang w:val="en-US" w:eastAsia="zh-CN"/>
              </w:rPr>
              <w:t>0</w:t>
            </w:r>
          </w:p>
        </w:tc>
        <w:tc>
          <w:tcPr>
            <w:tcW w:w="654" w:type="pct"/>
            <w:shd w:val="clear" w:color="auto" w:fill="auto"/>
            <w:noWrap/>
            <w:vAlign w:val="center"/>
          </w:tcPr>
          <w:p>
            <w:pPr>
              <w:pStyle w:val="17"/>
              <w:bidi w:val="0"/>
              <w:rPr>
                <w:rFonts w:hint="eastAsia"/>
              </w:rPr>
            </w:pPr>
            <w:r>
              <w:rPr>
                <w:rFonts w:hint="eastAsia"/>
                <w:lang w:val="en-US" w:eastAsia="zh-CN"/>
              </w:rPr>
              <w:t>No concerns</w:t>
            </w:r>
          </w:p>
        </w:tc>
        <w:tc>
          <w:tcPr>
            <w:tcW w:w="599" w:type="pct"/>
            <w:shd w:val="clear" w:color="auto" w:fill="auto"/>
            <w:noWrap/>
            <w:vAlign w:val="center"/>
          </w:tcPr>
          <w:p>
            <w:pPr>
              <w:pStyle w:val="17"/>
              <w:bidi w:val="0"/>
              <w:rPr>
                <w:rFonts w:hint="eastAsia"/>
              </w:rPr>
            </w:pPr>
            <w:r>
              <w:rPr>
                <w:rFonts w:hint="eastAsia"/>
                <w:lang w:val="en-US" w:eastAsia="zh-CN"/>
              </w:rPr>
              <w:t>Low risk</w:t>
            </w:r>
          </w:p>
        </w:tc>
        <w:tc>
          <w:tcPr>
            <w:tcW w:w="626"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443" w:type="pct"/>
            <w:shd w:val="clear" w:color="auto" w:fill="auto"/>
            <w:noWrap/>
            <w:vAlign w:val="center"/>
          </w:tcPr>
          <w:p>
            <w:pPr>
              <w:pStyle w:val="17"/>
              <w:bidi w:val="0"/>
              <w:rPr>
                <w:rFonts w:hint="eastAsia"/>
              </w:rPr>
            </w:pPr>
            <w:r>
              <w:rPr>
                <w:rFonts w:hint="eastAsia"/>
                <w:lang w:val="en-US" w:eastAsia="zh-CN"/>
              </w:rPr>
              <w:t>anlotinib:cet</w:t>
            </w:r>
          </w:p>
        </w:tc>
        <w:tc>
          <w:tcPr>
            <w:tcW w:w="677" w:type="pct"/>
            <w:shd w:val="clear" w:color="auto" w:fill="auto"/>
            <w:noWrap/>
            <w:vAlign w:val="center"/>
          </w:tcPr>
          <w:p>
            <w:pPr>
              <w:pStyle w:val="17"/>
              <w:bidi w:val="0"/>
              <w:rPr>
                <w:rFonts w:hint="eastAsia"/>
              </w:rPr>
            </w:pPr>
            <w:r>
              <w:rPr>
                <w:rFonts w:hint="eastAsia"/>
                <w:lang w:val="en-US" w:eastAsia="zh-CN"/>
              </w:rPr>
              <w:t>0</w:t>
            </w:r>
          </w:p>
        </w:tc>
        <w:tc>
          <w:tcPr>
            <w:tcW w:w="654" w:type="pct"/>
            <w:shd w:val="clear" w:color="auto" w:fill="auto"/>
            <w:noWrap/>
            <w:vAlign w:val="center"/>
          </w:tcPr>
          <w:p>
            <w:pPr>
              <w:pStyle w:val="17"/>
              <w:bidi w:val="0"/>
              <w:rPr>
                <w:rFonts w:hint="eastAsia"/>
              </w:rPr>
            </w:pPr>
            <w:r>
              <w:rPr>
                <w:rFonts w:hint="eastAsia"/>
                <w:lang w:val="en-US" w:eastAsia="zh-CN"/>
              </w:rPr>
              <w:t>No concerns</w:t>
            </w:r>
          </w:p>
        </w:tc>
        <w:tc>
          <w:tcPr>
            <w:tcW w:w="599" w:type="pct"/>
            <w:shd w:val="clear" w:color="auto" w:fill="auto"/>
            <w:noWrap/>
            <w:vAlign w:val="center"/>
          </w:tcPr>
          <w:p>
            <w:pPr>
              <w:pStyle w:val="17"/>
              <w:bidi w:val="0"/>
              <w:rPr>
                <w:rFonts w:hint="eastAsia"/>
              </w:rPr>
            </w:pPr>
            <w:r>
              <w:rPr>
                <w:rFonts w:hint="eastAsia"/>
                <w:lang w:val="en-US" w:eastAsia="zh-CN"/>
              </w:rPr>
              <w:t>Low risk</w:t>
            </w:r>
          </w:p>
        </w:tc>
        <w:tc>
          <w:tcPr>
            <w:tcW w:w="626"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443" w:type="pct"/>
            <w:shd w:val="clear" w:color="auto" w:fill="auto"/>
            <w:noWrap/>
            <w:vAlign w:val="center"/>
          </w:tcPr>
          <w:p>
            <w:pPr>
              <w:pStyle w:val="17"/>
              <w:bidi w:val="0"/>
              <w:rPr>
                <w:rFonts w:hint="eastAsia"/>
              </w:rPr>
            </w:pPr>
            <w:r>
              <w:rPr>
                <w:rFonts w:hint="eastAsia"/>
                <w:lang w:val="en-US" w:eastAsia="zh-CN"/>
              </w:rPr>
              <w:t>anlotinib:cet_plus_Che</w:t>
            </w:r>
          </w:p>
        </w:tc>
        <w:tc>
          <w:tcPr>
            <w:tcW w:w="677" w:type="pct"/>
            <w:shd w:val="clear" w:color="auto" w:fill="auto"/>
            <w:noWrap/>
            <w:vAlign w:val="center"/>
          </w:tcPr>
          <w:p>
            <w:pPr>
              <w:pStyle w:val="17"/>
              <w:bidi w:val="0"/>
              <w:rPr>
                <w:rFonts w:hint="eastAsia"/>
              </w:rPr>
            </w:pPr>
            <w:r>
              <w:rPr>
                <w:rFonts w:hint="eastAsia"/>
                <w:lang w:val="en-US" w:eastAsia="zh-CN"/>
              </w:rPr>
              <w:t>0</w:t>
            </w:r>
          </w:p>
        </w:tc>
        <w:tc>
          <w:tcPr>
            <w:tcW w:w="654" w:type="pct"/>
            <w:shd w:val="clear" w:color="auto" w:fill="auto"/>
            <w:noWrap/>
            <w:vAlign w:val="center"/>
          </w:tcPr>
          <w:p>
            <w:pPr>
              <w:pStyle w:val="17"/>
              <w:bidi w:val="0"/>
              <w:rPr>
                <w:rFonts w:hint="eastAsia"/>
              </w:rPr>
            </w:pPr>
            <w:r>
              <w:rPr>
                <w:rFonts w:hint="eastAsia"/>
                <w:lang w:val="en-US" w:eastAsia="zh-CN"/>
              </w:rPr>
              <w:t>No concerns</w:t>
            </w:r>
          </w:p>
        </w:tc>
        <w:tc>
          <w:tcPr>
            <w:tcW w:w="599" w:type="pct"/>
            <w:shd w:val="clear" w:color="auto" w:fill="auto"/>
            <w:noWrap/>
            <w:vAlign w:val="center"/>
          </w:tcPr>
          <w:p>
            <w:pPr>
              <w:pStyle w:val="17"/>
              <w:bidi w:val="0"/>
              <w:rPr>
                <w:rFonts w:hint="eastAsia"/>
              </w:rPr>
            </w:pPr>
            <w:r>
              <w:rPr>
                <w:rFonts w:hint="eastAsia"/>
                <w:lang w:val="en-US" w:eastAsia="zh-CN"/>
              </w:rPr>
              <w:t>Low risk</w:t>
            </w:r>
          </w:p>
        </w:tc>
        <w:tc>
          <w:tcPr>
            <w:tcW w:w="626"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443" w:type="pct"/>
            <w:shd w:val="clear" w:color="auto" w:fill="auto"/>
            <w:noWrap/>
            <w:vAlign w:val="center"/>
          </w:tcPr>
          <w:p>
            <w:pPr>
              <w:pStyle w:val="17"/>
              <w:bidi w:val="0"/>
              <w:rPr>
                <w:rFonts w:hint="eastAsia"/>
              </w:rPr>
            </w:pPr>
            <w:r>
              <w:rPr>
                <w:rFonts w:hint="eastAsia"/>
                <w:lang w:val="en-US" w:eastAsia="zh-CN"/>
              </w:rPr>
              <w:t>anlotinib:encorafenib_plus_cet</w:t>
            </w:r>
          </w:p>
        </w:tc>
        <w:tc>
          <w:tcPr>
            <w:tcW w:w="677" w:type="pct"/>
            <w:shd w:val="clear" w:color="auto" w:fill="auto"/>
            <w:noWrap/>
            <w:vAlign w:val="center"/>
          </w:tcPr>
          <w:p>
            <w:pPr>
              <w:pStyle w:val="17"/>
              <w:bidi w:val="0"/>
              <w:rPr>
                <w:rFonts w:hint="eastAsia"/>
              </w:rPr>
            </w:pPr>
            <w:r>
              <w:rPr>
                <w:rFonts w:hint="eastAsia"/>
                <w:lang w:val="en-US" w:eastAsia="zh-CN"/>
              </w:rPr>
              <w:t>0</w:t>
            </w:r>
          </w:p>
        </w:tc>
        <w:tc>
          <w:tcPr>
            <w:tcW w:w="654" w:type="pct"/>
            <w:shd w:val="clear" w:color="auto" w:fill="auto"/>
            <w:noWrap/>
            <w:vAlign w:val="center"/>
          </w:tcPr>
          <w:p>
            <w:pPr>
              <w:pStyle w:val="17"/>
              <w:bidi w:val="0"/>
              <w:rPr>
                <w:rFonts w:hint="eastAsia"/>
              </w:rPr>
            </w:pPr>
            <w:r>
              <w:rPr>
                <w:rFonts w:hint="eastAsia"/>
                <w:lang w:val="en-US" w:eastAsia="zh-CN"/>
              </w:rPr>
              <w:t>Some concerns</w:t>
            </w:r>
          </w:p>
        </w:tc>
        <w:tc>
          <w:tcPr>
            <w:tcW w:w="599" w:type="pct"/>
            <w:shd w:val="clear" w:color="auto" w:fill="auto"/>
            <w:noWrap/>
            <w:vAlign w:val="center"/>
          </w:tcPr>
          <w:p>
            <w:pPr>
              <w:pStyle w:val="17"/>
              <w:bidi w:val="0"/>
              <w:rPr>
                <w:rFonts w:hint="eastAsia"/>
              </w:rPr>
            </w:pPr>
            <w:r>
              <w:rPr>
                <w:rFonts w:hint="eastAsia"/>
                <w:lang w:val="en-US" w:eastAsia="zh-CN"/>
              </w:rPr>
              <w:t>Some concerns</w:t>
            </w:r>
          </w:p>
        </w:tc>
        <w:tc>
          <w:tcPr>
            <w:tcW w:w="626"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443" w:type="pct"/>
            <w:shd w:val="clear" w:color="auto" w:fill="auto"/>
            <w:noWrap/>
            <w:vAlign w:val="center"/>
          </w:tcPr>
          <w:p>
            <w:pPr>
              <w:pStyle w:val="17"/>
              <w:bidi w:val="0"/>
              <w:rPr>
                <w:rFonts w:hint="eastAsia"/>
              </w:rPr>
            </w:pPr>
            <w:r>
              <w:rPr>
                <w:rFonts w:hint="eastAsia"/>
                <w:lang w:val="en-US" w:eastAsia="zh-CN"/>
              </w:rPr>
              <w:t>anlotinib:encorafenib_plus_cet_plus_binimetinib</w:t>
            </w:r>
          </w:p>
        </w:tc>
        <w:tc>
          <w:tcPr>
            <w:tcW w:w="677" w:type="pct"/>
            <w:shd w:val="clear" w:color="auto" w:fill="auto"/>
            <w:noWrap/>
            <w:vAlign w:val="center"/>
          </w:tcPr>
          <w:p>
            <w:pPr>
              <w:pStyle w:val="17"/>
              <w:bidi w:val="0"/>
              <w:rPr>
                <w:rFonts w:hint="eastAsia"/>
              </w:rPr>
            </w:pPr>
            <w:r>
              <w:rPr>
                <w:rFonts w:hint="eastAsia"/>
                <w:lang w:val="en-US" w:eastAsia="zh-CN"/>
              </w:rPr>
              <w:t>0</w:t>
            </w:r>
          </w:p>
        </w:tc>
        <w:tc>
          <w:tcPr>
            <w:tcW w:w="654" w:type="pct"/>
            <w:shd w:val="clear" w:color="auto" w:fill="auto"/>
            <w:noWrap/>
            <w:vAlign w:val="center"/>
          </w:tcPr>
          <w:p>
            <w:pPr>
              <w:pStyle w:val="17"/>
              <w:bidi w:val="0"/>
              <w:rPr>
                <w:rFonts w:hint="eastAsia"/>
              </w:rPr>
            </w:pPr>
            <w:r>
              <w:rPr>
                <w:rFonts w:hint="eastAsia"/>
                <w:lang w:val="en-US" w:eastAsia="zh-CN"/>
              </w:rPr>
              <w:t>Some concerns</w:t>
            </w:r>
          </w:p>
        </w:tc>
        <w:tc>
          <w:tcPr>
            <w:tcW w:w="599" w:type="pct"/>
            <w:shd w:val="clear" w:color="auto" w:fill="auto"/>
            <w:noWrap/>
            <w:vAlign w:val="center"/>
          </w:tcPr>
          <w:p>
            <w:pPr>
              <w:pStyle w:val="17"/>
              <w:bidi w:val="0"/>
              <w:rPr>
                <w:rFonts w:hint="eastAsia"/>
              </w:rPr>
            </w:pPr>
            <w:r>
              <w:rPr>
                <w:rFonts w:hint="eastAsia"/>
                <w:lang w:val="en-US" w:eastAsia="zh-CN"/>
              </w:rPr>
              <w:t>Some concerns</w:t>
            </w:r>
          </w:p>
        </w:tc>
        <w:tc>
          <w:tcPr>
            <w:tcW w:w="626"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443" w:type="pct"/>
            <w:shd w:val="clear" w:color="auto" w:fill="auto"/>
            <w:noWrap/>
            <w:vAlign w:val="center"/>
          </w:tcPr>
          <w:p>
            <w:pPr>
              <w:pStyle w:val="17"/>
              <w:bidi w:val="0"/>
              <w:rPr>
                <w:rFonts w:hint="eastAsia"/>
              </w:rPr>
            </w:pPr>
            <w:r>
              <w:rPr>
                <w:rFonts w:hint="eastAsia"/>
                <w:lang w:val="en-US" w:eastAsia="zh-CN"/>
              </w:rPr>
              <w:t>anlotinib:famitinib</w:t>
            </w:r>
          </w:p>
        </w:tc>
        <w:tc>
          <w:tcPr>
            <w:tcW w:w="677" w:type="pct"/>
            <w:shd w:val="clear" w:color="auto" w:fill="auto"/>
            <w:noWrap/>
            <w:vAlign w:val="center"/>
          </w:tcPr>
          <w:p>
            <w:pPr>
              <w:pStyle w:val="17"/>
              <w:bidi w:val="0"/>
              <w:rPr>
                <w:rFonts w:hint="eastAsia"/>
              </w:rPr>
            </w:pPr>
            <w:r>
              <w:rPr>
                <w:rFonts w:hint="eastAsia"/>
                <w:lang w:val="en-US" w:eastAsia="zh-CN"/>
              </w:rPr>
              <w:t>0</w:t>
            </w:r>
          </w:p>
        </w:tc>
        <w:tc>
          <w:tcPr>
            <w:tcW w:w="654" w:type="pct"/>
            <w:shd w:val="clear" w:color="auto" w:fill="auto"/>
            <w:noWrap/>
            <w:vAlign w:val="center"/>
          </w:tcPr>
          <w:p>
            <w:pPr>
              <w:pStyle w:val="17"/>
              <w:bidi w:val="0"/>
              <w:rPr>
                <w:rFonts w:hint="eastAsia"/>
              </w:rPr>
            </w:pPr>
            <w:r>
              <w:rPr>
                <w:rFonts w:hint="eastAsia"/>
                <w:lang w:val="en-US" w:eastAsia="zh-CN"/>
              </w:rPr>
              <w:t>No concerns</w:t>
            </w:r>
          </w:p>
        </w:tc>
        <w:tc>
          <w:tcPr>
            <w:tcW w:w="599" w:type="pct"/>
            <w:shd w:val="clear" w:color="auto" w:fill="auto"/>
            <w:noWrap/>
            <w:vAlign w:val="center"/>
          </w:tcPr>
          <w:p>
            <w:pPr>
              <w:pStyle w:val="17"/>
              <w:bidi w:val="0"/>
              <w:rPr>
                <w:rFonts w:hint="eastAsia"/>
              </w:rPr>
            </w:pPr>
            <w:r>
              <w:rPr>
                <w:rFonts w:hint="eastAsia"/>
                <w:lang w:val="en-US" w:eastAsia="zh-CN"/>
              </w:rPr>
              <w:t>Low risk</w:t>
            </w:r>
          </w:p>
        </w:tc>
        <w:tc>
          <w:tcPr>
            <w:tcW w:w="626"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443" w:type="pct"/>
            <w:shd w:val="clear" w:color="auto" w:fill="auto"/>
            <w:noWrap/>
            <w:vAlign w:val="center"/>
          </w:tcPr>
          <w:p>
            <w:pPr>
              <w:pStyle w:val="17"/>
              <w:bidi w:val="0"/>
              <w:rPr>
                <w:rFonts w:hint="eastAsia"/>
              </w:rPr>
            </w:pPr>
            <w:r>
              <w:rPr>
                <w:rFonts w:hint="eastAsia"/>
                <w:lang w:val="en-US" w:eastAsia="zh-CN"/>
              </w:rPr>
              <w:t>bev:cet</w:t>
            </w:r>
          </w:p>
        </w:tc>
        <w:tc>
          <w:tcPr>
            <w:tcW w:w="677" w:type="pct"/>
            <w:shd w:val="clear" w:color="auto" w:fill="auto"/>
            <w:noWrap/>
            <w:vAlign w:val="center"/>
          </w:tcPr>
          <w:p>
            <w:pPr>
              <w:pStyle w:val="17"/>
              <w:bidi w:val="0"/>
              <w:rPr>
                <w:rFonts w:hint="eastAsia"/>
              </w:rPr>
            </w:pPr>
            <w:r>
              <w:rPr>
                <w:rFonts w:hint="eastAsia"/>
                <w:lang w:val="en-US" w:eastAsia="zh-CN"/>
              </w:rPr>
              <w:t>0</w:t>
            </w:r>
          </w:p>
        </w:tc>
        <w:tc>
          <w:tcPr>
            <w:tcW w:w="654" w:type="pct"/>
            <w:shd w:val="clear" w:color="auto" w:fill="auto"/>
            <w:noWrap/>
            <w:vAlign w:val="center"/>
          </w:tcPr>
          <w:p>
            <w:pPr>
              <w:pStyle w:val="17"/>
              <w:bidi w:val="0"/>
              <w:rPr>
                <w:rFonts w:hint="eastAsia"/>
              </w:rPr>
            </w:pPr>
            <w:r>
              <w:rPr>
                <w:rFonts w:hint="eastAsia"/>
                <w:lang w:val="en-US" w:eastAsia="zh-CN"/>
              </w:rPr>
              <w:t>No concerns</w:t>
            </w:r>
          </w:p>
        </w:tc>
        <w:tc>
          <w:tcPr>
            <w:tcW w:w="599" w:type="pct"/>
            <w:shd w:val="clear" w:color="auto" w:fill="auto"/>
            <w:noWrap/>
            <w:vAlign w:val="center"/>
          </w:tcPr>
          <w:p>
            <w:pPr>
              <w:pStyle w:val="17"/>
              <w:bidi w:val="0"/>
              <w:rPr>
                <w:rFonts w:hint="eastAsia"/>
              </w:rPr>
            </w:pPr>
            <w:r>
              <w:rPr>
                <w:rFonts w:hint="eastAsia"/>
                <w:lang w:val="en-US" w:eastAsia="zh-CN"/>
              </w:rPr>
              <w:t>Low risk</w:t>
            </w:r>
          </w:p>
        </w:tc>
        <w:tc>
          <w:tcPr>
            <w:tcW w:w="626"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443" w:type="pct"/>
            <w:shd w:val="clear" w:color="auto" w:fill="auto"/>
            <w:noWrap/>
            <w:vAlign w:val="center"/>
          </w:tcPr>
          <w:p>
            <w:pPr>
              <w:pStyle w:val="17"/>
              <w:bidi w:val="0"/>
              <w:rPr>
                <w:rFonts w:hint="eastAsia"/>
              </w:rPr>
            </w:pPr>
            <w:r>
              <w:rPr>
                <w:rFonts w:hint="eastAsia"/>
                <w:lang w:val="en-US" w:eastAsia="zh-CN"/>
              </w:rPr>
              <w:t>bev:cet_plus_Che</w:t>
            </w:r>
          </w:p>
        </w:tc>
        <w:tc>
          <w:tcPr>
            <w:tcW w:w="677" w:type="pct"/>
            <w:shd w:val="clear" w:color="auto" w:fill="auto"/>
            <w:noWrap/>
            <w:vAlign w:val="center"/>
          </w:tcPr>
          <w:p>
            <w:pPr>
              <w:pStyle w:val="17"/>
              <w:bidi w:val="0"/>
              <w:rPr>
                <w:rFonts w:hint="eastAsia"/>
              </w:rPr>
            </w:pPr>
            <w:r>
              <w:rPr>
                <w:rFonts w:hint="eastAsia"/>
                <w:lang w:val="en-US" w:eastAsia="zh-CN"/>
              </w:rPr>
              <w:t>0</w:t>
            </w:r>
          </w:p>
        </w:tc>
        <w:tc>
          <w:tcPr>
            <w:tcW w:w="654" w:type="pct"/>
            <w:shd w:val="clear" w:color="auto" w:fill="auto"/>
            <w:noWrap/>
            <w:vAlign w:val="center"/>
          </w:tcPr>
          <w:p>
            <w:pPr>
              <w:pStyle w:val="17"/>
              <w:bidi w:val="0"/>
              <w:rPr>
                <w:rFonts w:hint="eastAsia"/>
              </w:rPr>
            </w:pPr>
            <w:r>
              <w:rPr>
                <w:rFonts w:hint="eastAsia"/>
                <w:lang w:val="en-US" w:eastAsia="zh-CN"/>
              </w:rPr>
              <w:t>No concerns</w:t>
            </w:r>
          </w:p>
        </w:tc>
        <w:tc>
          <w:tcPr>
            <w:tcW w:w="599" w:type="pct"/>
            <w:shd w:val="clear" w:color="auto" w:fill="auto"/>
            <w:noWrap/>
            <w:vAlign w:val="center"/>
          </w:tcPr>
          <w:p>
            <w:pPr>
              <w:pStyle w:val="17"/>
              <w:bidi w:val="0"/>
              <w:rPr>
                <w:rFonts w:hint="eastAsia"/>
              </w:rPr>
            </w:pPr>
            <w:r>
              <w:rPr>
                <w:rFonts w:hint="eastAsia"/>
                <w:lang w:val="en-US" w:eastAsia="zh-CN"/>
              </w:rPr>
              <w:t>Low risk</w:t>
            </w:r>
          </w:p>
        </w:tc>
        <w:tc>
          <w:tcPr>
            <w:tcW w:w="626"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443" w:type="pct"/>
            <w:shd w:val="clear" w:color="auto" w:fill="auto"/>
            <w:noWrap/>
            <w:vAlign w:val="center"/>
          </w:tcPr>
          <w:p>
            <w:pPr>
              <w:pStyle w:val="17"/>
              <w:bidi w:val="0"/>
              <w:rPr>
                <w:rFonts w:hint="eastAsia"/>
              </w:rPr>
            </w:pPr>
            <w:r>
              <w:rPr>
                <w:rFonts w:hint="eastAsia"/>
                <w:lang w:val="en-US" w:eastAsia="zh-CN"/>
              </w:rPr>
              <w:t>bev:encorafenib_plus_cet</w:t>
            </w:r>
          </w:p>
        </w:tc>
        <w:tc>
          <w:tcPr>
            <w:tcW w:w="677" w:type="pct"/>
            <w:shd w:val="clear" w:color="auto" w:fill="auto"/>
            <w:noWrap/>
            <w:vAlign w:val="center"/>
          </w:tcPr>
          <w:p>
            <w:pPr>
              <w:pStyle w:val="17"/>
              <w:bidi w:val="0"/>
              <w:rPr>
                <w:rFonts w:hint="eastAsia"/>
              </w:rPr>
            </w:pPr>
            <w:r>
              <w:rPr>
                <w:rFonts w:hint="eastAsia"/>
                <w:lang w:val="en-US" w:eastAsia="zh-CN"/>
              </w:rPr>
              <w:t>0</w:t>
            </w:r>
          </w:p>
        </w:tc>
        <w:tc>
          <w:tcPr>
            <w:tcW w:w="654" w:type="pct"/>
            <w:shd w:val="clear" w:color="auto" w:fill="auto"/>
            <w:noWrap/>
            <w:vAlign w:val="center"/>
          </w:tcPr>
          <w:p>
            <w:pPr>
              <w:pStyle w:val="17"/>
              <w:bidi w:val="0"/>
              <w:rPr>
                <w:rFonts w:hint="eastAsia"/>
              </w:rPr>
            </w:pPr>
            <w:r>
              <w:rPr>
                <w:rFonts w:hint="eastAsia"/>
                <w:lang w:val="en-US" w:eastAsia="zh-CN"/>
              </w:rPr>
              <w:t>Some concerns</w:t>
            </w:r>
          </w:p>
        </w:tc>
        <w:tc>
          <w:tcPr>
            <w:tcW w:w="599" w:type="pct"/>
            <w:shd w:val="clear" w:color="auto" w:fill="auto"/>
            <w:noWrap/>
            <w:vAlign w:val="center"/>
          </w:tcPr>
          <w:p>
            <w:pPr>
              <w:pStyle w:val="17"/>
              <w:bidi w:val="0"/>
              <w:rPr>
                <w:rFonts w:hint="eastAsia"/>
              </w:rPr>
            </w:pPr>
            <w:r>
              <w:rPr>
                <w:rFonts w:hint="eastAsia"/>
                <w:lang w:val="en-US" w:eastAsia="zh-CN"/>
              </w:rPr>
              <w:t>Some concerns</w:t>
            </w:r>
          </w:p>
        </w:tc>
        <w:tc>
          <w:tcPr>
            <w:tcW w:w="626"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443" w:type="pct"/>
            <w:shd w:val="clear" w:color="auto" w:fill="auto"/>
            <w:noWrap/>
            <w:vAlign w:val="center"/>
          </w:tcPr>
          <w:p>
            <w:pPr>
              <w:pStyle w:val="17"/>
              <w:bidi w:val="0"/>
              <w:rPr>
                <w:rFonts w:hint="eastAsia"/>
              </w:rPr>
            </w:pPr>
            <w:r>
              <w:rPr>
                <w:rFonts w:hint="eastAsia"/>
                <w:lang w:val="en-US" w:eastAsia="zh-CN"/>
              </w:rPr>
              <w:t>bev:encorafenib_plus_cet_plus_binimetinib</w:t>
            </w:r>
          </w:p>
        </w:tc>
        <w:tc>
          <w:tcPr>
            <w:tcW w:w="677" w:type="pct"/>
            <w:shd w:val="clear" w:color="auto" w:fill="auto"/>
            <w:noWrap/>
            <w:vAlign w:val="center"/>
          </w:tcPr>
          <w:p>
            <w:pPr>
              <w:pStyle w:val="17"/>
              <w:bidi w:val="0"/>
              <w:rPr>
                <w:rFonts w:hint="eastAsia"/>
              </w:rPr>
            </w:pPr>
            <w:r>
              <w:rPr>
                <w:rFonts w:hint="eastAsia"/>
                <w:lang w:val="en-US" w:eastAsia="zh-CN"/>
              </w:rPr>
              <w:t>0</w:t>
            </w:r>
          </w:p>
        </w:tc>
        <w:tc>
          <w:tcPr>
            <w:tcW w:w="654" w:type="pct"/>
            <w:shd w:val="clear" w:color="auto" w:fill="auto"/>
            <w:noWrap/>
            <w:vAlign w:val="center"/>
          </w:tcPr>
          <w:p>
            <w:pPr>
              <w:pStyle w:val="17"/>
              <w:bidi w:val="0"/>
              <w:rPr>
                <w:rFonts w:hint="eastAsia"/>
              </w:rPr>
            </w:pPr>
            <w:r>
              <w:rPr>
                <w:rFonts w:hint="eastAsia"/>
                <w:lang w:val="en-US" w:eastAsia="zh-CN"/>
              </w:rPr>
              <w:t>Some concerns</w:t>
            </w:r>
          </w:p>
        </w:tc>
        <w:tc>
          <w:tcPr>
            <w:tcW w:w="599" w:type="pct"/>
            <w:shd w:val="clear" w:color="auto" w:fill="auto"/>
            <w:noWrap/>
            <w:vAlign w:val="center"/>
          </w:tcPr>
          <w:p>
            <w:pPr>
              <w:pStyle w:val="17"/>
              <w:bidi w:val="0"/>
              <w:rPr>
                <w:rFonts w:hint="eastAsia"/>
              </w:rPr>
            </w:pPr>
            <w:r>
              <w:rPr>
                <w:rFonts w:hint="eastAsia"/>
                <w:lang w:val="en-US" w:eastAsia="zh-CN"/>
              </w:rPr>
              <w:t>Some concerns</w:t>
            </w:r>
          </w:p>
        </w:tc>
        <w:tc>
          <w:tcPr>
            <w:tcW w:w="626"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443" w:type="pct"/>
            <w:shd w:val="clear" w:color="auto" w:fill="auto"/>
            <w:noWrap/>
            <w:vAlign w:val="center"/>
          </w:tcPr>
          <w:p>
            <w:pPr>
              <w:pStyle w:val="17"/>
              <w:bidi w:val="0"/>
              <w:rPr>
                <w:rFonts w:hint="eastAsia"/>
              </w:rPr>
            </w:pPr>
            <w:r>
              <w:rPr>
                <w:rFonts w:hint="eastAsia"/>
                <w:lang w:val="en-US" w:eastAsia="zh-CN"/>
              </w:rPr>
              <w:t>bev:famitinib</w:t>
            </w:r>
          </w:p>
        </w:tc>
        <w:tc>
          <w:tcPr>
            <w:tcW w:w="677" w:type="pct"/>
            <w:shd w:val="clear" w:color="auto" w:fill="auto"/>
            <w:noWrap/>
            <w:vAlign w:val="center"/>
          </w:tcPr>
          <w:p>
            <w:pPr>
              <w:pStyle w:val="17"/>
              <w:bidi w:val="0"/>
              <w:rPr>
                <w:rFonts w:hint="eastAsia"/>
              </w:rPr>
            </w:pPr>
            <w:r>
              <w:rPr>
                <w:rFonts w:hint="eastAsia"/>
                <w:lang w:val="en-US" w:eastAsia="zh-CN"/>
              </w:rPr>
              <w:t>0</w:t>
            </w:r>
          </w:p>
        </w:tc>
        <w:tc>
          <w:tcPr>
            <w:tcW w:w="654" w:type="pct"/>
            <w:shd w:val="clear" w:color="auto" w:fill="auto"/>
            <w:noWrap/>
            <w:vAlign w:val="center"/>
          </w:tcPr>
          <w:p>
            <w:pPr>
              <w:pStyle w:val="17"/>
              <w:bidi w:val="0"/>
              <w:rPr>
                <w:rFonts w:hint="eastAsia"/>
              </w:rPr>
            </w:pPr>
            <w:r>
              <w:rPr>
                <w:rFonts w:hint="eastAsia"/>
                <w:lang w:val="en-US" w:eastAsia="zh-CN"/>
              </w:rPr>
              <w:t>No concerns</w:t>
            </w:r>
          </w:p>
        </w:tc>
        <w:tc>
          <w:tcPr>
            <w:tcW w:w="599" w:type="pct"/>
            <w:shd w:val="clear" w:color="auto" w:fill="auto"/>
            <w:noWrap/>
            <w:vAlign w:val="center"/>
          </w:tcPr>
          <w:p>
            <w:pPr>
              <w:pStyle w:val="17"/>
              <w:bidi w:val="0"/>
              <w:rPr>
                <w:rFonts w:hint="eastAsia"/>
              </w:rPr>
            </w:pPr>
            <w:r>
              <w:rPr>
                <w:rFonts w:hint="eastAsia"/>
                <w:lang w:val="en-US" w:eastAsia="zh-CN"/>
              </w:rPr>
              <w:t>Low risk</w:t>
            </w:r>
          </w:p>
        </w:tc>
        <w:tc>
          <w:tcPr>
            <w:tcW w:w="626"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443" w:type="pct"/>
            <w:shd w:val="clear" w:color="auto" w:fill="auto"/>
            <w:noWrap/>
            <w:vAlign w:val="center"/>
          </w:tcPr>
          <w:p>
            <w:pPr>
              <w:pStyle w:val="17"/>
              <w:bidi w:val="0"/>
              <w:rPr>
                <w:rFonts w:hint="eastAsia"/>
              </w:rPr>
            </w:pPr>
            <w:r>
              <w:rPr>
                <w:rFonts w:hint="eastAsia"/>
                <w:lang w:val="en-US" w:eastAsia="zh-CN"/>
              </w:rPr>
              <w:t>bev_plus_Che:cet</w:t>
            </w:r>
          </w:p>
        </w:tc>
        <w:tc>
          <w:tcPr>
            <w:tcW w:w="677" w:type="pct"/>
            <w:shd w:val="clear" w:color="auto" w:fill="auto"/>
            <w:noWrap/>
            <w:vAlign w:val="center"/>
          </w:tcPr>
          <w:p>
            <w:pPr>
              <w:pStyle w:val="17"/>
              <w:bidi w:val="0"/>
              <w:rPr>
                <w:rFonts w:hint="eastAsia"/>
              </w:rPr>
            </w:pPr>
            <w:r>
              <w:rPr>
                <w:rFonts w:hint="eastAsia"/>
                <w:lang w:val="en-US" w:eastAsia="zh-CN"/>
              </w:rPr>
              <w:t>0</w:t>
            </w:r>
          </w:p>
        </w:tc>
        <w:tc>
          <w:tcPr>
            <w:tcW w:w="654" w:type="pct"/>
            <w:shd w:val="clear" w:color="auto" w:fill="auto"/>
            <w:noWrap/>
            <w:vAlign w:val="center"/>
          </w:tcPr>
          <w:p>
            <w:pPr>
              <w:pStyle w:val="17"/>
              <w:bidi w:val="0"/>
              <w:rPr>
                <w:rFonts w:hint="eastAsia"/>
              </w:rPr>
            </w:pPr>
            <w:r>
              <w:rPr>
                <w:rFonts w:hint="eastAsia"/>
                <w:lang w:val="en-US" w:eastAsia="zh-CN"/>
              </w:rPr>
              <w:t>No concerns</w:t>
            </w:r>
          </w:p>
        </w:tc>
        <w:tc>
          <w:tcPr>
            <w:tcW w:w="599" w:type="pct"/>
            <w:shd w:val="clear" w:color="auto" w:fill="auto"/>
            <w:noWrap/>
            <w:vAlign w:val="center"/>
          </w:tcPr>
          <w:p>
            <w:pPr>
              <w:pStyle w:val="17"/>
              <w:bidi w:val="0"/>
              <w:rPr>
                <w:rFonts w:hint="eastAsia"/>
              </w:rPr>
            </w:pPr>
            <w:r>
              <w:rPr>
                <w:rFonts w:hint="eastAsia"/>
                <w:lang w:val="en-US" w:eastAsia="zh-CN"/>
              </w:rPr>
              <w:t>Low risk</w:t>
            </w:r>
          </w:p>
        </w:tc>
        <w:tc>
          <w:tcPr>
            <w:tcW w:w="626"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443" w:type="pct"/>
            <w:shd w:val="clear" w:color="auto" w:fill="auto"/>
            <w:noWrap/>
            <w:vAlign w:val="center"/>
          </w:tcPr>
          <w:p>
            <w:pPr>
              <w:pStyle w:val="17"/>
              <w:bidi w:val="0"/>
              <w:rPr>
                <w:rFonts w:hint="eastAsia"/>
              </w:rPr>
            </w:pPr>
            <w:r>
              <w:rPr>
                <w:rFonts w:hint="eastAsia"/>
                <w:lang w:val="en-US" w:eastAsia="zh-CN"/>
              </w:rPr>
              <w:t>bev_plus_Che:encorafenib_plus_cet</w:t>
            </w:r>
          </w:p>
        </w:tc>
        <w:tc>
          <w:tcPr>
            <w:tcW w:w="677" w:type="pct"/>
            <w:shd w:val="clear" w:color="auto" w:fill="auto"/>
            <w:noWrap/>
            <w:vAlign w:val="center"/>
          </w:tcPr>
          <w:p>
            <w:pPr>
              <w:pStyle w:val="17"/>
              <w:bidi w:val="0"/>
              <w:rPr>
                <w:rFonts w:hint="eastAsia"/>
              </w:rPr>
            </w:pPr>
            <w:r>
              <w:rPr>
                <w:rFonts w:hint="eastAsia"/>
                <w:lang w:val="en-US" w:eastAsia="zh-CN"/>
              </w:rPr>
              <w:t>0</w:t>
            </w:r>
          </w:p>
        </w:tc>
        <w:tc>
          <w:tcPr>
            <w:tcW w:w="654" w:type="pct"/>
            <w:shd w:val="clear" w:color="auto" w:fill="auto"/>
            <w:noWrap/>
            <w:vAlign w:val="center"/>
          </w:tcPr>
          <w:p>
            <w:pPr>
              <w:pStyle w:val="17"/>
              <w:bidi w:val="0"/>
              <w:rPr>
                <w:rFonts w:hint="eastAsia"/>
              </w:rPr>
            </w:pPr>
            <w:r>
              <w:rPr>
                <w:rFonts w:hint="eastAsia"/>
                <w:lang w:val="en-US" w:eastAsia="zh-CN"/>
              </w:rPr>
              <w:t>Some concerns</w:t>
            </w:r>
          </w:p>
        </w:tc>
        <w:tc>
          <w:tcPr>
            <w:tcW w:w="599" w:type="pct"/>
            <w:shd w:val="clear" w:color="auto" w:fill="auto"/>
            <w:noWrap/>
            <w:vAlign w:val="center"/>
          </w:tcPr>
          <w:p>
            <w:pPr>
              <w:pStyle w:val="17"/>
              <w:bidi w:val="0"/>
              <w:rPr>
                <w:rFonts w:hint="eastAsia"/>
              </w:rPr>
            </w:pPr>
            <w:r>
              <w:rPr>
                <w:rFonts w:hint="eastAsia"/>
                <w:lang w:val="en-US" w:eastAsia="zh-CN"/>
              </w:rPr>
              <w:t>Some concerns</w:t>
            </w:r>
          </w:p>
        </w:tc>
        <w:tc>
          <w:tcPr>
            <w:tcW w:w="626" w:type="pct"/>
            <w:shd w:val="clear" w:color="auto" w:fill="auto"/>
            <w:noWrap/>
            <w:vAlign w:val="center"/>
          </w:tcPr>
          <w:p>
            <w:pPr>
              <w:pStyle w:val="17"/>
              <w:bidi w:val="0"/>
              <w:rPr>
                <w:rFonts w:hint="eastAsia"/>
              </w:rPr>
            </w:pPr>
            <w:r>
              <w:rPr>
                <w:rFonts w:hint="eastAsia"/>
                <w:lang w:val="en-US" w:eastAsia="zh-CN"/>
              </w:rPr>
              <w:t>Some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443" w:type="pct"/>
            <w:shd w:val="clear" w:color="auto" w:fill="auto"/>
            <w:noWrap/>
            <w:vAlign w:val="center"/>
          </w:tcPr>
          <w:p>
            <w:pPr>
              <w:pStyle w:val="17"/>
              <w:bidi w:val="0"/>
              <w:rPr>
                <w:rFonts w:hint="eastAsia"/>
              </w:rPr>
            </w:pPr>
            <w:r>
              <w:rPr>
                <w:rFonts w:hint="eastAsia"/>
                <w:lang w:val="en-US" w:eastAsia="zh-CN"/>
              </w:rPr>
              <w:t>bev_plus_Che:encorafenib_plus_cet_plus_binimetinib</w:t>
            </w:r>
          </w:p>
        </w:tc>
        <w:tc>
          <w:tcPr>
            <w:tcW w:w="677" w:type="pct"/>
            <w:shd w:val="clear" w:color="auto" w:fill="auto"/>
            <w:noWrap/>
            <w:vAlign w:val="center"/>
          </w:tcPr>
          <w:p>
            <w:pPr>
              <w:pStyle w:val="17"/>
              <w:bidi w:val="0"/>
              <w:rPr>
                <w:rFonts w:hint="eastAsia"/>
              </w:rPr>
            </w:pPr>
            <w:r>
              <w:rPr>
                <w:rFonts w:hint="eastAsia"/>
                <w:lang w:val="en-US" w:eastAsia="zh-CN"/>
              </w:rPr>
              <w:t>0</w:t>
            </w:r>
          </w:p>
        </w:tc>
        <w:tc>
          <w:tcPr>
            <w:tcW w:w="654" w:type="pct"/>
            <w:shd w:val="clear" w:color="auto" w:fill="auto"/>
            <w:noWrap/>
            <w:vAlign w:val="center"/>
          </w:tcPr>
          <w:p>
            <w:pPr>
              <w:pStyle w:val="17"/>
              <w:bidi w:val="0"/>
              <w:rPr>
                <w:rFonts w:hint="eastAsia"/>
              </w:rPr>
            </w:pPr>
            <w:r>
              <w:rPr>
                <w:rFonts w:hint="eastAsia"/>
                <w:lang w:val="en-US" w:eastAsia="zh-CN"/>
              </w:rPr>
              <w:t>Some concerns</w:t>
            </w:r>
          </w:p>
        </w:tc>
        <w:tc>
          <w:tcPr>
            <w:tcW w:w="599" w:type="pct"/>
            <w:shd w:val="clear" w:color="auto" w:fill="auto"/>
            <w:noWrap/>
            <w:vAlign w:val="center"/>
          </w:tcPr>
          <w:p>
            <w:pPr>
              <w:pStyle w:val="17"/>
              <w:bidi w:val="0"/>
              <w:rPr>
                <w:rFonts w:hint="eastAsia"/>
              </w:rPr>
            </w:pPr>
            <w:r>
              <w:rPr>
                <w:rFonts w:hint="eastAsia"/>
                <w:lang w:val="en-US" w:eastAsia="zh-CN"/>
              </w:rPr>
              <w:t>Some concerns</w:t>
            </w:r>
          </w:p>
        </w:tc>
        <w:tc>
          <w:tcPr>
            <w:tcW w:w="626" w:type="pct"/>
            <w:shd w:val="clear" w:color="auto" w:fill="auto"/>
            <w:noWrap/>
            <w:vAlign w:val="center"/>
          </w:tcPr>
          <w:p>
            <w:pPr>
              <w:pStyle w:val="17"/>
              <w:bidi w:val="0"/>
              <w:rPr>
                <w:rFonts w:hint="eastAsia"/>
              </w:rPr>
            </w:pPr>
            <w:r>
              <w:rPr>
                <w:rFonts w:hint="eastAsia"/>
                <w:lang w:val="en-US" w:eastAsia="zh-CN"/>
              </w:rPr>
              <w:t>Some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443" w:type="pct"/>
            <w:shd w:val="clear" w:color="auto" w:fill="auto"/>
            <w:noWrap/>
            <w:vAlign w:val="center"/>
          </w:tcPr>
          <w:p>
            <w:pPr>
              <w:pStyle w:val="17"/>
              <w:bidi w:val="0"/>
              <w:rPr>
                <w:rFonts w:hint="eastAsia"/>
              </w:rPr>
            </w:pPr>
            <w:r>
              <w:rPr>
                <w:rFonts w:hint="eastAsia"/>
                <w:lang w:val="en-US" w:eastAsia="zh-CN"/>
              </w:rPr>
              <w:t>bev_plus_Che:famitinib</w:t>
            </w:r>
          </w:p>
        </w:tc>
        <w:tc>
          <w:tcPr>
            <w:tcW w:w="677" w:type="pct"/>
            <w:shd w:val="clear" w:color="auto" w:fill="auto"/>
            <w:noWrap/>
            <w:vAlign w:val="center"/>
          </w:tcPr>
          <w:p>
            <w:pPr>
              <w:pStyle w:val="17"/>
              <w:bidi w:val="0"/>
              <w:rPr>
                <w:rFonts w:hint="eastAsia"/>
              </w:rPr>
            </w:pPr>
            <w:r>
              <w:rPr>
                <w:rFonts w:hint="eastAsia"/>
                <w:lang w:val="en-US" w:eastAsia="zh-CN"/>
              </w:rPr>
              <w:t>0</w:t>
            </w:r>
          </w:p>
        </w:tc>
        <w:tc>
          <w:tcPr>
            <w:tcW w:w="654" w:type="pct"/>
            <w:shd w:val="clear" w:color="auto" w:fill="auto"/>
            <w:noWrap/>
            <w:vAlign w:val="center"/>
          </w:tcPr>
          <w:p>
            <w:pPr>
              <w:pStyle w:val="17"/>
              <w:bidi w:val="0"/>
              <w:rPr>
                <w:rFonts w:hint="eastAsia"/>
              </w:rPr>
            </w:pPr>
            <w:r>
              <w:rPr>
                <w:rFonts w:hint="eastAsia"/>
                <w:lang w:val="en-US" w:eastAsia="zh-CN"/>
              </w:rPr>
              <w:t>No concerns</w:t>
            </w:r>
          </w:p>
        </w:tc>
        <w:tc>
          <w:tcPr>
            <w:tcW w:w="599" w:type="pct"/>
            <w:shd w:val="clear" w:color="auto" w:fill="auto"/>
            <w:noWrap/>
            <w:vAlign w:val="center"/>
          </w:tcPr>
          <w:p>
            <w:pPr>
              <w:pStyle w:val="17"/>
              <w:bidi w:val="0"/>
              <w:rPr>
                <w:rFonts w:hint="eastAsia"/>
              </w:rPr>
            </w:pPr>
            <w:r>
              <w:rPr>
                <w:rFonts w:hint="eastAsia"/>
                <w:lang w:val="en-US" w:eastAsia="zh-CN"/>
              </w:rPr>
              <w:t>Low risk</w:t>
            </w:r>
          </w:p>
        </w:tc>
        <w:tc>
          <w:tcPr>
            <w:tcW w:w="626"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443" w:type="pct"/>
            <w:shd w:val="clear" w:color="auto" w:fill="auto"/>
            <w:noWrap/>
            <w:vAlign w:val="center"/>
          </w:tcPr>
          <w:p>
            <w:pPr>
              <w:pStyle w:val="17"/>
              <w:bidi w:val="0"/>
              <w:rPr>
                <w:rFonts w:hint="eastAsia"/>
              </w:rPr>
            </w:pPr>
            <w:r>
              <w:rPr>
                <w:rFonts w:hint="eastAsia"/>
                <w:lang w:val="en-US" w:eastAsia="zh-CN"/>
              </w:rPr>
              <w:t>cet:cet_plus_Che</w:t>
            </w:r>
          </w:p>
        </w:tc>
        <w:tc>
          <w:tcPr>
            <w:tcW w:w="677" w:type="pct"/>
            <w:shd w:val="clear" w:color="auto" w:fill="auto"/>
            <w:noWrap/>
            <w:vAlign w:val="center"/>
          </w:tcPr>
          <w:p>
            <w:pPr>
              <w:pStyle w:val="17"/>
              <w:bidi w:val="0"/>
              <w:rPr>
                <w:rFonts w:hint="eastAsia"/>
              </w:rPr>
            </w:pPr>
            <w:r>
              <w:rPr>
                <w:rFonts w:hint="eastAsia"/>
                <w:lang w:val="en-US" w:eastAsia="zh-CN"/>
              </w:rPr>
              <w:t>0</w:t>
            </w:r>
          </w:p>
        </w:tc>
        <w:tc>
          <w:tcPr>
            <w:tcW w:w="654" w:type="pct"/>
            <w:shd w:val="clear" w:color="auto" w:fill="auto"/>
            <w:noWrap/>
            <w:vAlign w:val="center"/>
          </w:tcPr>
          <w:p>
            <w:pPr>
              <w:pStyle w:val="17"/>
              <w:bidi w:val="0"/>
              <w:rPr>
                <w:rFonts w:hint="eastAsia"/>
              </w:rPr>
            </w:pPr>
            <w:r>
              <w:rPr>
                <w:rFonts w:hint="eastAsia"/>
                <w:lang w:val="en-US" w:eastAsia="zh-CN"/>
              </w:rPr>
              <w:t>No concerns</w:t>
            </w:r>
          </w:p>
        </w:tc>
        <w:tc>
          <w:tcPr>
            <w:tcW w:w="599" w:type="pct"/>
            <w:shd w:val="clear" w:color="auto" w:fill="auto"/>
            <w:noWrap/>
            <w:vAlign w:val="center"/>
          </w:tcPr>
          <w:p>
            <w:pPr>
              <w:pStyle w:val="17"/>
              <w:bidi w:val="0"/>
              <w:rPr>
                <w:rFonts w:hint="eastAsia"/>
              </w:rPr>
            </w:pPr>
            <w:r>
              <w:rPr>
                <w:rFonts w:hint="eastAsia"/>
                <w:lang w:val="en-US" w:eastAsia="zh-CN"/>
              </w:rPr>
              <w:t>Low risk</w:t>
            </w:r>
          </w:p>
        </w:tc>
        <w:tc>
          <w:tcPr>
            <w:tcW w:w="626"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443" w:type="pct"/>
            <w:shd w:val="clear" w:color="auto" w:fill="auto"/>
            <w:noWrap/>
            <w:vAlign w:val="center"/>
          </w:tcPr>
          <w:p>
            <w:pPr>
              <w:pStyle w:val="17"/>
              <w:bidi w:val="0"/>
              <w:rPr>
                <w:rFonts w:hint="eastAsia"/>
              </w:rPr>
            </w:pPr>
            <w:r>
              <w:rPr>
                <w:rFonts w:hint="eastAsia"/>
                <w:lang w:val="en-US" w:eastAsia="zh-CN"/>
              </w:rPr>
              <w:t>cet:encorafenib_plus_cet</w:t>
            </w:r>
          </w:p>
        </w:tc>
        <w:tc>
          <w:tcPr>
            <w:tcW w:w="677" w:type="pct"/>
            <w:shd w:val="clear" w:color="auto" w:fill="auto"/>
            <w:noWrap/>
            <w:vAlign w:val="center"/>
          </w:tcPr>
          <w:p>
            <w:pPr>
              <w:pStyle w:val="17"/>
              <w:bidi w:val="0"/>
              <w:rPr>
                <w:rFonts w:hint="eastAsia"/>
              </w:rPr>
            </w:pPr>
            <w:r>
              <w:rPr>
                <w:rFonts w:hint="eastAsia"/>
                <w:lang w:val="en-US" w:eastAsia="zh-CN"/>
              </w:rPr>
              <w:t>0</w:t>
            </w:r>
          </w:p>
        </w:tc>
        <w:tc>
          <w:tcPr>
            <w:tcW w:w="654" w:type="pct"/>
            <w:shd w:val="clear" w:color="auto" w:fill="auto"/>
            <w:noWrap/>
            <w:vAlign w:val="center"/>
          </w:tcPr>
          <w:p>
            <w:pPr>
              <w:pStyle w:val="17"/>
              <w:bidi w:val="0"/>
              <w:rPr>
                <w:rFonts w:hint="eastAsia"/>
              </w:rPr>
            </w:pPr>
            <w:r>
              <w:rPr>
                <w:rFonts w:hint="eastAsia"/>
                <w:lang w:val="en-US" w:eastAsia="zh-CN"/>
              </w:rPr>
              <w:t>Some concerns</w:t>
            </w:r>
          </w:p>
        </w:tc>
        <w:tc>
          <w:tcPr>
            <w:tcW w:w="599" w:type="pct"/>
            <w:shd w:val="clear" w:color="auto" w:fill="auto"/>
            <w:noWrap/>
            <w:vAlign w:val="center"/>
          </w:tcPr>
          <w:p>
            <w:pPr>
              <w:pStyle w:val="17"/>
              <w:bidi w:val="0"/>
              <w:rPr>
                <w:rFonts w:hint="eastAsia"/>
              </w:rPr>
            </w:pPr>
            <w:r>
              <w:rPr>
                <w:rFonts w:hint="eastAsia"/>
                <w:lang w:val="en-US" w:eastAsia="zh-CN"/>
              </w:rPr>
              <w:t>Some concerns</w:t>
            </w:r>
          </w:p>
        </w:tc>
        <w:tc>
          <w:tcPr>
            <w:tcW w:w="626"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443" w:type="pct"/>
            <w:shd w:val="clear" w:color="auto" w:fill="auto"/>
            <w:noWrap/>
            <w:vAlign w:val="center"/>
          </w:tcPr>
          <w:p>
            <w:pPr>
              <w:pStyle w:val="17"/>
              <w:bidi w:val="0"/>
              <w:rPr>
                <w:rFonts w:hint="eastAsia"/>
              </w:rPr>
            </w:pPr>
            <w:r>
              <w:rPr>
                <w:rFonts w:hint="eastAsia"/>
                <w:lang w:val="en-US" w:eastAsia="zh-CN"/>
              </w:rPr>
              <w:t>cet:encorafenib_plus_cet_plus_binimetinib</w:t>
            </w:r>
          </w:p>
        </w:tc>
        <w:tc>
          <w:tcPr>
            <w:tcW w:w="677" w:type="pct"/>
            <w:shd w:val="clear" w:color="auto" w:fill="auto"/>
            <w:noWrap/>
            <w:vAlign w:val="center"/>
          </w:tcPr>
          <w:p>
            <w:pPr>
              <w:pStyle w:val="17"/>
              <w:bidi w:val="0"/>
              <w:rPr>
                <w:rFonts w:hint="eastAsia"/>
              </w:rPr>
            </w:pPr>
            <w:r>
              <w:rPr>
                <w:rFonts w:hint="eastAsia"/>
                <w:lang w:val="en-US" w:eastAsia="zh-CN"/>
              </w:rPr>
              <w:t>0</w:t>
            </w:r>
          </w:p>
        </w:tc>
        <w:tc>
          <w:tcPr>
            <w:tcW w:w="654" w:type="pct"/>
            <w:shd w:val="clear" w:color="auto" w:fill="auto"/>
            <w:noWrap/>
            <w:vAlign w:val="center"/>
          </w:tcPr>
          <w:p>
            <w:pPr>
              <w:pStyle w:val="17"/>
              <w:bidi w:val="0"/>
              <w:rPr>
                <w:rFonts w:hint="eastAsia"/>
              </w:rPr>
            </w:pPr>
            <w:r>
              <w:rPr>
                <w:rFonts w:hint="eastAsia"/>
                <w:lang w:val="en-US" w:eastAsia="zh-CN"/>
              </w:rPr>
              <w:t>Some concerns</w:t>
            </w:r>
          </w:p>
        </w:tc>
        <w:tc>
          <w:tcPr>
            <w:tcW w:w="599" w:type="pct"/>
            <w:shd w:val="clear" w:color="auto" w:fill="auto"/>
            <w:noWrap/>
            <w:vAlign w:val="center"/>
          </w:tcPr>
          <w:p>
            <w:pPr>
              <w:pStyle w:val="17"/>
              <w:bidi w:val="0"/>
              <w:rPr>
                <w:rFonts w:hint="eastAsia"/>
              </w:rPr>
            </w:pPr>
            <w:r>
              <w:rPr>
                <w:rFonts w:hint="eastAsia"/>
                <w:lang w:val="en-US" w:eastAsia="zh-CN"/>
              </w:rPr>
              <w:t>Some concerns</w:t>
            </w:r>
          </w:p>
        </w:tc>
        <w:tc>
          <w:tcPr>
            <w:tcW w:w="626"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443" w:type="pct"/>
            <w:shd w:val="clear" w:color="auto" w:fill="auto"/>
            <w:noWrap/>
            <w:vAlign w:val="center"/>
          </w:tcPr>
          <w:p>
            <w:pPr>
              <w:pStyle w:val="17"/>
              <w:bidi w:val="0"/>
              <w:rPr>
                <w:rFonts w:hint="eastAsia"/>
              </w:rPr>
            </w:pPr>
            <w:r>
              <w:rPr>
                <w:rFonts w:hint="eastAsia"/>
                <w:lang w:val="en-US" w:eastAsia="zh-CN"/>
              </w:rPr>
              <w:t>cet:famitinib</w:t>
            </w:r>
          </w:p>
        </w:tc>
        <w:tc>
          <w:tcPr>
            <w:tcW w:w="677" w:type="pct"/>
            <w:shd w:val="clear" w:color="auto" w:fill="auto"/>
            <w:noWrap/>
            <w:vAlign w:val="center"/>
          </w:tcPr>
          <w:p>
            <w:pPr>
              <w:pStyle w:val="17"/>
              <w:bidi w:val="0"/>
              <w:rPr>
                <w:rFonts w:hint="eastAsia"/>
              </w:rPr>
            </w:pPr>
            <w:r>
              <w:rPr>
                <w:rFonts w:hint="eastAsia"/>
                <w:lang w:val="en-US" w:eastAsia="zh-CN"/>
              </w:rPr>
              <w:t>0</w:t>
            </w:r>
          </w:p>
        </w:tc>
        <w:tc>
          <w:tcPr>
            <w:tcW w:w="654" w:type="pct"/>
            <w:shd w:val="clear" w:color="auto" w:fill="auto"/>
            <w:noWrap/>
            <w:vAlign w:val="center"/>
          </w:tcPr>
          <w:p>
            <w:pPr>
              <w:pStyle w:val="17"/>
              <w:bidi w:val="0"/>
              <w:rPr>
                <w:rFonts w:hint="eastAsia"/>
              </w:rPr>
            </w:pPr>
            <w:r>
              <w:rPr>
                <w:rFonts w:hint="eastAsia"/>
                <w:lang w:val="en-US" w:eastAsia="zh-CN"/>
              </w:rPr>
              <w:t>No concerns</w:t>
            </w:r>
          </w:p>
        </w:tc>
        <w:tc>
          <w:tcPr>
            <w:tcW w:w="599" w:type="pct"/>
            <w:shd w:val="clear" w:color="auto" w:fill="auto"/>
            <w:noWrap/>
            <w:vAlign w:val="center"/>
          </w:tcPr>
          <w:p>
            <w:pPr>
              <w:pStyle w:val="17"/>
              <w:bidi w:val="0"/>
              <w:rPr>
                <w:rFonts w:hint="eastAsia"/>
              </w:rPr>
            </w:pPr>
            <w:r>
              <w:rPr>
                <w:rFonts w:hint="eastAsia"/>
                <w:lang w:val="en-US" w:eastAsia="zh-CN"/>
              </w:rPr>
              <w:t>Low risk</w:t>
            </w:r>
          </w:p>
        </w:tc>
        <w:tc>
          <w:tcPr>
            <w:tcW w:w="626"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443" w:type="pct"/>
            <w:shd w:val="clear" w:color="auto" w:fill="auto"/>
            <w:noWrap/>
            <w:vAlign w:val="center"/>
          </w:tcPr>
          <w:p>
            <w:pPr>
              <w:pStyle w:val="17"/>
              <w:bidi w:val="0"/>
              <w:rPr>
                <w:rFonts w:hint="eastAsia"/>
              </w:rPr>
            </w:pPr>
            <w:r>
              <w:rPr>
                <w:rFonts w:hint="eastAsia"/>
                <w:lang w:val="en-US" w:eastAsia="zh-CN"/>
              </w:rPr>
              <w:t>cet_plus_Che:famitinib</w:t>
            </w:r>
          </w:p>
        </w:tc>
        <w:tc>
          <w:tcPr>
            <w:tcW w:w="677" w:type="pct"/>
            <w:shd w:val="clear" w:color="auto" w:fill="auto"/>
            <w:noWrap/>
            <w:vAlign w:val="center"/>
          </w:tcPr>
          <w:p>
            <w:pPr>
              <w:pStyle w:val="17"/>
              <w:bidi w:val="0"/>
              <w:rPr>
                <w:rFonts w:hint="eastAsia"/>
              </w:rPr>
            </w:pPr>
            <w:r>
              <w:rPr>
                <w:rFonts w:hint="eastAsia"/>
                <w:lang w:val="en-US" w:eastAsia="zh-CN"/>
              </w:rPr>
              <w:t>0</w:t>
            </w:r>
          </w:p>
        </w:tc>
        <w:tc>
          <w:tcPr>
            <w:tcW w:w="654" w:type="pct"/>
            <w:shd w:val="clear" w:color="auto" w:fill="auto"/>
            <w:noWrap/>
            <w:vAlign w:val="center"/>
          </w:tcPr>
          <w:p>
            <w:pPr>
              <w:pStyle w:val="17"/>
              <w:bidi w:val="0"/>
              <w:rPr>
                <w:rFonts w:hint="eastAsia"/>
              </w:rPr>
            </w:pPr>
            <w:r>
              <w:rPr>
                <w:rFonts w:hint="eastAsia"/>
                <w:lang w:val="en-US" w:eastAsia="zh-CN"/>
              </w:rPr>
              <w:t>No concerns</w:t>
            </w:r>
          </w:p>
        </w:tc>
        <w:tc>
          <w:tcPr>
            <w:tcW w:w="599" w:type="pct"/>
            <w:shd w:val="clear" w:color="auto" w:fill="auto"/>
            <w:noWrap/>
            <w:vAlign w:val="center"/>
          </w:tcPr>
          <w:p>
            <w:pPr>
              <w:pStyle w:val="17"/>
              <w:bidi w:val="0"/>
              <w:rPr>
                <w:rFonts w:hint="eastAsia"/>
              </w:rPr>
            </w:pPr>
            <w:r>
              <w:rPr>
                <w:rFonts w:hint="eastAsia"/>
                <w:lang w:val="en-US" w:eastAsia="zh-CN"/>
              </w:rPr>
              <w:t>Low risk</w:t>
            </w:r>
          </w:p>
        </w:tc>
        <w:tc>
          <w:tcPr>
            <w:tcW w:w="626"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443" w:type="pct"/>
            <w:shd w:val="clear" w:color="auto" w:fill="auto"/>
            <w:noWrap/>
            <w:vAlign w:val="center"/>
          </w:tcPr>
          <w:p>
            <w:pPr>
              <w:pStyle w:val="17"/>
              <w:bidi w:val="0"/>
              <w:rPr>
                <w:rFonts w:hint="eastAsia"/>
              </w:rPr>
            </w:pPr>
            <w:r>
              <w:rPr>
                <w:rFonts w:hint="eastAsia"/>
                <w:lang w:val="en-US" w:eastAsia="zh-CN"/>
              </w:rPr>
              <w:t>encorafenib_plus_cet:famitinib</w:t>
            </w:r>
          </w:p>
        </w:tc>
        <w:tc>
          <w:tcPr>
            <w:tcW w:w="677" w:type="pct"/>
            <w:shd w:val="clear" w:color="auto" w:fill="auto"/>
            <w:noWrap/>
            <w:vAlign w:val="center"/>
          </w:tcPr>
          <w:p>
            <w:pPr>
              <w:pStyle w:val="17"/>
              <w:bidi w:val="0"/>
              <w:rPr>
                <w:rFonts w:hint="eastAsia"/>
              </w:rPr>
            </w:pPr>
            <w:r>
              <w:rPr>
                <w:rFonts w:hint="eastAsia"/>
                <w:lang w:val="en-US" w:eastAsia="zh-CN"/>
              </w:rPr>
              <w:t>0</w:t>
            </w:r>
          </w:p>
        </w:tc>
        <w:tc>
          <w:tcPr>
            <w:tcW w:w="654" w:type="pct"/>
            <w:shd w:val="clear" w:color="auto" w:fill="auto"/>
            <w:noWrap/>
            <w:vAlign w:val="center"/>
          </w:tcPr>
          <w:p>
            <w:pPr>
              <w:pStyle w:val="17"/>
              <w:bidi w:val="0"/>
              <w:rPr>
                <w:rFonts w:hint="eastAsia"/>
              </w:rPr>
            </w:pPr>
            <w:r>
              <w:rPr>
                <w:rFonts w:hint="eastAsia"/>
                <w:lang w:val="en-US" w:eastAsia="zh-CN"/>
              </w:rPr>
              <w:t>Some concerns</w:t>
            </w:r>
          </w:p>
        </w:tc>
        <w:tc>
          <w:tcPr>
            <w:tcW w:w="599" w:type="pct"/>
            <w:shd w:val="clear" w:color="auto" w:fill="auto"/>
            <w:noWrap/>
            <w:vAlign w:val="center"/>
          </w:tcPr>
          <w:p>
            <w:pPr>
              <w:pStyle w:val="17"/>
              <w:bidi w:val="0"/>
              <w:rPr>
                <w:rFonts w:hint="eastAsia"/>
              </w:rPr>
            </w:pPr>
            <w:r>
              <w:rPr>
                <w:rFonts w:hint="eastAsia"/>
                <w:lang w:val="en-US" w:eastAsia="zh-CN"/>
              </w:rPr>
              <w:t>Some concerns</w:t>
            </w:r>
          </w:p>
        </w:tc>
        <w:tc>
          <w:tcPr>
            <w:tcW w:w="626" w:type="pct"/>
            <w:shd w:val="clear" w:color="auto" w:fill="auto"/>
            <w:noWrap/>
            <w:vAlign w:val="center"/>
          </w:tcPr>
          <w:p>
            <w:pPr>
              <w:pStyle w:val="17"/>
              <w:bidi w:val="0"/>
              <w:rPr>
                <w:rFonts w:hint="eastAsia"/>
              </w:rPr>
            </w:pPr>
            <w:r>
              <w:rPr>
                <w:rFonts w:hint="eastAsia"/>
                <w:lang w:val="en-US" w:eastAsia="zh-CN"/>
              </w:rPr>
              <w:t>No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443" w:type="pct"/>
            <w:shd w:val="clear" w:color="auto" w:fill="auto"/>
            <w:noWrap/>
            <w:vAlign w:val="center"/>
          </w:tcPr>
          <w:p>
            <w:pPr>
              <w:pStyle w:val="17"/>
              <w:bidi w:val="0"/>
              <w:rPr>
                <w:rFonts w:hint="eastAsia"/>
              </w:rPr>
            </w:pPr>
            <w:r>
              <w:rPr>
                <w:rFonts w:hint="eastAsia"/>
                <w:lang w:val="en-US" w:eastAsia="zh-CN"/>
              </w:rPr>
              <w:t>encorafenib_plus_cet_plus_binimetinib:famitinib</w:t>
            </w:r>
          </w:p>
        </w:tc>
        <w:tc>
          <w:tcPr>
            <w:tcW w:w="677" w:type="pct"/>
            <w:shd w:val="clear" w:color="auto" w:fill="auto"/>
            <w:noWrap/>
            <w:vAlign w:val="center"/>
          </w:tcPr>
          <w:p>
            <w:pPr>
              <w:pStyle w:val="17"/>
              <w:bidi w:val="0"/>
              <w:rPr>
                <w:rFonts w:hint="eastAsia"/>
              </w:rPr>
            </w:pPr>
            <w:r>
              <w:rPr>
                <w:rFonts w:hint="eastAsia"/>
                <w:lang w:val="en-US" w:eastAsia="zh-CN"/>
              </w:rPr>
              <w:t>0</w:t>
            </w:r>
          </w:p>
        </w:tc>
        <w:tc>
          <w:tcPr>
            <w:tcW w:w="654" w:type="pct"/>
            <w:shd w:val="clear" w:color="auto" w:fill="auto"/>
            <w:noWrap/>
            <w:vAlign w:val="center"/>
          </w:tcPr>
          <w:p>
            <w:pPr>
              <w:pStyle w:val="17"/>
              <w:bidi w:val="0"/>
              <w:rPr>
                <w:rFonts w:hint="eastAsia"/>
              </w:rPr>
            </w:pPr>
            <w:r>
              <w:rPr>
                <w:rFonts w:hint="eastAsia"/>
                <w:lang w:val="en-US" w:eastAsia="zh-CN"/>
              </w:rPr>
              <w:t>Some concerns</w:t>
            </w:r>
          </w:p>
        </w:tc>
        <w:tc>
          <w:tcPr>
            <w:tcW w:w="599" w:type="pct"/>
            <w:shd w:val="clear" w:color="auto" w:fill="auto"/>
            <w:noWrap/>
            <w:vAlign w:val="center"/>
          </w:tcPr>
          <w:p>
            <w:pPr>
              <w:pStyle w:val="17"/>
              <w:bidi w:val="0"/>
              <w:rPr>
                <w:rFonts w:hint="eastAsia"/>
              </w:rPr>
            </w:pPr>
            <w:r>
              <w:rPr>
                <w:rFonts w:hint="eastAsia"/>
                <w:lang w:val="en-US" w:eastAsia="zh-CN"/>
              </w:rPr>
              <w:t>Some concerns</w:t>
            </w:r>
          </w:p>
        </w:tc>
        <w:tc>
          <w:tcPr>
            <w:tcW w:w="626" w:type="pct"/>
            <w:shd w:val="clear" w:color="auto" w:fill="auto"/>
            <w:noWrap/>
            <w:vAlign w:val="center"/>
          </w:tcPr>
          <w:p>
            <w:pPr>
              <w:pStyle w:val="17"/>
              <w:bidi w:val="0"/>
              <w:rPr>
                <w:rFonts w:hint="eastAsia"/>
              </w:rPr>
            </w:pPr>
            <w:r>
              <w:rPr>
                <w:rFonts w:hint="eastAsia"/>
                <w:lang w:val="en-US" w:eastAsia="zh-CN"/>
              </w:rPr>
              <w:t>No concerns</w:t>
            </w:r>
          </w:p>
        </w:tc>
      </w:tr>
    </w:tbl>
    <w:p>
      <w:pPr>
        <w:widowControl w:val="0"/>
        <w:numPr>
          <w:ilvl w:val="0"/>
          <w:numId w:val="0"/>
        </w:numPr>
        <w:jc w:val="both"/>
        <w:rPr>
          <w:rFonts w:hint="default" w:eastAsia="宋体"/>
          <w:lang w:val="en-US" w:eastAsia="zh-CN"/>
        </w:rPr>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pPr>
    </w:p>
    <w:p>
      <w:pPr>
        <w:widowControl w:val="0"/>
        <w:numPr>
          <w:ilvl w:val="0"/>
          <w:numId w:val="0"/>
        </w:numPr>
        <w:jc w:val="both"/>
        <w:rPr>
          <w:rFonts w:hint="default" w:eastAsia="宋体"/>
          <w:lang w:val="en-US" w:eastAsia="zh-CN"/>
        </w:rPr>
      </w:pPr>
    </w:p>
    <w:p>
      <w:pPr>
        <w:numPr>
          <w:ilvl w:val="0"/>
          <w:numId w:val="5"/>
        </w:numPr>
        <w:ind w:left="0" w:leftChars="0" w:firstLine="0" w:firstLineChars="0"/>
        <w:rPr>
          <w:rFonts w:hint="default" w:eastAsia="宋体"/>
          <w:lang w:val="en-US" w:eastAsia="zh-CN"/>
        </w:rPr>
      </w:pPr>
      <w:r>
        <w:rPr>
          <w:rFonts w:hint="eastAsia" w:eastAsia="宋体"/>
          <w:b/>
          <w:bCs/>
          <w:lang w:val="en-US" w:eastAsia="zh-CN"/>
        </w:rPr>
        <w:t>Comparison of Treatments (Short-term, Overall)</w:t>
      </w:r>
    </w:p>
    <w:tbl>
      <w:tblPr>
        <w:tblStyle w:val="1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4292"/>
        <w:gridCol w:w="1365"/>
        <w:gridCol w:w="1320"/>
        <w:gridCol w:w="1162"/>
        <w:gridCol w:w="1162"/>
        <w:gridCol w:w="1188"/>
        <w:gridCol w:w="1188"/>
        <w:gridCol w:w="1162"/>
        <w:gridCol w:w="13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Comparison</w:t>
            </w:r>
          </w:p>
        </w:tc>
        <w:tc>
          <w:tcPr>
            <w:tcW w:w="335" w:type="pct"/>
            <w:shd w:val="clear" w:color="auto" w:fill="auto"/>
            <w:noWrap/>
            <w:vAlign w:val="center"/>
          </w:tcPr>
          <w:p>
            <w:pPr>
              <w:pStyle w:val="17"/>
              <w:bidi w:val="0"/>
              <w:rPr>
                <w:rFonts w:hint="eastAsia"/>
              </w:rPr>
            </w:pPr>
            <w:r>
              <w:rPr>
                <w:rFonts w:hint="eastAsia"/>
                <w:lang w:val="en-US" w:eastAsia="zh-CN"/>
              </w:rPr>
              <w:t>Number of studies</w:t>
            </w:r>
          </w:p>
        </w:tc>
        <w:tc>
          <w:tcPr>
            <w:tcW w:w="440" w:type="pct"/>
            <w:shd w:val="clear" w:color="auto" w:fill="auto"/>
            <w:noWrap/>
            <w:vAlign w:val="center"/>
          </w:tcPr>
          <w:p>
            <w:pPr>
              <w:pStyle w:val="17"/>
              <w:bidi w:val="0"/>
              <w:rPr>
                <w:rFonts w:hint="eastAsia"/>
              </w:rPr>
            </w:pPr>
            <w:r>
              <w:rPr>
                <w:rFonts w:hint="eastAsia"/>
                <w:lang w:val="en-US" w:eastAsia="zh-CN"/>
              </w:rPr>
              <w:t>Within-study bias</w:t>
            </w:r>
          </w:p>
        </w:tc>
        <w:tc>
          <w:tcPr>
            <w:tcW w:w="440" w:type="pct"/>
            <w:shd w:val="clear" w:color="auto" w:fill="auto"/>
            <w:noWrap/>
            <w:vAlign w:val="center"/>
          </w:tcPr>
          <w:p>
            <w:pPr>
              <w:pStyle w:val="17"/>
              <w:bidi w:val="0"/>
              <w:rPr>
                <w:rFonts w:hint="eastAsia"/>
              </w:rPr>
            </w:pPr>
            <w:r>
              <w:rPr>
                <w:rFonts w:hint="eastAsia"/>
                <w:lang w:val="en-US" w:eastAsia="zh-CN"/>
              </w:rPr>
              <w:t>Reporting bias</w:t>
            </w:r>
          </w:p>
        </w:tc>
        <w:tc>
          <w:tcPr>
            <w:tcW w:w="440" w:type="pct"/>
            <w:shd w:val="clear" w:color="auto" w:fill="auto"/>
            <w:noWrap/>
            <w:vAlign w:val="center"/>
          </w:tcPr>
          <w:p>
            <w:pPr>
              <w:pStyle w:val="17"/>
              <w:bidi w:val="0"/>
              <w:rPr>
                <w:rFonts w:hint="eastAsia"/>
              </w:rPr>
            </w:pPr>
            <w:r>
              <w:rPr>
                <w:rFonts w:hint="eastAsia"/>
                <w:lang w:val="en-US" w:eastAsia="zh-CN"/>
              </w:rPr>
              <w:t>Indirectness</w:t>
            </w:r>
          </w:p>
        </w:tc>
        <w:tc>
          <w:tcPr>
            <w:tcW w:w="450" w:type="pct"/>
            <w:shd w:val="clear" w:color="auto" w:fill="auto"/>
            <w:noWrap/>
            <w:vAlign w:val="center"/>
          </w:tcPr>
          <w:p>
            <w:pPr>
              <w:pStyle w:val="17"/>
              <w:bidi w:val="0"/>
              <w:rPr>
                <w:rFonts w:hint="eastAsia"/>
              </w:rPr>
            </w:pPr>
            <w:r>
              <w:rPr>
                <w:rFonts w:hint="eastAsia"/>
                <w:lang w:val="en-US" w:eastAsia="zh-CN"/>
              </w:rPr>
              <w:t>Imprecision</w:t>
            </w:r>
          </w:p>
        </w:tc>
        <w:tc>
          <w:tcPr>
            <w:tcW w:w="450" w:type="pct"/>
            <w:shd w:val="clear" w:color="auto" w:fill="auto"/>
            <w:noWrap/>
            <w:vAlign w:val="center"/>
          </w:tcPr>
          <w:p>
            <w:pPr>
              <w:pStyle w:val="17"/>
              <w:bidi w:val="0"/>
              <w:rPr>
                <w:rFonts w:hint="eastAsia"/>
              </w:rPr>
            </w:pPr>
            <w:r>
              <w:rPr>
                <w:rFonts w:hint="eastAsia"/>
                <w:lang w:val="en-US" w:eastAsia="zh-CN"/>
              </w:rPr>
              <w:t>Heterogeneity</w:t>
            </w:r>
          </w:p>
        </w:tc>
        <w:tc>
          <w:tcPr>
            <w:tcW w:w="440" w:type="pct"/>
            <w:shd w:val="clear" w:color="auto" w:fill="auto"/>
            <w:noWrap/>
            <w:vAlign w:val="center"/>
          </w:tcPr>
          <w:p>
            <w:pPr>
              <w:pStyle w:val="17"/>
              <w:bidi w:val="0"/>
              <w:rPr>
                <w:rFonts w:hint="eastAsia"/>
              </w:rPr>
            </w:pPr>
            <w:r>
              <w:rPr>
                <w:rFonts w:hint="eastAsia"/>
                <w:lang w:val="en-US" w:eastAsia="zh-CN"/>
              </w:rPr>
              <w:t>Incoherence</w:t>
            </w:r>
          </w:p>
        </w:tc>
        <w:tc>
          <w:tcPr>
            <w:tcW w:w="353" w:type="pct"/>
            <w:shd w:val="clear" w:color="auto" w:fill="auto"/>
            <w:noWrap/>
            <w:vAlign w:val="center"/>
          </w:tcPr>
          <w:p>
            <w:pPr>
              <w:pStyle w:val="17"/>
              <w:bidi w:val="0"/>
              <w:rPr>
                <w:rFonts w:hint="eastAsia"/>
              </w:rPr>
            </w:pPr>
            <w:r>
              <w:rPr>
                <w:rFonts w:hint="eastAsia"/>
                <w:lang w:val="en-US" w:eastAsia="zh-CN"/>
              </w:rPr>
              <w:t>Confidence rating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Che:Che_plus_Interferon</w:t>
            </w:r>
          </w:p>
        </w:tc>
        <w:tc>
          <w:tcPr>
            <w:tcW w:w="335" w:type="pct"/>
            <w:shd w:val="clear" w:color="auto" w:fill="auto"/>
            <w:noWrap/>
            <w:vAlign w:val="center"/>
          </w:tcPr>
          <w:p>
            <w:pPr>
              <w:pStyle w:val="17"/>
              <w:bidi w:val="0"/>
              <w:rPr>
                <w:rFonts w:hint="eastAsia"/>
              </w:rPr>
            </w:pPr>
            <w:r>
              <w:rPr>
                <w:rFonts w:hint="eastAsia"/>
                <w:lang w:val="en-US" w:eastAsia="zh-CN"/>
              </w:rPr>
              <w:t>1</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Low risk</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Che:PAN_Che</w:t>
            </w:r>
          </w:p>
        </w:tc>
        <w:tc>
          <w:tcPr>
            <w:tcW w:w="335" w:type="pct"/>
            <w:shd w:val="clear" w:color="auto" w:fill="auto"/>
            <w:noWrap/>
            <w:vAlign w:val="center"/>
          </w:tcPr>
          <w:p>
            <w:pPr>
              <w:pStyle w:val="17"/>
              <w:bidi w:val="0"/>
              <w:rPr>
                <w:rFonts w:hint="eastAsia"/>
              </w:rPr>
            </w:pPr>
            <w:r>
              <w:rPr>
                <w:rFonts w:hint="eastAsia"/>
                <w:lang w:val="en-US" w:eastAsia="zh-CN"/>
              </w:rPr>
              <w:t>1</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Che:SIRT_plus_Che</w:t>
            </w:r>
          </w:p>
        </w:tc>
        <w:tc>
          <w:tcPr>
            <w:tcW w:w="335" w:type="pct"/>
            <w:shd w:val="clear" w:color="auto" w:fill="auto"/>
            <w:noWrap/>
            <w:vAlign w:val="center"/>
          </w:tcPr>
          <w:p>
            <w:pPr>
              <w:pStyle w:val="17"/>
              <w:bidi w:val="0"/>
              <w:rPr>
                <w:rFonts w:hint="eastAsia"/>
              </w:rPr>
            </w:pPr>
            <w:r>
              <w:rPr>
                <w:rFonts w:hint="eastAsia"/>
                <w:lang w:val="en-US" w:eastAsia="zh-CN"/>
              </w:rPr>
              <w:t>1</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cet_plus_Che:Che</w:t>
            </w:r>
          </w:p>
        </w:tc>
        <w:tc>
          <w:tcPr>
            <w:tcW w:w="335" w:type="pct"/>
            <w:shd w:val="clear" w:color="auto" w:fill="auto"/>
            <w:noWrap/>
            <w:vAlign w:val="center"/>
          </w:tcPr>
          <w:p>
            <w:pPr>
              <w:pStyle w:val="17"/>
              <w:bidi w:val="0"/>
              <w:rPr>
                <w:rFonts w:hint="eastAsia"/>
              </w:rPr>
            </w:pPr>
            <w:r>
              <w:rPr>
                <w:rFonts w:hint="eastAsia"/>
                <w:lang w:val="en-US" w:eastAsia="zh-CN"/>
              </w:rPr>
              <w:t>3</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cet_plus_intermittentChe:Che</w:t>
            </w:r>
          </w:p>
        </w:tc>
        <w:tc>
          <w:tcPr>
            <w:tcW w:w="335" w:type="pct"/>
            <w:shd w:val="clear" w:color="auto" w:fill="auto"/>
            <w:noWrap/>
            <w:vAlign w:val="center"/>
          </w:tcPr>
          <w:p>
            <w:pPr>
              <w:pStyle w:val="17"/>
              <w:bidi w:val="0"/>
              <w:rPr>
                <w:rFonts w:hint="eastAsia"/>
              </w:rPr>
            </w:pPr>
            <w:r>
              <w:rPr>
                <w:rFonts w:hint="eastAsia"/>
                <w:lang w:val="en-US" w:eastAsia="zh-CN"/>
              </w:rPr>
              <w:t>1</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Low risk</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Che:pembrolizumab</w:t>
            </w:r>
          </w:p>
        </w:tc>
        <w:tc>
          <w:tcPr>
            <w:tcW w:w="335" w:type="pct"/>
            <w:shd w:val="clear" w:color="auto" w:fill="auto"/>
            <w:noWrap/>
            <w:vAlign w:val="center"/>
          </w:tcPr>
          <w:p>
            <w:pPr>
              <w:pStyle w:val="17"/>
              <w:bidi w:val="0"/>
              <w:rPr>
                <w:rFonts w:hint="eastAsia"/>
              </w:rPr>
            </w:pPr>
            <w:r>
              <w:rPr>
                <w:rFonts w:hint="eastAsia"/>
                <w:lang w:val="en-US" w:eastAsia="zh-CN"/>
              </w:rPr>
              <w:t>1</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Low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anlotinib:NAT</w:t>
            </w:r>
          </w:p>
        </w:tc>
        <w:tc>
          <w:tcPr>
            <w:tcW w:w="335" w:type="pct"/>
            <w:shd w:val="clear" w:color="auto" w:fill="auto"/>
            <w:noWrap/>
            <w:vAlign w:val="center"/>
          </w:tcPr>
          <w:p>
            <w:pPr>
              <w:pStyle w:val="17"/>
              <w:bidi w:val="0"/>
              <w:rPr>
                <w:rFonts w:hint="eastAsia"/>
              </w:rPr>
            </w:pPr>
            <w:r>
              <w:rPr>
                <w:rFonts w:hint="eastAsia"/>
                <w:lang w:val="en-US" w:eastAsia="zh-CN"/>
              </w:rPr>
              <w:t>1</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Low risk</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bev:NAT</w:t>
            </w:r>
          </w:p>
        </w:tc>
        <w:tc>
          <w:tcPr>
            <w:tcW w:w="335" w:type="pct"/>
            <w:shd w:val="clear" w:color="auto" w:fill="auto"/>
            <w:noWrap/>
            <w:vAlign w:val="center"/>
          </w:tcPr>
          <w:p>
            <w:pPr>
              <w:pStyle w:val="17"/>
              <w:bidi w:val="0"/>
              <w:rPr>
                <w:rFonts w:hint="eastAsia"/>
              </w:rPr>
            </w:pPr>
            <w:r>
              <w:rPr>
                <w:rFonts w:hint="eastAsia"/>
                <w:lang w:val="en-US" w:eastAsia="zh-CN"/>
              </w:rPr>
              <w:t>1</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Low risk</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bev_plus_Che:NAT</w:t>
            </w:r>
          </w:p>
        </w:tc>
        <w:tc>
          <w:tcPr>
            <w:tcW w:w="335" w:type="pct"/>
            <w:shd w:val="clear" w:color="auto" w:fill="auto"/>
            <w:noWrap/>
            <w:vAlign w:val="center"/>
          </w:tcPr>
          <w:p>
            <w:pPr>
              <w:pStyle w:val="17"/>
              <w:bidi w:val="0"/>
              <w:rPr>
                <w:rFonts w:hint="eastAsia"/>
              </w:rPr>
            </w:pPr>
            <w:r>
              <w:rPr>
                <w:rFonts w:hint="eastAsia"/>
                <w:lang w:val="en-US" w:eastAsia="zh-CN"/>
              </w:rPr>
              <w:t>1</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Low risk</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cet:NAT</w:t>
            </w:r>
          </w:p>
        </w:tc>
        <w:tc>
          <w:tcPr>
            <w:tcW w:w="335" w:type="pct"/>
            <w:shd w:val="clear" w:color="auto" w:fill="auto"/>
            <w:noWrap/>
            <w:vAlign w:val="center"/>
          </w:tcPr>
          <w:p>
            <w:pPr>
              <w:pStyle w:val="17"/>
              <w:bidi w:val="0"/>
              <w:rPr>
                <w:rFonts w:hint="eastAsia"/>
              </w:rPr>
            </w:pPr>
            <w:r>
              <w:rPr>
                <w:rFonts w:hint="eastAsia"/>
                <w:lang w:val="en-US" w:eastAsia="zh-CN"/>
              </w:rPr>
              <w:t>1</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Low risk</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famitinib:NAT</w:t>
            </w:r>
          </w:p>
        </w:tc>
        <w:tc>
          <w:tcPr>
            <w:tcW w:w="335" w:type="pct"/>
            <w:shd w:val="clear" w:color="auto" w:fill="auto"/>
            <w:noWrap/>
            <w:vAlign w:val="center"/>
          </w:tcPr>
          <w:p>
            <w:pPr>
              <w:pStyle w:val="17"/>
              <w:bidi w:val="0"/>
              <w:rPr>
                <w:rFonts w:hint="eastAsia"/>
              </w:rPr>
            </w:pPr>
            <w:r>
              <w:rPr>
                <w:rFonts w:hint="eastAsia"/>
                <w:lang w:val="en-US" w:eastAsia="zh-CN"/>
              </w:rPr>
              <w:t>1</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Low risk</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PAN:PAN_Che</w:t>
            </w:r>
          </w:p>
        </w:tc>
        <w:tc>
          <w:tcPr>
            <w:tcW w:w="335" w:type="pct"/>
            <w:shd w:val="clear" w:color="auto" w:fill="auto"/>
            <w:noWrap/>
            <w:vAlign w:val="center"/>
          </w:tcPr>
          <w:p>
            <w:pPr>
              <w:pStyle w:val="17"/>
              <w:bidi w:val="0"/>
              <w:rPr>
                <w:rFonts w:hint="eastAsia"/>
              </w:rPr>
            </w:pPr>
            <w:r>
              <w:rPr>
                <w:rFonts w:hint="eastAsia"/>
                <w:lang w:val="en-US" w:eastAsia="zh-CN"/>
              </w:rPr>
              <w:t>1</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Low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bev:bev_plus_Che</w:t>
            </w:r>
          </w:p>
        </w:tc>
        <w:tc>
          <w:tcPr>
            <w:tcW w:w="335" w:type="pct"/>
            <w:shd w:val="clear" w:color="auto" w:fill="auto"/>
            <w:noWrap/>
            <w:vAlign w:val="center"/>
          </w:tcPr>
          <w:p>
            <w:pPr>
              <w:pStyle w:val="17"/>
              <w:bidi w:val="0"/>
              <w:rPr>
                <w:rFonts w:hint="eastAsia"/>
              </w:rPr>
            </w:pPr>
            <w:r>
              <w:rPr>
                <w:rFonts w:hint="eastAsia"/>
                <w:lang w:val="en-US" w:eastAsia="zh-CN"/>
              </w:rPr>
              <w:t>1</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Low risk</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bev_plus_Che:cet_plus_Che</w:t>
            </w:r>
          </w:p>
        </w:tc>
        <w:tc>
          <w:tcPr>
            <w:tcW w:w="335" w:type="pct"/>
            <w:shd w:val="clear" w:color="auto" w:fill="auto"/>
            <w:noWrap/>
            <w:vAlign w:val="center"/>
          </w:tcPr>
          <w:p>
            <w:pPr>
              <w:pStyle w:val="17"/>
              <w:bidi w:val="0"/>
              <w:rPr>
                <w:rFonts w:hint="eastAsia"/>
              </w:rPr>
            </w:pPr>
            <w:r>
              <w:rPr>
                <w:rFonts w:hint="eastAsia"/>
                <w:lang w:val="en-US" w:eastAsia="zh-CN"/>
              </w:rPr>
              <w:t>1</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cet_plus_Che:cet_plus_intermittentChe</w:t>
            </w:r>
          </w:p>
        </w:tc>
        <w:tc>
          <w:tcPr>
            <w:tcW w:w="335" w:type="pct"/>
            <w:shd w:val="clear" w:color="auto" w:fill="auto"/>
            <w:noWrap/>
            <w:vAlign w:val="center"/>
          </w:tcPr>
          <w:p>
            <w:pPr>
              <w:pStyle w:val="17"/>
              <w:bidi w:val="0"/>
              <w:rPr>
                <w:rFonts w:hint="eastAsia"/>
              </w:rPr>
            </w:pPr>
            <w:r>
              <w:rPr>
                <w:rFonts w:hint="eastAsia"/>
                <w:lang w:val="en-US" w:eastAsia="zh-CN"/>
              </w:rPr>
              <w:t>1</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Low risk</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cet_plus_Che:encorafenib_plus_cet</w:t>
            </w:r>
          </w:p>
        </w:tc>
        <w:tc>
          <w:tcPr>
            <w:tcW w:w="335" w:type="pct"/>
            <w:shd w:val="clear" w:color="auto" w:fill="auto"/>
            <w:noWrap/>
            <w:vAlign w:val="center"/>
          </w:tcPr>
          <w:p>
            <w:pPr>
              <w:pStyle w:val="17"/>
              <w:bidi w:val="0"/>
              <w:rPr>
                <w:rFonts w:hint="eastAsia"/>
              </w:rPr>
            </w:pPr>
            <w:r>
              <w:rPr>
                <w:rFonts w:hint="eastAsia"/>
                <w:lang w:val="en-US" w:eastAsia="zh-CN"/>
              </w:rPr>
              <w:t>1</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Low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cet_plus_Che:encorafenib_plus_cet_plus_binimetinib</w:t>
            </w:r>
          </w:p>
        </w:tc>
        <w:tc>
          <w:tcPr>
            <w:tcW w:w="335" w:type="pct"/>
            <w:shd w:val="clear" w:color="auto" w:fill="auto"/>
            <w:noWrap/>
            <w:vAlign w:val="center"/>
          </w:tcPr>
          <w:p>
            <w:pPr>
              <w:pStyle w:val="17"/>
              <w:bidi w:val="0"/>
              <w:rPr>
                <w:rFonts w:hint="eastAsia"/>
              </w:rPr>
            </w:pPr>
            <w:r>
              <w:rPr>
                <w:rFonts w:hint="eastAsia"/>
                <w:lang w:val="en-US" w:eastAsia="zh-CN"/>
              </w:rPr>
              <w:t>1</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Low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encorafenib_plus_cet:encorafenib_plus_cet_plus_binimetinib</w:t>
            </w:r>
          </w:p>
        </w:tc>
        <w:tc>
          <w:tcPr>
            <w:tcW w:w="335" w:type="pct"/>
            <w:shd w:val="clear" w:color="auto" w:fill="auto"/>
            <w:noWrap/>
            <w:vAlign w:val="center"/>
          </w:tcPr>
          <w:p>
            <w:pPr>
              <w:pStyle w:val="17"/>
              <w:bidi w:val="0"/>
              <w:rPr>
                <w:rFonts w:hint="eastAsia"/>
              </w:rPr>
            </w:pPr>
            <w:r>
              <w:rPr>
                <w:rFonts w:hint="eastAsia"/>
                <w:lang w:val="en-US" w:eastAsia="zh-CN"/>
              </w:rPr>
              <w:t>1</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Low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Che:NAT</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Che:PAN</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anlotinib:Che</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Low risk</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bev:Che</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bev_plus_Che:Che</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cet:Che</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Low risk</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Che:encorafenib_plus_cet</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Low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Che:encorafenib_plus_cet_plus_binimetinib</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Low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Che:famitinib</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Low risk</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Che_plus_Interferon:NAT</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Low risk</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Che_plus_Interferon:PAN</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Che_plus_Interferon:PAN_Che</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Low risk</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Che_plus_Interferon:SIRT_plus_Che</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Low risk</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anlotinib:Che_plus_Interferon</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Low risk</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bev:Che_plus_Interferon</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Low risk</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bev_plus_Che:Che_plus_Interferon</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cet:Che_plus_Interferon</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Low risk</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cet_plus_Che:Che_plus_Interferon</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Low risk</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cet_plus_intermittentChe:Che_plus_Interferon</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Low risk</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Che_plus_Interferon:encorafenib_plus_cet</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Che_plus_Interferon:encorafenib_plus_cet_plus_binimetinib</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Che_plus_Interferon:famitinib</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Low risk</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Che_plus_Interferon:pembrolizumab</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Low risk</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NAT:PAN</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NAT:PAN_Che</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NAT:SIRT_plus_Che</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cet_plus_Che:NAT</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Low risk</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cet_plus_intermittentChe:NAT</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Low risk</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encorafenib_plus_cet:NAT</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encorafenib_plus_cet_plus_binimetinib:NAT</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NAT:pembrolizumab</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PAN:SIRT_plus_Che</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anlotinib:PAN</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bev:PAN</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bev_plus_Che:PAN</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cet:PAN</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cet_plus_Che:PAN</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cet_plus_intermittentChe:PAN</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encorafenib_plus_cet:PAN</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Low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encorafenib_plus_cet_plus_binimetinib:PAN</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Low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famitinib:PAN</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PAN:pembrolizumab</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Low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PAN_Che:SIRT_plus_Che</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anlotinib:PAN_Che</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bev:PAN_Che</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bev_plus_Che:PAN_Che</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cet:PAN_Che</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cet_plus_Che:PAN_Che</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cet_plus_intermittentChe:PAN_Che</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encorafenib_plus_cet:PAN_Che</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encorafenib_plus_cet_plus_binimetinib:PAN_Che</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famitinib:PAN_Che</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PAN_Che:pembrolizumab</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anlotinib:SIRT_plus_Che</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bev:SIRT_plus_Che</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bev_plus_Che:SIRT_plus_Che</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cet:SIRT_plus_Che</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cet_plus_Che:SIRT_plus_Che</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Low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cet_plus_intermittentChe:SIRT_plus_Che</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encorafenib_plus_cet:SIRT_plus_Che</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encorafenib_plus_cet_plus_binimetinib:SIRT_plus_Che</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famitinib:SIRT_plus_Che</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pembrolizumab:SIRT_plus_Che</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anlotinib:bev</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Low risk</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anlotinib:bev_plus_Che</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Low risk</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anlotinib:cet</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Low risk</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anlotinib:cet_plus_Che</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Low risk</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anlotinib:cet_plus_intermittentChe</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Low risk</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anlotinib:encorafenib_plus_cet</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anlotinib:encorafenib_plus_cet_plus_binimetinib</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anlotinib:famitinib</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Low risk</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anlotinib:pembrolizumab</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bev:cet</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Low risk</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bev:cet_plus_Che</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Low risk</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bev:cet_plus_intermittentChe</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Low risk</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bev:encorafenib_plus_cet</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bev:encorafenib_plus_cet_plus_binimetinib</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bev:famitinib</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Low risk</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bev:pembrolizumab</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bev_plus_Che:cet</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Low risk</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bev_plus_Che:cet_plus_intermittentChe</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bev_plus_Che:encorafenib_plus_cet</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Low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bev_plus_Che:encorafenib_plus_cet_plus_binimetinib</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Low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bev_plus_Che:famitinib</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Low risk</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bev_plus_Che:pembrolizumab</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cet:cet_plus_Che</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Low risk</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cet:cet_plus_intermittentChe</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Low risk</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cet:encorafenib_plus_cet</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cet:encorafenib_plus_cet_plus_binimetinib</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cet:famitinib</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Low risk</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cet:pembrolizumab</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cet_plus_Che:famitinib</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Low risk</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cet_plus_Che:pembrolizumab</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Low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cet_plus_intermittentChe:encorafenib_plus_cet</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Low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cet_plus_intermittentChe:encorafenib_plus_cet_plus_binimetinib</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Low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cet_plus_intermittentChe:famitinib</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Low risk</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cet_plus_intermittentChe:pembrolizumab</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encorafenib_plus_cet:famitinib</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encorafenib_plus_cet:pembrolizumab</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Low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encorafenib_plus_cet_plus_binimetinib:famitinib</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encorafenib_plus_cet_plus_binimetinib:pembrolizumab</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Low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46" w:type="pct"/>
            <w:shd w:val="clear" w:color="auto" w:fill="auto"/>
            <w:noWrap/>
            <w:vAlign w:val="center"/>
          </w:tcPr>
          <w:p>
            <w:pPr>
              <w:pStyle w:val="17"/>
              <w:bidi w:val="0"/>
              <w:rPr>
                <w:rFonts w:hint="eastAsia"/>
              </w:rPr>
            </w:pPr>
            <w:r>
              <w:rPr>
                <w:rFonts w:hint="eastAsia"/>
                <w:lang w:val="en-US" w:eastAsia="zh-CN"/>
              </w:rPr>
              <w:t>famitinib:pembrolizumab</w:t>
            </w:r>
          </w:p>
        </w:tc>
        <w:tc>
          <w:tcPr>
            <w:tcW w:w="335" w:type="pct"/>
            <w:shd w:val="clear" w:color="auto" w:fill="auto"/>
            <w:noWrap/>
            <w:vAlign w:val="center"/>
          </w:tcPr>
          <w:p>
            <w:pPr>
              <w:pStyle w:val="17"/>
              <w:bidi w:val="0"/>
              <w:rPr>
                <w:rFonts w:hint="eastAsia"/>
              </w:rPr>
            </w:pPr>
            <w:r>
              <w:rPr>
                <w:rFonts w:hint="eastAsia"/>
                <w:lang w:val="en-US" w:eastAsia="zh-CN"/>
              </w:rPr>
              <w:t>0</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440" w:type="pct"/>
            <w:shd w:val="clear" w:color="auto" w:fill="auto"/>
            <w:noWrap/>
            <w:vAlign w:val="center"/>
          </w:tcPr>
          <w:p>
            <w:pPr>
              <w:pStyle w:val="17"/>
              <w:bidi w:val="0"/>
              <w:rPr>
                <w:rFonts w:hint="eastAsia"/>
              </w:rPr>
            </w:pPr>
            <w:r>
              <w:rPr>
                <w:rFonts w:hint="eastAsia"/>
                <w:lang w:val="en-US" w:eastAsia="zh-CN"/>
              </w:rPr>
              <w:t>No concerns</w:t>
            </w:r>
          </w:p>
        </w:tc>
        <w:tc>
          <w:tcPr>
            <w:tcW w:w="450" w:type="pct"/>
            <w:shd w:val="clear" w:color="auto" w:fill="auto"/>
            <w:noWrap/>
            <w:vAlign w:val="center"/>
          </w:tcPr>
          <w:p>
            <w:pPr>
              <w:pStyle w:val="17"/>
              <w:bidi w:val="0"/>
              <w:rPr>
                <w:rFonts w:hint="eastAsia"/>
              </w:rPr>
            </w:pPr>
            <w:r>
              <w:rPr>
                <w:rFonts w:hint="eastAsia"/>
                <w:lang w:val="en-US" w:eastAsia="zh-CN"/>
              </w:rPr>
              <w:t>Major concerns</w:t>
            </w:r>
          </w:p>
        </w:tc>
        <w:tc>
          <w:tcPr>
            <w:tcW w:w="450" w:type="pct"/>
            <w:shd w:val="clear" w:color="auto" w:fill="auto"/>
            <w:noWrap/>
            <w:vAlign w:val="center"/>
          </w:tcPr>
          <w:p>
            <w:pPr>
              <w:pStyle w:val="17"/>
              <w:bidi w:val="0"/>
              <w:rPr>
                <w:rFonts w:hint="eastAsia"/>
              </w:rPr>
            </w:pPr>
            <w:r>
              <w:rPr>
                <w:rFonts w:hint="eastAsia"/>
                <w:lang w:val="en-US" w:eastAsia="zh-CN"/>
              </w:rPr>
              <w:t>No concerns</w:t>
            </w:r>
          </w:p>
        </w:tc>
        <w:tc>
          <w:tcPr>
            <w:tcW w:w="440" w:type="pct"/>
            <w:shd w:val="clear" w:color="auto" w:fill="auto"/>
            <w:noWrap/>
            <w:vAlign w:val="center"/>
          </w:tcPr>
          <w:p>
            <w:pPr>
              <w:pStyle w:val="17"/>
              <w:bidi w:val="0"/>
              <w:rPr>
                <w:rFonts w:hint="eastAsia"/>
              </w:rPr>
            </w:pPr>
            <w:r>
              <w:rPr>
                <w:rFonts w:hint="eastAsia"/>
                <w:lang w:val="en-US" w:eastAsia="zh-CN"/>
              </w:rPr>
              <w:t>Some concerns</w:t>
            </w:r>
          </w:p>
        </w:tc>
        <w:tc>
          <w:tcPr>
            <w:tcW w:w="353" w:type="pct"/>
            <w:shd w:val="clear" w:color="auto" w:fill="auto"/>
            <w:noWrap/>
            <w:vAlign w:val="center"/>
          </w:tcPr>
          <w:p>
            <w:pPr>
              <w:pStyle w:val="17"/>
              <w:bidi w:val="0"/>
              <w:rPr>
                <w:rFonts w:hint="eastAsia"/>
              </w:rPr>
            </w:pPr>
            <w:r>
              <w:rPr>
                <w:rFonts w:hint="eastAsia"/>
                <w:lang w:val="en-US" w:eastAsia="zh-CN"/>
              </w:rPr>
              <w:t>Moderate</w:t>
            </w:r>
          </w:p>
        </w:tc>
      </w:tr>
    </w:tbl>
    <w:p>
      <w:pPr>
        <w:numPr>
          <w:ilvl w:val="0"/>
          <w:numId w:val="0"/>
        </w:numPr>
        <w:ind w:leftChars="0"/>
        <w:rPr>
          <w:rFonts w:hint="eastAsia" w:eastAsia="宋体"/>
          <w:lang w:val="en-US" w:eastAsia="zh-CN"/>
        </w:rPr>
      </w:pPr>
    </w:p>
    <w:p>
      <w:pPr>
        <w:numPr>
          <w:ilvl w:val="0"/>
          <w:numId w:val="5"/>
        </w:numPr>
        <w:ind w:left="0" w:leftChars="0" w:firstLine="0" w:firstLineChars="0"/>
        <w:rPr>
          <w:rFonts w:hint="default" w:eastAsia="宋体"/>
          <w:lang w:val="en-US" w:eastAsia="zh-CN"/>
        </w:rPr>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pPr>
    </w:p>
    <w:p>
      <w:pPr>
        <w:numPr>
          <w:ilvl w:val="0"/>
          <w:numId w:val="6"/>
        </w:numPr>
        <w:ind w:leftChars="0"/>
        <w:rPr>
          <w:rFonts w:hint="eastAsia" w:eastAsia="宋体"/>
          <w:b/>
          <w:bCs/>
          <w:lang w:val="en-US" w:eastAsia="zh-CN"/>
        </w:rPr>
      </w:pPr>
      <w:r>
        <w:rPr>
          <w:rFonts w:hint="eastAsia" w:eastAsia="宋体"/>
          <w:b/>
          <w:bCs/>
          <w:lang w:val="en-US" w:eastAsia="zh-CN"/>
        </w:rPr>
        <w:t>Transitivity</w:t>
      </w:r>
    </w:p>
    <w:p>
      <w:pPr>
        <w:widowControl w:val="0"/>
        <w:numPr>
          <w:ilvl w:val="0"/>
          <w:numId w:val="0"/>
        </w:numPr>
        <w:jc w:val="both"/>
        <w:rPr>
          <w:rFonts w:hint="default" w:eastAsia="宋体"/>
          <w:b/>
          <w:bCs/>
          <w:lang w:val="en-US" w:eastAsia="zh-CN"/>
        </w:rPr>
      </w:pPr>
      <w:r>
        <w:rPr>
          <w:rFonts w:hint="eastAsia"/>
          <w:b/>
          <w:bCs/>
        </w:rPr>
        <w:t>Fig.S1</w:t>
      </w:r>
      <w:r>
        <w:rPr>
          <w:rFonts w:hint="eastAsia"/>
          <w:b/>
          <w:bCs/>
          <w:lang w:val="en-US" w:eastAsia="zh-CN"/>
        </w:rPr>
        <w:t xml:space="preserve"> </w:t>
      </w:r>
      <w:r>
        <w:rPr>
          <w:rFonts w:hint="eastAsia" w:eastAsia="宋体"/>
          <w:b/>
          <w:bCs/>
          <w:lang w:val="en-US" w:eastAsia="zh-CN"/>
        </w:rPr>
        <w:t>ECOG</w:t>
      </w:r>
    </w:p>
    <w:p>
      <w:pPr>
        <w:widowControl w:val="0"/>
        <w:numPr>
          <w:ilvl w:val="0"/>
          <w:numId w:val="0"/>
        </w:numPr>
        <w:jc w:val="both"/>
      </w:pPr>
      <w:r>
        <w:drawing>
          <wp:inline distT="0" distB="0" distL="114300" distR="114300">
            <wp:extent cx="5516245" cy="2823210"/>
            <wp:effectExtent l="4445" t="4445" r="13335" b="10795"/>
            <wp:docPr id="106"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pPr>
        <w:widowControl w:val="0"/>
        <w:numPr>
          <w:ilvl w:val="0"/>
          <w:numId w:val="0"/>
        </w:numPr>
        <w:jc w:val="both"/>
        <w:rPr>
          <w:rFonts w:hint="eastAsia"/>
          <w:b/>
          <w:bCs/>
          <w:lang w:val="en-US" w:eastAsia="zh-CN"/>
        </w:rPr>
      </w:pPr>
      <w:r>
        <w:rPr>
          <w:rFonts w:hint="eastAsia"/>
          <w:b/>
          <w:bCs/>
        </w:rPr>
        <w:t>Fig.S</w:t>
      </w:r>
      <w:r>
        <w:rPr>
          <w:rFonts w:hint="eastAsia"/>
          <w:b/>
          <w:bCs/>
          <w:lang w:val="en-US" w:eastAsia="zh-CN"/>
        </w:rPr>
        <w:t>2 Gender</w:t>
      </w:r>
    </w:p>
    <w:p>
      <w:pPr>
        <w:widowControl w:val="0"/>
        <w:numPr>
          <w:ilvl w:val="0"/>
          <w:numId w:val="0"/>
        </w:numPr>
        <w:jc w:val="both"/>
        <w:rPr>
          <w:rFonts w:hint="default"/>
          <w:lang w:val="en-US" w:eastAsia="zh-CN"/>
        </w:rPr>
      </w:pPr>
      <w:r>
        <w:drawing>
          <wp:inline distT="0" distB="0" distL="114300" distR="114300">
            <wp:extent cx="5492115" cy="2813685"/>
            <wp:effectExtent l="4445" t="4445" r="8890" b="10795"/>
            <wp:docPr id="107"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pPr>
        <w:rPr>
          <w:rFonts w:hint="default"/>
          <w:lang w:val="en-US" w:eastAsia="zh-CN"/>
        </w:rPr>
      </w:pPr>
      <w:r>
        <w:rPr>
          <w:rFonts w:hint="default"/>
          <w:lang w:val="en-US" w:eastAsia="zh-CN"/>
        </w:rPr>
        <w:br w:type="page"/>
      </w:r>
    </w:p>
    <w:p>
      <w:pPr>
        <w:numPr>
          <w:ilvl w:val="0"/>
          <w:numId w:val="0"/>
        </w:numPr>
        <w:ind w:left="0" w:leftChars="0" w:firstLine="0" w:firstLineChars="0"/>
        <w:rPr>
          <w:rFonts w:hint="eastAsia"/>
          <w:b/>
          <w:bCs/>
          <w:lang w:val="en-US" w:eastAsia="zh-CN"/>
        </w:rPr>
      </w:pPr>
      <w:r>
        <w:rPr>
          <w:rFonts w:hint="eastAsia"/>
          <w:b/>
          <w:bCs/>
        </w:rPr>
        <w:t>Fig.S</w:t>
      </w:r>
      <w:r>
        <w:rPr>
          <w:rFonts w:hint="eastAsia"/>
          <w:b/>
          <w:bCs/>
          <w:lang w:val="en-US" w:eastAsia="zh-CN"/>
        </w:rPr>
        <w:t>3 Age</w:t>
      </w:r>
    </w:p>
    <w:p>
      <w:pPr>
        <w:numPr>
          <w:ilvl w:val="0"/>
          <w:numId w:val="0"/>
        </w:numPr>
        <w:ind w:leftChars="0"/>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drawing>
          <wp:inline distT="0" distB="0" distL="114300" distR="114300">
            <wp:extent cx="5391785" cy="2682875"/>
            <wp:effectExtent l="4445" t="4445" r="13970" b="8255"/>
            <wp:docPr id="111"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pPr>
        <w:numPr>
          <w:ilvl w:val="0"/>
          <w:numId w:val="6"/>
        </w:numPr>
        <w:ind w:left="0" w:leftChars="0" w:firstLine="0" w:firstLineChars="0"/>
        <w:rPr>
          <w:rFonts w:hint="eastAsia"/>
          <w:b/>
          <w:bCs/>
          <w:lang w:val="en-US" w:eastAsia="zh-CN"/>
        </w:rPr>
      </w:pPr>
      <w:r>
        <w:rPr>
          <w:rFonts w:hint="eastAsia"/>
          <w:b/>
          <w:bCs/>
          <w:lang w:val="en-US" w:eastAsia="zh-CN"/>
        </w:rPr>
        <w:t>Direct Evidence Contribution Matrix</w:t>
      </w:r>
    </w:p>
    <w:p>
      <w:pPr>
        <w:rPr>
          <w:rFonts w:hint="eastAsia"/>
          <w:lang w:val="en-US" w:eastAsia="zh-CN"/>
        </w:rPr>
      </w:pPr>
      <w:r>
        <w:rPr>
          <w:rFonts w:cs="Times New Roman"/>
          <w:szCs w:val="20"/>
        </w:rPr>
        <w:t>Abbreviation</w:t>
      </w:r>
      <w:r>
        <w:rPr>
          <w:rFonts w:hint="eastAsia" w:cs="Times New Roman"/>
          <w:szCs w:val="20"/>
        </w:rPr>
        <w:t xml:space="preserve"> ANL: </w:t>
      </w:r>
      <w:r>
        <w:rPr>
          <w:rFonts w:cs="Times New Roman"/>
          <w:szCs w:val="20"/>
        </w:rPr>
        <w:t>anlotinib</w:t>
      </w:r>
      <w:r>
        <w:rPr>
          <w:rFonts w:hint="eastAsia" w:cs="Times New Roman"/>
          <w:szCs w:val="20"/>
        </w:rPr>
        <w:t xml:space="preserve">; BEV: </w:t>
      </w:r>
      <w:r>
        <w:rPr>
          <w:rFonts w:cs="Times New Roman"/>
          <w:szCs w:val="20"/>
        </w:rPr>
        <w:t>bevacizumab</w:t>
      </w:r>
      <w:r>
        <w:rPr>
          <w:rFonts w:hint="eastAsia" w:cs="Times New Roman"/>
          <w:szCs w:val="20"/>
        </w:rPr>
        <w:t>; BEV+Che:</w:t>
      </w:r>
      <w:r>
        <w:rPr>
          <w:rFonts w:cs="Times New Roman"/>
          <w:szCs w:val="20"/>
        </w:rPr>
        <w:t>bevacizumab plus chemotherapy</w:t>
      </w:r>
      <w:r>
        <w:rPr>
          <w:rFonts w:hint="eastAsia" w:cs="Times New Roman"/>
          <w:szCs w:val="20"/>
        </w:rPr>
        <w:t xml:space="preserve">;CET: </w:t>
      </w:r>
      <w:r>
        <w:rPr>
          <w:rFonts w:cs="Times New Roman"/>
          <w:szCs w:val="20"/>
        </w:rPr>
        <w:t>cetuximab</w:t>
      </w:r>
      <w:r>
        <w:rPr>
          <w:rFonts w:hint="eastAsia" w:cs="Times New Roman"/>
          <w:szCs w:val="20"/>
        </w:rPr>
        <w:t xml:space="preserve">; CET+Che: </w:t>
      </w:r>
      <w:r>
        <w:rPr>
          <w:rFonts w:cs="Times New Roman"/>
          <w:szCs w:val="20"/>
        </w:rPr>
        <w:t>cetuximab plus chemotherapy</w:t>
      </w:r>
      <w:r>
        <w:rPr>
          <w:rFonts w:hint="eastAsia" w:cs="Times New Roman"/>
          <w:szCs w:val="20"/>
        </w:rPr>
        <w:t>; CET+inter Che:</w:t>
      </w:r>
      <w:r>
        <w:rPr>
          <w:rFonts w:cs="Times New Roman"/>
          <w:szCs w:val="20"/>
        </w:rPr>
        <w:t xml:space="preserve"> cetuximab plus intermittent chemotherapy</w:t>
      </w:r>
      <w:r>
        <w:rPr>
          <w:rFonts w:hint="eastAsia" w:cs="Times New Roman"/>
          <w:szCs w:val="20"/>
        </w:rPr>
        <w:t xml:space="preserve">; CET+BEV+Che: </w:t>
      </w:r>
      <w:r>
        <w:rPr>
          <w:rFonts w:cs="Times New Roman"/>
          <w:szCs w:val="20"/>
        </w:rPr>
        <w:t>cetuximab combined with bevacizumab plus chemotherapy</w:t>
      </w:r>
      <w:r>
        <w:rPr>
          <w:rFonts w:hint="eastAsia" w:cs="Times New Roman"/>
          <w:szCs w:val="20"/>
        </w:rPr>
        <w:t xml:space="preserve">; Che: </w:t>
      </w:r>
      <w:r>
        <w:rPr>
          <w:rFonts w:cs="Times New Roman"/>
          <w:szCs w:val="20"/>
        </w:rPr>
        <w:t>chemotherapy</w:t>
      </w:r>
      <w:r>
        <w:rPr>
          <w:rFonts w:hint="eastAsia" w:cs="Times New Roman"/>
          <w:szCs w:val="20"/>
        </w:rPr>
        <w:t xml:space="preserve">; Che+INT: </w:t>
      </w:r>
      <w:r>
        <w:rPr>
          <w:rFonts w:cs="Times New Roman"/>
          <w:szCs w:val="20"/>
        </w:rPr>
        <w:t>interferon plus chemotherapy</w:t>
      </w:r>
      <w:r>
        <w:rPr>
          <w:rFonts w:hint="eastAsia" w:cs="Times New Roman"/>
          <w:szCs w:val="20"/>
        </w:rPr>
        <w:t xml:space="preserve">; ENC+CET: </w:t>
      </w:r>
      <w:r>
        <w:rPr>
          <w:rFonts w:cs="Times New Roman"/>
          <w:szCs w:val="20"/>
        </w:rPr>
        <w:t>encorafenib plus cetuximab</w:t>
      </w:r>
      <w:r>
        <w:rPr>
          <w:rFonts w:hint="eastAsia" w:cs="Times New Roman"/>
          <w:szCs w:val="20"/>
        </w:rPr>
        <w:t xml:space="preserve">; ENC+CET+BIN: </w:t>
      </w:r>
      <w:r>
        <w:rPr>
          <w:rFonts w:cs="Times New Roman"/>
          <w:szCs w:val="20"/>
        </w:rPr>
        <w:t>encorafenib combined with cetuximab plus binimetinib</w:t>
      </w:r>
      <w:r>
        <w:rPr>
          <w:rFonts w:hint="eastAsia" w:cs="Times New Roman"/>
          <w:szCs w:val="20"/>
        </w:rPr>
        <w:t>;</w:t>
      </w:r>
      <w:r>
        <w:rPr>
          <w:rFonts w:cs="Times New Roman"/>
          <w:szCs w:val="20"/>
        </w:rPr>
        <w:t xml:space="preserve"> </w:t>
      </w:r>
      <w:r>
        <w:rPr>
          <w:rFonts w:hint="eastAsia" w:cs="Times New Roman"/>
          <w:szCs w:val="20"/>
        </w:rPr>
        <w:t xml:space="preserve">FAM: </w:t>
      </w:r>
      <w:r>
        <w:rPr>
          <w:rFonts w:cs="Times New Roman"/>
          <w:szCs w:val="20"/>
        </w:rPr>
        <w:t>famitinib</w:t>
      </w:r>
      <w:r>
        <w:rPr>
          <w:rFonts w:hint="eastAsia" w:cs="Times New Roman"/>
          <w:szCs w:val="20"/>
        </w:rPr>
        <w:t xml:space="preserve">; ICI: Immunotherapy; NAT: No active treatment; NIN: </w:t>
      </w:r>
      <w:r>
        <w:rPr>
          <w:rFonts w:cs="Times New Roman"/>
          <w:szCs w:val="20"/>
        </w:rPr>
        <w:t>nintedanib</w:t>
      </w:r>
      <w:r>
        <w:rPr>
          <w:rFonts w:hint="eastAsia" w:cs="Times New Roman"/>
          <w:szCs w:val="20"/>
        </w:rPr>
        <w:t xml:space="preserve">; Target: Target therapy; Target+Che:Target therapy plus </w:t>
      </w:r>
      <w:r>
        <w:rPr>
          <w:rFonts w:cs="Times New Roman"/>
          <w:szCs w:val="20"/>
        </w:rPr>
        <w:t>chemotherapy</w:t>
      </w:r>
      <w:r>
        <w:rPr>
          <w:rFonts w:hint="eastAsia" w:cs="Times New Roman"/>
          <w:szCs w:val="20"/>
        </w:rPr>
        <w:t xml:space="preserve">; TCM+BEV+Che: </w:t>
      </w:r>
      <w:r>
        <w:rPr>
          <w:rFonts w:cs="Times New Roman"/>
          <w:szCs w:val="20"/>
        </w:rPr>
        <w:t>traditional Chinese medicine combined with bevacizumab plus chemotherapy</w:t>
      </w:r>
      <w:r>
        <w:rPr>
          <w:rFonts w:hint="eastAsia" w:cs="Times New Roman"/>
          <w:szCs w:val="20"/>
        </w:rPr>
        <w:t xml:space="preserve">; </w:t>
      </w:r>
      <w:r>
        <w:rPr>
          <w:rFonts w:cs="Times New Roman"/>
          <w:szCs w:val="20"/>
        </w:rPr>
        <w:t xml:space="preserve"> </w:t>
      </w:r>
      <w:r>
        <w:rPr>
          <w:rFonts w:hint="eastAsia" w:cs="Times New Roman"/>
          <w:szCs w:val="20"/>
        </w:rPr>
        <w:t xml:space="preserve">PAN: </w:t>
      </w:r>
      <w:r>
        <w:rPr>
          <w:rFonts w:cs="Times New Roman"/>
          <w:szCs w:val="20"/>
        </w:rPr>
        <w:t>panitumumab</w:t>
      </w:r>
      <w:r>
        <w:rPr>
          <w:rFonts w:hint="eastAsia" w:cs="Times New Roman"/>
          <w:szCs w:val="20"/>
        </w:rPr>
        <w:t>;</w:t>
      </w:r>
      <w:r>
        <w:rPr>
          <w:rFonts w:cs="Times New Roman"/>
          <w:szCs w:val="20"/>
        </w:rPr>
        <w:t xml:space="preserve"> </w:t>
      </w:r>
      <w:r>
        <w:rPr>
          <w:rFonts w:hint="eastAsia" w:cs="Times New Roman"/>
          <w:szCs w:val="20"/>
        </w:rPr>
        <w:t xml:space="preserve">PAN+Che: </w:t>
      </w:r>
      <w:r>
        <w:rPr>
          <w:rFonts w:cs="Times New Roman"/>
          <w:szCs w:val="20"/>
        </w:rPr>
        <w:t>panitumumab plus chemotherapy</w:t>
      </w:r>
      <w:r>
        <w:rPr>
          <w:rFonts w:hint="eastAsia" w:cs="Times New Roman"/>
          <w:szCs w:val="20"/>
        </w:rPr>
        <w:t xml:space="preserve">; PEM: </w:t>
      </w:r>
      <w:r>
        <w:rPr>
          <w:rFonts w:cs="Times New Roman"/>
          <w:szCs w:val="20"/>
        </w:rPr>
        <w:t>pembrolizumab</w:t>
      </w:r>
      <w:r>
        <w:rPr>
          <w:rFonts w:hint="eastAsia" w:cs="Times New Roman"/>
          <w:szCs w:val="20"/>
        </w:rPr>
        <w:t xml:space="preserve">; REG: </w:t>
      </w:r>
      <w:r>
        <w:rPr>
          <w:rFonts w:cs="Times New Roman"/>
          <w:szCs w:val="20"/>
        </w:rPr>
        <w:t>regorafenib</w:t>
      </w:r>
      <w:r>
        <w:rPr>
          <w:rFonts w:hint="eastAsia" w:cs="Times New Roman"/>
          <w:szCs w:val="20"/>
        </w:rPr>
        <w:t xml:space="preserve">; SIRT+Che: </w:t>
      </w:r>
      <w:r>
        <w:rPr>
          <w:rFonts w:cs="Times New Roman"/>
          <w:szCs w:val="20"/>
        </w:rPr>
        <w:t>SIRT plus chemotherapy</w:t>
      </w:r>
      <w:r>
        <w:rPr>
          <w:rFonts w:hint="eastAsia" w:cs="Times New Roman"/>
          <w:szCs w:val="20"/>
        </w:rPr>
        <w:t>.</w:t>
      </w:r>
    </w:p>
    <w:p>
      <w:pPr>
        <w:numPr>
          <w:ilvl w:val="0"/>
          <w:numId w:val="0"/>
        </w:numPr>
        <w:rPr>
          <w:rFonts w:hint="default"/>
          <w:b/>
          <w:bCs/>
          <w:lang w:val="en-US" w:eastAsia="zh-CN"/>
        </w:rPr>
      </w:pPr>
      <w:r>
        <w:rPr>
          <w:rFonts w:hint="eastAsia"/>
          <w:b/>
          <w:bCs/>
          <w:lang w:val="en-US" w:eastAsia="zh-CN"/>
        </w:rPr>
        <w:t>Table S1 Co</w:t>
      </w:r>
      <w:r>
        <w:rPr>
          <w:rFonts w:hint="eastAsia" w:cs="Times New Roman"/>
          <w:b/>
          <w:bCs/>
          <w:szCs w:val="20"/>
          <w:lang w:val="en-US" w:eastAsia="zh-CN"/>
        </w:rPr>
        <w:t>mparison of Therapeutic Modalities (Short-term)</w:t>
      </w:r>
    </w:p>
    <w:tbl>
      <w:tblPr>
        <w:tblStyle w:val="13"/>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2462"/>
        <w:gridCol w:w="1302"/>
        <w:gridCol w:w="1492"/>
        <w:gridCol w:w="1733"/>
        <w:gridCol w:w="1832"/>
        <w:gridCol w:w="1393"/>
        <w:gridCol w:w="1900"/>
        <w:gridCol w:w="205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8" w:hRule="atLeast"/>
        </w:trPr>
        <w:tc>
          <w:tcPr>
            <w:tcW w:w="868" w:type="pct"/>
            <w:shd w:val="clear" w:color="auto" w:fill="auto"/>
            <w:noWrap/>
            <w:vAlign w:val="center"/>
          </w:tcPr>
          <w:p>
            <w:pPr>
              <w:pStyle w:val="17"/>
              <w:bidi w:val="0"/>
              <w:rPr>
                <w:rFonts w:hint="eastAsia"/>
              </w:rPr>
            </w:pPr>
            <w:r>
              <w:rPr>
                <w:rFonts w:hint="eastAsia"/>
                <w:lang w:val="en-US" w:eastAsia="zh-CN"/>
              </w:rPr>
              <w:t>fixed MD</w:t>
            </w:r>
          </w:p>
        </w:tc>
        <w:tc>
          <w:tcPr>
            <w:tcW w:w="459" w:type="pct"/>
            <w:shd w:val="clear" w:color="auto" w:fill="auto"/>
            <w:noWrap/>
            <w:vAlign w:val="center"/>
          </w:tcPr>
          <w:p>
            <w:pPr>
              <w:pStyle w:val="17"/>
              <w:bidi w:val="0"/>
              <w:rPr>
                <w:rFonts w:hint="eastAsia"/>
              </w:rPr>
            </w:pPr>
            <w:r>
              <w:rPr>
                <w:rFonts w:hint="eastAsia"/>
                <w:lang w:val="en-US" w:eastAsia="zh-CN"/>
              </w:rPr>
              <w:t>Che:ICI</w:t>
            </w:r>
          </w:p>
        </w:tc>
        <w:tc>
          <w:tcPr>
            <w:tcW w:w="526" w:type="pct"/>
            <w:shd w:val="clear" w:color="auto" w:fill="auto"/>
            <w:noWrap/>
            <w:vAlign w:val="center"/>
          </w:tcPr>
          <w:p>
            <w:pPr>
              <w:pStyle w:val="17"/>
              <w:bidi w:val="0"/>
              <w:rPr>
                <w:rFonts w:hint="eastAsia"/>
              </w:rPr>
            </w:pPr>
            <w:r>
              <w:rPr>
                <w:rFonts w:hint="eastAsia"/>
                <w:lang w:val="en-US" w:eastAsia="zh-CN"/>
              </w:rPr>
              <w:t>Che:Int_Che</w:t>
            </w:r>
          </w:p>
        </w:tc>
        <w:tc>
          <w:tcPr>
            <w:tcW w:w="611" w:type="pct"/>
            <w:shd w:val="clear" w:color="auto" w:fill="auto"/>
            <w:noWrap/>
            <w:vAlign w:val="center"/>
          </w:tcPr>
          <w:p>
            <w:pPr>
              <w:pStyle w:val="17"/>
              <w:bidi w:val="0"/>
              <w:rPr>
                <w:rFonts w:hint="eastAsia"/>
              </w:rPr>
            </w:pPr>
            <w:r>
              <w:rPr>
                <w:rFonts w:hint="eastAsia"/>
                <w:lang w:val="en-US" w:eastAsia="zh-CN"/>
              </w:rPr>
              <w:t>Che:SIRT_Che</w:t>
            </w:r>
          </w:p>
        </w:tc>
        <w:tc>
          <w:tcPr>
            <w:tcW w:w="646" w:type="pct"/>
            <w:shd w:val="clear" w:color="auto" w:fill="auto"/>
            <w:noWrap/>
            <w:vAlign w:val="center"/>
          </w:tcPr>
          <w:p>
            <w:pPr>
              <w:pStyle w:val="17"/>
              <w:bidi w:val="0"/>
              <w:rPr>
                <w:rFonts w:hint="eastAsia"/>
              </w:rPr>
            </w:pPr>
            <w:r>
              <w:rPr>
                <w:rFonts w:hint="eastAsia"/>
                <w:lang w:val="en-US" w:eastAsia="zh-CN"/>
              </w:rPr>
              <w:t>Che:Target_Che</w:t>
            </w:r>
          </w:p>
        </w:tc>
        <w:tc>
          <w:tcPr>
            <w:tcW w:w="491" w:type="pct"/>
            <w:shd w:val="clear" w:color="auto" w:fill="auto"/>
            <w:noWrap/>
            <w:vAlign w:val="center"/>
          </w:tcPr>
          <w:p>
            <w:pPr>
              <w:pStyle w:val="17"/>
              <w:bidi w:val="0"/>
              <w:rPr>
                <w:rFonts w:hint="eastAsia"/>
              </w:rPr>
            </w:pPr>
            <w:r>
              <w:rPr>
                <w:rFonts w:hint="eastAsia"/>
                <w:lang w:val="en-US" w:eastAsia="zh-CN"/>
              </w:rPr>
              <w:t>NAT:Target</w:t>
            </w:r>
          </w:p>
        </w:tc>
        <w:tc>
          <w:tcPr>
            <w:tcW w:w="670" w:type="pct"/>
            <w:shd w:val="clear" w:color="auto" w:fill="auto"/>
            <w:noWrap/>
            <w:vAlign w:val="center"/>
          </w:tcPr>
          <w:p>
            <w:pPr>
              <w:pStyle w:val="17"/>
              <w:bidi w:val="0"/>
              <w:rPr>
                <w:rFonts w:hint="eastAsia"/>
              </w:rPr>
            </w:pPr>
            <w:r>
              <w:rPr>
                <w:rFonts w:hint="eastAsia"/>
                <w:lang w:val="en-US" w:eastAsia="zh-CN"/>
              </w:rPr>
              <w:t>NAT:Target_Che</w:t>
            </w:r>
          </w:p>
        </w:tc>
        <w:tc>
          <w:tcPr>
            <w:tcW w:w="724" w:type="pct"/>
            <w:shd w:val="clear" w:color="auto" w:fill="auto"/>
            <w:noWrap/>
            <w:vAlign w:val="center"/>
          </w:tcPr>
          <w:p>
            <w:pPr>
              <w:pStyle w:val="17"/>
              <w:bidi w:val="0"/>
              <w:rPr>
                <w:rFonts w:hint="eastAsia"/>
              </w:rPr>
            </w:pPr>
            <w:r>
              <w:rPr>
                <w:rFonts w:hint="eastAsia"/>
                <w:lang w:val="en-US" w:eastAsia="zh-CN"/>
              </w:rPr>
              <w:t>Target:Target_Che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868" w:type="pct"/>
            <w:shd w:val="clear" w:color="auto" w:fill="auto"/>
            <w:noWrap/>
            <w:vAlign w:val="center"/>
          </w:tcPr>
          <w:p>
            <w:pPr>
              <w:pStyle w:val="17"/>
              <w:bidi w:val="0"/>
              <w:rPr>
                <w:rFonts w:hint="eastAsia"/>
              </w:rPr>
            </w:pPr>
            <w:r>
              <w:rPr>
                <w:rFonts w:hint="eastAsia"/>
                <w:lang w:val="en-US" w:eastAsia="zh-CN"/>
              </w:rPr>
              <w:t>Mixed estimates</w:t>
            </w:r>
          </w:p>
        </w:tc>
        <w:tc>
          <w:tcPr>
            <w:tcW w:w="459" w:type="pct"/>
            <w:shd w:val="clear" w:color="auto" w:fill="auto"/>
            <w:noWrap/>
            <w:vAlign w:val="center"/>
          </w:tcPr>
          <w:p>
            <w:pPr>
              <w:pStyle w:val="17"/>
              <w:bidi w:val="0"/>
              <w:rPr>
                <w:rFonts w:hint="eastAsia"/>
              </w:rPr>
            </w:pPr>
          </w:p>
        </w:tc>
        <w:tc>
          <w:tcPr>
            <w:tcW w:w="526" w:type="pct"/>
            <w:shd w:val="clear" w:color="auto" w:fill="auto"/>
            <w:noWrap/>
            <w:vAlign w:val="center"/>
          </w:tcPr>
          <w:p>
            <w:pPr>
              <w:pStyle w:val="17"/>
              <w:bidi w:val="0"/>
              <w:rPr>
                <w:rFonts w:hint="eastAsia"/>
              </w:rPr>
            </w:pPr>
          </w:p>
        </w:tc>
        <w:tc>
          <w:tcPr>
            <w:tcW w:w="611" w:type="pct"/>
            <w:shd w:val="clear" w:color="auto" w:fill="auto"/>
            <w:noWrap/>
            <w:vAlign w:val="center"/>
          </w:tcPr>
          <w:p>
            <w:pPr>
              <w:pStyle w:val="17"/>
              <w:bidi w:val="0"/>
              <w:rPr>
                <w:rFonts w:hint="eastAsia"/>
              </w:rPr>
            </w:pPr>
          </w:p>
        </w:tc>
        <w:tc>
          <w:tcPr>
            <w:tcW w:w="646" w:type="pct"/>
            <w:shd w:val="clear" w:color="auto" w:fill="auto"/>
            <w:noWrap/>
            <w:vAlign w:val="center"/>
          </w:tcPr>
          <w:p>
            <w:pPr>
              <w:pStyle w:val="17"/>
              <w:bidi w:val="0"/>
              <w:rPr>
                <w:rFonts w:hint="eastAsia"/>
              </w:rPr>
            </w:pPr>
          </w:p>
        </w:tc>
        <w:tc>
          <w:tcPr>
            <w:tcW w:w="491" w:type="pct"/>
            <w:shd w:val="clear" w:color="auto" w:fill="auto"/>
            <w:noWrap/>
            <w:vAlign w:val="center"/>
          </w:tcPr>
          <w:p>
            <w:pPr>
              <w:pStyle w:val="17"/>
              <w:bidi w:val="0"/>
              <w:rPr>
                <w:rFonts w:hint="eastAsia"/>
              </w:rPr>
            </w:pPr>
          </w:p>
        </w:tc>
        <w:tc>
          <w:tcPr>
            <w:tcW w:w="670" w:type="pct"/>
            <w:shd w:val="clear" w:color="auto" w:fill="auto"/>
            <w:noWrap/>
            <w:vAlign w:val="center"/>
          </w:tcPr>
          <w:p>
            <w:pPr>
              <w:pStyle w:val="17"/>
              <w:bidi w:val="0"/>
              <w:rPr>
                <w:rFonts w:hint="eastAsia"/>
              </w:rPr>
            </w:pPr>
          </w:p>
        </w:tc>
        <w:tc>
          <w:tcPr>
            <w:tcW w:w="724" w:type="pct"/>
            <w:shd w:val="clear" w:color="auto" w:fill="auto"/>
            <w:noWrap/>
            <w:vAlign w:val="center"/>
          </w:tcPr>
          <w:p>
            <w:pPr>
              <w:pStyle w:val="17"/>
              <w:bidi w:val="0"/>
              <w:rPr>
                <w:rFonts w:hint="eastAsi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868" w:type="pct"/>
            <w:shd w:val="clear" w:color="auto" w:fill="auto"/>
            <w:noWrap/>
            <w:vAlign w:val="center"/>
          </w:tcPr>
          <w:p>
            <w:pPr>
              <w:pStyle w:val="17"/>
              <w:bidi w:val="0"/>
              <w:rPr>
                <w:rFonts w:hint="eastAsia"/>
              </w:rPr>
            </w:pPr>
            <w:r>
              <w:rPr>
                <w:rFonts w:hint="eastAsia"/>
                <w:lang w:val="en-US" w:eastAsia="zh-CN"/>
              </w:rPr>
              <w:t>Che:ICI</w:t>
            </w:r>
          </w:p>
        </w:tc>
        <w:tc>
          <w:tcPr>
            <w:tcW w:w="459" w:type="pct"/>
            <w:shd w:val="clear" w:color="auto" w:fill="auto"/>
            <w:noWrap/>
            <w:vAlign w:val="center"/>
          </w:tcPr>
          <w:p>
            <w:pPr>
              <w:pStyle w:val="17"/>
              <w:bidi w:val="0"/>
              <w:rPr>
                <w:rFonts w:hint="eastAsia"/>
              </w:rPr>
            </w:pPr>
            <w:r>
              <w:rPr>
                <w:rFonts w:hint="eastAsia"/>
                <w:lang w:val="en-US" w:eastAsia="zh-CN"/>
              </w:rPr>
              <w:t>100</w:t>
            </w:r>
          </w:p>
        </w:tc>
        <w:tc>
          <w:tcPr>
            <w:tcW w:w="526" w:type="pct"/>
            <w:shd w:val="clear" w:color="auto" w:fill="auto"/>
            <w:noWrap/>
            <w:vAlign w:val="center"/>
          </w:tcPr>
          <w:p>
            <w:pPr>
              <w:pStyle w:val="17"/>
              <w:bidi w:val="0"/>
              <w:rPr>
                <w:rFonts w:hint="eastAsia"/>
              </w:rPr>
            </w:pPr>
            <w:r>
              <w:rPr>
                <w:rFonts w:hint="eastAsia"/>
                <w:lang w:val="en-US" w:eastAsia="zh-CN"/>
              </w:rPr>
              <w:t>0</w:t>
            </w:r>
          </w:p>
        </w:tc>
        <w:tc>
          <w:tcPr>
            <w:tcW w:w="611" w:type="pct"/>
            <w:shd w:val="clear" w:color="auto" w:fill="auto"/>
            <w:noWrap/>
            <w:vAlign w:val="center"/>
          </w:tcPr>
          <w:p>
            <w:pPr>
              <w:pStyle w:val="17"/>
              <w:bidi w:val="0"/>
              <w:rPr>
                <w:rFonts w:hint="eastAsia"/>
              </w:rPr>
            </w:pPr>
            <w:r>
              <w:rPr>
                <w:rFonts w:hint="eastAsia"/>
                <w:lang w:val="en-US" w:eastAsia="zh-CN"/>
              </w:rPr>
              <w:t>0</w:t>
            </w:r>
          </w:p>
        </w:tc>
        <w:tc>
          <w:tcPr>
            <w:tcW w:w="646" w:type="pct"/>
            <w:shd w:val="clear" w:color="auto" w:fill="auto"/>
            <w:noWrap/>
            <w:vAlign w:val="center"/>
          </w:tcPr>
          <w:p>
            <w:pPr>
              <w:pStyle w:val="17"/>
              <w:bidi w:val="0"/>
              <w:rPr>
                <w:rFonts w:hint="eastAsia"/>
              </w:rPr>
            </w:pPr>
            <w:r>
              <w:rPr>
                <w:rFonts w:hint="eastAsia"/>
                <w:lang w:val="en-US" w:eastAsia="zh-CN"/>
              </w:rPr>
              <w:t>0</w:t>
            </w:r>
          </w:p>
        </w:tc>
        <w:tc>
          <w:tcPr>
            <w:tcW w:w="491" w:type="pct"/>
            <w:shd w:val="clear" w:color="auto" w:fill="auto"/>
            <w:noWrap/>
            <w:vAlign w:val="center"/>
          </w:tcPr>
          <w:p>
            <w:pPr>
              <w:pStyle w:val="17"/>
              <w:bidi w:val="0"/>
              <w:rPr>
                <w:rFonts w:hint="eastAsia"/>
              </w:rPr>
            </w:pPr>
            <w:r>
              <w:rPr>
                <w:rFonts w:hint="eastAsia"/>
                <w:lang w:val="en-US" w:eastAsia="zh-CN"/>
              </w:rPr>
              <w:t>0</w:t>
            </w:r>
          </w:p>
        </w:tc>
        <w:tc>
          <w:tcPr>
            <w:tcW w:w="670" w:type="pct"/>
            <w:shd w:val="clear" w:color="auto" w:fill="auto"/>
            <w:noWrap/>
            <w:vAlign w:val="center"/>
          </w:tcPr>
          <w:p>
            <w:pPr>
              <w:pStyle w:val="17"/>
              <w:bidi w:val="0"/>
              <w:rPr>
                <w:rFonts w:hint="eastAsia"/>
              </w:rPr>
            </w:pPr>
            <w:r>
              <w:rPr>
                <w:rFonts w:hint="eastAsia"/>
                <w:lang w:val="en-US" w:eastAsia="zh-CN"/>
              </w:rPr>
              <w:t>0</w:t>
            </w:r>
          </w:p>
        </w:tc>
        <w:tc>
          <w:tcPr>
            <w:tcW w:w="724"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868" w:type="pct"/>
            <w:shd w:val="clear" w:color="auto" w:fill="auto"/>
            <w:noWrap/>
            <w:vAlign w:val="center"/>
          </w:tcPr>
          <w:p>
            <w:pPr>
              <w:pStyle w:val="17"/>
              <w:bidi w:val="0"/>
              <w:rPr>
                <w:rFonts w:hint="eastAsia"/>
              </w:rPr>
            </w:pPr>
            <w:r>
              <w:rPr>
                <w:rFonts w:hint="eastAsia"/>
                <w:lang w:val="en-US" w:eastAsia="zh-CN"/>
              </w:rPr>
              <w:t>Che:Int_Che</w:t>
            </w:r>
          </w:p>
        </w:tc>
        <w:tc>
          <w:tcPr>
            <w:tcW w:w="459" w:type="pct"/>
            <w:shd w:val="clear" w:color="auto" w:fill="auto"/>
            <w:noWrap/>
            <w:vAlign w:val="center"/>
          </w:tcPr>
          <w:p>
            <w:pPr>
              <w:pStyle w:val="17"/>
              <w:bidi w:val="0"/>
              <w:rPr>
                <w:rFonts w:hint="eastAsia"/>
              </w:rPr>
            </w:pPr>
            <w:r>
              <w:rPr>
                <w:rFonts w:hint="eastAsia"/>
                <w:lang w:val="en-US" w:eastAsia="zh-CN"/>
              </w:rPr>
              <w:t>0</w:t>
            </w:r>
          </w:p>
        </w:tc>
        <w:tc>
          <w:tcPr>
            <w:tcW w:w="526" w:type="pct"/>
            <w:shd w:val="clear" w:color="auto" w:fill="auto"/>
            <w:noWrap/>
            <w:vAlign w:val="center"/>
          </w:tcPr>
          <w:p>
            <w:pPr>
              <w:pStyle w:val="17"/>
              <w:bidi w:val="0"/>
              <w:rPr>
                <w:rFonts w:hint="eastAsia"/>
              </w:rPr>
            </w:pPr>
            <w:r>
              <w:rPr>
                <w:rFonts w:hint="eastAsia"/>
                <w:lang w:val="en-US" w:eastAsia="zh-CN"/>
              </w:rPr>
              <w:t>100</w:t>
            </w:r>
          </w:p>
        </w:tc>
        <w:tc>
          <w:tcPr>
            <w:tcW w:w="611" w:type="pct"/>
            <w:shd w:val="clear" w:color="auto" w:fill="auto"/>
            <w:noWrap/>
            <w:vAlign w:val="center"/>
          </w:tcPr>
          <w:p>
            <w:pPr>
              <w:pStyle w:val="17"/>
              <w:bidi w:val="0"/>
              <w:rPr>
                <w:rFonts w:hint="eastAsia"/>
              </w:rPr>
            </w:pPr>
            <w:r>
              <w:rPr>
                <w:rFonts w:hint="eastAsia"/>
                <w:lang w:val="en-US" w:eastAsia="zh-CN"/>
              </w:rPr>
              <w:t>0</w:t>
            </w:r>
          </w:p>
        </w:tc>
        <w:tc>
          <w:tcPr>
            <w:tcW w:w="646" w:type="pct"/>
            <w:shd w:val="clear" w:color="auto" w:fill="auto"/>
            <w:noWrap/>
            <w:vAlign w:val="center"/>
          </w:tcPr>
          <w:p>
            <w:pPr>
              <w:pStyle w:val="17"/>
              <w:bidi w:val="0"/>
              <w:rPr>
                <w:rFonts w:hint="eastAsia"/>
              </w:rPr>
            </w:pPr>
            <w:r>
              <w:rPr>
                <w:rFonts w:hint="eastAsia"/>
                <w:lang w:val="en-US" w:eastAsia="zh-CN"/>
              </w:rPr>
              <w:t>0</w:t>
            </w:r>
          </w:p>
        </w:tc>
        <w:tc>
          <w:tcPr>
            <w:tcW w:w="491" w:type="pct"/>
            <w:shd w:val="clear" w:color="auto" w:fill="auto"/>
            <w:noWrap/>
            <w:vAlign w:val="center"/>
          </w:tcPr>
          <w:p>
            <w:pPr>
              <w:pStyle w:val="17"/>
              <w:bidi w:val="0"/>
              <w:rPr>
                <w:rFonts w:hint="eastAsia"/>
              </w:rPr>
            </w:pPr>
            <w:r>
              <w:rPr>
                <w:rFonts w:hint="eastAsia"/>
                <w:lang w:val="en-US" w:eastAsia="zh-CN"/>
              </w:rPr>
              <w:t>0</w:t>
            </w:r>
          </w:p>
        </w:tc>
        <w:tc>
          <w:tcPr>
            <w:tcW w:w="670" w:type="pct"/>
            <w:shd w:val="clear" w:color="auto" w:fill="auto"/>
            <w:noWrap/>
            <w:vAlign w:val="center"/>
          </w:tcPr>
          <w:p>
            <w:pPr>
              <w:pStyle w:val="17"/>
              <w:bidi w:val="0"/>
              <w:rPr>
                <w:rFonts w:hint="eastAsia"/>
              </w:rPr>
            </w:pPr>
            <w:r>
              <w:rPr>
                <w:rFonts w:hint="eastAsia"/>
                <w:lang w:val="en-US" w:eastAsia="zh-CN"/>
              </w:rPr>
              <w:t>0</w:t>
            </w:r>
          </w:p>
        </w:tc>
        <w:tc>
          <w:tcPr>
            <w:tcW w:w="724"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868" w:type="pct"/>
            <w:shd w:val="clear" w:color="auto" w:fill="auto"/>
            <w:noWrap/>
            <w:vAlign w:val="center"/>
          </w:tcPr>
          <w:p>
            <w:pPr>
              <w:pStyle w:val="17"/>
              <w:bidi w:val="0"/>
              <w:rPr>
                <w:rFonts w:hint="eastAsia"/>
              </w:rPr>
            </w:pPr>
            <w:r>
              <w:rPr>
                <w:rFonts w:hint="eastAsia"/>
                <w:lang w:val="en-US" w:eastAsia="zh-CN"/>
              </w:rPr>
              <w:t>Che:SIRT_Che</w:t>
            </w:r>
          </w:p>
        </w:tc>
        <w:tc>
          <w:tcPr>
            <w:tcW w:w="459" w:type="pct"/>
            <w:shd w:val="clear" w:color="auto" w:fill="auto"/>
            <w:noWrap/>
            <w:vAlign w:val="center"/>
          </w:tcPr>
          <w:p>
            <w:pPr>
              <w:pStyle w:val="17"/>
              <w:bidi w:val="0"/>
              <w:rPr>
                <w:rFonts w:hint="eastAsia"/>
              </w:rPr>
            </w:pPr>
            <w:r>
              <w:rPr>
                <w:rFonts w:hint="eastAsia"/>
                <w:lang w:val="en-US" w:eastAsia="zh-CN"/>
              </w:rPr>
              <w:t>0</w:t>
            </w:r>
          </w:p>
        </w:tc>
        <w:tc>
          <w:tcPr>
            <w:tcW w:w="526" w:type="pct"/>
            <w:shd w:val="clear" w:color="auto" w:fill="auto"/>
            <w:noWrap/>
            <w:vAlign w:val="center"/>
          </w:tcPr>
          <w:p>
            <w:pPr>
              <w:pStyle w:val="17"/>
              <w:bidi w:val="0"/>
              <w:rPr>
                <w:rFonts w:hint="eastAsia"/>
              </w:rPr>
            </w:pPr>
            <w:r>
              <w:rPr>
                <w:rFonts w:hint="eastAsia"/>
                <w:lang w:val="en-US" w:eastAsia="zh-CN"/>
              </w:rPr>
              <w:t>0</w:t>
            </w:r>
          </w:p>
        </w:tc>
        <w:tc>
          <w:tcPr>
            <w:tcW w:w="611" w:type="pct"/>
            <w:shd w:val="clear" w:color="auto" w:fill="auto"/>
            <w:noWrap/>
            <w:vAlign w:val="center"/>
          </w:tcPr>
          <w:p>
            <w:pPr>
              <w:pStyle w:val="17"/>
              <w:bidi w:val="0"/>
              <w:rPr>
                <w:rFonts w:hint="eastAsia"/>
              </w:rPr>
            </w:pPr>
            <w:r>
              <w:rPr>
                <w:rFonts w:hint="eastAsia"/>
                <w:lang w:val="en-US" w:eastAsia="zh-CN"/>
              </w:rPr>
              <w:t>100</w:t>
            </w:r>
          </w:p>
        </w:tc>
        <w:tc>
          <w:tcPr>
            <w:tcW w:w="646" w:type="pct"/>
            <w:shd w:val="clear" w:color="auto" w:fill="auto"/>
            <w:noWrap/>
            <w:vAlign w:val="center"/>
          </w:tcPr>
          <w:p>
            <w:pPr>
              <w:pStyle w:val="17"/>
              <w:bidi w:val="0"/>
              <w:rPr>
                <w:rFonts w:hint="eastAsia"/>
              </w:rPr>
            </w:pPr>
            <w:r>
              <w:rPr>
                <w:rFonts w:hint="eastAsia"/>
                <w:lang w:val="en-US" w:eastAsia="zh-CN"/>
              </w:rPr>
              <w:t>0</w:t>
            </w:r>
          </w:p>
        </w:tc>
        <w:tc>
          <w:tcPr>
            <w:tcW w:w="491" w:type="pct"/>
            <w:shd w:val="clear" w:color="auto" w:fill="auto"/>
            <w:noWrap/>
            <w:vAlign w:val="center"/>
          </w:tcPr>
          <w:p>
            <w:pPr>
              <w:pStyle w:val="17"/>
              <w:bidi w:val="0"/>
              <w:rPr>
                <w:rFonts w:hint="eastAsia"/>
              </w:rPr>
            </w:pPr>
            <w:r>
              <w:rPr>
                <w:rFonts w:hint="eastAsia"/>
                <w:lang w:val="en-US" w:eastAsia="zh-CN"/>
              </w:rPr>
              <w:t>0</w:t>
            </w:r>
          </w:p>
        </w:tc>
        <w:tc>
          <w:tcPr>
            <w:tcW w:w="670" w:type="pct"/>
            <w:shd w:val="clear" w:color="auto" w:fill="auto"/>
            <w:noWrap/>
            <w:vAlign w:val="center"/>
          </w:tcPr>
          <w:p>
            <w:pPr>
              <w:pStyle w:val="17"/>
              <w:bidi w:val="0"/>
              <w:rPr>
                <w:rFonts w:hint="eastAsia"/>
              </w:rPr>
            </w:pPr>
            <w:r>
              <w:rPr>
                <w:rFonts w:hint="eastAsia"/>
                <w:lang w:val="en-US" w:eastAsia="zh-CN"/>
              </w:rPr>
              <w:t>0</w:t>
            </w:r>
          </w:p>
        </w:tc>
        <w:tc>
          <w:tcPr>
            <w:tcW w:w="724"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868" w:type="pct"/>
            <w:shd w:val="clear" w:color="auto" w:fill="auto"/>
            <w:noWrap/>
            <w:vAlign w:val="center"/>
          </w:tcPr>
          <w:p>
            <w:pPr>
              <w:pStyle w:val="17"/>
              <w:bidi w:val="0"/>
              <w:rPr>
                <w:rFonts w:hint="eastAsia"/>
              </w:rPr>
            </w:pPr>
            <w:r>
              <w:rPr>
                <w:rFonts w:hint="eastAsia"/>
                <w:lang w:val="en-US" w:eastAsia="zh-CN"/>
              </w:rPr>
              <w:t>Che:Target_Che</w:t>
            </w:r>
          </w:p>
        </w:tc>
        <w:tc>
          <w:tcPr>
            <w:tcW w:w="459" w:type="pct"/>
            <w:shd w:val="clear" w:color="auto" w:fill="auto"/>
            <w:noWrap/>
            <w:vAlign w:val="center"/>
          </w:tcPr>
          <w:p>
            <w:pPr>
              <w:pStyle w:val="17"/>
              <w:bidi w:val="0"/>
              <w:rPr>
                <w:rFonts w:hint="eastAsia"/>
              </w:rPr>
            </w:pPr>
            <w:r>
              <w:rPr>
                <w:rFonts w:hint="eastAsia"/>
                <w:lang w:val="en-US" w:eastAsia="zh-CN"/>
              </w:rPr>
              <w:t>0</w:t>
            </w:r>
          </w:p>
        </w:tc>
        <w:tc>
          <w:tcPr>
            <w:tcW w:w="526" w:type="pct"/>
            <w:shd w:val="clear" w:color="auto" w:fill="auto"/>
            <w:noWrap/>
            <w:vAlign w:val="center"/>
          </w:tcPr>
          <w:p>
            <w:pPr>
              <w:pStyle w:val="17"/>
              <w:bidi w:val="0"/>
              <w:rPr>
                <w:rFonts w:hint="eastAsia"/>
              </w:rPr>
            </w:pPr>
            <w:r>
              <w:rPr>
                <w:rFonts w:hint="eastAsia"/>
                <w:lang w:val="en-US" w:eastAsia="zh-CN"/>
              </w:rPr>
              <w:t>0</w:t>
            </w:r>
          </w:p>
        </w:tc>
        <w:tc>
          <w:tcPr>
            <w:tcW w:w="611" w:type="pct"/>
            <w:shd w:val="clear" w:color="auto" w:fill="auto"/>
            <w:noWrap/>
            <w:vAlign w:val="center"/>
          </w:tcPr>
          <w:p>
            <w:pPr>
              <w:pStyle w:val="17"/>
              <w:bidi w:val="0"/>
              <w:rPr>
                <w:rFonts w:hint="eastAsia"/>
              </w:rPr>
            </w:pPr>
            <w:r>
              <w:rPr>
                <w:rFonts w:hint="eastAsia"/>
                <w:lang w:val="en-US" w:eastAsia="zh-CN"/>
              </w:rPr>
              <w:t>0</w:t>
            </w:r>
          </w:p>
        </w:tc>
        <w:tc>
          <w:tcPr>
            <w:tcW w:w="646" w:type="pct"/>
            <w:shd w:val="clear" w:color="auto" w:fill="auto"/>
            <w:noWrap/>
            <w:vAlign w:val="center"/>
          </w:tcPr>
          <w:p>
            <w:pPr>
              <w:pStyle w:val="17"/>
              <w:bidi w:val="0"/>
              <w:rPr>
                <w:rFonts w:hint="eastAsia"/>
              </w:rPr>
            </w:pPr>
            <w:r>
              <w:rPr>
                <w:rFonts w:hint="eastAsia"/>
                <w:lang w:val="en-US" w:eastAsia="zh-CN"/>
              </w:rPr>
              <w:t>100</w:t>
            </w:r>
          </w:p>
        </w:tc>
        <w:tc>
          <w:tcPr>
            <w:tcW w:w="491" w:type="pct"/>
            <w:shd w:val="clear" w:color="auto" w:fill="auto"/>
            <w:noWrap/>
            <w:vAlign w:val="center"/>
          </w:tcPr>
          <w:p>
            <w:pPr>
              <w:pStyle w:val="17"/>
              <w:bidi w:val="0"/>
              <w:rPr>
                <w:rFonts w:hint="eastAsia"/>
              </w:rPr>
            </w:pPr>
            <w:r>
              <w:rPr>
                <w:rFonts w:hint="eastAsia"/>
                <w:lang w:val="en-US" w:eastAsia="zh-CN"/>
              </w:rPr>
              <w:t>0</w:t>
            </w:r>
          </w:p>
        </w:tc>
        <w:tc>
          <w:tcPr>
            <w:tcW w:w="670" w:type="pct"/>
            <w:shd w:val="clear" w:color="auto" w:fill="auto"/>
            <w:noWrap/>
            <w:vAlign w:val="center"/>
          </w:tcPr>
          <w:p>
            <w:pPr>
              <w:pStyle w:val="17"/>
              <w:bidi w:val="0"/>
              <w:rPr>
                <w:rFonts w:hint="eastAsia"/>
              </w:rPr>
            </w:pPr>
            <w:r>
              <w:rPr>
                <w:rFonts w:hint="eastAsia"/>
                <w:lang w:val="en-US" w:eastAsia="zh-CN"/>
              </w:rPr>
              <w:t>0</w:t>
            </w:r>
          </w:p>
        </w:tc>
        <w:tc>
          <w:tcPr>
            <w:tcW w:w="724"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868" w:type="pct"/>
            <w:shd w:val="clear" w:color="auto" w:fill="auto"/>
            <w:noWrap/>
            <w:vAlign w:val="center"/>
          </w:tcPr>
          <w:p>
            <w:pPr>
              <w:pStyle w:val="17"/>
              <w:bidi w:val="0"/>
              <w:rPr>
                <w:rFonts w:hint="eastAsia"/>
              </w:rPr>
            </w:pPr>
            <w:r>
              <w:rPr>
                <w:rFonts w:hint="eastAsia"/>
                <w:lang w:val="en-US" w:eastAsia="zh-CN"/>
              </w:rPr>
              <w:t>NAT:Target</w:t>
            </w:r>
          </w:p>
        </w:tc>
        <w:tc>
          <w:tcPr>
            <w:tcW w:w="459" w:type="pct"/>
            <w:shd w:val="clear" w:color="auto" w:fill="auto"/>
            <w:noWrap/>
            <w:vAlign w:val="center"/>
          </w:tcPr>
          <w:p>
            <w:pPr>
              <w:pStyle w:val="17"/>
              <w:bidi w:val="0"/>
              <w:rPr>
                <w:rFonts w:hint="eastAsia"/>
              </w:rPr>
            </w:pPr>
            <w:r>
              <w:rPr>
                <w:rFonts w:hint="eastAsia"/>
                <w:lang w:val="en-US" w:eastAsia="zh-CN"/>
              </w:rPr>
              <w:t>0</w:t>
            </w:r>
          </w:p>
        </w:tc>
        <w:tc>
          <w:tcPr>
            <w:tcW w:w="526" w:type="pct"/>
            <w:shd w:val="clear" w:color="auto" w:fill="auto"/>
            <w:noWrap/>
            <w:vAlign w:val="center"/>
          </w:tcPr>
          <w:p>
            <w:pPr>
              <w:pStyle w:val="17"/>
              <w:bidi w:val="0"/>
              <w:rPr>
                <w:rFonts w:hint="eastAsia"/>
              </w:rPr>
            </w:pPr>
            <w:r>
              <w:rPr>
                <w:rFonts w:hint="eastAsia"/>
                <w:lang w:val="en-US" w:eastAsia="zh-CN"/>
              </w:rPr>
              <w:t>0</w:t>
            </w:r>
          </w:p>
        </w:tc>
        <w:tc>
          <w:tcPr>
            <w:tcW w:w="611" w:type="pct"/>
            <w:shd w:val="clear" w:color="auto" w:fill="auto"/>
            <w:noWrap/>
            <w:vAlign w:val="center"/>
          </w:tcPr>
          <w:p>
            <w:pPr>
              <w:pStyle w:val="17"/>
              <w:bidi w:val="0"/>
              <w:rPr>
                <w:rFonts w:hint="eastAsia"/>
              </w:rPr>
            </w:pPr>
            <w:r>
              <w:rPr>
                <w:rFonts w:hint="eastAsia"/>
                <w:lang w:val="en-US" w:eastAsia="zh-CN"/>
              </w:rPr>
              <w:t>0</w:t>
            </w:r>
          </w:p>
        </w:tc>
        <w:tc>
          <w:tcPr>
            <w:tcW w:w="646" w:type="pct"/>
            <w:shd w:val="clear" w:color="auto" w:fill="auto"/>
            <w:noWrap/>
            <w:vAlign w:val="center"/>
          </w:tcPr>
          <w:p>
            <w:pPr>
              <w:pStyle w:val="17"/>
              <w:bidi w:val="0"/>
              <w:rPr>
                <w:rFonts w:hint="eastAsia"/>
              </w:rPr>
            </w:pPr>
            <w:r>
              <w:rPr>
                <w:rFonts w:hint="eastAsia"/>
                <w:lang w:val="en-US" w:eastAsia="zh-CN"/>
              </w:rPr>
              <w:t>0</w:t>
            </w:r>
          </w:p>
        </w:tc>
        <w:tc>
          <w:tcPr>
            <w:tcW w:w="491" w:type="pct"/>
            <w:shd w:val="clear" w:color="auto" w:fill="auto"/>
            <w:noWrap/>
            <w:vAlign w:val="center"/>
          </w:tcPr>
          <w:p>
            <w:pPr>
              <w:pStyle w:val="17"/>
              <w:bidi w:val="0"/>
              <w:rPr>
                <w:rFonts w:hint="eastAsia"/>
              </w:rPr>
            </w:pPr>
            <w:r>
              <w:rPr>
                <w:rFonts w:hint="eastAsia"/>
                <w:lang w:val="en-US" w:eastAsia="zh-CN"/>
              </w:rPr>
              <w:t>84.87</w:t>
            </w:r>
          </w:p>
        </w:tc>
        <w:tc>
          <w:tcPr>
            <w:tcW w:w="670" w:type="pct"/>
            <w:shd w:val="clear" w:color="auto" w:fill="auto"/>
            <w:noWrap/>
            <w:vAlign w:val="center"/>
          </w:tcPr>
          <w:p>
            <w:pPr>
              <w:pStyle w:val="17"/>
              <w:bidi w:val="0"/>
              <w:rPr>
                <w:rFonts w:hint="eastAsia"/>
              </w:rPr>
            </w:pPr>
            <w:r>
              <w:rPr>
                <w:rFonts w:hint="eastAsia"/>
                <w:lang w:val="en-US" w:eastAsia="zh-CN"/>
              </w:rPr>
              <w:t>7.565</w:t>
            </w:r>
          </w:p>
        </w:tc>
        <w:tc>
          <w:tcPr>
            <w:tcW w:w="724" w:type="pct"/>
            <w:shd w:val="clear" w:color="auto" w:fill="auto"/>
            <w:noWrap/>
            <w:vAlign w:val="center"/>
          </w:tcPr>
          <w:p>
            <w:pPr>
              <w:pStyle w:val="17"/>
              <w:bidi w:val="0"/>
              <w:rPr>
                <w:rFonts w:hint="eastAsia"/>
              </w:rPr>
            </w:pPr>
            <w:r>
              <w:rPr>
                <w:rFonts w:hint="eastAsia"/>
                <w:lang w:val="en-US" w:eastAsia="zh-CN"/>
              </w:rPr>
              <w:t>7.565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868" w:type="pct"/>
            <w:shd w:val="clear" w:color="auto" w:fill="auto"/>
            <w:noWrap/>
            <w:vAlign w:val="center"/>
          </w:tcPr>
          <w:p>
            <w:pPr>
              <w:pStyle w:val="17"/>
              <w:bidi w:val="0"/>
              <w:rPr>
                <w:rFonts w:hint="eastAsia"/>
              </w:rPr>
            </w:pPr>
            <w:r>
              <w:rPr>
                <w:rFonts w:hint="eastAsia"/>
                <w:lang w:val="en-US" w:eastAsia="zh-CN"/>
              </w:rPr>
              <w:t>NAT:Target_Che</w:t>
            </w:r>
          </w:p>
        </w:tc>
        <w:tc>
          <w:tcPr>
            <w:tcW w:w="459" w:type="pct"/>
            <w:shd w:val="clear" w:color="auto" w:fill="auto"/>
            <w:noWrap/>
            <w:vAlign w:val="center"/>
          </w:tcPr>
          <w:p>
            <w:pPr>
              <w:pStyle w:val="17"/>
              <w:bidi w:val="0"/>
              <w:rPr>
                <w:rFonts w:hint="eastAsia"/>
              </w:rPr>
            </w:pPr>
            <w:r>
              <w:rPr>
                <w:rFonts w:hint="eastAsia"/>
                <w:lang w:val="en-US" w:eastAsia="zh-CN"/>
              </w:rPr>
              <w:t>0</w:t>
            </w:r>
          </w:p>
        </w:tc>
        <w:tc>
          <w:tcPr>
            <w:tcW w:w="526" w:type="pct"/>
            <w:shd w:val="clear" w:color="auto" w:fill="auto"/>
            <w:noWrap/>
            <w:vAlign w:val="center"/>
          </w:tcPr>
          <w:p>
            <w:pPr>
              <w:pStyle w:val="17"/>
              <w:bidi w:val="0"/>
              <w:rPr>
                <w:rFonts w:hint="eastAsia"/>
              </w:rPr>
            </w:pPr>
            <w:r>
              <w:rPr>
                <w:rFonts w:hint="eastAsia"/>
                <w:lang w:val="en-US" w:eastAsia="zh-CN"/>
              </w:rPr>
              <w:t>0</w:t>
            </w:r>
          </w:p>
        </w:tc>
        <w:tc>
          <w:tcPr>
            <w:tcW w:w="611" w:type="pct"/>
            <w:shd w:val="clear" w:color="auto" w:fill="auto"/>
            <w:noWrap/>
            <w:vAlign w:val="center"/>
          </w:tcPr>
          <w:p>
            <w:pPr>
              <w:pStyle w:val="17"/>
              <w:bidi w:val="0"/>
              <w:rPr>
                <w:rFonts w:hint="eastAsia"/>
              </w:rPr>
            </w:pPr>
            <w:r>
              <w:rPr>
                <w:rFonts w:hint="eastAsia"/>
                <w:lang w:val="en-US" w:eastAsia="zh-CN"/>
              </w:rPr>
              <w:t>0</w:t>
            </w:r>
          </w:p>
        </w:tc>
        <w:tc>
          <w:tcPr>
            <w:tcW w:w="646" w:type="pct"/>
            <w:shd w:val="clear" w:color="auto" w:fill="auto"/>
            <w:noWrap/>
            <w:vAlign w:val="center"/>
          </w:tcPr>
          <w:p>
            <w:pPr>
              <w:pStyle w:val="17"/>
              <w:bidi w:val="0"/>
              <w:rPr>
                <w:rFonts w:hint="eastAsia"/>
              </w:rPr>
            </w:pPr>
            <w:r>
              <w:rPr>
                <w:rFonts w:hint="eastAsia"/>
                <w:lang w:val="en-US" w:eastAsia="zh-CN"/>
              </w:rPr>
              <w:t>0</w:t>
            </w:r>
          </w:p>
        </w:tc>
        <w:tc>
          <w:tcPr>
            <w:tcW w:w="491" w:type="pct"/>
            <w:shd w:val="clear" w:color="auto" w:fill="auto"/>
            <w:noWrap/>
            <w:vAlign w:val="center"/>
          </w:tcPr>
          <w:p>
            <w:pPr>
              <w:pStyle w:val="17"/>
              <w:bidi w:val="0"/>
              <w:rPr>
                <w:rFonts w:hint="eastAsia"/>
              </w:rPr>
            </w:pPr>
            <w:r>
              <w:rPr>
                <w:rFonts w:hint="eastAsia"/>
                <w:lang w:val="en-US" w:eastAsia="zh-CN"/>
              </w:rPr>
              <w:t>30.335</w:t>
            </w:r>
          </w:p>
        </w:tc>
        <w:tc>
          <w:tcPr>
            <w:tcW w:w="670" w:type="pct"/>
            <w:shd w:val="clear" w:color="auto" w:fill="auto"/>
            <w:noWrap/>
            <w:vAlign w:val="center"/>
          </w:tcPr>
          <w:p>
            <w:pPr>
              <w:pStyle w:val="17"/>
              <w:bidi w:val="0"/>
              <w:rPr>
                <w:rFonts w:hint="eastAsia"/>
              </w:rPr>
            </w:pPr>
            <w:r>
              <w:rPr>
                <w:rFonts w:hint="eastAsia"/>
                <w:lang w:val="en-US" w:eastAsia="zh-CN"/>
              </w:rPr>
              <w:t>39.33</w:t>
            </w:r>
          </w:p>
        </w:tc>
        <w:tc>
          <w:tcPr>
            <w:tcW w:w="724" w:type="pct"/>
            <w:shd w:val="clear" w:color="auto" w:fill="auto"/>
            <w:noWrap/>
            <w:vAlign w:val="center"/>
          </w:tcPr>
          <w:p>
            <w:pPr>
              <w:pStyle w:val="17"/>
              <w:bidi w:val="0"/>
              <w:rPr>
                <w:rFonts w:hint="eastAsia"/>
              </w:rPr>
            </w:pPr>
            <w:r>
              <w:rPr>
                <w:rFonts w:hint="eastAsia"/>
                <w:lang w:val="en-US" w:eastAsia="zh-CN"/>
              </w:rPr>
              <w:t>30.335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868" w:type="pct"/>
            <w:shd w:val="clear" w:color="auto" w:fill="auto"/>
            <w:noWrap/>
            <w:vAlign w:val="center"/>
          </w:tcPr>
          <w:p>
            <w:pPr>
              <w:pStyle w:val="17"/>
              <w:bidi w:val="0"/>
              <w:rPr>
                <w:rFonts w:hint="eastAsia"/>
              </w:rPr>
            </w:pPr>
            <w:r>
              <w:rPr>
                <w:rFonts w:hint="eastAsia"/>
                <w:lang w:val="en-US" w:eastAsia="zh-CN"/>
              </w:rPr>
              <w:t>Target:Target_Che</w:t>
            </w:r>
          </w:p>
        </w:tc>
        <w:tc>
          <w:tcPr>
            <w:tcW w:w="459" w:type="pct"/>
            <w:shd w:val="clear" w:color="auto" w:fill="auto"/>
            <w:noWrap/>
            <w:vAlign w:val="center"/>
          </w:tcPr>
          <w:p>
            <w:pPr>
              <w:pStyle w:val="17"/>
              <w:bidi w:val="0"/>
              <w:rPr>
                <w:rFonts w:hint="eastAsia"/>
              </w:rPr>
            </w:pPr>
            <w:r>
              <w:rPr>
                <w:rFonts w:hint="eastAsia"/>
                <w:lang w:val="en-US" w:eastAsia="zh-CN"/>
              </w:rPr>
              <w:t>0</w:t>
            </w:r>
          </w:p>
        </w:tc>
        <w:tc>
          <w:tcPr>
            <w:tcW w:w="526" w:type="pct"/>
            <w:shd w:val="clear" w:color="auto" w:fill="auto"/>
            <w:noWrap/>
            <w:vAlign w:val="center"/>
          </w:tcPr>
          <w:p>
            <w:pPr>
              <w:pStyle w:val="17"/>
              <w:bidi w:val="0"/>
              <w:rPr>
                <w:rFonts w:hint="eastAsia"/>
              </w:rPr>
            </w:pPr>
            <w:r>
              <w:rPr>
                <w:rFonts w:hint="eastAsia"/>
                <w:lang w:val="en-US" w:eastAsia="zh-CN"/>
              </w:rPr>
              <w:t>0</w:t>
            </w:r>
          </w:p>
        </w:tc>
        <w:tc>
          <w:tcPr>
            <w:tcW w:w="611" w:type="pct"/>
            <w:shd w:val="clear" w:color="auto" w:fill="auto"/>
            <w:noWrap/>
            <w:vAlign w:val="center"/>
          </w:tcPr>
          <w:p>
            <w:pPr>
              <w:pStyle w:val="17"/>
              <w:bidi w:val="0"/>
              <w:rPr>
                <w:rFonts w:hint="eastAsia"/>
              </w:rPr>
            </w:pPr>
            <w:r>
              <w:rPr>
                <w:rFonts w:hint="eastAsia"/>
                <w:lang w:val="en-US" w:eastAsia="zh-CN"/>
              </w:rPr>
              <w:t>0</w:t>
            </w:r>
          </w:p>
        </w:tc>
        <w:tc>
          <w:tcPr>
            <w:tcW w:w="646" w:type="pct"/>
            <w:shd w:val="clear" w:color="auto" w:fill="auto"/>
            <w:noWrap/>
            <w:vAlign w:val="center"/>
          </w:tcPr>
          <w:p>
            <w:pPr>
              <w:pStyle w:val="17"/>
              <w:bidi w:val="0"/>
              <w:rPr>
                <w:rFonts w:hint="eastAsia"/>
              </w:rPr>
            </w:pPr>
            <w:r>
              <w:rPr>
                <w:rFonts w:hint="eastAsia"/>
                <w:lang w:val="en-US" w:eastAsia="zh-CN"/>
              </w:rPr>
              <w:t>0</w:t>
            </w:r>
          </w:p>
        </w:tc>
        <w:tc>
          <w:tcPr>
            <w:tcW w:w="491" w:type="pct"/>
            <w:shd w:val="clear" w:color="auto" w:fill="auto"/>
            <w:noWrap/>
            <w:vAlign w:val="center"/>
          </w:tcPr>
          <w:p>
            <w:pPr>
              <w:pStyle w:val="17"/>
              <w:bidi w:val="0"/>
              <w:rPr>
                <w:rFonts w:hint="eastAsia"/>
              </w:rPr>
            </w:pPr>
            <w:r>
              <w:rPr>
                <w:rFonts w:hint="eastAsia"/>
                <w:lang w:val="en-US" w:eastAsia="zh-CN"/>
              </w:rPr>
              <w:t>12.1</w:t>
            </w:r>
          </w:p>
        </w:tc>
        <w:tc>
          <w:tcPr>
            <w:tcW w:w="670" w:type="pct"/>
            <w:shd w:val="clear" w:color="auto" w:fill="auto"/>
            <w:noWrap/>
            <w:vAlign w:val="center"/>
          </w:tcPr>
          <w:p>
            <w:pPr>
              <w:pStyle w:val="17"/>
              <w:bidi w:val="0"/>
              <w:rPr>
                <w:rFonts w:hint="eastAsia"/>
              </w:rPr>
            </w:pPr>
            <w:r>
              <w:rPr>
                <w:rFonts w:hint="eastAsia"/>
                <w:lang w:val="en-US" w:eastAsia="zh-CN"/>
              </w:rPr>
              <w:t>12.1</w:t>
            </w:r>
          </w:p>
        </w:tc>
        <w:tc>
          <w:tcPr>
            <w:tcW w:w="724" w:type="pct"/>
            <w:shd w:val="clear" w:color="auto" w:fill="auto"/>
            <w:noWrap/>
            <w:vAlign w:val="center"/>
          </w:tcPr>
          <w:p>
            <w:pPr>
              <w:pStyle w:val="17"/>
              <w:bidi w:val="0"/>
              <w:rPr>
                <w:rFonts w:hint="eastAsia"/>
              </w:rPr>
            </w:pPr>
            <w:r>
              <w:rPr>
                <w:rFonts w:hint="eastAsia"/>
                <w:lang w:val="en-US" w:eastAsia="zh-CN"/>
              </w:rPr>
              <w:t>75.8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868" w:type="pct"/>
            <w:shd w:val="clear" w:color="auto" w:fill="auto"/>
            <w:noWrap/>
            <w:vAlign w:val="center"/>
          </w:tcPr>
          <w:p>
            <w:pPr>
              <w:pStyle w:val="17"/>
              <w:bidi w:val="0"/>
              <w:rPr>
                <w:rFonts w:hint="eastAsia"/>
              </w:rPr>
            </w:pPr>
            <w:r>
              <w:rPr>
                <w:rFonts w:hint="eastAsia"/>
                <w:lang w:val="en-US" w:eastAsia="zh-CN"/>
              </w:rPr>
              <w:t>Indirect estimates</w:t>
            </w:r>
          </w:p>
        </w:tc>
        <w:tc>
          <w:tcPr>
            <w:tcW w:w="459" w:type="pct"/>
            <w:shd w:val="clear" w:color="auto" w:fill="auto"/>
            <w:noWrap/>
            <w:vAlign w:val="center"/>
          </w:tcPr>
          <w:p>
            <w:pPr>
              <w:pStyle w:val="17"/>
              <w:bidi w:val="0"/>
              <w:rPr>
                <w:rFonts w:hint="eastAsia"/>
              </w:rPr>
            </w:pPr>
          </w:p>
        </w:tc>
        <w:tc>
          <w:tcPr>
            <w:tcW w:w="526" w:type="pct"/>
            <w:shd w:val="clear" w:color="auto" w:fill="auto"/>
            <w:noWrap/>
            <w:vAlign w:val="center"/>
          </w:tcPr>
          <w:p>
            <w:pPr>
              <w:pStyle w:val="17"/>
              <w:bidi w:val="0"/>
              <w:rPr>
                <w:rFonts w:hint="eastAsia"/>
              </w:rPr>
            </w:pPr>
          </w:p>
        </w:tc>
        <w:tc>
          <w:tcPr>
            <w:tcW w:w="611" w:type="pct"/>
            <w:shd w:val="clear" w:color="auto" w:fill="auto"/>
            <w:noWrap/>
            <w:vAlign w:val="center"/>
          </w:tcPr>
          <w:p>
            <w:pPr>
              <w:pStyle w:val="17"/>
              <w:bidi w:val="0"/>
              <w:rPr>
                <w:rFonts w:hint="eastAsia"/>
              </w:rPr>
            </w:pPr>
          </w:p>
        </w:tc>
        <w:tc>
          <w:tcPr>
            <w:tcW w:w="646" w:type="pct"/>
            <w:shd w:val="clear" w:color="auto" w:fill="auto"/>
            <w:noWrap/>
            <w:vAlign w:val="center"/>
          </w:tcPr>
          <w:p>
            <w:pPr>
              <w:pStyle w:val="17"/>
              <w:bidi w:val="0"/>
              <w:rPr>
                <w:rFonts w:hint="eastAsia"/>
              </w:rPr>
            </w:pPr>
          </w:p>
        </w:tc>
        <w:tc>
          <w:tcPr>
            <w:tcW w:w="491" w:type="pct"/>
            <w:shd w:val="clear" w:color="auto" w:fill="auto"/>
            <w:noWrap/>
            <w:vAlign w:val="center"/>
          </w:tcPr>
          <w:p>
            <w:pPr>
              <w:pStyle w:val="17"/>
              <w:bidi w:val="0"/>
              <w:rPr>
                <w:rFonts w:hint="eastAsia"/>
              </w:rPr>
            </w:pPr>
          </w:p>
        </w:tc>
        <w:tc>
          <w:tcPr>
            <w:tcW w:w="670" w:type="pct"/>
            <w:shd w:val="clear" w:color="auto" w:fill="auto"/>
            <w:noWrap/>
            <w:vAlign w:val="center"/>
          </w:tcPr>
          <w:p>
            <w:pPr>
              <w:pStyle w:val="17"/>
              <w:bidi w:val="0"/>
              <w:rPr>
                <w:rFonts w:hint="eastAsia"/>
              </w:rPr>
            </w:pPr>
          </w:p>
        </w:tc>
        <w:tc>
          <w:tcPr>
            <w:tcW w:w="724" w:type="pct"/>
            <w:shd w:val="clear" w:color="auto" w:fill="auto"/>
            <w:noWrap/>
            <w:vAlign w:val="center"/>
          </w:tcPr>
          <w:p>
            <w:pPr>
              <w:pStyle w:val="17"/>
              <w:bidi w:val="0"/>
              <w:rPr>
                <w:rFonts w:hint="eastAsi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868" w:type="pct"/>
            <w:shd w:val="clear" w:color="auto" w:fill="auto"/>
            <w:noWrap/>
            <w:vAlign w:val="center"/>
          </w:tcPr>
          <w:p>
            <w:pPr>
              <w:pStyle w:val="17"/>
              <w:bidi w:val="0"/>
              <w:rPr>
                <w:rFonts w:hint="eastAsia"/>
              </w:rPr>
            </w:pPr>
            <w:r>
              <w:rPr>
                <w:rFonts w:hint="eastAsia"/>
                <w:lang w:val="en-US" w:eastAsia="zh-CN"/>
              </w:rPr>
              <w:t>Che:NAT</w:t>
            </w:r>
          </w:p>
        </w:tc>
        <w:tc>
          <w:tcPr>
            <w:tcW w:w="459" w:type="pct"/>
            <w:shd w:val="clear" w:color="auto" w:fill="auto"/>
            <w:noWrap/>
            <w:vAlign w:val="center"/>
          </w:tcPr>
          <w:p>
            <w:pPr>
              <w:pStyle w:val="17"/>
              <w:bidi w:val="0"/>
              <w:rPr>
                <w:rFonts w:hint="eastAsia"/>
              </w:rPr>
            </w:pPr>
            <w:r>
              <w:rPr>
                <w:rFonts w:hint="eastAsia"/>
                <w:lang w:val="en-US" w:eastAsia="zh-CN"/>
              </w:rPr>
              <w:t>0</w:t>
            </w:r>
          </w:p>
        </w:tc>
        <w:tc>
          <w:tcPr>
            <w:tcW w:w="526" w:type="pct"/>
            <w:shd w:val="clear" w:color="auto" w:fill="auto"/>
            <w:noWrap/>
            <w:vAlign w:val="center"/>
          </w:tcPr>
          <w:p>
            <w:pPr>
              <w:pStyle w:val="17"/>
              <w:bidi w:val="0"/>
              <w:rPr>
                <w:rFonts w:hint="eastAsia"/>
              </w:rPr>
            </w:pPr>
            <w:r>
              <w:rPr>
                <w:rFonts w:hint="eastAsia"/>
                <w:lang w:val="en-US" w:eastAsia="zh-CN"/>
              </w:rPr>
              <w:t>0</w:t>
            </w:r>
          </w:p>
        </w:tc>
        <w:tc>
          <w:tcPr>
            <w:tcW w:w="611" w:type="pct"/>
            <w:shd w:val="clear" w:color="auto" w:fill="auto"/>
            <w:noWrap/>
            <w:vAlign w:val="center"/>
          </w:tcPr>
          <w:p>
            <w:pPr>
              <w:pStyle w:val="17"/>
              <w:bidi w:val="0"/>
              <w:rPr>
                <w:rFonts w:hint="eastAsia"/>
              </w:rPr>
            </w:pPr>
            <w:r>
              <w:rPr>
                <w:rFonts w:hint="eastAsia"/>
                <w:lang w:val="en-US" w:eastAsia="zh-CN"/>
              </w:rPr>
              <w:t>0</w:t>
            </w:r>
          </w:p>
        </w:tc>
        <w:tc>
          <w:tcPr>
            <w:tcW w:w="646" w:type="pct"/>
            <w:shd w:val="clear" w:color="auto" w:fill="auto"/>
            <w:noWrap/>
            <w:vAlign w:val="center"/>
          </w:tcPr>
          <w:p>
            <w:pPr>
              <w:pStyle w:val="17"/>
              <w:bidi w:val="0"/>
              <w:rPr>
                <w:rFonts w:hint="eastAsia"/>
              </w:rPr>
            </w:pPr>
            <w:r>
              <w:rPr>
                <w:rFonts w:hint="eastAsia"/>
                <w:lang w:val="en-US" w:eastAsia="zh-CN"/>
              </w:rPr>
              <w:t>39.8883</w:t>
            </w:r>
          </w:p>
        </w:tc>
        <w:tc>
          <w:tcPr>
            <w:tcW w:w="491" w:type="pct"/>
            <w:shd w:val="clear" w:color="auto" w:fill="auto"/>
            <w:noWrap/>
            <w:vAlign w:val="center"/>
          </w:tcPr>
          <w:p>
            <w:pPr>
              <w:pStyle w:val="17"/>
              <w:bidi w:val="0"/>
              <w:rPr>
                <w:rFonts w:hint="eastAsia"/>
              </w:rPr>
            </w:pPr>
            <w:r>
              <w:rPr>
                <w:rFonts w:hint="eastAsia"/>
                <w:lang w:val="en-US" w:eastAsia="zh-CN"/>
              </w:rPr>
              <w:t>20.2233</w:t>
            </w:r>
          </w:p>
        </w:tc>
        <w:tc>
          <w:tcPr>
            <w:tcW w:w="670" w:type="pct"/>
            <w:shd w:val="clear" w:color="auto" w:fill="auto"/>
            <w:noWrap/>
            <w:vAlign w:val="center"/>
          </w:tcPr>
          <w:p>
            <w:pPr>
              <w:pStyle w:val="17"/>
              <w:bidi w:val="0"/>
              <w:rPr>
                <w:rFonts w:hint="eastAsia"/>
              </w:rPr>
            </w:pPr>
            <w:r>
              <w:rPr>
                <w:rFonts w:hint="eastAsia"/>
                <w:lang w:val="en-US" w:eastAsia="zh-CN"/>
              </w:rPr>
              <w:t>19.665</w:t>
            </w:r>
          </w:p>
        </w:tc>
        <w:tc>
          <w:tcPr>
            <w:tcW w:w="724" w:type="pct"/>
            <w:shd w:val="clear" w:color="auto" w:fill="auto"/>
            <w:noWrap/>
            <w:vAlign w:val="center"/>
          </w:tcPr>
          <w:p>
            <w:pPr>
              <w:pStyle w:val="17"/>
              <w:bidi w:val="0"/>
              <w:rPr>
                <w:rFonts w:hint="eastAsia"/>
              </w:rPr>
            </w:pPr>
            <w:r>
              <w:rPr>
                <w:rFonts w:hint="eastAsia"/>
                <w:lang w:val="en-US" w:eastAsia="zh-CN"/>
              </w:rPr>
              <w:t>20.2233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868" w:type="pct"/>
            <w:shd w:val="clear" w:color="auto" w:fill="auto"/>
            <w:noWrap/>
            <w:vAlign w:val="center"/>
          </w:tcPr>
          <w:p>
            <w:pPr>
              <w:pStyle w:val="17"/>
              <w:bidi w:val="0"/>
              <w:rPr>
                <w:rFonts w:hint="eastAsia"/>
              </w:rPr>
            </w:pPr>
            <w:r>
              <w:rPr>
                <w:rFonts w:hint="eastAsia"/>
                <w:lang w:val="en-US" w:eastAsia="zh-CN"/>
              </w:rPr>
              <w:t>Che:Target</w:t>
            </w:r>
          </w:p>
        </w:tc>
        <w:tc>
          <w:tcPr>
            <w:tcW w:w="459" w:type="pct"/>
            <w:shd w:val="clear" w:color="auto" w:fill="auto"/>
            <w:noWrap/>
            <w:vAlign w:val="center"/>
          </w:tcPr>
          <w:p>
            <w:pPr>
              <w:pStyle w:val="17"/>
              <w:bidi w:val="0"/>
              <w:rPr>
                <w:rFonts w:hint="eastAsia"/>
              </w:rPr>
            </w:pPr>
            <w:r>
              <w:rPr>
                <w:rFonts w:hint="eastAsia"/>
                <w:lang w:val="en-US" w:eastAsia="zh-CN"/>
              </w:rPr>
              <w:t>0</w:t>
            </w:r>
          </w:p>
        </w:tc>
        <w:tc>
          <w:tcPr>
            <w:tcW w:w="526" w:type="pct"/>
            <w:shd w:val="clear" w:color="auto" w:fill="auto"/>
            <w:noWrap/>
            <w:vAlign w:val="center"/>
          </w:tcPr>
          <w:p>
            <w:pPr>
              <w:pStyle w:val="17"/>
              <w:bidi w:val="0"/>
              <w:rPr>
                <w:rFonts w:hint="eastAsia"/>
              </w:rPr>
            </w:pPr>
            <w:r>
              <w:rPr>
                <w:rFonts w:hint="eastAsia"/>
                <w:lang w:val="en-US" w:eastAsia="zh-CN"/>
              </w:rPr>
              <w:t>0</w:t>
            </w:r>
          </w:p>
        </w:tc>
        <w:tc>
          <w:tcPr>
            <w:tcW w:w="611" w:type="pct"/>
            <w:shd w:val="clear" w:color="auto" w:fill="auto"/>
            <w:noWrap/>
            <w:vAlign w:val="center"/>
          </w:tcPr>
          <w:p>
            <w:pPr>
              <w:pStyle w:val="17"/>
              <w:bidi w:val="0"/>
              <w:rPr>
                <w:rFonts w:hint="eastAsia"/>
              </w:rPr>
            </w:pPr>
            <w:r>
              <w:rPr>
                <w:rFonts w:hint="eastAsia"/>
                <w:lang w:val="en-US" w:eastAsia="zh-CN"/>
              </w:rPr>
              <w:t>0</w:t>
            </w:r>
          </w:p>
        </w:tc>
        <w:tc>
          <w:tcPr>
            <w:tcW w:w="646" w:type="pct"/>
            <w:shd w:val="clear" w:color="auto" w:fill="auto"/>
            <w:noWrap/>
            <w:vAlign w:val="center"/>
          </w:tcPr>
          <w:p>
            <w:pPr>
              <w:pStyle w:val="17"/>
              <w:bidi w:val="0"/>
              <w:rPr>
                <w:rFonts w:hint="eastAsia"/>
              </w:rPr>
            </w:pPr>
            <w:r>
              <w:rPr>
                <w:rFonts w:hint="eastAsia"/>
                <w:lang w:val="en-US" w:eastAsia="zh-CN"/>
              </w:rPr>
              <w:t>45.9667</w:t>
            </w:r>
          </w:p>
        </w:tc>
        <w:tc>
          <w:tcPr>
            <w:tcW w:w="491" w:type="pct"/>
            <w:shd w:val="clear" w:color="auto" w:fill="auto"/>
            <w:noWrap/>
            <w:vAlign w:val="center"/>
          </w:tcPr>
          <w:p>
            <w:pPr>
              <w:pStyle w:val="17"/>
              <w:bidi w:val="0"/>
              <w:rPr>
                <w:rFonts w:hint="eastAsia"/>
              </w:rPr>
            </w:pPr>
            <w:r>
              <w:rPr>
                <w:rFonts w:hint="eastAsia"/>
                <w:lang w:val="en-US" w:eastAsia="zh-CN"/>
              </w:rPr>
              <w:t>8.0667</w:t>
            </w:r>
          </w:p>
        </w:tc>
        <w:tc>
          <w:tcPr>
            <w:tcW w:w="670" w:type="pct"/>
            <w:shd w:val="clear" w:color="auto" w:fill="auto"/>
            <w:noWrap/>
            <w:vAlign w:val="center"/>
          </w:tcPr>
          <w:p>
            <w:pPr>
              <w:pStyle w:val="17"/>
              <w:bidi w:val="0"/>
              <w:rPr>
                <w:rFonts w:hint="eastAsia"/>
              </w:rPr>
            </w:pPr>
            <w:r>
              <w:rPr>
                <w:rFonts w:hint="eastAsia"/>
                <w:lang w:val="en-US" w:eastAsia="zh-CN"/>
              </w:rPr>
              <w:t>8.0667</w:t>
            </w:r>
          </w:p>
        </w:tc>
        <w:tc>
          <w:tcPr>
            <w:tcW w:w="724" w:type="pct"/>
            <w:shd w:val="clear" w:color="auto" w:fill="auto"/>
            <w:noWrap/>
            <w:vAlign w:val="center"/>
          </w:tcPr>
          <w:p>
            <w:pPr>
              <w:pStyle w:val="17"/>
              <w:bidi w:val="0"/>
              <w:rPr>
                <w:rFonts w:hint="eastAsia"/>
              </w:rPr>
            </w:pPr>
            <w:r>
              <w:rPr>
                <w:rFonts w:hint="eastAsia"/>
                <w:lang w:val="en-US" w:eastAsia="zh-CN"/>
              </w:rPr>
              <w:t>37.9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868" w:type="pct"/>
            <w:shd w:val="clear" w:color="auto" w:fill="auto"/>
            <w:noWrap/>
            <w:vAlign w:val="center"/>
          </w:tcPr>
          <w:p>
            <w:pPr>
              <w:pStyle w:val="17"/>
              <w:bidi w:val="0"/>
              <w:rPr>
                <w:rFonts w:hint="eastAsia"/>
              </w:rPr>
            </w:pPr>
            <w:r>
              <w:rPr>
                <w:rFonts w:hint="eastAsia"/>
                <w:lang w:val="en-US" w:eastAsia="zh-CN"/>
              </w:rPr>
              <w:t>ICI:Int_Che</w:t>
            </w:r>
          </w:p>
        </w:tc>
        <w:tc>
          <w:tcPr>
            <w:tcW w:w="459" w:type="pct"/>
            <w:shd w:val="clear" w:color="auto" w:fill="auto"/>
            <w:noWrap/>
            <w:vAlign w:val="center"/>
          </w:tcPr>
          <w:p>
            <w:pPr>
              <w:pStyle w:val="17"/>
              <w:bidi w:val="0"/>
              <w:rPr>
                <w:rFonts w:hint="eastAsia"/>
              </w:rPr>
            </w:pPr>
            <w:r>
              <w:rPr>
                <w:rFonts w:hint="eastAsia"/>
                <w:lang w:val="en-US" w:eastAsia="zh-CN"/>
              </w:rPr>
              <w:t>50</w:t>
            </w:r>
          </w:p>
        </w:tc>
        <w:tc>
          <w:tcPr>
            <w:tcW w:w="526" w:type="pct"/>
            <w:shd w:val="clear" w:color="auto" w:fill="auto"/>
            <w:noWrap/>
            <w:vAlign w:val="center"/>
          </w:tcPr>
          <w:p>
            <w:pPr>
              <w:pStyle w:val="17"/>
              <w:bidi w:val="0"/>
              <w:rPr>
                <w:rFonts w:hint="eastAsia"/>
              </w:rPr>
            </w:pPr>
            <w:r>
              <w:rPr>
                <w:rFonts w:hint="eastAsia"/>
                <w:lang w:val="en-US" w:eastAsia="zh-CN"/>
              </w:rPr>
              <w:t>50</w:t>
            </w:r>
          </w:p>
        </w:tc>
        <w:tc>
          <w:tcPr>
            <w:tcW w:w="611" w:type="pct"/>
            <w:shd w:val="clear" w:color="auto" w:fill="auto"/>
            <w:noWrap/>
            <w:vAlign w:val="center"/>
          </w:tcPr>
          <w:p>
            <w:pPr>
              <w:pStyle w:val="17"/>
              <w:bidi w:val="0"/>
              <w:rPr>
                <w:rFonts w:hint="eastAsia"/>
              </w:rPr>
            </w:pPr>
            <w:r>
              <w:rPr>
                <w:rFonts w:hint="eastAsia"/>
                <w:lang w:val="en-US" w:eastAsia="zh-CN"/>
              </w:rPr>
              <w:t>0</w:t>
            </w:r>
          </w:p>
        </w:tc>
        <w:tc>
          <w:tcPr>
            <w:tcW w:w="646" w:type="pct"/>
            <w:shd w:val="clear" w:color="auto" w:fill="auto"/>
            <w:noWrap/>
            <w:vAlign w:val="center"/>
          </w:tcPr>
          <w:p>
            <w:pPr>
              <w:pStyle w:val="17"/>
              <w:bidi w:val="0"/>
              <w:rPr>
                <w:rFonts w:hint="eastAsia"/>
              </w:rPr>
            </w:pPr>
            <w:r>
              <w:rPr>
                <w:rFonts w:hint="eastAsia"/>
                <w:lang w:val="en-US" w:eastAsia="zh-CN"/>
              </w:rPr>
              <w:t>0</w:t>
            </w:r>
          </w:p>
        </w:tc>
        <w:tc>
          <w:tcPr>
            <w:tcW w:w="491" w:type="pct"/>
            <w:shd w:val="clear" w:color="auto" w:fill="auto"/>
            <w:noWrap/>
            <w:vAlign w:val="center"/>
          </w:tcPr>
          <w:p>
            <w:pPr>
              <w:pStyle w:val="17"/>
              <w:bidi w:val="0"/>
              <w:rPr>
                <w:rFonts w:hint="eastAsia"/>
              </w:rPr>
            </w:pPr>
            <w:r>
              <w:rPr>
                <w:rFonts w:hint="eastAsia"/>
                <w:lang w:val="en-US" w:eastAsia="zh-CN"/>
              </w:rPr>
              <w:t>0</w:t>
            </w:r>
          </w:p>
        </w:tc>
        <w:tc>
          <w:tcPr>
            <w:tcW w:w="670" w:type="pct"/>
            <w:shd w:val="clear" w:color="auto" w:fill="auto"/>
            <w:noWrap/>
            <w:vAlign w:val="center"/>
          </w:tcPr>
          <w:p>
            <w:pPr>
              <w:pStyle w:val="17"/>
              <w:bidi w:val="0"/>
              <w:rPr>
                <w:rFonts w:hint="eastAsia"/>
              </w:rPr>
            </w:pPr>
            <w:r>
              <w:rPr>
                <w:rFonts w:hint="eastAsia"/>
                <w:lang w:val="en-US" w:eastAsia="zh-CN"/>
              </w:rPr>
              <w:t>0</w:t>
            </w:r>
          </w:p>
        </w:tc>
        <w:tc>
          <w:tcPr>
            <w:tcW w:w="724"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868" w:type="pct"/>
            <w:shd w:val="clear" w:color="auto" w:fill="auto"/>
            <w:noWrap/>
            <w:vAlign w:val="center"/>
          </w:tcPr>
          <w:p>
            <w:pPr>
              <w:pStyle w:val="17"/>
              <w:bidi w:val="0"/>
              <w:rPr>
                <w:rFonts w:hint="eastAsia"/>
              </w:rPr>
            </w:pPr>
            <w:r>
              <w:rPr>
                <w:rFonts w:hint="eastAsia"/>
                <w:lang w:val="en-US" w:eastAsia="zh-CN"/>
              </w:rPr>
              <w:t>ICI:NAT</w:t>
            </w:r>
          </w:p>
        </w:tc>
        <w:tc>
          <w:tcPr>
            <w:tcW w:w="459" w:type="pct"/>
            <w:shd w:val="clear" w:color="auto" w:fill="auto"/>
            <w:noWrap/>
            <w:vAlign w:val="center"/>
          </w:tcPr>
          <w:p>
            <w:pPr>
              <w:pStyle w:val="17"/>
              <w:bidi w:val="0"/>
              <w:rPr>
                <w:rFonts w:hint="eastAsia"/>
              </w:rPr>
            </w:pPr>
            <w:r>
              <w:rPr>
                <w:rFonts w:hint="eastAsia"/>
                <w:lang w:val="en-US" w:eastAsia="zh-CN"/>
              </w:rPr>
              <w:t>28.2775</w:t>
            </w:r>
          </w:p>
        </w:tc>
        <w:tc>
          <w:tcPr>
            <w:tcW w:w="526" w:type="pct"/>
            <w:shd w:val="clear" w:color="auto" w:fill="auto"/>
            <w:noWrap/>
            <w:vAlign w:val="center"/>
          </w:tcPr>
          <w:p>
            <w:pPr>
              <w:pStyle w:val="17"/>
              <w:bidi w:val="0"/>
              <w:rPr>
                <w:rFonts w:hint="eastAsia"/>
              </w:rPr>
            </w:pPr>
            <w:r>
              <w:rPr>
                <w:rFonts w:hint="eastAsia"/>
                <w:lang w:val="en-US" w:eastAsia="zh-CN"/>
              </w:rPr>
              <w:t>0</w:t>
            </w:r>
          </w:p>
        </w:tc>
        <w:tc>
          <w:tcPr>
            <w:tcW w:w="611" w:type="pct"/>
            <w:shd w:val="clear" w:color="auto" w:fill="auto"/>
            <w:noWrap/>
            <w:vAlign w:val="center"/>
          </w:tcPr>
          <w:p>
            <w:pPr>
              <w:pStyle w:val="17"/>
              <w:bidi w:val="0"/>
              <w:rPr>
                <w:rFonts w:hint="eastAsia"/>
              </w:rPr>
            </w:pPr>
            <w:r>
              <w:rPr>
                <w:rFonts w:hint="eastAsia"/>
                <w:lang w:val="en-US" w:eastAsia="zh-CN"/>
              </w:rPr>
              <w:t>0</w:t>
            </w:r>
          </w:p>
        </w:tc>
        <w:tc>
          <w:tcPr>
            <w:tcW w:w="646" w:type="pct"/>
            <w:shd w:val="clear" w:color="auto" w:fill="auto"/>
            <w:noWrap/>
            <w:vAlign w:val="center"/>
          </w:tcPr>
          <w:p>
            <w:pPr>
              <w:pStyle w:val="17"/>
              <w:bidi w:val="0"/>
              <w:rPr>
                <w:rFonts w:hint="eastAsia"/>
              </w:rPr>
            </w:pPr>
            <w:r>
              <w:rPr>
                <w:rFonts w:hint="eastAsia"/>
                <w:lang w:val="en-US" w:eastAsia="zh-CN"/>
              </w:rPr>
              <w:t>28.2775</w:t>
            </w:r>
          </w:p>
        </w:tc>
        <w:tc>
          <w:tcPr>
            <w:tcW w:w="491" w:type="pct"/>
            <w:shd w:val="clear" w:color="auto" w:fill="auto"/>
            <w:noWrap/>
            <w:vAlign w:val="center"/>
          </w:tcPr>
          <w:p>
            <w:pPr>
              <w:pStyle w:val="17"/>
              <w:bidi w:val="0"/>
              <w:rPr>
                <w:rFonts w:hint="eastAsia"/>
              </w:rPr>
            </w:pPr>
            <w:r>
              <w:rPr>
                <w:rFonts w:hint="eastAsia"/>
                <w:lang w:val="en-US" w:eastAsia="zh-CN"/>
              </w:rPr>
              <w:t>15.1675</w:t>
            </w:r>
          </w:p>
        </w:tc>
        <w:tc>
          <w:tcPr>
            <w:tcW w:w="670" w:type="pct"/>
            <w:shd w:val="clear" w:color="auto" w:fill="auto"/>
            <w:noWrap/>
            <w:vAlign w:val="center"/>
          </w:tcPr>
          <w:p>
            <w:pPr>
              <w:pStyle w:val="17"/>
              <w:bidi w:val="0"/>
              <w:rPr>
                <w:rFonts w:hint="eastAsia"/>
              </w:rPr>
            </w:pPr>
            <w:r>
              <w:rPr>
                <w:rFonts w:hint="eastAsia"/>
                <w:lang w:val="en-US" w:eastAsia="zh-CN"/>
              </w:rPr>
              <w:t>13.11</w:t>
            </w:r>
          </w:p>
        </w:tc>
        <w:tc>
          <w:tcPr>
            <w:tcW w:w="724" w:type="pct"/>
            <w:shd w:val="clear" w:color="auto" w:fill="auto"/>
            <w:noWrap/>
            <w:vAlign w:val="center"/>
          </w:tcPr>
          <w:p>
            <w:pPr>
              <w:pStyle w:val="17"/>
              <w:bidi w:val="0"/>
              <w:rPr>
                <w:rFonts w:hint="eastAsia"/>
              </w:rPr>
            </w:pPr>
            <w:r>
              <w:rPr>
                <w:rFonts w:hint="eastAsia"/>
                <w:lang w:val="en-US" w:eastAsia="zh-CN"/>
              </w:rPr>
              <w:t>15.1675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868" w:type="pct"/>
            <w:shd w:val="clear" w:color="auto" w:fill="auto"/>
            <w:noWrap/>
            <w:vAlign w:val="center"/>
          </w:tcPr>
          <w:p>
            <w:pPr>
              <w:pStyle w:val="17"/>
              <w:bidi w:val="0"/>
              <w:rPr>
                <w:rFonts w:hint="eastAsia"/>
              </w:rPr>
            </w:pPr>
            <w:r>
              <w:rPr>
                <w:rFonts w:hint="eastAsia"/>
                <w:lang w:val="en-US" w:eastAsia="zh-CN"/>
              </w:rPr>
              <w:t>ICI:SIRT_Che</w:t>
            </w:r>
          </w:p>
        </w:tc>
        <w:tc>
          <w:tcPr>
            <w:tcW w:w="459" w:type="pct"/>
            <w:shd w:val="clear" w:color="auto" w:fill="auto"/>
            <w:noWrap/>
            <w:vAlign w:val="center"/>
          </w:tcPr>
          <w:p>
            <w:pPr>
              <w:pStyle w:val="17"/>
              <w:bidi w:val="0"/>
              <w:rPr>
                <w:rFonts w:hint="eastAsia"/>
              </w:rPr>
            </w:pPr>
            <w:r>
              <w:rPr>
                <w:rFonts w:hint="eastAsia"/>
                <w:lang w:val="en-US" w:eastAsia="zh-CN"/>
              </w:rPr>
              <w:t>50</w:t>
            </w:r>
          </w:p>
        </w:tc>
        <w:tc>
          <w:tcPr>
            <w:tcW w:w="526" w:type="pct"/>
            <w:shd w:val="clear" w:color="auto" w:fill="auto"/>
            <w:noWrap/>
            <w:vAlign w:val="center"/>
          </w:tcPr>
          <w:p>
            <w:pPr>
              <w:pStyle w:val="17"/>
              <w:bidi w:val="0"/>
              <w:rPr>
                <w:rFonts w:hint="eastAsia"/>
              </w:rPr>
            </w:pPr>
            <w:r>
              <w:rPr>
                <w:rFonts w:hint="eastAsia"/>
                <w:lang w:val="en-US" w:eastAsia="zh-CN"/>
              </w:rPr>
              <w:t>0</w:t>
            </w:r>
          </w:p>
        </w:tc>
        <w:tc>
          <w:tcPr>
            <w:tcW w:w="611" w:type="pct"/>
            <w:shd w:val="clear" w:color="auto" w:fill="auto"/>
            <w:noWrap/>
            <w:vAlign w:val="center"/>
          </w:tcPr>
          <w:p>
            <w:pPr>
              <w:pStyle w:val="17"/>
              <w:bidi w:val="0"/>
              <w:rPr>
                <w:rFonts w:hint="eastAsia"/>
              </w:rPr>
            </w:pPr>
            <w:r>
              <w:rPr>
                <w:rFonts w:hint="eastAsia"/>
                <w:lang w:val="en-US" w:eastAsia="zh-CN"/>
              </w:rPr>
              <w:t>50</w:t>
            </w:r>
          </w:p>
        </w:tc>
        <w:tc>
          <w:tcPr>
            <w:tcW w:w="646" w:type="pct"/>
            <w:shd w:val="clear" w:color="auto" w:fill="auto"/>
            <w:noWrap/>
            <w:vAlign w:val="center"/>
          </w:tcPr>
          <w:p>
            <w:pPr>
              <w:pStyle w:val="17"/>
              <w:bidi w:val="0"/>
              <w:rPr>
                <w:rFonts w:hint="eastAsia"/>
              </w:rPr>
            </w:pPr>
            <w:r>
              <w:rPr>
                <w:rFonts w:hint="eastAsia"/>
                <w:lang w:val="en-US" w:eastAsia="zh-CN"/>
              </w:rPr>
              <w:t>0</w:t>
            </w:r>
          </w:p>
        </w:tc>
        <w:tc>
          <w:tcPr>
            <w:tcW w:w="491" w:type="pct"/>
            <w:shd w:val="clear" w:color="auto" w:fill="auto"/>
            <w:noWrap/>
            <w:vAlign w:val="center"/>
          </w:tcPr>
          <w:p>
            <w:pPr>
              <w:pStyle w:val="17"/>
              <w:bidi w:val="0"/>
              <w:rPr>
                <w:rFonts w:hint="eastAsia"/>
              </w:rPr>
            </w:pPr>
            <w:r>
              <w:rPr>
                <w:rFonts w:hint="eastAsia"/>
                <w:lang w:val="en-US" w:eastAsia="zh-CN"/>
              </w:rPr>
              <w:t>0</w:t>
            </w:r>
          </w:p>
        </w:tc>
        <w:tc>
          <w:tcPr>
            <w:tcW w:w="670" w:type="pct"/>
            <w:shd w:val="clear" w:color="auto" w:fill="auto"/>
            <w:noWrap/>
            <w:vAlign w:val="center"/>
          </w:tcPr>
          <w:p>
            <w:pPr>
              <w:pStyle w:val="17"/>
              <w:bidi w:val="0"/>
              <w:rPr>
                <w:rFonts w:hint="eastAsia"/>
              </w:rPr>
            </w:pPr>
            <w:r>
              <w:rPr>
                <w:rFonts w:hint="eastAsia"/>
                <w:lang w:val="en-US" w:eastAsia="zh-CN"/>
              </w:rPr>
              <w:t>0</w:t>
            </w:r>
          </w:p>
        </w:tc>
        <w:tc>
          <w:tcPr>
            <w:tcW w:w="724"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868" w:type="pct"/>
            <w:shd w:val="clear" w:color="auto" w:fill="auto"/>
            <w:noWrap/>
            <w:vAlign w:val="center"/>
          </w:tcPr>
          <w:p>
            <w:pPr>
              <w:pStyle w:val="17"/>
              <w:bidi w:val="0"/>
              <w:rPr>
                <w:rFonts w:hint="eastAsia"/>
              </w:rPr>
            </w:pPr>
            <w:r>
              <w:rPr>
                <w:rFonts w:hint="eastAsia"/>
                <w:lang w:val="en-US" w:eastAsia="zh-CN"/>
              </w:rPr>
              <w:t>ICI:Target</w:t>
            </w:r>
          </w:p>
        </w:tc>
        <w:tc>
          <w:tcPr>
            <w:tcW w:w="459" w:type="pct"/>
            <w:shd w:val="clear" w:color="auto" w:fill="auto"/>
            <w:noWrap/>
            <w:vAlign w:val="center"/>
          </w:tcPr>
          <w:p>
            <w:pPr>
              <w:pStyle w:val="17"/>
              <w:bidi w:val="0"/>
              <w:rPr>
                <w:rFonts w:hint="eastAsia"/>
              </w:rPr>
            </w:pPr>
            <w:r>
              <w:rPr>
                <w:rFonts w:hint="eastAsia"/>
                <w:lang w:val="en-US" w:eastAsia="zh-CN"/>
              </w:rPr>
              <w:t>31.3167</w:t>
            </w:r>
          </w:p>
        </w:tc>
        <w:tc>
          <w:tcPr>
            <w:tcW w:w="526" w:type="pct"/>
            <w:shd w:val="clear" w:color="auto" w:fill="auto"/>
            <w:noWrap/>
            <w:vAlign w:val="center"/>
          </w:tcPr>
          <w:p>
            <w:pPr>
              <w:pStyle w:val="17"/>
              <w:bidi w:val="0"/>
              <w:rPr>
                <w:rFonts w:hint="eastAsia"/>
              </w:rPr>
            </w:pPr>
            <w:r>
              <w:rPr>
                <w:rFonts w:hint="eastAsia"/>
                <w:lang w:val="en-US" w:eastAsia="zh-CN"/>
              </w:rPr>
              <w:t>0</w:t>
            </w:r>
          </w:p>
        </w:tc>
        <w:tc>
          <w:tcPr>
            <w:tcW w:w="611" w:type="pct"/>
            <w:shd w:val="clear" w:color="auto" w:fill="auto"/>
            <w:noWrap/>
            <w:vAlign w:val="center"/>
          </w:tcPr>
          <w:p>
            <w:pPr>
              <w:pStyle w:val="17"/>
              <w:bidi w:val="0"/>
              <w:rPr>
                <w:rFonts w:hint="eastAsia"/>
              </w:rPr>
            </w:pPr>
            <w:r>
              <w:rPr>
                <w:rFonts w:hint="eastAsia"/>
                <w:lang w:val="en-US" w:eastAsia="zh-CN"/>
              </w:rPr>
              <w:t>0</w:t>
            </w:r>
          </w:p>
        </w:tc>
        <w:tc>
          <w:tcPr>
            <w:tcW w:w="646" w:type="pct"/>
            <w:shd w:val="clear" w:color="auto" w:fill="auto"/>
            <w:noWrap/>
            <w:vAlign w:val="center"/>
          </w:tcPr>
          <w:p>
            <w:pPr>
              <w:pStyle w:val="17"/>
              <w:bidi w:val="0"/>
              <w:rPr>
                <w:rFonts w:hint="eastAsia"/>
              </w:rPr>
            </w:pPr>
            <w:r>
              <w:rPr>
                <w:rFonts w:hint="eastAsia"/>
                <w:lang w:val="en-US" w:eastAsia="zh-CN"/>
              </w:rPr>
              <w:t>31.3167</w:t>
            </w:r>
          </w:p>
        </w:tc>
        <w:tc>
          <w:tcPr>
            <w:tcW w:w="491" w:type="pct"/>
            <w:shd w:val="clear" w:color="auto" w:fill="auto"/>
            <w:noWrap/>
            <w:vAlign w:val="center"/>
          </w:tcPr>
          <w:p>
            <w:pPr>
              <w:pStyle w:val="17"/>
              <w:bidi w:val="0"/>
              <w:rPr>
                <w:rFonts w:hint="eastAsia"/>
              </w:rPr>
            </w:pPr>
            <w:r>
              <w:rPr>
                <w:rFonts w:hint="eastAsia"/>
                <w:lang w:val="en-US" w:eastAsia="zh-CN"/>
              </w:rPr>
              <w:t>6.05</w:t>
            </w:r>
          </w:p>
        </w:tc>
        <w:tc>
          <w:tcPr>
            <w:tcW w:w="670" w:type="pct"/>
            <w:shd w:val="clear" w:color="auto" w:fill="auto"/>
            <w:noWrap/>
            <w:vAlign w:val="center"/>
          </w:tcPr>
          <w:p>
            <w:pPr>
              <w:pStyle w:val="17"/>
              <w:bidi w:val="0"/>
              <w:rPr>
                <w:rFonts w:hint="eastAsia"/>
              </w:rPr>
            </w:pPr>
            <w:r>
              <w:rPr>
                <w:rFonts w:hint="eastAsia"/>
                <w:lang w:val="en-US" w:eastAsia="zh-CN"/>
              </w:rPr>
              <w:t>6.05</w:t>
            </w:r>
          </w:p>
        </w:tc>
        <w:tc>
          <w:tcPr>
            <w:tcW w:w="724" w:type="pct"/>
            <w:shd w:val="clear" w:color="auto" w:fill="auto"/>
            <w:noWrap/>
            <w:vAlign w:val="center"/>
          </w:tcPr>
          <w:p>
            <w:pPr>
              <w:pStyle w:val="17"/>
              <w:bidi w:val="0"/>
              <w:rPr>
                <w:rFonts w:hint="eastAsia"/>
              </w:rPr>
            </w:pPr>
            <w:r>
              <w:rPr>
                <w:rFonts w:hint="eastAsia"/>
                <w:lang w:val="en-US" w:eastAsia="zh-CN"/>
              </w:rPr>
              <w:t>25.2667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868" w:type="pct"/>
            <w:shd w:val="clear" w:color="auto" w:fill="auto"/>
            <w:noWrap/>
            <w:vAlign w:val="center"/>
          </w:tcPr>
          <w:p>
            <w:pPr>
              <w:pStyle w:val="17"/>
              <w:bidi w:val="0"/>
              <w:rPr>
                <w:rFonts w:hint="eastAsia"/>
              </w:rPr>
            </w:pPr>
            <w:r>
              <w:rPr>
                <w:rFonts w:hint="eastAsia"/>
                <w:lang w:val="en-US" w:eastAsia="zh-CN"/>
              </w:rPr>
              <w:t>ICI:Target_Che</w:t>
            </w:r>
          </w:p>
        </w:tc>
        <w:tc>
          <w:tcPr>
            <w:tcW w:w="459" w:type="pct"/>
            <w:shd w:val="clear" w:color="auto" w:fill="auto"/>
            <w:noWrap/>
            <w:vAlign w:val="center"/>
          </w:tcPr>
          <w:p>
            <w:pPr>
              <w:pStyle w:val="17"/>
              <w:bidi w:val="0"/>
              <w:rPr>
                <w:rFonts w:hint="eastAsia"/>
              </w:rPr>
            </w:pPr>
            <w:r>
              <w:rPr>
                <w:rFonts w:hint="eastAsia"/>
                <w:lang w:val="en-US" w:eastAsia="zh-CN"/>
              </w:rPr>
              <w:t>50</w:t>
            </w:r>
          </w:p>
        </w:tc>
        <w:tc>
          <w:tcPr>
            <w:tcW w:w="526" w:type="pct"/>
            <w:shd w:val="clear" w:color="auto" w:fill="auto"/>
            <w:noWrap/>
            <w:vAlign w:val="center"/>
          </w:tcPr>
          <w:p>
            <w:pPr>
              <w:pStyle w:val="17"/>
              <w:bidi w:val="0"/>
              <w:rPr>
                <w:rFonts w:hint="eastAsia"/>
              </w:rPr>
            </w:pPr>
            <w:r>
              <w:rPr>
                <w:rFonts w:hint="eastAsia"/>
                <w:lang w:val="en-US" w:eastAsia="zh-CN"/>
              </w:rPr>
              <w:t>0</w:t>
            </w:r>
          </w:p>
        </w:tc>
        <w:tc>
          <w:tcPr>
            <w:tcW w:w="611" w:type="pct"/>
            <w:shd w:val="clear" w:color="auto" w:fill="auto"/>
            <w:noWrap/>
            <w:vAlign w:val="center"/>
          </w:tcPr>
          <w:p>
            <w:pPr>
              <w:pStyle w:val="17"/>
              <w:bidi w:val="0"/>
              <w:rPr>
                <w:rFonts w:hint="eastAsia"/>
              </w:rPr>
            </w:pPr>
            <w:r>
              <w:rPr>
                <w:rFonts w:hint="eastAsia"/>
                <w:lang w:val="en-US" w:eastAsia="zh-CN"/>
              </w:rPr>
              <w:t>0</w:t>
            </w:r>
          </w:p>
        </w:tc>
        <w:tc>
          <w:tcPr>
            <w:tcW w:w="646" w:type="pct"/>
            <w:shd w:val="clear" w:color="auto" w:fill="auto"/>
            <w:noWrap/>
            <w:vAlign w:val="center"/>
          </w:tcPr>
          <w:p>
            <w:pPr>
              <w:pStyle w:val="17"/>
              <w:bidi w:val="0"/>
              <w:rPr>
                <w:rFonts w:hint="eastAsia"/>
              </w:rPr>
            </w:pPr>
            <w:r>
              <w:rPr>
                <w:rFonts w:hint="eastAsia"/>
                <w:lang w:val="en-US" w:eastAsia="zh-CN"/>
              </w:rPr>
              <w:t>50</w:t>
            </w:r>
          </w:p>
        </w:tc>
        <w:tc>
          <w:tcPr>
            <w:tcW w:w="491" w:type="pct"/>
            <w:shd w:val="clear" w:color="auto" w:fill="auto"/>
            <w:noWrap/>
            <w:vAlign w:val="center"/>
          </w:tcPr>
          <w:p>
            <w:pPr>
              <w:pStyle w:val="17"/>
              <w:bidi w:val="0"/>
              <w:rPr>
                <w:rFonts w:hint="eastAsia"/>
              </w:rPr>
            </w:pPr>
            <w:r>
              <w:rPr>
                <w:rFonts w:hint="eastAsia"/>
                <w:lang w:val="en-US" w:eastAsia="zh-CN"/>
              </w:rPr>
              <w:t>0</w:t>
            </w:r>
          </w:p>
        </w:tc>
        <w:tc>
          <w:tcPr>
            <w:tcW w:w="670" w:type="pct"/>
            <w:shd w:val="clear" w:color="auto" w:fill="auto"/>
            <w:noWrap/>
            <w:vAlign w:val="center"/>
          </w:tcPr>
          <w:p>
            <w:pPr>
              <w:pStyle w:val="17"/>
              <w:bidi w:val="0"/>
              <w:rPr>
                <w:rFonts w:hint="eastAsia"/>
              </w:rPr>
            </w:pPr>
            <w:r>
              <w:rPr>
                <w:rFonts w:hint="eastAsia"/>
                <w:lang w:val="en-US" w:eastAsia="zh-CN"/>
              </w:rPr>
              <w:t>0</w:t>
            </w:r>
          </w:p>
        </w:tc>
        <w:tc>
          <w:tcPr>
            <w:tcW w:w="724"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868" w:type="pct"/>
            <w:shd w:val="clear" w:color="auto" w:fill="auto"/>
            <w:noWrap/>
            <w:vAlign w:val="center"/>
          </w:tcPr>
          <w:p>
            <w:pPr>
              <w:pStyle w:val="17"/>
              <w:bidi w:val="0"/>
              <w:rPr>
                <w:rFonts w:hint="eastAsia"/>
              </w:rPr>
            </w:pPr>
            <w:r>
              <w:rPr>
                <w:rFonts w:hint="eastAsia"/>
                <w:lang w:val="en-US" w:eastAsia="zh-CN"/>
              </w:rPr>
              <w:t>Int_Che:NAT</w:t>
            </w:r>
          </w:p>
        </w:tc>
        <w:tc>
          <w:tcPr>
            <w:tcW w:w="459" w:type="pct"/>
            <w:shd w:val="clear" w:color="auto" w:fill="auto"/>
            <w:noWrap/>
            <w:vAlign w:val="center"/>
          </w:tcPr>
          <w:p>
            <w:pPr>
              <w:pStyle w:val="17"/>
              <w:bidi w:val="0"/>
              <w:rPr>
                <w:rFonts w:hint="eastAsia"/>
              </w:rPr>
            </w:pPr>
            <w:r>
              <w:rPr>
                <w:rFonts w:hint="eastAsia"/>
                <w:lang w:val="en-US" w:eastAsia="zh-CN"/>
              </w:rPr>
              <w:t>0</w:t>
            </w:r>
          </w:p>
        </w:tc>
        <w:tc>
          <w:tcPr>
            <w:tcW w:w="526" w:type="pct"/>
            <w:shd w:val="clear" w:color="auto" w:fill="auto"/>
            <w:noWrap/>
            <w:vAlign w:val="center"/>
          </w:tcPr>
          <w:p>
            <w:pPr>
              <w:pStyle w:val="17"/>
              <w:bidi w:val="0"/>
              <w:rPr>
                <w:rFonts w:hint="eastAsia"/>
              </w:rPr>
            </w:pPr>
            <w:r>
              <w:rPr>
                <w:rFonts w:hint="eastAsia"/>
                <w:lang w:val="en-US" w:eastAsia="zh-CN"/>
              </w:rPr>
              <w:t>28.2775</w:t>
            </w:r>
          </w:p>
        </w:tc>
        <w:tc>
          <w:tcPr>
            <w:tcW w:w="611" w:type="pct"/>
            <w:shd w:val="clear" w:color="auto" w:fill="auto"/>
            <w:noWrap/>
            <w:vAlign w:val="center"/>
          </w:tcPr>
          <w:p>
            <w:pPr>
              <w:pStyle w:val="17"/>
              <w:bidi w:val="0"/>
              <w:rPr>
                <w:rFonts w:hint="eastAsia"/>
              </w:rPr>
            </w:pPr>
            <w:r>
              <w:rPr>
                <w:rFonts w:hint="eastAsia"/>
                <w:lang w:val="en-US" w:eastAsia="zh-CN"/>
              </w:rPr>
              <w:t>0</w:t>
            </w:r>
          </w:p>
        </w:tc>
        <w:tc>
          <w:tcPr>
            <w:tcW w:w="646" w:type="pct"/>
            <w:shd w:val="clear" w:color="auto" w:fill="auto"/>
            <w:noWrap/>
            <w:vAlign w:val="center"/>
          </w:tcPr>
          <w:p>
            <w:pPr>
              <w:pStyle w:val="17"/>
              <w:bidi w:val="0"/>
              <w:rPr>
                <w:rFonts w:hint="eastAsia"/>
              </w:rPr>
            </w:pPr>
            <w:r>
              <w:rPr>
                <w:rFonts w:hint="eastAsia"/>
                <w:lang w:val="en-US" w:eastAsia="zh-CN"/>
              </w:rPr>
              <w:t>28.2775</w:t>
            </w:r>
          </w:p>
        </w:tc>
        <w:tc>
          <w:tcPr>
            <w:tcW w:w="491" w:type="pct"/>
            <w:shd w:val="clear" w:color="auto" w:fill="auto"/>
            <w:noWrap/>
            <w:vAlign w:val="center"/>
          </w:tcPr>
          <w:p>
            <w:pPr>
              <w:pStyle w:val="17"/>
              <w:bidi w:val="0"/>
              <w:rPr>
                <w:rFonts w:hint="eastAsia"/>
              </w:rPr>
            </w:pPr>
            <w:r>
              <w:rPr>
                <w:rFonts w:hint="eastAsia"/>
                <w:lang w:val="en-US" w:eastAsia="zh-CN"/>
              </w:rPr>
              <w:t>15.1675</w:t>
            </w:r>
          </w:p>
        </w:tc>
        <w:tc>
          <w:tcPr>
            <w:tcW w:w="670" w:type="pct"/>
            <w:shd w:val="clear" w:color="auto" w:fill="auto"/>
            <w:noWrap/>
            <w:vAlign w:val="center"/>
          </w:tcPr>
          <w:p>
            <w:pPr>
              <w:pStyle w:val="17"/>
              <w:bidi w:val="0"/>
              <w:rPr>
                <w:rFonts w:hint="eastAsia"/>
              </w:rPr>
            </w:pPr>
            <w:r>
              <w:rPr>
                <w:rFonts w:hint="eastAsia"/>
                <w:lang w:val="en-US" w:eastAsia="zh-CN"/>
              </w:rPr>
              <w:t>13.11</w:t>
            </w:r>
          </w:p>
        </w:tc>
        <w:tc>
          <w:tcPr>
            <w:tcW w:w="724" w:type="pct"/>
            <w:shd w:val="clear" w:color="auto" w:fill="auto"/>
            <w:noWrap/>
            <w:vAlign w:val="center"/>
          </w:tcPr>
          <w:p>
            <w:pPr>
              <w:pStyle w:val="17"/>
              <w:bidi w:val="0"/>
              <w:rPr>
                <w:rFonts w:hint="eastAsia"/>
              </w:rPr>
            </w:pPr>
            <w:r>
              <w:rPr>
                <w:rFonts w:hint="eastAsia"/>
                <w:lang w:val="en-US" w:eastAsia="zh-CN"/>
              </w:rPr>
              <w:t>15.1675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868" w:type="pct"/>
            <w:shd w:val="clear" w:color="auto" w:fill="auto"/>
            <w:noWrap/>
            <w:vAlign w:val="center"/>
          </w:tcPr>
          <w:p>
            <w:pPr>
              <w:pStyle w:val="17"/>
              <w:bidi w:val="0"/>
              <w:rPr>
                <w:rFonts w:hint="eastAsia"/>
              </w:rPr>
            </w:pPr>
            <w:r>
              <w:rPr>
                <w:rFonts w:hint="eastAsia"/>
                <w:lang w:val="en-US" w:eastAsia="zh-CN"/>
              </w:rPr>
              <w:t>Int_Che:SIRT_Che</w:t>
            </w:r>
          </w:p>
        </w:tc>
        <w:tc>
          <w:tcPr>
            <w:tcW w:w="459" w:type="pct"/>
            <w:shd w:val="clear" w:color="auto" w:fill="auto"/>
            <w:noWrap/>
            <w:vAlign w:val="center"/>
          </w:tcPr>
          <w:p>
            <w:pPr>
              <w:pStyle w:val="17"/>
              <w:bidi w:val="0"/>
              <w:rPr>
                <w:rFonts w:hint="eastAsia"/>
              </w:rPr>
            </w:pPr>
            <w:r>
              <w:rPr>
                <w:rFonts w:hint="eastAsia"/>
                <w:lang w:val="en-US" w:eastAsia="zh-CN"/>
              </w:rPr>
              <w:t>0</w:t>
            </w:r>
          </w:p>
        </w:tc>
        <w:tc>
          <w:tcPr>
            <w:tcW w:w="526" w:type="pct"/>
            <w:shd w:val="clear" w:color="auto" w:fill="auto"/>
            <w:noWrap/>
            <w:vAlign w:val="center"/>
          </w:tcPr>
          <w:p>
            <w:pPr>
              <w:pStyle w:val="17"/>
              <w:bidi w:val="0"/>
              <w:rPr>
                <w:rFonts w:hint="eastAsia"/>
              </w:rPr>
            </w:pPr>
            <w:r>
              <w:rPr>
                <w:rFonts w:hint="eastAsia"/>
                <w:lang w:val="en-US" w:eastAsia="zh-CN"/>
              </w:rPr>
              <w:t>50</w:t>
            </w:r>
          </w:p>
        </w:tc>
        <w:tc>
          <w:tcPr>
            <w:tcW w:w="611" w:type="pct"/>
            <w:shd w:val="clear" w:color="auto" w:fill="auto"/>
            <w:noWrap/>
            <w:vAlign w:val="center"/>
          </w:tcPr>
          <w:p>
            <w:pPr>
              <w:pStyle w:val="17"/>
              <w:bidi w:val="0"/>
              <w:rPr>
                <w:rFonts w:hint="eastAsia"/>
              </w:rPr>
            </w:pPr>
            <w:r>
              <w:rPr>
                <w:rFonts w:hint="eastAsia"/>
                <w:lang w:val="en-US" w:eastAsia="zh-CN"/>
              </w:rPr>
              <w:t>50</w:t>
            </w:r>
          </w:p>
        </w:tc>
        <w:tc>
          <w:tcPr>
            <w:tcW w:w="646" w:type="pct"/>
            <w:shd w:val="clear" w:color="auto" w:fill="auto"/>
            <w:noWrap/>
            <w:vAlign w:val="center"/>
          </w:tcPr>
          <w:p>
            <w:pPr>
              <w:pStyle w:val="17"/>
              <w:bidi w:val="0"/>
              <w:rPr>
                <w:rFonts w:hint="eastAsia"/>
              </w:rPr>
            </w:pPr>
            <w:r>
              <w:rPr>
                <w:rFonts w:hint="eastAsia"/>
                <w:lang w:val="en-US" w:eastAsia="zh-CN"/>
              </w:rPr>
              <w:t>0</w:t>
            </w:r>
          </w:p>
        </w:tc>
        <w:tc>
          <w:tcPr>
            <w:tcW w:w="491" w:type="pct"/>
            <w:shd w:val="clear" w:color="auto" w:fill="auto"/>
            <w:noWrap/>
            <w:vAlign w:val="center"/>
          </w:tcPr>
          <w:p>
            <w:pPr>
              <w:pStyle w:val="17"/>
              <w:bidi w:val="0"/>
              <w:rPr>
                <w:rFonts w:hint="eastAsia"/>
              </w:rPr>
            </w:pPr>
            <w:r>
              <w:rPr>
                <w:rFonts w:hint="eastAsia"/>
                <w:lang w:val="en-US" w:eastAsia="zh-CN"/>
              </w:rPr>
              <w:t>0</w:t>
            </w:r>
          </w:p>
        </w:tc>
        <w:tc>
          <w:tcPr>
            <w:tcW w:w="670" w:type="pct"/>
            <w:shd w:val="clear" w:color="auto" w:fill="auto"/>
            <w:noWrap/>
            <w:vAlign w:val="center"/>
          </w:tcPr>
          <w:p>
            <w:pPr>
              <w:pStyle w:val="17"/>
              <w:bidi w:val="0"/>
              <w:rPr>
                <w:rFonts w:hint="eastAsia"/>
              </w:rPr>
            </w:pPr>
            <w:r>
              <w:rPr>
                <w:rFonts w:hint="eastAsia"/>
                <w:lang w:val="en-US" w:eastAsia="zh-CN"/>
              </w:rPr>
              <w:t>0</w:t>
            </w:r>
          </w:p>
        </w:tc>
        <w:tc>
          <w:tcPr>
            <w:tcW w:w="724"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868" w:type="pct"/>
            <w:shd w:val="clear" w:color="auto" w:fill="auto"/>
            <w:noWrap/>
            <w:vAlign w:val="center"/>
          </w:tcPr>
          <w:p>
            <w:pPr>
              <w:pStyle w:val="17"/>
              <w:bidi w:val="0"/>
              <w:rPr>
                <w:rFonts w:hint="eastAsia"/>
              </w:rPr>
            </w:pPr>
            <w:r>
              <w:rPr>
                <w:rFonts w:hint="eastAsia"/>
                <w:lang w:val="en-US" w:eastAsia="zh-CN"/>
              </w:rPr>
              <w:t>Int_Che:Target</w:t>
            </w:r>
          </w:p>
        </w:tc>
        <w:tc>
          <w:tcPr>
            <w:tcW w:w="459" w:type="pct"/>
            <w:shd w:val="clear" w:color="auto" w:fill="auto"/>
            <w:noWrap/>
            <w:vAlign w:val="center"/>
          </w:tcPr>
          <w:p>
            <w:pPr>
              <w:pStyle w:val="17"/>
              <w:bidi w:val="0"/>
              <w:rPr>
                <w:rFonts w:hint="eastAsia"/>
              </w:rPr>
            </w:pPr>
            <w:r>
              <w:rPr>
                <w:rFonts w:hint="eastAsia"/>
                <w:lang w:val="en-US" w:eastAsia="zh-CN"/>
              </w:rPr>
              <w:t>0</w:t>
            </w:r>
          </w:p>
        </w:tc>
        <w:tc>
          <w:tcPr>
            <w:tcW w:w="526" w:type="pct"/>
            <w:shd w:val="clear" w:color="auto" w:fill="auto"/>
            <w:noWrap/>
            <w:vAlign w:val="center"/>
          </w:tcPr>
          <w:p>
            <w:pPr>
              <w:pStyle w:val="17"/>
              <w:bidi w:val="0"/>
              <w:rPr>
                <w:rFonts w:hint="eastAsia"/>
              </w:rPr>
            </w:pPr>
            <w:r>
              <w:rPr>
                <w:rFonts w:hint="eastAsia"/>
                <w:lang w:val="en-US" w:eastAsia="zh-CN"/>
              </w:rPr>
              <w:t>31.3167</w:t>
            </w:r>
          </w:p>
        </w:tc>
        <w:tc>
          <w:tcPr>
            <w:tcW w:w="611" w:type="pct"/>
            <w:shd w:val="clear" w:color="auto" w:fill="auto"/>
            <w:noWrap/>
            <w:vAlign w:val="center"/>
          </w:tcPr>
          <w:p>
            <w:pPr>
              <w:pStyle w:val="17"/>
              <w:bidi w:val="0"/>
              <w:rPr>
                <w:rFonts w:hint="eastAsia"/>
              </w:rPr>
            </w:pPr>
            <w:r>
              <w:rPr>
                <w:rFonts w:hint="eastAsia"/>
                <w:lang w:val="en-US" w:eastAsia="zh-CN"/>
              </w:rPr>
              <w:t>0</w:t>
            </w:r>
          </w:p>
        </w:tc>
        <w:tc>
          <w:tcPr>
            <w:tcW w:w="646" w:type="pct"/>
            <w:shd w:val="clear" w:color="auto" w:fill="auto"/>
            <w:noWrap/>
            <w:vAlign w:val="center"/>
          </w:tcPr>
          <w:p>
            <w:pPr>
              <w:pStyle w:val="17"/>
              <w:bidi w:val="0"/>
              <w:rPr>
                <w:rFonts w:hint="eastAsia"/>
              </w:rPr>
            </w:pPr>
            <w:r>
              <w:rPr>
                <w:rFonts w:hint="eastAsia"/>
                <w:lang w:val="en-US" w:eastAsia="zh-CN"/>
              </w:rPr>
              <w:t>31.3167</w:t>
            </w:r>
          </w:p>
        </w:tc>
        <w:tc>
          <w:tcPr>
            <w:tcW w:w="491" w:type="pct"/>
            <w:shd w:val="clear" w:color="auto" w:fill="auto"/>
            <w:noWrap/>
            <w:vAlign w:val="center"/>
          </w:tcPr>
          <w:p>
            <w:pPr>
              <w:pStyle w:val="17"/>
              <w:bidi w:val="0"/>
              <w:rPr>
                <w:rFonts w:hint="eastAsia"/>
              </w:rPr>
            </w:pPr>
            <w:r>
              <w:rPr>
                <w:rFonts w:hint="eastAsia"/>
                <w:lang w:val="en-US" w:eastAsia="zh-CN"/>
              </w:rPr>
              <w:t>6.05</w:t>
            </w:r>
          </w:p>
        </w:tc>
        <w:tc>
          <w:tcPr>
            <w:tcW w:w="670" w:type="pct"/>
            <w:shd w:val="clear" w:color="auto" w:fill="auto"/>
            <w:noWrap/>
            <w:vAlign w:val="center"/>
          </w:tcPr>
          <w:p>
            <w:pPr>
              <w:pStyle w:val="17"/>
              <w:bidi w:val="0"/>
              <w:rPr>
                <w:rFonts w:hint="eastAsia"/>
              </w:rPr>
            </w:pPr>
            <w:r>
              <w:rPr>
                <w:rFonts w:hint="eastAsia"/>
                <w:lang w:val="en-US" w:eastAsia="zh-CN"/>
              </w:rPr>
              <w:t>6.05</w:t>
            </w:r>
          </w:p>
        </w:tc>
        <w:tc>
          <w:tcPr>
            <w:tcW w:w="724" w:type="pct"/>
            <w:shd w:val="clear" w:color="auto" w:fill="auto"/>
            <w:noWrap/>
            <w:vAlign w:val="center"/>
          </w:tcPr>
          <w:p>
            <w:pPr>
              <w:pStyle w:val="17"/>
              <w:bidi w:val="0"/>
              <w:rPr>
                <w:rFonts w:hint="eastAsia"/>
              </w:rPr>
            </w:pPr>
            <w:r>
              <w:rPr>
                <w:rFonts w:hint="eastAsia"/>
                <w:lang w:val="en-US" w:eastAsia="zh-CN"/>
              </w:rPr>
              <w:t>25.2667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868" w:type="pct"/>
            <w:shd w:val="clear" w:color="auto" w:fill="auto"/>
            <w:noWrap/>
            <w:vAlign w:val="center"/>
          </w:tcPr>
          <w:p>
            <w:pPr>
              <w:pStyle w:val="17"/>
              <w:bidi w:val="0"/>
              <w:rPr>
                <w:rFonts w:hint="eastAsia"/>
              </w:rPr>
            </w:pPr>
            <w:r>
              <w:rPr>
                <w:rFonts w:hint="eastAsia"/>
                <w:lang w:val="en-US" w:eastAsia="zh-CN"/>
              </w:rPr>
              <w:t>Int_Che:Target_Che</w:t>
            </w:r>
          </w:p>
        </w:tc>
        <w:tc>
          <w:tcPr>
            <w:tcW w:w="459" w:type="pct"/>
            <w:shd w:val="clear" w:color="auto" w:fill="auto"/>
            <w:noWrap/>
            <w:vAlign w:val="center"/>
          </w:tcPr>
          <w:p>
            <w:pPr>
              <w:pStyle w:val="17"/>
              <w:bidi w:val="0"/>
              <w:rPr>
                <w:rFonts w:hint="eastAsia"/>
              </w:rPr>
            </w:pPr>
            <w:r>
              <w:rPr>
                <w:rFonts w:hint="eastAsia"/>
                <w:lang w:val="en-US" w:eastAsia="zh-CN"/>
              </w:rPr>
              <w:t>0</w:t>
            </w:r>
          </w:p>
        </w:tc>
        <w:tc>
          <w:tcPr>
            <w:tcW w:w="526" w:type="pct"/>
            <w:shd w:val="clear" w:color="auto" w:fill="auto"/>
            <w:noWrap/>
            <w:vAlign w:val="center"/>
          </w:tcPr>
          <w:p>
            <w:pPr>
              <w:pStyle w:val="17"/>
              <w:bidi w:val="0"/>
              <w:rPr>
                <w:rFonts w:hint="eastAsia"/>
              </w:rPr>
            </w:pPr>
            <w:r>
              <w:rPr>
                <w:rFonts w:hint="eastAsia"/>
                <w:lang w:val="en-US" w:eastAsia="zh-CN"/>
              </w:rPr>
              <w:t>50</w:t>
            </w:r>
          </w:p>
        </w:tc>
        <w:tc>
          <w:tcPr>
            <w:tcW w:w="611" w:type="pct"/>
            <w:shd w:val="clear" w:color="auto" w:fill="auto"/>
            <w:noWrap/>
            <w:vAlign w:val="center"/>
          </w:tcPr>
          <w:p>
            <w:pPr>
              <w:pStyle w:val="17"/>
              <w:bidi w:val="0"/>
              <w:rPr>
                <w:rFonts w:hint="eastAsia"/>
              </w:rPr>
            </w:pPr>
            <w:r>
              <w:rPr>
                <w:rFonts w:hint="eastAsia"/>
                <w:lang w:val="en-US" w:eastAsia="zh-CN"/>
              </w:rPr>
              <w:t>0</w:t>
            </w:r>
          </w:p>
        </w:tc>
        <w:tc>
          <w:tcPr>
            <w:tcW w:w="646" w:type="pct"/>
            <w:shd w:val="clear" w:color="auto" w:fill="auto"/>
            <w:noWrap/>
            <w:vAlign w:val="center"/>
          </w:tcPr>
          <w:p>
            <w:pPr>
              <w:pStyle w:val="17"/>
              <w:bidi w:val="0"/>
              <w:rPr>
                <w:rFonts w:hint="eastAsia"/>
              </w:rPr>
            </w:pPr>
            <w:r>
              <w:rPr>
                <w:rFonts w:hint="eastAsia"/>
                <w:lang w:val="en-US" w:eastAsia="zh-CN"/>
              </w:rPr>
              <w:t>50</w:t>
            </w:r>
          </w:p>
        </w:tc>
        <w:tc>
          <w:tcPr>
            <w:tcW w:w="491" w:type="pct"/>
            <w:shd w:val="clear" w:color="auto" w:fill="auto"/>
            <w:noWrap/>
            <w:vAlign w:val="center"/>
          </w:tcPr>
          <w:p>
            <w:pPr>
              <w:pStyle w:val="17"/>
              <w:bidi w:val="0"/>
              <w:rPr>
                <w:rFonts w:hint="eastAsia"/>
              </w:rPr>
            </w:pPr>
            <w:r>
              <w:rPr>
                <w:rFonts w:hint="eastAsia"/>
                <w:lang w:val="en-US" w:eastAsia="zh-CN"/>
              </w:rPr>
              <w:t>0</w:t>
            </w:r>
          </w:p>
        </w:tc>
        <w:tc>
          <w:tcPr>
            <w:tcW w:w="670" w:type="pct"/>
            <w:shd w:val="clear" w:color="auto" w:fill="auto"/>
            <w:noWrap/>
            <w:vAlign w:val="center"/>
          </w:tcPr>
          <w:p>
            <w:pPr>
              <w:pStyle w:val="17"/>
              <w:bidi w:val="0"/>
              <w:rPr>
                <w:rFonts w:hint="eastAsia"/>
              </w:rPr>
            </w:pPr>
            <w:r>
              <w:rPr>
                <w:rFonts w:hint="eastAsia"/>
                <w:lang w:val="en-US" w:eastAsia="zh-CN"/>
              </w:rPr>
              <w:t>0</w:t>
            </w:r>
          </w:p>
        </w:tc>
        <w:tc>
          <w:tcPr>
            <w:tcW w:w="724"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868" w:type="pct"/>
            <w:shd w:val="clear" w:color="auto" w:fill="auto"/>
            <w:noWrap/>
            <w:vAlign w:val="center"/>
          </w:tcPr>
          <w:p>
            <w:pPr>
              <w:pStyle w:val="17"/>
              <w:bidi w:val="0"/>
              <w:rPr>
                <w:rFonts w:hint="eastAsia"/>
              </w:rPr>
            </w:pPr>
            <w:r>
              <w:rPr>
                <w:rFonts w:hint="eastAsia"/>
                <w:lang w:val="en-US" w:eastAsia="zh-CN"/>
              </w:rPr>
              <w:t>NAT:SIRT_Che</w:t>
            </w:r>
          </w:p>
        </w:tc>
        <w:tc>
          <w:tcPr>
            <w:tcW w:w="459" w:type="pct"/>
            <w:shd w:val="clear" w:color="auto" w:fill="auto"/>
            <w:noWrap/>
            <w:vAlign w:val="center"/>
          </w:tcPr>
          <w:p>
            <w:pPr>
              <w:pStyle w:val="17"/>
              <w:bidi w:val="0"/>
              <w:rPr>
                <w:rFonts w:hint="eastAsia"/>
              </w:rPr>
            </w:pPr>
            <w:r>
              <w:rPr>
                <w:rFonts w:hint="eastAsia"/>
                <w:lang w:val="en-US" w:eastAsia="zh-CN"/>
              </w:rPr>
              <w:t>0</w:t>
            </w:r>
          </w:p>
        </w:tc>
        <w:tc>
          <w:tcPr>
            <w:tcW w:w="526" w:type="pct"/>
            <w:shd w:val="clear" w:color="auto" w:fill="auto"/>
            <w:noWrap/>
            <w:vAlign w:val="center"/>
          </w:tcPr>
          <w:p>
            <w:pPr>
              <w:pStyle w:val="17"/>
              <w:bidi w:val="0"/>
              <w:rPr>
                <w:rFonts w:hint="eastAsia"/>
              </w:rPr>
            </w:pPr>
            <w:r>
              <w:rPr>
                <w:rFonts w:hint="eastAsia"/>
                <w:lang w:val="en-US" w:eastAsia="zh-CN"/>
              </w:rPr>
              <w:t>0</w:t>
            </w:r>
          </w:p>
        </w:tc>
        <w:tc>
          <w:tcPr>
            <w:tcW w:w="611" w:type="pct"/>
            <w:shd w:val="clear" w:color="auto" w:fill="auto"/>
            <w:noWrap/>
            <w:vAlign w:val="center"/>
          </w:tcPr>
          <w:p>
            <w:pPr>
              <w:pStyle w:val="17"/>
              <w:bidi w:val="0"/>
              <w:rPr>
                <w:rFonts w:hint="eastAsia"/>
              </w:rPr>
            </w:pPr>
            <w:r>
              <w:rPr>
                <w:rFonts w:hint="eastAsia"/>
                <w:lang w:val="en-US" w:eastAsia="zh-CN"/>
              </w:rPr>
              <w:t>28.2775</w:t>
            </w:r>
          </w:p>
        </w:tc>
        <w:tc>
          <w:tcPr>
            <w:tcW w:w="646" w:type="pct"/>
            <w:shd w:val="clear" w:color="auto" w:fill="auto"/>
            <w:noWrap/>
            <w:vAlign w:val="center"/>
          </w:tcPr>
          <w:p>
            <w:pPr>
              <w:pStyle w:val="17"/>
              <w:bidi w:val="0"/>
              <w:rPr>
                <w:rFonts w:hint="eastAsia"/>
              </w:rPr>
            </w:pPr>
            <w:r>
              <w:rPr>
                <w:rFonts w:hint="eastAsia"/>
                <w:lang w:val="en-US" w:eastAsia="zh-CN"/>
              </w:rPr>
              <w:t>28.2775</w:t>
            </w:r>
          </w:p>
        </w:tc>
        <w:tc>
          <w:tcPr>
            <w:tcW w:w="491" w:type="pct"/>
            <w:shd w:val="clear" w:color="auto" w:fill="auto"/>
            <w:noWrap/>
            <w:vAlign w:val="center"/>
          </w:tcPr>
          <w:p>
            <w:pPr>
              <w:pStyle w:val="17"/>
              <w:bidi w:val="0"/>
              <w:rPr>
                <w:rFonts w:hint="eastAsia"/>
              </w:rPr>
            </w:pPr>
            <w:r>
              <w:rPr>
                <w:rFonts w:hint="eastAsia"/>
                <w:lang w:val="en-US" w:eastAsia="zh-CN"/>
              </w:rPr>
              <w:t>15.1675</w:t>
            </w:r>
          </w:p>
        </w:tc>
        <w:tc>
          <w:tcPr>
            <w:tcW w:w="670" w:type="pct"/>
            <w:shd w:val="clear" w:color="auto" w:fill="auto"/>
            <w:noWrap/>
            <w:vAlign w:val="center"/>
          </w:tcPr>
          <w:p>
            <w:pPr>
              <w:pStyle w:val="17"/>
              <w:bidi w:val="0"/>
              <w:rPr>
                <w:rFonts w:hint="eastAsia"/>
              </w:rPr>
            </w:pPr>
            <w:r>
              <w:rPr>
                <w:rFonts w:hint="eastAsia"/>
                <w:lang w:val="en-US" w:eastAsia="zh-CN"/>
              </w:rPr>
              <w:t>13.11</w:t>
            </w:r>
          </w:p>
        </w:tc>
        <w:tc>
          <w:tcPr>
            <w:tcW w:w="724" w:type="pct"/>
            <w:shd w:val="clear" w:color="auto" w:fill="auto"/>
            <w:noWrap/>
            <w:vAlign w:val="center"/>
          </w:tcPr>
          <w:p>
            <w:pPr>
              <w:pStyle w:val="17"/>
              <w:bidi w:val="0"/>
              <w:rPr>
                <w:rFonts w:hint="eastAsia"/>
              </w:rPr>
            </w:pPr>
            <w:r>
              <w:rPr>
                <w:rFonts w:hint="eastAsia"/>
                <w:lang w:val="en-US" w:eastAsia="zh-CN"/>
              </w:rPr>
              <w:t>15.1675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868" w:type="pct"/>
            <w:shd w:val="clear" w:color="auto" w:fill="auto"/>
            <w:noWrap/>
            <w:vAlign w:val="center"/>
          </w:tcPr>
          <w:p>
            <w:pPr>
              <w:pStyle w:val="17"/>
              <w:bidi w:val="0"/>
              <w:rPr>
                <w:rFonts w:hint="eastAsia"/>
              </w:rPr>
            </w:pPr>
            <w:r>
              <w:rPr>
                <w:rFonts w:hint="eastAsia"/>
                <w:lang w:val="en-US" w:eastAsia="zh-CN"/>
              </w:rPr>
              <w:t>SIRT_Che:Target</w:t>
            </w:r>
          </w:p>
        </w:tc>
        <w:tc>
          <w:tcPr>
            <w:tcW w:w="459" w:type="pct"/>
            <w:shd w:val="clear" w:color="auto" w:fill="auto"/>
            <w:noWrap/>
            <w:vAlign w:val="center"/>
          </w:tcPr>
          <w:p>
            <w:pPr>
              <w:pStyle w:val="17"/>
              <w:bidi w:val="0"/>
              <w:rPr>
                <w:rFonts w:hint="eastAsia"/>
              </w:rPr>
            </w:pPr>
            <w:r>
              <w:rPr>
                <w:rFonts w:hint="eastAsia"/>
                <w:lang w:val="en-US" w:eastAsia="zh-CN"/>
              </w:rPr>
              <w:t>0</w:t>
            </w:r>
          </w:p>
        </w:tc>
        <w:tc>
          <w:tcPr>
            <w:tcW w:w="526" w:type="pct"/>
            <w:shd w:val="clear" w:color="auto" w:fill="auto"/>
            <w:noWrap/>
            <w:vAlign w:val="center"/>
          </w:tcPr>
          <w:p>
            <w:pPr>
              <w:pStyle w:val="17"/>
              <w:bidi w:val="0"/>
              <w:rPr>
                <w:rFonts w:hint="eastAsia"/>
              </w:rPr>
            </w:pPr>
            <w:r>
              <w:rPr>
                <w:rFonts w:hint="eastAsia"/>
                <w:lang w:val="en-US" w:eastAsia="zh-CN"/>
              </w:rPr>
              <w:t>0</w:t>
            </w:r>
          </w:p>
        </w:tc>
        <w:tc>
          <w:tcPr>
            <w:tcW w:w="611" w:type="pct"/>
            <w:shd w:val="clear" w:color="auto" w:fill="auto"/>
            <w:noWrap/>
            <w:vAlign w:val="center"/>
          </w:tcPr>
          <w:p>
            <w:pPr>
              <w:pStyle w:val="17"/>
              <w:bidi w:val="0"/>
              <w:rPr>
                <w:rFonts w:hint="eastAsia"/>
              </w:rPr>
            </w:pPr>
            <w:r>
              <w:rPr>
                <w:rFonts w:hint="eastAsia"/>
                <w:lang w:val="en-US" w:eastAsia="zh-CN"/>
              </w:rPr>
              <w:t>31.3167</w:t>
            </w:r>
          </w:p>
        </w:tc>
        <w:tc>
          <w:tcPr>
            <w:tcW w:w="646" w:type="pct"/>
            <w:shd w:val="clear" w:color="auto" w:fill="auto"/>
            <w:noWrap/>
            <w:vAlign w:val="center"/>
          </w:tcPr>
          <w:p>
            <w:pPr>
              <w:pStyle w:val="17"/>
              <w:bidi w:val="0"/>
              <w:rPr>
                <w:rFonts w:hint="eastAsia"/>
              </w:rPr>
            </w:pPr>
            <w:r>
              <w:rPr>
                <w:rFonts w:hint="eastAsia"/>
                <w:lang w:val="en-US" w:eastAsia="zh-CN"/>
              </w:rPr>
              <w:t>31.3167</w:t>
            </w:r>
          </w:p>
        </w:tc>
        <w:tc>
          <w:tcPr>
            <w:tcW w:w="491" w:type="pct"/>
            <w:shd w:val="clear" w:color="auto" w:fill="auto"/>
            <w:noWrap/>
            <w:vAlign w:val="center"/>
          </w:tcPr>
          <w:p>
            <w:pPr>
              <w:pStyle w:val="17"/>
              <w:bidi w:val="0"/>
              <w:rPr>
                <w:rFonts w:hint="eastAsia"/>
              </w:rPr>
            </w:pPr>
            <w:r>
              <w:rPr>
                <w:rFonts w:hint="eastAsia"/>
                <w:lang w:val="en-US" w:eastAsia="zh-CN"/>
              </w:rPr>
              <w:t>6.05</w:t>
            </w:r>
          </w:p>
        </w:tc>
        <w:tc>
          <w:tcPr>
            <w:tcW w:w="670" w:type="pct"/>
            <w:shd w:val="clear" w:color="auto" w:fill="auto"/>
            <w:noWrap/>
            <w:vAlign w:val="center"/>
          </w:tcPr>
          <w:p>
            <w:pPr>
              <w:pStyle w:val="17"/>
              <w:bidi w:val="0"/>
              <w:rPr>
                <w:rFonts w:hint="eastAsia"/>
              </w:rPr>
            </w:pPr>
            <w:r>
              <w:rPr>
                <w:rFonts w:hint="eastAsia"/>
                <w:lang w:val="en-US" w:eastAsia="zh-CN"/>
              </w:rPr>
              <w:t>6.05</w:t>
            </w:r>
          </w:p>
        </w:tc>
        <w:tc>
          <w:tcPr>
            <w:tcW w:w="724" w:type="pct"/>
            <w:shd w:val="clear" w:color="auto" w:fill="auto"/>
            <w:noWrap/>
            <w:vAlign w:val="center"/>
          </w:tcPr>
          <w:p>
            <w:pPr>
              <w:pStyle w:val="17"/>
              <w:bidi w:val="0"/>
              <w:rPr>
                <w:rFonts w:hint="eastAsia"/>
              </w:rPr>
            </w:pPr>
            <w:r>
              <w:rPr>
                <w:rFonts w:hint="eastAsia"/>
                <w:lang w:val="en-US" w:eastAsia="zh-CN"/>
              </w:rPr>
              <w:t>25.2667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868" w:type="pct"/>
            <w:shd w:val="clear" w:color="auto" w:fill="auto"/>
            <w:noWrap/>
            <w:vAlign w:val="center"/>
          </w:tcPr>
          <w:p>
            <w:pPr>
              <w:pStyle w:val="17"/>
              <w:bidi w:val="0"/>
              <w:rPr>
                <w:rFonts w:hint="eastAsia"/>
              </w:rPr>
            </w:pPr>
            <w:r>
              <w:rPr>
                <w:rFonts w:hint="eastAsia"/>
                <w:lang w:val="en-US" w:eastAsia="zh-CN"/>
              </w:rPr>
              <w:t>SIRT_Che:Target_Che</w:t>
            </w:r>
          </w:p>
        </w:tc>
        <w:tc>
          <w:tcPr>
            <w:tcW w:w="459" w:type="pct"/>
            <w:shd w:val="clear" w:color="auto" w:fill="auto"/>
            <w:noWrap/>
            <w:vAlign w:val="center"/>
          </w:tcPr>
          <w:p>
            <w:pPr>
              <w:pStyle w:val="17"/>
              <w:bidi w:val="0"/>
              <w:rPr>
                <w:rFonts w:hint="eastAsia"/>
              </w:rPr>
            </w:pPr>
            <w:r>
              <w:rPr>
                <w:rFonts w:hint="eastAsia"/>
                <w:lang w:val="en-US" w:eastAsia="zh-CN"/>
              </w:rPr>
              <w:t>0</w:t>
            </w:r>
          </w:p>
        </w:tc>
        <w:tc>
          <w:tcPr>
            <w:tcW w:w="526" w:type="pct"/>
            <w:shd w:val="clear" w:color="auto" w:fill="auto"/>
            <w:noWrap/>
            <w:vAlign w:val="center"/>
          </w:tcPr>
          <w:p>
            <w:pPr>
              <w:pStyle w:val="17"/>
              <w:bidi w:val="0"/>
              <w:rPr>
                <w:rFonts w:hint="eastAsia"/>
              </w:rPr>
            </w:pPr>
            <w:r>
              <w:rPr>
                <w:rFonts w:hint="eastAsia"/>
                <w:lang w:val="en-US" w:eastAsia="zh-CN"/>
              </w:rPr>
              <w:t>0</w:t>
            </w:r>
          </w:p>
        </w:tc>
        <w:tc>
          <w:tcPr>
            <w:tcW w:w="611" w:type="pct"/>
            <w:shd w:val="clear" w:color="auto" w:fill="auto"/>
            <w:noWrap/>
            <w:vAlign w:val="center"/>
          </w:tcPr>
          <w:p>
            <w:pPr>
              <w:pStyle w:val="17"/>
              <w:bidi w:val="0"/>
              <w:rPr>
                <w:rFonts w:hint="eastAsia"/>
              </w:rPr>
            </w:pPr>
            <w:r>
              <w:rPr>
                <w:rFonts w:hint="eastAsia"/>
                <w:lang w:val="en-US" w:eastAsia="zh-CN"/>
              </w:rPr>
              <w:t>50</w:t>
            </w:r>
          </w:p>
        </w:tc>
        <w:tc>
          <w:tcPr>
            <w:tcW w:w="646" w:type="pct"/>
            <w:shd w:val="clear" w:color="auto" w:fill="auto"/>
            <w:noWrap/>
            <w:vAlign w:val="center"/>
          </w:tcPr>
          <w:p>
            <w:pPr>
              <w:pStyle w:val="17"/>
              <w:bidi w:val="0"/>
              <w:rPr>
                <w:rFonts w:hint="eastAsia"/>
              </w:rPr>
            </w:pPr>
            <w:r>
              <w:rPr>
                <w:rFonts w:hint="eastAsia"/>
                <w:lang w:val="en-US" w:eastAsia="zh-CN"/>
              </w:rPr>
              <w:t>50</w:t>
            </w:r>
          </w:p>
        </w:tc>
        <w:tc>
          <w:tcPr>
            <w:tcW w:w="491" w:type="pct"/>
            <w:shd w:val="clear" w:color="auto" w:fill="auto"/>
            <w:noWrap/>
            <w:vAlign w:val="center"/>
          </w:tcPr>
          <w:p>
            <w:pPr>
              <w:pStyle w:val="17"/>
              <w:bidi w:val="0"/>
              <w:rPr>
                <w:rFonts w:hint="eastAsia"/>
              </w:rPr>
            </w:pPr>
            <w:r>
              <w:rPr>
                <w:rFonts w:hint="eastAsia"/>
                <w:lang w:val="en-US" w:eastAsia="zh-CN"/>
              </w:rPr>
              <w:t>0</w:t>
            </w:r>
          </w:p>
        </w:tc>
        <w:tc>
          <w:tcPr>
            <w:tcW w:w="670" w:type="pct"/>
            <w:shd w:val="clear" w:color="auto" w:fill="auto"/>
            <w:noWrap/>
            <w:vAlign w:val="center"/>
          </w:tcPr>
          <w:p>
            <w:pPr>
              <w:pStyle w:val="17"/>
              <w:bidi w:val="0"/>
              <w:rPr>
                <w:rFonts w:hint="eastAsia"/>
              </w:rPr>
            </w:pPr>
            <w:r>
              <w:rPr>
                <w:rFonts w:hint="eastAsia"/>
                <w:lang w:val="en-US" w:eastAsia="zh-CN"/>
              </w:rPr>
              <w:t>0</w:t>
            </w:r>
          </w:p>
        </w:tc>
        <w:tc>
          <w:tcPr>
            <w:tcW w:w="724" w:type="pct"/>
            <w:shd w:val="clear" w:color="auto" w:fill="auto"/>
            <w:noWrap/>
            <w:vAlign w:val="center"/>
          </w:tcPr>
          <w:p>
            <w:pPr>
              <w:pStyle w:val="17"/>
              <w:bidi w:val="0"/>
              <w:rPr>
                <w:rFonts w:hint="eastAsia"/>
              </w:rPr>
            </w:pPr>
            <w:r>
              <w:rPr>
                <w:rFonts w:hint="eastAsia"/>
                <w:lang w:val="en-US" w:eastAsia="zh-CN"/>
              </w:rPr>
              <w:t>0</w:t>
            </w:r>
          </w:p>
        </w:tc>
      </w:tr>
    </w:tbl>
    <w:p>
      <w:pPr>
        <w:numPr>
          <w:ilvl w:val="0"/>
          <w:numId w:val="0"/>
        </w:numPr>
        <w:rPr>
          <w:rFonts w:hint="default"/>
          <w:lang w:val="en-US" w:eastAsia="zh-CN"/>
        </w:rPr>
      </w:pPr>
      <w:r>
        <w:rPr>
          <w:rFonts w:hint="eastAsia"/>
          <w:lang w:val="en-US" w:eastAsia="zh-CN"/>
        </w:rPr>
        <w:t xml:space="preserve"> </w:t>
      </w:r>
      <w:r>
        <w:rPr>
          <w:rFonts w:hint="eastAsia"/>
          <w:b/>
          <w:bCs/>
          <w:lang w:val="en-US" w:eastAsia="zh-CN"/>
        </w:rPr>
        <w:t>Table S2 Co</w:t>
      </w:r>
      <w:r>
        <w:rPr>
          <w:rFonts w:hint="eastAsia" w:cs="Times New Roman"/>
          <w:b/>
          <w:bCs/>
          <w:szCs w:val="20"/>
          <w:lang w:val="en-US" w:eastAsia="zh-CN"/>
        </w:rPr>
        <w:t xml:space="preserve">mparison of Therapeutic Modalities </w:t>
      </w:r>
      <w:r>
        <w:rPr>
          <w:rFonts w:hint="eastAsia"/>
          <w:b/>
          <w:bCs/>
          <w:lang w:val="en-US" w:eastAsia="zh-CN"/>
        </w:rPr>
        <w:t>(Long-term)</w:t>
      </w:r>
    </w:p>
    <w:tbl>
      <w:tblPr>
        <w:tblStyle w:val="13"/>
        <w:tblW w:w="9720" w:type="dxa"/>
        <w:tblInd w:w="9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2480"/>
        <w:gridCol w:w="1017"/>
        <w:gridCol w:w="1165"/>
        <w:gridCol w:w="1349"/>
        <w:gridCol w:w="1426"/>
        <w:gridCol w:w="1087"/>
        <w:gridCol w:w="1478"/>
        <w:gridCol w:w="2481"/>
        <w:gridCol w:w="159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8" w:hRule="atLeast"/>
        </w:trPr>
        <w:tc>
          <w:tcPr>
            <w:tcW w:w="1080" w:type="dxa"/>
            <w:shd w:val="clear" w:color="auto" w:fill="auto"/>
            <w:noWrap/>
            <w:vAlign w:val="center"/>
          </w:tcPr>
          <w:p>
            <w:pPr>
              <w:pStyle w:val="17"/>
              <w:bidi w:val="0"/>
              <w:rPr>
                <w:rFonts w:hint="eastAsia"/>
              </w:rPr>
            </w:pPr>
            <w:r>
              <w:rPr>
                <w:rFonts w:hint="eastAsia"/>
                <w:lang w:val="en-US" w:eastAsia="zh-CN"/>
              </w:rPr>
              <w:t>fixed MD</w:t>
            </w:r>
          </w:p>
        </w:tc>
        <w:tc>
          <w:tcPr>
            <w:tcW w:w="1080" w:type="dxa"/>
            <w:shd w:val="clear" w:color="auto" w:fill="auto"/>
            <w:noWrap/>
            <w:vAlign w:val="center"/>
          </w:tcPr>
          <w:p>
            <w:pPr>
              <w:pStyle w:val="17"/>
              <w:bidi w:val="0"/>
              <w:rPr>
                <w:rFonts w:hint="eastAsia"/>
              </w:rPr>
            </w:pPr>
            <w:r>
              <w:rPr>
                <w:rFonts w:hint="eastAsia"/>
                <w:lang w:val="en-US" w:eastAsia="zh-CN"/>
              </w:rPr>
              <w:t>Che:ICI</w:t>
            </w:r>
          </w:p>
        </w:tc>
        <w:tc>
          <w:tcPr>
            <w:tcW w:w="1080" w:type="dxa"/>
            <w:shd w:val="clear" w:color="auto" w:fill="auto"/>
            <w:noWrap/>
            <w:vAlign w:val="center"/>
          </w:tcPr>
          <w:p>
            <w:pPr>
              <w:pStyle w:val="17"/>
              <w:bidi w:val="0"/>
              <w:rPr>
                <w:rFonts w:hint="eastAsia"/>
              </w:rPr>
            </w:pPr>
            <w:r>
              <w:rPr>
                <w:rFonts w:hint="eastAsia"/>
                <w:lang w:val="en-US" w:eastAsia="zh-CN"/>
              </w:rPr>
              <w:t>Che:Int_Che</w:t>
            </w:r>
          </w:p>
        </w:tc>
        <w:tc>
          <w:tcPr>
            <w:tcW w:w="1080" w:type="dxa"/>
            <w:shd w:val="clear" w:color="auto" w:fill="auto"/>
            <w:noWrap/>
            <w:vAlign w:val="center"/>
          </w:tcPr>
          <w:p>
            <w:pPr>
              <w:pStyle w:val="17"/>
              <w:bidi w:val="0"/>
              <w:rPr>
                <w:rFonts w:hint="eastAsia"/>
              </w:rPr>
            </w:pPr>
            <w:r>
              <w:rPr>
                <w:rFonts w:hint="eastAsia"/>
                <w:lang w:val="en-US" w:eastAsia="zh-CN"/>
              </w:rPr>
              <w:t>Che:SIRT_Che</w:t>
            </w:r>
          </w:p>
        </w:tc>
        <w:tc>
          <w:tcPr>
            <w:tcW w:w="1080" w:type="dxa"/>
            <w:shd w:val="clear" w:color="auto" w:fill="auto"/>
            <w:noWrap/>
            <w:vAlign w:val="center"/>
          </w:tcPr>
          <w:p>
            <w:pPr>
              <w:pStyle w:val="17"/>
              <w:bidi w:val="0"/>
              <w:rPr>
                <w:rFonts w:hint="eastAsia"/>
              </w:rPr>
            </w:pPr>
            <w:r>
              <w:rPr>
                <w:rFonts w:hint="eastAsia"/>
                <w:lang w:val="en-US" w:eastAsia="zh-CN"/>
              </w:rPr>
              <w:t>Che:Target_Che</w:t>
            </w:r>
          </w:p>
        </w:tc>
        <w:tc>
          <w:tcPr>
            <w:tcW w:w="1080" w:type="dxa"/>
            <w:shd w:val="clear" w:color="auto" w:fill="auto"/>
            <w:noWrap/>
            <w:vAlign w:val="center"/>
          </w:tcPr>
          <w:p>
            <w:pPr>
              <w:pStyle w:val="17"/>
              <w:bidi w:val="0"/>
              <w:rPr>
                <w:rFonts w:hint="eastAsia"/>
              </w:rPr>
            </w:pPr>
            <w:r>
              <w:rPr>
                <w:rFonts w:hint="eastAsia"/>
                <w:lang w:val="en-US" w:eastAsia="zh-CN"/>
              </w:rPr>
              <w:t>NAT:Target</w:t>
            </w:r>
          </w:p>
        </w:tc>
        <w:tc>
          <w:tcPr>
            <w:tcW w:w="1080" w:type="dxa"/>
            <w:shd w:val="clear" w:color="auto" w:fill="auto"/>
            <w:noWrap/>
            <w:vAlign w:val="center"/>
          </w:tcPr>
          <w:p>
            <w:pPr>
              <w:pStyle w:val="17"/>
              <w:bidi w:val="0"/>
              <w:rPr>
                <w:rFonts w:hint="eastAsia"/>
              </w:rPr>
            </w:pPr>
            <w:r>
              <w:rPr>
                <w:rFonts w:hint="eastAsia"/>
                <w:lang w:val="en-US" w:eastAsia="zh-CN"/>
              </w:rPr>
              <w:t>NAT:Target_Che</w:t>
            </w:r>
          </w:p>
        </w:tc>
        <w:tc>
          <w:tcPr>
            <w:tcW w:w="1080" w:type="dxa"/>
            <w:shd w:val="clear" w:color="auto" w:fill="auto"/>
            <w:noWrap/>
            <w:vAlign w:val="center"/>
          </w:tcPr>
          <w:p>
            <w:pPr>
              <w:pStyle w:val="17"/>
              <w:bidi w:val="0"/>
              <w:rPr>
                <w:rFonts w:hint="eastAsia"/>
              </w:rPr>
            </w:pPr>
            <w:r>
              <w:rPr>
                <w:rFonts w:hint="eastAsia"/>
                <w:lang w:val="en-US" w:eastAsia="zh-CN"/>
              </w:rPr>
              <w:t>Target_Che:TCM_Target_Che</w:t>
            </w:r>
          </w:p>
        </w:tc>
        <w:tc>
          <w:tcPr>
            <w:tcW w:w="1080" w:type="dxa"/>
            <w:shd w:val="clear" w:color="auto" w:fill="auto"/>
            <w:noWrap/>
            <w:vAlign w:val="center"/>
          </w:tcPr>
          <w:p>
            <w:pPr>
              <w:pStyle w:val="17"/>
              <w:bidi w:val="0"/>
              <w:rPr>
                <w:rFonts w:hint="eastAsia"/>
              </w:rPr>
            </w:pPr>
            <w:r>
              <w:rPr>
                <w:rFonts w:hint="eastAsia"/>
                <w:lang w:val="en-US" w:eastAsia="zh-CN"/>
              </w:rPr>
              <w:t>Target:Target_Che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0" w:type="auto"/>
            <w:shd w:val="clear" w:color="auto" w:fill="auto"/>
            <w:noWrap/>
            <w:vAlign w:val="center"/>
          </w:tcPr>
          <w:p>
            <w:pPr>
              <w:pStyle w:val="17"/>
              <w:bidi w:val="0"/>
              <w:rPr>
                <w:rFonts w:hint="eastAsia"/>
              </w:rPr>
            </w:pPr>
            <w:r>
              <w:rPr>
                <w:rFonts w:hint="eastAsia"/>
                <w:lang w:val="en-US" w:eastAsia="zh-CN"/>
              </w:rPr>
              <w:t>Mixed estimates</w:t>
            </w:r>
          </w:p>
        </w:tc>
        <w:tc>
          <w:tcPr>
            <w:tcW w:w="0" w:type="auto"/>
            <w:shd w:val="clear" w:color="auto" w:fill="auto"/>
            <w:noWrap/>
            <w:vAlign w:val="center"/>
          </w:tcPr>
          <w:p>
            <w:pPr>
              <w:pStyle w:val="17"/>
              <w:bidi w:val="0"/>
              <w:rPr>
                <w:rFonts w:hint="eastAsia"/>
              </w:rPr>
            </w:pPr>
          </w:p>
        </w:tc>
        <w:tc>
          <w:tcPr>
            <w:tcW w:w="0" w:type="auto"/>
            <w:shd w:val="clear" w:color="auto" w:fill="auto"/>
            <w:noWrap/>
            <w:vAlign w:val="center"/>
          </w:tcPr>
          <w:p>
            <w:pPr>
              <w:pStyle w:val="17"/>
              <w:bidi w:val="0"/>
              <w:rPr>
                <w:rFonts w:hint="eastAsia"/>
              </w:rPr>
            </w:pPr>
          </w:p>
        </w:tc>
        <w:tc>
          <w:tcPr>
            <w:tcW w:w="0" w:type="auto"/>
            <w:shd w:val="clear" w:color="auto" w:fill="auto"/>
            <w:noWrap/>
            <w:vAlign w:val="center"/>
          </w:tcPr>
          <w:p>
            <w:pPr>
              <w:pStyle w:val="17"/>
              <w:bidi w:val="0"/>
              <w:rPr>
                <w:rFonts w:hint="eastAsia"/>
              </w:rPr>
            </w:pPr>
          </w:p>
        </w:tc>
        <w:tc>
          <w:tcPr>
            <w:tcW w:w="0" w:type="auto"/>
            <w:shd w:val="clear" w:color="auto" w:fill="auto"/>
            <w:noWrap/>
            <w:vAlign w:val="center"/>
          </w:tcPr>
          <w:p>
            <w:pPr>
              <w:pStyle w:val="17"/>
              <w:bidi w:val="0"/>
              <w:rPr>
                <w:rFonts w:hint="eastAsia"/>
              </w:rPr>
            </w:pPr>
          </w:p>
        </w:tc>
        <w:tc>
          <w:tcPr>
            <w:tcW w:w="0" w:type="auto"/>
            <w:shd w:val="clear" w:color="auto" w:fill="auto"/>
            <w:noWrap/>
            <w:vAlign w:val="center"/>
          </w:tcPr>
          <w:p>
            <w:pPr>
              <w:pStyle w:val="17"/>
              <w:bidi w:val="0"/>
              <w:rPr>
                <w:rFonts w:hint="eastAsia"/>
              </w:rPr>
            </w:pPr>
          </w:p>
        </w:tc>
        <w:tc>
          <w:tcPr>
            <w:tcW w:w="0" w:type="auto"/>
            <w:shd w:val="clear" w:color="auto" w:fill="auto"/>
            <w:noWrap/>
            <w:vAlign w:val="center"/>
          </w:tcPr>
          <w:p>
            <w:pPr>
              <w:pStyle w:val="17"/>
              <w:bidi w:val="0"/>
              <w:rPr>
                <w:rFonts w:hint="eastAsia"/>
              </w:rPr>
            </w:pPr>
          </w:p>
        </w:tc>
        <w:tc>
          <w:tcPr>
            <w:tcW w:w="0" w:type="auto"/>
            <w:shd w:val="clear" w:color="auto" w:fill="auto"/>
            <w:noWrap/>
            <w:vAlign w:val="center"/>
          </w:tcPr>
          <w:p>
            <w:pPr>
              <w:pStyle w:val="17"/>
              <w:bidi w:val="0"/>
              <w:rPr>
                <w:rFonts w:hint="eastAsia"/>
              </w:rPr>
            </w:pPr>
          </w:p>
        </w:tc>
        <w:tc>
          <w:tcPr>
            <w:tcW w:w="0" w:type="auto"/>
            <w:shd w:val="clear" w:color="auto" w:fill="auto"/>
            <w:noWrap/>
            <w:vAlign w:val="center"/>
          </w:tcPr>
          <w:p>
            <w:pPr>
              <w:pStyle w:val="17"/>
              <w:bidi w:val="0"/>
              <w:rPr>
                <w:rFonts w:hint="eastAsi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0" w:type="auto"/>
            <w:shd w:val="clear" w:color="auto" w:fill="auto"/>
            <w:noWrap/>
            <w:vAlign w:val="center"/>
          </w:tcPr>
          <w:p>
            <w:pPr>
              <w:pStyle w:val="17"/>
              <w:bidi w:val="0"/>
              <w:rPr>
                <w:rFonts w:hint="eastAsia"/>
              </w:rPr>
            </w:pPr>
            <w:r>
              <w:rPr>
                <w:rFonts w:hint="eastAsia"/>
                <w:lang w:val="en-US" w:eastAsia="zh-CN"/>
              </w:rPr>
              <w:t>Che:ICI</w:t>
            </w:r>
          </w:p>
        </w:tc>
        <w:tc>
          <w:tcPr>
            <w:tcW w:w="0" w:type="auto"/>
            <w:shd w:val="clear" w:color="auto" w:fill="auto"/>
            <w:noWrap/>
            <w:vAlign w:val="center"/>
          </w:tcPr>
          <w:p>
            <w:pPr>
              <w:pStyle w:val="17"/>
              <w:bidi w:val="0"/>
              <w:rPr>
                <w:rFonts w:hint="eastAsia"/>
              </w:rPr>
            </w:pPr>
            <w:r>
              <w:rPr>
                <w:rFonts w:hint="eastAsia"/>
                <w:lang w:val="en-US" w:eastAsia="zh-CN"/>
              </w:rPr>
              <w:t>100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0" w:type="auto"/>
            <w:shd w:val="clear" w:color="auto" w:fill="auto"/>
            <w:noWrap/>
            <w:vAlign w:val="center"/>
          </w:tcPr>
          <w:p>
            <w:pPr>
              <w:pStyle w:val="17"/>
              <w:bidi w:val="0"/>
              <w:rPr>
                <w:rFonts w:hint="eastAsia"/>
              </w:rPr>
            </w:pPr>
            <w:r>
              <w:rPr>
                <w:rFonts w:hint="eastAsia"/>
                <w:lang w:val="en-US" w:eastAsia="zh-CN"/>
              </w:rPr>
              <w:t>Che:Int_Che</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100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0" w:type="auto"/>
            <w:shd w:val="clear" w:color="auto" w:fill="auto"/>
            <w:noWrap/>
            <w:vAlign w:val="center"/>
          </w:tcPr>
          <w:p>
            <w:pPr>
              <w:pStyle w:val="17"/>
              <w:bidi w:val="0"/>
              <w:rPr>
                <w:rFonts w:hint="eastAsia"/>
              </w:rPr>
            </w:pPr>
            <w:r>
              <w:rPr>
                <w:rFonts w:hint="eastAsia"/>
                <w:lang w:val="en-US" w:eastAsia="zh-CN"/>
              </w:rPr>
              <w:t>Che:SIRT_Che</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100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0" w:type="auto"/>
            <w:shd w:val="clear" w:color="auto" w:fill="auto"/>
            <w:noWrap/>
            <w:vAlign w:val="center"/>
          </w:tcPr>
          <w:p>
            <w:pPr>
              <w:pStyle w:val="17"/>
              <w:bidi w:val="0"/>
              <w:rPr>
                <w:rFonts w:hint="eastAsia"/>
              </w:rPr>
            </w:pPr>
            <w:r>
              <w:rPr>
                <w:rFonts w:hint="eastAsia"/>
                <w:lang w:val="en-US" w:eastAsia="zh-CN"/>
              </w:rPr>
              <w:t>Che:Target_Che</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100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0" w:type="auto"/>
            <w:shd w:val="clear" w:color="auto" w:fill="auto"/>
            <w:noWrap/>
            <w:vAlign w:val="center"/>
          </w:tcPr>
          <w:p>
            <w:pPr>
              <w:pStyle w:val="17"/>
              <w:bidi w:val="0"/>
              <w:rPr>
                <w:rFonts w:hint="eastAsia"/>
              </w:rPr>
            </w:pPr>
            <w:r>
              <w:rPr>
                <w:rFonts w:hint="eastAsia"/>
                <w:lang w:val="en-US" w:eastAsia="zh-CN"/>
              </w:rPr>
              <w:t>NAT:Target</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96.27</w:t>
            </w:r>
          </w:p>
        </w:tc>
        <w:tc>
          <w:tcPr>
            <w:tcW w:w="0" w:type="auto"/>
            <w:shd w:val="clear" w:color="auto" w:fill="auto"/>
            <w:noWrap/>
            <w:vAlign w:val="center"/>
          </w:tcPr>
          <w:p>
            <w:pPr>
              <w:pStyle w:val="17"/>
              <w:bidi w:val="0"/>
              <w:rPr>
                <w:rFonts w:hint="eastAsia"/>
              </w:rPr>
            </w:pPr>
            <w:r>
              <w:rPr>
                <w:rFonts w:hint="eastAsia"/>
                <w:lang w:val="en-US" w:eastAsia="zh-CN"/>
              </w:rPr>
              <w:t>1.865</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1.865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0" w:type="auto"/>
            <w:shd w:val="clear" w:color="auto" w:fill="auto"/>
            <w:noWrap/>
            <w:vAlign w:val="center"/>
          </w:tcPr>
          <w:p>
            <w:pPr>
              <w:pStyle w:val="17"/>
              <w:bidi w:val="0"/>
              <w:rPr>
                <w:rFonts w:hint="eastAsia"/>
              </w:rPr>
            </w:pPr>
            <w:r>
              <w:rPr>
                <w:rFonts w:hint="eastAsia"/>
                <w:lang w:val="en-US" w:eastAsia="zh-CN"/>
              </w:rPr>
              <w:t>NAT:Target_Che</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37.035</w:t>
            </w:r>
          </w:p>
        </w:tc>
        <w:tc>
          <w:tcPr>
            <w:tcW w:w="0" w:type="auto"/>
            <w:shd w:val="clear" w:color="auto" w:fill="auto"/>
            <w:noWrap/>
            <w:vAlign w:val="center"/>
          </w:tcPr>
          <w:p>
            <w:pPr>
              <w:pStyle w:val="17"/>
              <w:bidi w:val="0"/>
              <w:rPr>
                <w:rFonts w:hint="eastAsia"/>
              </w:rPr>
            </w:pPr>
            <w:r>
              <w:rPr>
                <w:rFonts w:hint="eastAsia"/>
                <w:lang w:val="en-US" w:eastAsia="zh-CN"/>
              </w:rPr>
              <w:t>25.93</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37.035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0" w:type="auto"/>
            <w:shd w:val="clear" w:color="auto" w:fill="auto"/>
            <w:noWrap/>
            <w:vAlign w:val="center"/>
          </w:tcPr>
          <w:p>
            <w:pPr>
              <w:pStyle w:val="17"/>
              <w:bidi w:val="0"/>
              <w:rPr>
                <w:rFonts w:hint="eastAsia"/>
              </w:rPr>
            </w:pPr>
            <w:r>
              <w:rPr>
                <w:rFonts w:hint="eastAsia"/>
                <w:lang w:val="en-US" w:eastAsia="zh-CN"/>
              </w:rPr>
              <w:t>Target:Target_Che</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11.1</w:t>
            </w:r>
          </w:p>
        </w:tc>
        <w:tc>
          <w:tcPr>
            <w:tcW w:w="0" w:type="auto"/>
            <w:shd w:val="clear" w:color="auto" w:fill="auto"/>
            <w:noWrap/>
            <w:vAlign w:val="center"/>
          </w:tcPr>
          <w:p>
            <w:pPr>
              <w:pStyle w:val="17"/>
              <w:bidi w:val="0"/>
              <w:rPr>
                <w:rFonts w:hint="eastAsia"/>
              </w:rPr>
            </w:pPr>
            <w:r>
              <w:rPr>
                <w:rFonts w:hint="eastAsia"/>
                <w:lang w:val="en-US" w:eastAsia="zh-CN"/>
              </w:rPr>
              <w:t>11.1</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77.8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0" w:type="auto"/>
            <w:shd w:val="clear" w:color="auto" w:fill="auto"/>
            <w:noWrap/>
            <w:vAlign w:val="center"/>
          </w:tcPr>
          <w:p>
            <w:pPr>
              <w:pStyle w:val="17"/>
              <w:bidi w:val="0"/>
              <w:rPr>
                <w:rFonts w:hint="eastAsia"/>
              </w:rPr>
            </w:pPr>
            <w:r>
              <w:rPr>
                <w:rFonts w:hint="eastAsia"/>
                <w:lang w:val="en-US" w:eastAsia="zh-CN"/>
              </w:rPr>
              <w:t>Target_Che:TCM_Target_Che</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100</w:t>
            </w:r>
          </w:p>
        </w:tc>
        <w:tc>
          <w:tcPr>
            <w:tcW w:w="0" w:type="auto"/>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0" w:type="auto"/>
            <w:shd w:val="clear" w:color="auto" w:fill="auto"/>
            <w:noWrap/>
            <w:vAlign w:val="center"/>
          </w:tcPr>
          <w:p>
            <w:pPr>
              <w:pStyle w:val="17"/>
              <w:bidi w:val="0"/>
              <w:rPr>
                <w:rFonts w:hint="eastAsia"/>
              </w:rPr>
            </w:pPr>
            <w:r>
              <w:rPr>
                <w:rFonts w:hint="eastAsia"/>
                <w:lang w:val="en-US" w:eastAsia="zh-CN"/>
              </w:rPr>
              <w:t>Indirect estimates</w:t>
            </w:r>
          </w:p>
        </w:tc>
        <w:tc>
          <w:tcPr>
            <w:tcW w:w="0" w:type="auto"/>
            <w:shd w:val="clear" w:color="auto" w:fill="auto"/>
            <w:noWrap/>
            <w:vAlign w:val="center"/>
          </w:tcPr>
          <w:p>
            <w:pPr>
              <w:pStyle w:val="17"/>
              <w:bidi w:val="0"/>
              <w:rPr>
                <w:rFonts w:hint="eastAsia"/>
              </w:rPr>
            </w:pPr>
          </w:p>
        </w:tc>
        <w:tc>
          <w:tcPr>
            <w:tcW w:w="0" w:type="auto"/>
            <w:shd w:val="clear" w:color="auto" w:fill="auto"/>
            <w:noWrap/>
            <w:vAlign w:val="center"/>
          </w:tcPr>
          <w:p>
            <w:pPr>
              <w:pStyle w:val="17"/>
              <w:bidi w:val="0"/>
              <w:rPr>
                <w:rFonts w:hint="eastAsia"/>
              </w:rPr>
            </w:pPr>
          </w:p>
        </w:tc>
        <w:tc>
          <w:tcPr>
            <w:tcW w:w="0" w:type="auto"/>
            <w:shd w:val="clear" w:color="auto" w:fill="auto"/>
            <w:noWrap/>
            <w:vAlign w:val="center"/>
          </w:tcPr>
          <w:p>
            <w:pPr>
              <w:pStyle w:val="17"/>
              <w:bidi w:val="0"/>
              <w:rPr>
                <w:rFonts w:hint="eastAsia"/>
              </w:rPr>
            </w:pPr>
          </w:p>
        </w:tc>
        <w:tc>
          <w:tcPr>
            <w:tcW w:w="0" w:type="auto"/>
            <w:shd w:val="clear" w:color="auto" w:fill="auto"/>
            <w:noWrap/>
            <w:vAlign w:val="center"/>
          </w:tcPr>
          <w:p>
            <w:pPr>
              <w:pStyle w:val="17"/>
              <w:bidi w:val="0"/>
              <w:rPr>
                <w:rFonts w:hint="eastAsia"/>
              </w:rPr>
            </w:pPr>
          </w:p>
        </w:tc>
        <w:tc>
          <w:tcPr>
            <w:tcW w:w="0" w:type="auto"/>
            <w:shd w:val="clear" w:color="auto" w:fill="auto"/>
            <w:noWrap/>
            <w:vAlign w:val="center"/>
          </w:tcPr>
          <w:p>
            <w:pPr>
              <w:pStyle w:val="17"/>
              <w:bidi w:val="0"/>
              <w:rPr>
                <w:rFonts w:hint="eastAsia"/>
              </w:rPr>
            </w:pPr>
          </w:p>
        </w:tc>
        <w:tc>
          <w:tcPr>
            <w:tcW w:w="0" w:type="auto"/>
            <w:shd w:val="clear" w:color="auto" w:fill="auto"/>
            <w:noWrap/>
            <w:vAlign w:val="center"/>
          </w:tcPr>
          <w:p>
            <w:pPr>
              <w:pStyle w:val="17"/>
              <w:bidi w:val="0"/>
              <w:rPr>
                <w:rFonts w:hint="eastAsia"/>
              </w:rPr>
            </w:pPr>
          </w:p>
        </w:tc>
        <w:tc>
          <w:tcPr>
            <w:tcW w:w="0" w:type="auto"/>
            <w:shd w:val="clear" w:color="auto" w:fill="auto"/>
            <w:noWrap/>
            <w:vAlign w:val="center"/>
          </w:tcPr>
          <w:p>
            <w:pPr>
              <w:pStyle w:val="17"/>
              <w:bidi w:val="0"/>
              <w:rPr>
                <w:rFonts w:hint="eastAsia"/>
              </w:rPr>
            </w:pPr>
          </w:p>
        </w:tc>
        <w:tc>
          <w:tcPr>
            <w:tcW w:w="0" w:type="auto"/>
            <w:shd w:val="clear" w:color="auto" w:fill="auto"/>
            <w:noWrap/>
            <w:vAlign w:val="center"/>
          </w:tcPr>
          <w:p>
            <w:pPr>
              <w:pStyle w:val="17"/>
              <w:bidi w:val="0"/>
              <w:rPr>
                <w:rFonts w:hint="eastAsi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0" w:type="auto"/>
            <w:shd w:val="clear" w:color="auto" w:fill="auto"/>
            <w:noWrap/>
            <w:vAlign w:val="center"/>
          </w:tcPr>
          <w:p>
            <w:pPr>
              <w:pStyle w:val="17"/>
              <w:bidi w:val="0"/>
              <w:rPr>
                <w:rFonts w:hint="eastAsia"/>
              </w:rPr>
            </w:pPr>
            <w:r>
              <w:rPr>
                <w:rFonts w:hint="eastAsia"/>
                <w:lang w:val="en-US" w:eastAsia="zh-CN"/>
              </w:rPr>
              <w:t>Che:NAT</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37.655</w:t>
            </w:r>
          </w:p>
        </w:tc>
        <w:tc>
          <w:tcPr>
            <w:tcW w:w="0" w:type="auto"/>
            <w:shd w:val="clear" w:color="auto" w:fill="auto"/>
            <w:noWrap/>
            <w:vAlign w:val="center"/>
          </w:tcPr>
          <w:p>
            <w:pPr>
              <w:pStyle w:val="17"/>
              <w:bidi w:val="0"/>
              <w:rPr>
                <w:rFonts w:hint="eastAsia"/>
              </w:rPr>
            </w:pPr>
            <w:r>
              <w:rPr>
                <w:rFonts w:hint="eastAsia"/>
                <w:lang w:val="en-US" w:eastAsia="zh-CN"/>
              </w:rPr>
              <w:t>24.69</w:t>
            </w:r>
          </w:p>
        </w:tc>
        <w:tc>
          <w:tcPr>
            <w:tcW w:w="0" w:type="auto"/>
            <w:shd w:val="clear" w:color="auto" w:fill="auto"/>
            <w:noWrap/>
            <w:vAlign w:val="center"/>
          </w:tcPr>
          <w:p>
            <w:pPr>
              <w:pStyle w:val="17"/>
              <w:bidi w:val="0"/>
              <w:rPr>
                <w:rFonts w:hint="eastAsia"/>
              </w:rPr>
            </w:pPr>
            <w:r>
              <w:rPr>
                <w:rFonts w:hint="eastAsia"/>
                <w:lang w:val="en-US" w:eastAsia="zh-CN"/>
              </w:rPr>
              <w:t>12.965</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24.69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0" w:type="auto"/>
            <w:shd w:val="clear" w:color="auto" w:fill="auto"/>
            <w:noWrap/>
            <w:vAlign w:val="center"/>
          </w:tcPr>
          <w:p>
            <w:pPr>
              <w:pStyle w:val="17"/>
              <w:bidi w:val="0"/>
              <w:rPr>
                <w:rFonts w:hint="eastAsia"/>
              </w:rPr>
            </w:pPr>
            <w:r>
              <w:rPr>
                <w:rFonts w:hint="eastAsia"/>
                <w:lang w:val="en-US" w:eastAsia="zh-CN"/>
              </w:rPr>
              <w:t>Che:TCM_Target_Che</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50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50</w:t>
            </w:r>
          </w:p>
        </w:tc>
        <w:tc>
          <w:tcPr>
            <w:tcW w:w="0" w:type="auto"/>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0" w:type="auto"/>
            <w:shd w:val="clear" w:color="auto" w:fill="auto"/>
            <w:noWrap/>
            <w:vAlign w:val="center"/>
          </w:tcPr>
          <w:p>
            <w:pPr>
              <w:pStyle w:val="17"/>
              <w:bidi w:val="0"/>
              <w:rPr>
                <w:rFonts w:hint="eastAsia"/>
              </w:rPr>
            </w:pPr>
            <w:r>
              <w:rPr>
                <w:rFonts w:hint="eastAsia"/>
                <w:lang w:val="en-US" w:eastAsia="zh-CN"/>
              </w:rPr>
              <w:t>Che:Target</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46.3</w:t>
            </w:r>
          </w:p>
        </w:tc>
        <w:tc>
          <w:tcPr>
            <w:tcW w:w="0" w:type="auto"/>
            <w:shd w:val="clear" w:color="auto" w:fill="auto"/>
            <w:noWrap/>
            <w:vAlign w:val="center"/>
          </w:tcPr>
          <w:p>
            <w:pPr>
              <w:pStyle w:val="17"/>
              <w:bidi w:val="0"/>
              <w:rPr>
                <w:rFonts w:hint="eastAsia"/>
              </w:rPr>
            </w:pPr>
            <w:r>
              <w:rPr>
                <w:rFonts w:hint="eastAsia"/>
                <w:lang w:val="en-US" w:eastAsia="zh-CN"/>
              </w:rPr>
              <w:t>7.4</w:t>
            </w:r>
          </w:p>
        </w:tc>
        <w:tc>
          <w:tcPr>
            <w:tcW w:w="0" w:type="auto"/>
            <w:shd w:val="clear" w:color="auto" w:fill="auto"/>
            <w:noWrap/>
            <w:vAlign w:val="center"/>
          </w:tcPr>
          <w:p>
            <w:pPr>
              <w:pStyle w:val="17"/>
              <w:bidi w:val="0"/>
              <w:rPr>
                <w:rFonts w:hint="eastAsia"/>
              </w:rPr>
            </w:pPr>
            <w:r>
              <w:rPr>
                <w:rFonts w:hint="eastAsia"/>
                <w:lang w:val="en-US" w:eastAsia="zh-CN"/>
              </w:rPr>
              <w:t>7.4</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38.9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0" w:type="auto"/>
            <w:shd w:val="clear" w:color="auto" w:fill="auto"/>
            <w:noWrap/>
            <w:vAlign w:val="center"/>
          </w:tcPr>
          <w:p>
            <w:pPr>
              <w:pStyle w:val="17"/>
              <w:bidi w:val="0"/>
              <w:rPr>
                <w:rFonts w:hint="eastAsia"/>
              </w:rPr>
            </w:pPr>
            <w:r>
              <w:rPr>
                <w:rFonts w:hint="eastAsia"/>
                <w:lang w:val="en-US" w:eastAsia="zh-CN"/>
              </w:rPr>
              <w:t>ICI:Int_Che</w:t>
            </w:r>
          </w:p>
        </w:tc>
        <w:tc>
          <w:tcPr>
            <w:tcW w:w="0" w:type="auto"/>
            <w:shd w:val="clear" w:color="auto" w:fill="auto"/>
            <w:noWrap/>
            <w:vAlign w:val="center"/>
          </w:tcPr>
          <w:p>
            <w:pPr>
              <w:pStyle w:val="17"/>
              <w:bidi w:val="0"/>
              <w:rPr>
                <w:rFonts w:hint="eastAsia"/>
              </w:rPr>
            </w:pPr>
            <w:r>
              <w:rPr>
                <w:rFonts w:hint="eastAsia"/>
                <w:lang w:val="en-US" w:eastAsia="zh-CN"/>
              </w:rPr>
              <w:t>50</w:t>
            </w:r>
          </w:p>
        </w:tc>
        <w:tc>
          <w:tcPr>
            <w:tcW w:w="0" w:type="auto"/>
            <w:shd w:val="clear" w:color="auto" w:fill="auto"/>
            <w:noWrap/>
            <w:vAlign w:val="center"/>
          </w:tcPr>
          <w:p>
            <w:pPr>
              <w:pStyle w:val="17"/>
              <w:bidi w:val="0"/>
              <w:rPr>
                <w:rFonts w:hint="eastAsia"/>
              </w:rPr>
            </w:pPr>
            <w:r>
              <w:rPr>
                <w:rFonts w:hint="eastAsia"/>
                <w:lang w:val="en-US" w:eastAsia="zh-CN"/>
              </w:rPr>
              <w:t>50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0" w:type="auto"/>
            <w:shd w:val="clear" w:color="auto" w:fill="auto"/>
            <w:noWrap/>
            <w:vAlign w:val="center"/>
          </w:tcPr>
          <w:p>
            <w:pPr>
              <w:pStyle w:val="17"/>
              <w:bidi w:val="0"/>
              <w:rPr>
                <w:rFonts w:hint="eastAsia"/>
              </w:rPr>
            </w:pPr>
            <w:r>
              <w:rPr>
                <w:rFonts w:hint="eastAsia"/>
                <w:lang w:val="en-US" w:eastAsia="zh-CN"/>
              </w:rPr>
              <w:t>ICI:NAT</w:t>
            </w:r>
          </w:p>
        </w:tc>
        <w:tc>
          <w:tcPr>
            <w:tcW w:w="0" w:type="auto"/>
            <w:shd w:val="clear" w:color="auto" w:fill="auto"/>
            <w:noWrap/>
            <w:vAlign w:val="center"/>
          </w:tcPr>
          <w:p>
            <w:pPr>
              <w:pStyle w:val="17"/>
              <w:bidi w:val="0"/>
              <w:rPr>
                <w:rFonts w:hint="eastAsia"/>
              </w:rPr>
            </w:pPr>
            <w:r>
              <w:rPr>
                <w:rFonts w:hint="eastAsia"/>
                <w:lang w:val="en-US" w:eastAsia="zh-CN"/>
              </w:rPr>
              <w:t>27.1608</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27.1608</w:t>
            </w:r>
          </w:p>
        </w:tc>
        <w:tc>
          <w:tcPr>
            <w:tcW w:w="0" w:type="auto"/>
            <w:shd w:val="clear" w:color="auto" w:fill="auto"/>
            <w:noWrap/>
            <w:vAlign w:val="center"/>
          </w:tcPr>
          <w:p>
            <w:pPr>
              <w:pStyle w:val="17"/>
              <w:bidi w:val="0"/>
              <w:rPr>
                <w:rFonts w:hint="eastAsia"/>
              </w:rPr>
            </w:pPr>
            <w:r>
              <w:rPr>
                <w:rFonts w:hint="eastAsia"/>
                <w:lang w:val="en-US" w:eastAsia="zh-CN"/>
              </w:rPr>
              <w:t>18.5175</w:t>
            </w:r>
          </w:p>
        </w:tc>
        <w:tc>
          <w:tcPr>
            <w:tcW w:w="0" w:type="auto"/>
            <w:shd w:val="clear" w:color="auto" w:fill="auto"/>
            <w:noWrap/>
            <w:vAlign w:val="center"/>
          </w:tcPr>
          <w:p>
            <w:pPr>
              <w:pStyle w:val="17"/>
              <w:bidi w:val="0"/>
              <w:rPr>
                <w:rFonts w:hint="eastAsia"/>
              </w:rPr>
            </w:pPr>
            <w:r>
              <w:rPr>
                <w:rFonts w:hint="eastAsia"/>
                <w:lang w:val="en-US" w:eastAsia="zh-CN"/>
              </w:rPr>
              <w:t>8.6433</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18.5175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0" w:type="auto"/>
            <w:shd w:val="clear" w:color="auto" w:fill="auto"/>
            <w:noWrap/>
            <w:vAlign w:val="center"/>
          </w:tcPr>
          <w:p>
            <w:pPr>
              <w:pStyle w:val="17"/>
              <w:bidi w:val="0"/>
              <w:rPr>
                <w:rFonts w:hint="eastAsia"/>
              </w:rPr>
            </w:pPr>
            <w:r>
              <w:rPr>
                <w:rFonts w:hint="eastAsia"/>
                <w:lang w:val="en-US" w:eastAsia="zh-CN"/>
              </w:rPr>
              <w:t>ICI:SIRT_Che</w:t>
            </w:r>
          </w:p>
        </w:tc>
        <w:tc>
          <w:tcPr>
            <w:tcW w:w="0" w:type="auto"/>
            <w:shd w:val="clear" w:color="auto" w:fill="auto"/>
            <w:noWrap/>
            <w:vAlign w:val="center"/>
          </w:tcPr>
          <w:p>
            <w:pPr>
              <w:pStyle w:val="17"/>
              <w:bidi w:val="0"/>
              <w:rPr>
                <w:rFonts w:hint="eastAsia"/>
              </w:rPr>
            </w:pPr>
            <w:r>
              <w:rPr>
                <w:rFonts w:hint="eastAsia"/>
                <w:lang w:val="en-US" w:eastAsia="zh-CN"/>
              </w:rPr>
              <w:t>50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50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0" w:type="auto"/>
            <w:shd w:val="clear" w:color="auto" w:fill="auto"/>
            <w:noWrap/>
            <w:vAlign w:val="center"/>
          </w:tcPr>
          <w:p>
            <w:pPr>
              <w:pStyle w:val="17"/>
              <w:bidi w:val="0"/>
              <w:rPr>
                <w:rFonts w:hint="eastAsia"/>
              </w:rPr>
            </w:pPr>
            <w:r>
              <w:rPr>
                <w:rFonts w:hint="eastAsia"/>
                <w:lang w:val="en-US" w:eastAsia="zh-CN"/>
              </w:rPr>
              <w:t>ICI:TCM_Target_Che</w:t>
            </w:r>
          </w:p>
        </w:tc>
        <w:tc>
          <w:tcPr>
            <w:tcW w:w="0" w:type="auto"/>
            <w:shd w:val="clear" w:color="auto" w:fill="auto"/>
            <w:noWrap/>
            <w:vAlign w:val="center"/>
          </w:tcPr>
          <w:p>
            <w:pPr>
              <w:pStyle w:val="17"/>
              <w:bidi w:val="0"/>
              <w:rPr>
                <w:rFonts w:hint="eastAsia"/>
              </w:rPr>
            </w:pPr>
            <w:r>
              <w:rPr>
                <w:rFonts w:hint="eastAsia"/>
                <w:lang w:val="en-US" w:eastAsia="zh-CN"/>
              </w:rPr>
              <w:t>33.3333</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33.3333</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33.3333</w:t>
            </w:r>
          </w:p>
        </w:tc>
        <w:tc>
          <w:tcPr>
            <w:tcW w:w="0" w:type="auto"/>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0" w:type="auto"/>
            <w:shd w:val="clear" w:color="auto" w:fill="auto"/>
            <w:noWrap/>
            <w:vAlign w:val="center"/>
          </w:tcPr>
          <w:p>
            <w:pPr>
              <w:pStyle w:val="17"/>
              <w:bidi w:val="0"/>
              <w:rPr>
                <w:rFonts w:hint="eastAsia"/>
              </w:rPr>
            </w:pPr>
            <w:r>
              <w:rPr>
                <w:rFonts w:hint="eastAsia"/>
                <w:lang w:val="en-US" w:eastAsia="zh-CN"/>
              </w:rPr>
              <w:t>ICI:Target</w:t>
            </w:r>
          </w:p>
        </w:tc>
        <w:tc>
          <w:tcPr>
            <w:tcW w:w="0" w:type="auto"/>
            <w:shd w:val="clear" w:color="auto" w:fill="auto"/>
            <w:noWrap/>
            <w:vAlign w:val="center"/>
          </w:tcPr>
          <w:p>
            <w:pPr>
              <w:pStyle w:val="17"/>
              <w:bidi w:val="0"/>
              <w:rPr>
                <w:rFonts w:hint="eastAsia"/>
              </w:rPr>
            </w:pPr>
            <w:r>
              <w:rPr>
                <w:rFonts w:hint="eastAsia"/>
                <w:lang w:val="en-US" w:eastAsia="zh-CN"/>
              </w:rPr>
              <w:t>31.4833</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31.4833</w:t>
            </w:r>
          </w:p>
        </w:tc>
        <w:tc>
          <w:tcPr>
            <w:tcW w:w="0" w:type="auto"/>
            <w:shd w:val="clear" w:color="auto" w:fill="auto"/>
            <w:noWrap/>
            <w:vAlign w:val="center"/>
          </w:tcPr>
          <w:p>
            <w:pPr>
              <w:pStyle w:val="17"/>
              <w:bidi w:val="0"/>
              <w:rPr>
                <w:rFonts w:hint="eastAsia"/>
              </w:rPr>
            </w:pPr>
            <w:r>
              <w:rPr>
                <w:rFonts w:hint="eastAsia"/>
                <w:lang w:val="en-US" w:eastAsia="zh-CN"/>
              </w:rPr>
              <w:t>5.55</w:t>
            </w:r>
          </w:p>
        </w:tc>
        <w:tc>
          <w:tcPr>
            <w:tcW w:w="0" w:type="auto"/>
            <w:shd w:val="clear" w:color="auto" w:fill="auto"/>
            <w:noWrap/>
            <w:vAlign w:val="center"/>
          </w:tcPr>
          <w:p>
            <w:pPr>
              <w:pStyle w:val="17"/>
              <w:bidi w:val="0"/>
              <w:rPr>
                <w:rFonts w:hint="eastAsia"/>
              </w:rPr>
            </w:pPr>
            <w:r>
              <w:rPr>
                <w:rFonts w:hint="eastAsia"/>
                <w:lang w:val="en-US" w:eastAsia="zh-CN"/>
              </w:rPr>
              <w:t>5.55</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25.9333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0" w:type="auto"/>
            <w:shd w:val="clear" w:color="auto" w:fill="auto"/>
            <w:noWrap/>
            <w:vAlign w:val="center"/>
          </w:tcPr>
          <w:p>
            <w:pPr>
              <w:pStyle w:val="17"/>
              <w:bidi w:val="0"/>
              <w:rPr>
                <w:rFonts w:hint="eastAsia"/>
              </w:rPr>
            </w:pPr>
            <w:r>
              <w:rPr>
                <w:rFonts w:hint="eastAsia"/>
                <w:lang w:val="en-US" w:eastAsia="zh-CN"/>
              </w:rPr>
              <w:t>ICI:Target_Che</w:t>
            </w:r>
          </w:p>
        </w:tc>
        <w:tc>
          <w:tcPr>
            <w:tcW w:w="0" w:type="auto"/>
            <w:shd w:val="clear" w:color="auto" w:fill="auto"/>
            <w:noWrap/>
            <w:vAlign w:val="center"/>
          </w:tcPr>
          <w:p>
            <w:pPr>
              <w:pStyle w:val="17"/>
              <w:bidi w:val="0"/>
              <w:rPr>
                <w:rFonts w:hint="eastAsia"/>
              </w:rPr>
            </w:pPr>
            <w:r>
              <w:rPr>
                <w:rFonts w:hint="eastAsia"/>
                <w:lang w:val="en-US" w:eastAsia="zh-CN"/>
              </w:rPr>
              <w:t>50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50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0" w:type="auto"/>
            <w:shd w:val="clear" w:color="auto" w:fill="auto"/>
            <w:noWrap/>
            <w:vAlign w:val="center"/>
          </w:tcPr>
          <w:p>
            <w:pPr>
              <w:pStyle w:val="17"/>
              <w:bidi w:val="0"/>
              <w:rPr>
                <w:rFonts w:hint="eastAsia"/>
              </w:rPr>
            </w:pPr>
            <w:r>
              <w:rPr>
                <w:rFonts w:hint="eastAsia"/>
                <w:lang w:val="en-US" w:eastAsia="zh-CN"/>
              </w:rPr>
              <w:t>Int_Che:NAT</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27.1608</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27.1608</w:t>
            </w:r>
          </w:p>
        </w:tc>
        <w:tc>
          <w:tcPr>
            <w:tcW w:w="0" w:type="auto"/>
            <w:shd w:val="clear" w:color="auto" w:fill="auto"/>
            <w:noWrap/>
            <w:vAlign w:val="center"/>
          </w:tcPr>
          <w:p>
            <w:pPr>
              <w:pStyle w:val="17"/>
              <w:bidi w:val="0"/>
              <w:rPr>
                <w:rFonts w:hint="eastAsia"/>
              </w:rPr>
            </w:pPr>
            <w:r>
              <w:rPr>
                <w:rFonts w:hint="eastAsia"/>
                <w:lang w:val="en-US" w:eastAsia="zh-CN"/>
              </w:rPr>
              <w:t>18.5175</w:t>
            </w:r>
          </w:p>
        </w:tc>
        <w:tc>
          <w:tcPr>
            <w:tcW w:w="0" w:type="auto"/>
            <w:shd w:val="clear" w:color="auto" w:fill="auto"/>
            <w:noWrap/>
            <w:vAlign w:val="center"/>
          </w:tcPr>
          <w:p>
            <w:pPr>
              <w:pStyle w:val="17"/>
              <w:bidi w:val="0"/>
              <w:rPr>
                <w:rFonts w:hint="eastAsia"/>
              </w:rPr>
            </w:pPr>
            <w:r>
              <w:rPr>
                <w:rFonts w:hint="eastAsia"/>
                <w:lang w:val="en-US" w:eastAsia="zh-CN"/>
              </w:rPr>
              <w:t>8.6433</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18.5175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0" w:type="auto"/>
            <w:shd w:val="clear" w:color="auto" w:fill="auto"/>
            <w:noWrap/>
            <w:vAlign w:val="center"/>
          </w:tcPr>
          <w:p>
            <w:pPr>
              <w:pStyle w:val="17"/>
              <w:bidi w:val="0"/>
              <w:rPr>
                <w:rFonts w:hint="eastAsia"/>
              </w:rPr>
            </w:pPr>
            <w:r>
              <w:rPr>
                <w:rFonts w:hint="eastAsia"/>
                <w:lang w:val="en-US" w:eastAsia="zh-CN"/>
              </w:rPr>
              <w:t>Int_Che:SIRT_Che</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50</w:t>
            </w:r>
          </w:p>
        </w:tc>
        <w:tc>
          <w:tcPr>
            <w:tcW w:w="0" w:type="auto"/>
            <w:shd w:val="clear" w:color="auto" w:fill="auto"/>
            <w:noWrap/>
            <w:vAlign w:val="center"/>
          </w:tcPr>
          <w:p>
            <w:pPr>
              <w:pStyle w:val="17"/>
              <w:bidi w:val="0"/>
              <w:rPr>
                <w:rFonts w:hint="eastAsia"/>
              </w:rPr>
            </w:pPr>
            <w:r>
              <w:rPr>
                <w:rFonts w:hint="eastAsia"/>
                <w:lang w:val="en-US" w:eastAsia="zh-CN"/>
              </w:rPr>
              <w:t>50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0" w:type="auto"/>
            <w:shd w:val="clear" w:color="auto" w:fill="auto"/>
            <w:noWrap/>
            <w:vAlign w:val="center"/>
          </w:tcPr>
          <w:p>
            <w:pPr>
              <w:pStyle w:val="17"/>
              <w:bidi w:val="0"/>
              <w:rPr>
                <w:rFonts w:hint="eastAsia"/>
              </w:rPr>
            </w:pPr>
            <w:r>
              <w:rPr>
                <w:rFonts w:hint="eastAsia"/>
                <w:lang w:val="en-US" w:eastAsia="zh-CN"/>
              </w:rPr>
              <w:t>Int_Che:TCM_Target_Che</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33.3333</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33.3333</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33.3333</w:t>
            </w:r>
          </w:p>
        </w:tc>
        <w:tc>
          <w:tcPr>
            <w:tcW w:w="0" w:type="auto"/>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0" w:type="auto"/>
            <w:shd w:val="clear" w:color="auto" w:fill="auto"/>
            <w:noWrap/>
            <w:vAlign w:val="center"/>
          </w:tcPr>
          <w:p>
            <w:pPr>
              <w:pStyle w:val="17"/>
              <w:bidi w:val="0"/>
              <w:rPr>
                <w:rFonts w:hint="eastAsia"/>
              </w:rPr>
            </w:pPr>
            <w:r>
              <w:rPr>
                <w:rFonts w:hint="eastAsia"/>
                <w:lang w:val="en-US" w:eastAsia="zh-CN"/>
              </w:rPr>
              <w:t>Int_Che:Target</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31.4833</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31.4833</w:t>
            </w:r>
          </w:p>
        </w:tc>
        <w:tc>
          <w:tcPr>
            <w:tcW w:w="0" w:type="auto"/>
            <w:shd w:val="clear" w:color="auto" w:fill="auto"/>
            <w:noWrap/>
            <w:vAlign w:val="center"/>
          </w:tcPr>
          <w:p>
            <w:pPr>
              <w:pStyle w:val="17"/>
              <w:bidi w:val="0"/>
              <w:rPr>
                <w:rFonts w:hint="eastAsia"/>
              </w:rPr>
            </w:pPr>
            <w:r>
              <w:rPr>
                <w:rFonts w:hint="eastAsia"/>
                <w:lang w:val="en-US" w:eastAsia="zh-CN"/>
              </w:rPr>
              <w:t>5.55</w:t>
            </w:r>
          </w:p>
        </w:tc>
        <w:tc>
          <w:tcPr>
            <w:tcW w:w="0" w:type="auto"/>
            <w:shd w:val="clear" w:color="auto" w:fill="auto"/>
            <w:noWrap/>
            <w:vAlign w:val="center"/>
          </w:tcPr>
          <w:p>
            <w:pPr>
              <w:pStyle w:val="17"/>
              <w:bidi w:val="0"/>
              <w:rPr>
                <w:rFonts w:hint="eastAsia"/>
              </w:rPr>
            </w:pPr>
            <w:r>
              <w:rPr>
                <w:rFonts w:hint="eastAsia"/>
                <w:lang w:val="en-US" w:eastAsia="zh-CN"/>
              </w:rPr>
              <w:t>5.55</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25.9333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0" w:type="auto"/>
            <w:shd w:val="clear" w:color="auto" w:fill="auto"/>
            <w:noWrap/>
            <w:vAlign w:val="center"/>
          </w:tcPr>
          <w:p>
            <w:pPr>
              <w:pStyle w:val="17"/>
              <w:bidi w:val="0"/>
              <w:rPr>
                <w:rFonts w:hint="eastAsia"/>
              </w:rPr>
            </w:pPr>
            <w:r>
              <w:rPr>
                <w:rFonts w:hint="eastAsia"/>
                <w:lang w:val="en-US" w:eastAsia="zh-CN"/>
              </w:rPr>
              <w:t>Int_Che:Target_Che</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50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50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0" w:type="auto"/>
            <w:shd w:val="clear" w:color="auto" w:fill="auto"/>
            <w:noWrap/>
            <w:vAlign w:val="center"/>
          </w:tcPr>
          <w:p>
            <w:pPr>
              <w:pStyle w:val="17"/>
              <w:bidi w:val="0"/>
              <w:rPr>
                <w:rFonts w:hint="eastAsia"/>
              </w:rPr>
            </w:pPr>
            <w:r>
              <w:rPr>
                <w:rFonts w:hint="eastAsia"/>
                <w:lang w:val="en-US" w:eastAsia="zh-CN"/>
              </w:rPr>
              <w:t>NAT:SIRT_Che</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27.1608</w:t>
            </w:r>
          </w:p>
        </w:tc>
        <w:tc>
          <w:tcPr>
            <w:tcW w:w="0" w:type="auto"/>
            <w:shd w:val="clear" w:color="auto" w:fill="auto"/>
            <w:noWrap/>
            <w:vAlign w:val="center"/>
          </w:tcPr>
          <w:p>
            <w:pPr>
              <w:pStyle w:val="17"/>
              <w:bidi w:val="0"/>
              <w:rPr>
                <w:rFonts w:hint="eastAsia"/>
              </w:rPr>
            </w:pPr>
            <w:r>
              <w:rPr>
                <w:rFonts w:hint="eastAsia"/>
                <w:lang w:val="en-US" w:eastAsia="zh-CN"/>
              </w:rPr>
              <w:t>27.1608</w:t>
            </w:r>
          </w:p>
        </w:tc>
        <w:tc>
          <w:tcPr>
            <w:tcW w:w="0" w:type="auto"/>
            <w:shd w:val="clear" w:color="auto" w:fill="auto"/>
            <w:noWrap/>
            <w:vAlign w:val="center"/>
          </w:tcPr>
          <w:p>
            <w:pPr>
              <w:pStyle w:val="17"/>
              <w:bidi w:val="0"/>
              <w:rPr>
                <w:rFonts w:hint="eastAsia"/>
              </w:rPr>
            </w:pPr>
            <w:r>
              <w:rPr>
                <w:rFonts w:hint="eastAsia"/>
                <w:lang w:val="en-US" w:eastAsia="zh-CN"/>
              </w:rPr>
              <w:t>18.5175</w:t>
            </w:r>
          </w:p>
        </w:tc>
        <w:tc>
          <w:tcPr>
            <w:tcW w:w="0" w:type="auto"/>
            <w:shd w:val="clear" w:color="auto" w:fill="auto"/>
            <w:noWrap/>
            <w:vAlign w:val="center"/>
          </w:tcPr>
          <w:p>
            <w:pPr>
              <w:pStyle w:val="17"/>
              <w:bidi w:val="0"/>
              <w:rPr>
                <w:rFonts w:hint="eastAsia"/>
              </w:rPr>
            </w:pPr>
            <w:r>
              <w:rPr>
                <w:rFonts w:hint="eastAsia"/>
                <w:lang w:val="en-US" w:eastAsia="zh-CN"/>
              </w:rPr>
              <w:t>8.6433</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18.5175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0" w:type="auto"/>
            <w:shd w:val="clear" w:color="auto" w:fill="auto"/>
            <w:noWrap/>
            <w:vAlign w:val="center"/>
          </w:tcPr>
          <w:p>
            <w:pPr>
              <w:pStyle w:val="17"/>
              <w:bidi w:val="0"/>
              <w:rPr>
                <w:rFonts w:hint="eastAsia"/>
              </w:rPr>
            </w:pPr>
            <w:r>
              <w:rPr>
                <w:rFonts w:hint="eastAsia"/>
                <w:lang w:val="en-US" w:eastAsia="zh-CN"/>
              </w:rPr>
              <w:t>NAT:TCM_Target_Che</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24.69</w:t>
            </w:r>
          </w:p>
        </w:tc>
        <w:tc>
          <w:tcPr>
            <w:tcW w:w="0" w:type="auto"/>
            <w:shd w:val="clear" w:color="auto" w:fill="auto"/>
            <w:noWrap/>
            <w:vAlign w:val="center"/>
          </w:tcPr>
          <w:p>
            <w:pPr>
              <w:pStyle w:val="17"/>
              <w:bidi w:val="0"/>
              <w:rPr>
                <w:rFonts w:hint="eastAsia"/>
              </w:rPr>
            </w:pPr>
            <w:r>
              <w:rPr>
                <w:rFonts w:hint="eastAsia"/>
                <w:lang w:val="en-US" w:eastAsia="zh-CN"/>
              </w:rPr>
              <w:t>12.965</w:t>
            </w:r>
          </w:p>
        </w:tc>
        <w:tc>
          <w:tcPr>
            <w:tcW w:w="0" w:type="auto"/>
            <w:shd w:val="clear" w:color="auto" w:fill="auto"/>
            <w:noWrap/>
            <w:vAlign w:val="center"/>
          </w:tcPr>
          <w:p>
            <w:pPr>
              <w:pStyle w:val="17"/>
              <w:bidi w:val="0"/>
              <w:rPr>
                <w:rFonts w:hint="eastAsia"/>
              </w:rPr>
            </w:pPr>
            <w:r>
              <w:rPr>
                <w:rFonts w:hint="eastAsia"/>
                <w:lang w:val="en-US" w:eastAsia="zh-CN"/>
              </w:rPr>
              <w:t>37.655</w:t>
            </w:r>
          </w:p>
        </w:tc>
        <w:tc>
          <w:tcPr>
            <w:tcW w:w="0" w:type="auto"/>
            <w:shd w:val="clear" w:color="auto" w:fill="auto"/>
            <w:noWrap/>
            <w:vAlign w:val="center"/>
          </w:tcPr>
          <w:p>
            <w:pPr>
              <w:pStyle w:val="17"/>
              <w:bidi w:val="0"/>
              <w:rPr>
                <w:rFonts w:hint="eastAsia"/>
              </w:rPr>
            </w:pPr>
            <w:r>
              <w:rPr>
                <w:rFonts w:hint="eastAsia"/>
                <w:lang w:val="en-US" w:eastAsia="zh-CN"/>
              </w:rPr>
              <w:t>24.69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0" w:type="auto"/>
            <w:shd w:val="clear" w:color="auto" w:fill="auto"/>
            <w:noWrap/>
            <w:vAlign w:val="center"/>
          </w:tcPr>
          <w:p>
            <w:pPr>
              <w:pStyle w:val="17"/>
              <w:bidi w:val="0"/>
              <w:rPr>
                <w:rFonts w:hint="eastAsia"/>
              </w:rPr>
            </w:pPr>
            <w:r>
              <w:rPr>
                <w:rFonts w:hint="eastAsia"/>
                <w:lang w:val="en-US" w:eastAsia="zh-CN"/>
              </w:rPr>
              <w:t>SIRT_Che:TCM_Target_Che</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33.3333</w:t>
            </w:r>
          </w:p>
        </w:tc>
        <w:tc>
          <w:tcPr>
            <w:tcW w:w="0" w:type="auto"/>
            <w:shd w:val="clear" w:color="auto" w:fill="auto"/>
            <w:noWrap/>
            <w:vAlign w:val="center"/>
          </w:tcPr>
          <w:p>
            <w:pPr>
              <w:pStyle w:val="17"/>
              <w:bidi w:val="0"/>
              <w:rPr>
                <w:rFonts w:hint="eastAsia"/>
              </w:rPr>
            </w:pPr>
            <w:r>
              <w:rPr>
                <w:rFonts w:hint="eastAsia"/>
                <w:lang w:val="en-US" w:eastAsia="zh-CN"/>
              </w:rPr>
              <w:t>33.3333</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33.3333</w:t>
            </w:r>
          </w:p>
        </w:tc>
        <w:tc>
          <w:tcPr>
            <w:tcW w:w="0" w:type="auto"/>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0" w:type="auto"/>
            <w:shd w:val="clear" w:color="auto" w:fill="auto"/>
            <w:noWrap/>
            <w:vAlign w:val="center"/>
          </w:tcPr>
          <w:p>
            <w:pPr>
              <w:pStyle w:val="17"/>
              <w:bidi w:val="0"/>
              <w:rPr>
                <w:rFonts w:hint="eastAsia"/>
              </w:rPr>
            </w:pPr>
            <w:r>
              <w:rPr>
                <w:rFonts w:hint="eastAsia"/>
                <w:lang w:val="en-US" w:eastAsia="zh-CN"/>
              </w:rPr>
              <w:t>SIRT_Che:Target</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31.4833</w:t>
            </w:r>
          </w:p>
        </w:tc>
        <w:tc>
          <w:tcPr>
            <w:tcW w:w="0" w:type="auto"/>
            <w:shd w:val="clear" w:color="auto" w:fill="auto"/>
            <w:noWrap/>
            <w:vAlign w:val="center"/>
          </w:tcPr>
          <w:p>
            <w:pPr>
              <w:pStyle w:val="17"/>
              <w:bidi w:val="0"/>
              <w:rPr>
                <w:rFonts w:hint="eastAsia"/>
              </w:rPr>
            </w:pPr>
            <w:r>
              <w:rPr>
                <w:rFonts w:hint="eastAsia"/>
                <w:lang w:val="en-US" w:eastAsia="zh-CN"/>
              </w:rPr>
              <w:t>31.4833</w:t>
            </w:r>
          </w:p>
        </w:tc>
        <w:tc>
          <w:tcPr>
            <w:tcW w:w="0" w:type="auto"/>
            <w:shd w:val="clear" w:color="auto" w:fill="auto"/>
            <w:noWrap/>
            <w:vAlign w:val="center"/>
          </w:tcPr>
          <w:p>
            <w:pPr>
              <w:pStyle w:val="17"/>
              <w:bidi w:val="0"/>
              <w:rPr>
                <w:rFonts w:hint="eastAsia"/>
              </w:rPr>
            </w:pPr>
            <w:r>
              <w:rPr>
                <w:rFonts w:hint="eastAsia"/>
                <w:lang w:val="en-US" w:eastAsia="zh-CN"/>
              </w:rPr>
              <w:t>5.55</w:t>
            </w:r>
          </w:p>
        </w:tc>
        <w:tc>
          <w:tcPr>
            <w:tcW w:w="0" w:type="auto"/>
            <w:shd w:val="clear" w:color="auto" w:fill="auto"/>
            <w:noWrap/>
            <w:vAlign w:val="center"/>
          </w:tcPr>
          <w:p>
            <w:pPr>
              <w:pStyle w:val="17"/>
              <w:bidi w:val="0"/>
              <w:rPr>
                <w:rFonts w:hint="eastAsia"/>
              </w:rPr>
            </w:pPr>
            <w:r>
              <w:rPr>
                <w:rFonts w:hint="eastAsia"/>
                <w:lang w:val="en-US" w:eastAsia="zh-CN"/>
              </w:rPr>
              <w:t>5.55</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25.9333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0" w:type="auto"/>
            <w:shd w:val="clear" w:color="auto" w:fill="auto"/>
            <w:noWrap/>
            <w:vAlign w:val="center"/>
          </w:tcPr>
          <w:p>
            <w:pPr>
              <w:pStyle w:val="17"/>
              <w:bidi w:val="0"/>
              <w:rPr>
                <w:rFonts w:hint="eastAsia"/>
              </w:rPr>
            </w:pPr>
            <w:r>
              <w:rPr>
                <w:rFonts w:hint="eastAsia"/>
                <w:lang w:val="en-US" w:eastAsia="zh-CN"/>
              </w:rPr>
              <w:t>SIRT_Che:Target_Che</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50</w:t>
            </w:r>
          </w:p>
        </w:tc>
        <w:tc>
          <w:tcPr>
            <w:tcW w:w="0" w:type="auto"/>
            <w:shd w:val="clear" w:color="auto" w:fill="auto"/>
            <w:noWrap/>
            <w:vAlign w:val="center"/>
          </w:tcPr>
          <w:p>
            <w:pPr>
              <w:pStyle w:val="17"/>
              <w:bidi w:val="0"/>
              <w:rPr>
                <w:rFonts w:hint="eastAsia"/>
              </w:rPr>
            </w:pPr>
            <w:r>
              <w:rPr>
                <w:rFonts w:hint="eastAsia"/>
                <w:lang w:val="en-US" w:eastAsia="zh-CN"/>
              </w:rPr>
              <w:t>50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0" w:type="auto"/>
            <w:shd w:val="clear" w:color="auto" w:fill="auto"/>
            <w:noWrap/>
            <w:vAlign w:val="center"/>
          </w:tcPr>
          <w:p>
            <w:pPr>
              <w:pStyle w:val="17"/>
              <w:bidi w:val="0"/>
              <w:rPr>
                <w:rFonts w:hint="eastAsia"/>
              </w:rPr>
            </w:pPr>
            <w:r>
              <w:rPr>
                <w:rFonts w:hint="eastAsia"/>
                <w:lang w:val="en-US" w:eastAsia="zh-CN"/>
              </w:rPr>
              <w:t>Target:TCM_Target_Che</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7.4</w:t>
            </w:r>
          </w:p>
        </w:tc>
        <w:tc>
          <w:tcPr>
            <w:tcW w:w="0" w:type="auto"/>
            <w:shd w:val="clear" w:color="auto" w:fill="auto"/>
            <w:noWrap/>
            <w:vAlign w:val="center"/>
          </w:tcPr>
          <w:p>
            <w:pPr>
              <w:pStyle w:val="17"/>
              <w:bidi w:val="0"/>
              <w:rPr>
                <w:rFonts w:hint="eastAsia"/>
              </w:rPr>
            </w:pPr>
            <w:r>
              <w:rPr>
                <w:rFonts w:hint="eastAsia"/>
                <w:lang w:val="en-US" w:eastAsia="zh-CN"/>
              </w:rPr>
              <w:t>7.4</w:t>
            </w:r>
          </w:p>
        </w:tc>
        <w:tc>
          <w:tcPr>
            <w:tcW w:w="0" w:type="auto"/>
            <w:shd w:val="clear" w:color="auto" w:fill="auto"/>
            <w:noWrap/>
            <w:vAlign w:val="center"/>
          </w:tcPr>
          <w:p>
            <w:pPr>
              <w:pStyle w:val="17"/>
              <w:bidi w:val="0"/>
              <w:rPr>
                <w:rFonts w:hint="eastAsia"/>
              </w:rPr>
            </w:pPr>
            <w:r>
              <w:rPr>
                <w:rFonts w:hint="eastAsia"/>
                <w:lang w:val="en-US" w:eastAsia="zh-CN"/>
              </w:rPr>
              <w:t>46.3</w:t>
            </w:r>
          </w:p>
        </w:tc>
        <w:tc>
          <w:tcPr>
            <w:tcW w:w="0" w:type="auto"/>
            <w:shd w:val="clear" w:color="auto" w:fill="auto"/>
            <w:noWrap/>
            <w:vAlign w:val="center"/>
          </w:tcPr>
          <w:p>
            <w:pPr>
              <w:pStyle w:val="17"/>
              <w:bidi w:val="0"/>
              <w:rPr>
                <w:rFonts w:hint="eastAsia"/>
              </w:rPr>
            </w:pPr>
            <w:r>
              <w:rPr>
                <w:rFonts w:hint="eastAsia"/>
                <w:lang w:val="en-US" w:eastAsia="zh-CN"/>
              </w:rPr>
              <w:t>38.9</w:t>
            </w:r>
          </w:p>
        </w:tc>
      </w:tr>
    </w:tbl>
    <w:p>
      <w:pPr>
        <w:rPr>
          <w:rFonts w:hint="eastAsia"/>
          <w:lang w:val="en-US" w:eastAsia="zh-CN"/>
        </w:rPr>
      </w:pPr>
      <w:r>
        <w:rPr>
          <w:rFonts w:hint="eastAsia"/>
          <w:b/>
          <w:bCs/>
          <w:lang w:val="en-US" w:eastAsia="zh-CN"/>
        </w:rPr>
        <w:t>Table S3</w:t>
      </w:r>
      <w:r>
        <w:rPr>
          <w:rFonts w:hint="eastAsia"/>
          <w:lang w:val="en-US" w:eastAsia="zh-CN"/>
        </w:rPr>
        <w:t xml:space="preserve"> </w:t>
      </w:r>
      <w:r>
        <w:rPr>
          <w:rFonts w:hint="eastAsia" w:eastAsia="宋体"/>
          <w:b/>
          <w:bCs/>
          <w:lang w:val="en-US" w:eastAsia="zh-CN"/>
        </w:rPr>
        <w:t>Comparison of Treatment Quantities (Short-term)</w:t>
      </w:r>
    </w:p>
    <w:tbl>
      <w:tblPr>
        <w:tblStyle w:val="13"/>
        <w:tblW w:w="4999"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5078"/>
        <w:gridCol w:w="5044"/>
        <w:gridCol w:w="404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8" w:hRule="atLeast"/>
        </w:trPr>
        <w:tc>
          <w:tcPr>
            <w:tcW w:w="1791" w:type="pct"/>
            <w:shd w:val="clear" w:color="auto" w:fill="auto"/>
            <w:noWrap/>
            <w:vAlign w:val="center"/>
          </w:tcPr>
          <w:p>
            <w:pPr>
              <w:pStyle w:val="17"/>
              <w:bidi w:val="0"/>
              <w:rPr>
                <w:rFonts w:hint="eastAsia"/>
              </w:rPr>
            </w:pPr>
            <w:r>
              <w:rPr>
                <w:rFonts w:hint="eastAsia"/>
                <w:lang w:val="en-US" w:eastAsia="zh-CN"/>
              </w:rPr>
              <w:t>fixed MD</w:t>
            </w:r>
          </w:p>
        </w:tc>
        <w:tc>
          <w:tcPr>
            <w:tcW w:w="1779" w:type="pct"/>
            <w:shd w:val="clear" w:color="auto" w:fill="auto"/>
            <w:noWrap/>
            <w:vAlign w:val="center"/>
          </w:tcPr>
          <w:p>
            <w:pPr>
              <w:pStyle w:val="17"/>
              <w:bidi w:val="0"/>
              <w:rPr>
                <w:rFonts w:hint="eastAsia"/>
              </w:rPr>
            </w:pPr>
            <w:r>
              <w:rPr>
                <w:rFonts w:hint="eastAsia"/>
                <w:lang w:val="en-US" w:eastAsia="zh-CN"/>
              </w:rPr>
              <w:t>combination_therapy:Monotherapy</w:t>
            </w:r>
          </w:p>
        </w:tc>
        <w:tc>
          <w:tcPr>
            <w:tcW w:w="1428" w:type="pct"/>
            <w:shd w:val="clear" w:color="auto" w:fill="auto"/>
            <w:noWrap/>
            <w:vAlign w:val="center"/>
          </w:tcPr>
          <w:p>
            <w:pPr>
              <w:pStyle w:val="17"/>
              <w:bidi w:val="0"/>
              <w:rPr>
                <w:rFonts w:hint="eastAsia"/>
              </w:rPr>
            </w:pPr>
            <w:r>
              <w:rPr>
                <w:rFonts w:hint="eastAsia"/>
                <w:lang w:val="en-US" w:eastAsia="zh-CN"/>
              </w:rPr>
              <w:t>Monotherapy:No_treatment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1791" w:type="pct"/>
            <w:shd w:val="clear" w:color="auto" w:fill="auto"/>
            <w:noWrap/>
            <w:vAlign w:val="center"/>
          </w:tcPr>
          <w:p>
            <w:pPr>
              <w:pStyle w:val="17"/>
              <w:bidi w:val="0"/>
              <w:rPr>
                <w:rFonts w:hint="eastAsia"/>
              </w:rPr>
            </w:pPr>
            <w:r>
              <w:rPr>
                <w:rFonts w:hint="eastAsia"/>
                <w:lang w:val="en-US" w:eastAsia="zh-CN"/>
              </w:rPr>
              <w:t>Mixed estimates</w:t>
            </w:r>
          </w:p>
        </w:tc>
        <w:tc>
          <w:tcPr>
            <w:tcW w:w="1779" w:type="pct"/>
            <w:shd w:val="clear" w:color="auto" w:fill="auto"/>
            <w:noWrap/>
            <w:vAlign w:val="center"/>
          </w:tcPr>
          <w:p>
            <w:pPr>
              <w:pStyle w:val="17"/>
              <w:bidi w:val="0"/>
              <w:rPr>
                <w:rFonts w:hint="eastAsia"/>
              </w:rPr>
            </w:pPr>
          </w:p>
        </w:tc>
        <w:tc>
          <w:tcPr>
            <w:tcW w:w="1428" w:type="pct"/>
            <w:shd w:val="clear" w:color="auto" w:fill="auto"/>
            <w:noWrap/>
            <w:vAlign w:val="center"/>
          </w:tcPr>
          <w:p>
            <w:pPr>
              <w:pStyle w:val="17"/>
              <w:bidi w:val="0"/>
              <w:rPr>
                <w:rFonts w:hint="eastAsi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1791" w:type="pct"/>
            <w:shd w:val="clear" w:color="auto" w:fill="auto"/>
            <w:noWrap/>
            <w:vAlign w:val="center"/>
          </w:tcPr>
          <w:p>
            <w:pPr>
              <w:pStyle w:val="17"/>
              <w:bidi w:val="0"/>
              <w:rPr>
                <w:rFonts w:hint="eastAsia"/>
              </w:rPr>
            </w:pPr>
            <w:r>
              <w:rPr>
                <w:rFonts w:hint="eastAsia"/>
                <w:lang w:val="en-US" w:eastAsia="zh-CN"/>
              </w:rPr>
              <w:t>Monotherapy:No_treatment</w:t>
            </w:r>
          </w:p>
        </w:tc>
        <w:tc>
          <w:tcPr>
            <w:tcW w:w="1779" w:type="pct"/>
            <w:shd w:val="clear" w:color="auto" w:fill="auto"/>
            <w:noWrap/>
            <w:vAlign w:val="center"/>
          </w:tcPr>
          <w:p>
            <w:pPr>
              <w:pStyle w:val="17"/>
              <w:bidi w:val="0"/>
              <w:rPr>
                <w:rFonts w:hint="eastAsia"/>
              </w:rPr>
            </w:pPr>
            <w:r>
              <w:rPr>
                <w:rFonts w:hint="eastAsia"/>
                <w:lang w:val="en-US" w:eastAsia="zh-CN"/>
              </w:rPr>
              <w:t>0</w:t>
            </w:r>
          </w:p>
        </w:tc>
        <w:tc>
          <w:tcPr>
            <w:tcW w:w="1428" w:type="pct"/>
            <w:shd w:val="clear" w:color="auto" w:fill="auto"/>
            <w:noWrap/>
            <w:vAlign w:val="center"/>
          </w:tcPr>
          <w:p>
            <w:pPr>
              <w:pStyle w:val="17"/>
              <w:bidi w:val="0"/>
              <w:rPr>
                <w:rFonts w:hint="eastAsia"/>
              </w:rPr>
            </w:pPr>
            <w:r>
              <w:rPr>
                <w:rFonts w:hint="eastAsia"/>
                <w:lang w:val="en-US" w:eastAsia="zh-CN"/>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1791" w:type="pct"/>
            <w:shd w:val="clear" w:color="auto" w:fill="auto"/>
            <w:noWrap/>
            <w:vAlign w:val="center"/>
          </w:tcPr>
          <w:p>
            <w:pPr>
              <w:pStyle w:val="17"/>
              <w:bidi w:val="0"/>
              <w:rPr>
                <w:rFonts w:hint="eastAsia"/>
              </w:rPr>
            </w:pPr>
            <w:r>
              <w:rPr>
                <w:rFonts w:hint="eastAsia"/>
                <w:lang w:val="en-US" w:eastAsia="zh-CN"/>
              </w:rPr>
              <w:t>combination_therapy:Monotherapy</w:t>
            </w:r>
          </w:p>
        </w:tc>
        <w:tc>
          <w:tcPr>
            <w:tcW w:w="1779" w:type="pct"/>
            <w:shd w:val="clear" w:color="auto" w:fill="auto"/>
            <w:noWrap/>
            <w:vAlign w:val="center"/>
          </w:tcPr>
          <w:p>
            <w:pPr>
              <w:pStyle w:val="17"/>
              <w:bidi w:val="0"/>
              <w:rPr>
                <w:rFonts w:hint="eastAsia"/>
              </w:rPr>
            </w:pPr>
            <w:r>
              <w:rPr>
                <w:rFonts w:hint="eastAsia"/>
                <w:lang w:val="en-US" w:eastAsia="zh-CN"/>
              </w:rPr>
              <w:t>100</w:t>
            </w:r>
          </w:p>
        </w:tc>
        <w:tc>
          <w:tcPr>
            <w:tcW w:w="1428"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1791" w:type="pct"/>
            <w:shd w:val="clear" w:color="auto" w:fill="auto"/>
            <w:noWrap/>
            <w:vAlign w:val="center"/>
          </w:tcPr>
          <w:p>
            <w:pPr>
              <w:pStyle w:val="17"/>
              <w:bidi w:val="0"/>
              <w:rPr>
                <w:rFonts w:hint="eastAsia"/>
              </w:rPr>
            </w:pPr>
            <w:r>
              <w:rPr>
                <w:rFonts w:hint="eastAsia"/>
                <w:lang w:val="en-US" w:eastAsia="zh-CN"/>
              </w:rPr>
              <w:t>Indirect estimates</w:t>
            </w:r>
          </w:p>
        </w:tc>
        <w:tc>
          <w:tcPr>
            <w:tcW w:w="1779" w:type="pct"/>
            <w:shd w:val="clear" w:color="auto" w:fill="auto"/>
            <w:noWrap/>
            <w:vAlign w:val="center"/>
          </w:tcPr>
          <w:p>
            <w:pPr>
              <w:pStyle w:val="17"/>
              <w:bidi w:val="0"/>
              <w:rPr>
                <w:rFonts w:hint="eastAsia"/>
              </w:rPr>
            </w:pPr>
          </w:p>
        </w:tc>
        <w:tc>
          <w:tcPr>
            <w:tcW w:w="1428" w:type="pct"/>
            <w:shd w:val="clear" w:color="auto" w:fill="auto"/>
            <w:noWrap/>
            <w:vAlign w:val="center"/>
          </w:tcPr>
          <w:p>
            <w:pPr>
              <w:pStyle w:val="17"/>
              <w:bidi w:val="0"/>
              <w:rPr>
                <w:rFonts w:hint="eastAsi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1791" w:type="pct"/>
            <w:shd w:val="clear" w:color="auto" w:fill="auto"/>
            <w:noWrap/>
            <w:vAlign w:val="center"/>
          </w:tcPr>
          <w:p>
            <w:pPr>
              <w:pStyle w:val="17"/>
              <w:bidi w:val="0"/>
              <w:rPr>
                <w:rFonts w:hint="eastAsia"/>
              </w:rPr>
            </w:pPr>
            <w:r>
              <w:rPr>
                <w:rFonts w:hint="eastAsia"/>
                <w:lang w:val="en-US" w:eastAsia="zh-CN"/>
              </w:rPr>
              <w:t>combination_therapy:No_treatment</w:t>
            </w:r>
          </w:p>
        </w:tc>
        <w:tc>
          <w:tcPr>
            <w:tcW w:w="1779" w:type="pct"/>
            <w:shd w:val="clear" w:color="auto" w:fill="auto"/>
            <w:noWrap/>
            <w:vAlign w:val="center"/>
          </w:tcPr>
          <w:p>
            <w:pPr>
              <w:pStyle w:val="17"/>
              <w:bidi w:val="0"/>
              <w:rPr>
                <w:rFonts w:hint="eastAsia"/>
              </w:rPr>
            </w:pPr>
            <w:r>
              <w:rPr>
                <w:rFonts w:hint="eastAsia"/>
                <w:lang w:val="en-US" w:eastAsia="zh-CN"/>
              </w:rPr>
              <w:t>50</w:t>
            </w:r>
          </w:p>
        </w:tc>
        <w:tc>
          <w:tcPr>
            <w:tcW w:w="1428" w:type="pct"/>
            <w:shd w:val="clear" w:color="auto" w:fill="auto"/>
            <w:noWrap/>
            <w:vAlign w:val="center"/>
          </w:tcPr>
          <w:p>
            <w:pPr>
              <w:pStyle w:val="17"/>
              <w:bidi w:val="0"/>
              <w:rPr>
                <w:rFonts w:hint="eastAsia"/>
              </w:rPr>
            </w:pPr>
            <w:r>
              <w:rPr>
                <w:rFonts w:hint="eastAsia"/>
                <w:lang w:val="en-US" w:eastAsia="zh-CN"/>
              </w:rPr>
              <w:t>50</w:t>
            </w:r>
          </w:p>
        </w:tc>
      </w:tr>
    </w:tbl>
    <w:p>
      <w:pPr>
        <w:widowControl w:val="0"/>
        <w:numPr>
          <w:ilvl w:val="0"/>
          <w:numId w:val="0"/>
        </w:numPr>
        <w:ind w:leftChars="0"/>
        <w:jc w:val="both"/>
        <w:rPr>
          <w:rFonts w:hint="eastAsia"/>
          <w:lang w:val="en-US" w:eastAsia="zh-CN"/>
        </w:rPr>
      </w:pPr>
      <w:r>
        <w:rPr>
          <w:rFonts w:hint="eastAsia"/>
          <w:lang w:val="en-US" w:eastAsia="zh-CN"/>
        </w:rPr>
        <w:br w:type="page"/>
      </w:r>
    </w:p>
    <w:p>
      <w:pPr>
        <w:rPr>
          <w:rFonts w:hint="default"/>
          <w:b/>
          <w:bCs/>
          <w:lang w:val="en-US" w:eastAsia="zh-CN"/>
        </w:rPr>
      </w:pPr>
      <w:r>
        <w:rPr>
          <w:rFonts w:hint="eastAsia"/>
          <w:b/>
          <w:bCs/>
          <w:lang w:val="en-US" w:eastAsia="zh-CN"/>
        </w:rPr>
        <w:t xml:space="preserve">Table S4 Table S3 </w:t>
      </w:r>
      <w:r>
        <w:rPr>
          <w:rFonts w:hint="eastAsia" w:eastAsia="宋体"/>
          <w:b/>
          <w:bCs/>
          <w:lang w:val="en-US" w:eastAsia="zh-CN"/>
        </w:rPr>
        <w:t>Comparison of Treatment Quantities (Long-term)</w:t>
      </w:r>
    </w:p>
    <w:tbl>
      <w:tblPr>
        <w:tblStyle w:val="13"/>
        <w:tblW w:w="4962" w:type="pct"/>
        <w:tblInd w:w="10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3636"/>
        <w:gridCol w:w="3712"/>
        <w:gridCol w:w="3738"/>
        <w:gridCol w:w="298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8" w:hRule="atLeast"/>
        </w:trPr>
        <w:tc>
          <w:tcPr>
            <w:tcW w:w="1292" w:type="pct"/>
            <w:shd w:val="clear" w:color="auto" w:fill="auto"/>
            <w:noWrap/>
            <w:vAlign w:val="center"/>
          </w:tcPr>
          <w:p>
            <w:pPr>
              <w:pStyle w:val="17"/>
              <w:bidi w:val="0"/>
              <w:rPr>
                <w:rFonts w:hint="eastAsia"/>
              </w:rPr>
            </w:pPr>
            <w:r>
              <w:rPr>
                <w:rFonts w:hint="eastAsia"/>
                <w:lang w:val="en-US" w:eastAsia="zh-CN"/>
              </w:rPr>
              <w:t>fixed MD</w:t>
            </w:r>
          </w:p>
        </w:tc>
        <w:tc>
          <w:tcPr>
            <w:tcW w:w="1319" w:type="pct"/>
            <w:shd w:val="clear" w:color="auto" w:fill="auto"/>
            <w:noWrap/>
            <w:vAlign w:val="center"/>
          </w:tcPr>
          <w:p>
            <w:pPr>
              <w:pStyle w:val="17"/>
              <w:bidi w:val="0"/>
              <w:rPr>
                <w:rFonts w:hint="eastAsia"/>
              </w:rPr>
            </w:pPr>
            <w:r>
              <w:rPr>
                <w:rFonts w:hint="eastAsia"/>
                <w:lang w:val="en-US" w:eastAsia="zh-CN"/>
              </w:rPr>
              <w:t>combination_therapy:Monotherapy</w:t>
            </w:r>
          </w:p>
        </w:tc>
        <w:tc>
          <w:tcPr>
            <w:tcW w:w="1328" w:type="pct"/>
            <w:shd w:val="clear" w:color="auto" w:fill="auto"/>
            <w:noWrap/>
            <w:vAlign w:val="center"/>
          </w:tcPr>
          <w:p>
            <w:pPr>
              <w:pStyle w:val="17"/>
              <w:bidi w:val="0"/>
              <w:rPr>
                <w:rFonts w:hint="eastAsia"/>
              </w:rPr>
            </w:pPr>
            <w:r>
              <w:rPr>
                <w:rFonts w:hint="eastAsia"/>
                <w:lang w:val="en-US" w:eastAsia="zh-CN"/>
              </w:rPr>
              <w:t>combination_therapy:No_treatment</w:t>
            </w:r>
          </w:p>
        </w:tc>
        <w:tc>
          <w:tcPr>
            <w:tcW w:w="1059" w:type="pct"/>
            <w:shd w:val="clear" w:color="auto" w:fill="auto"/>
            <w:noWrap/>
            <w:vAlign w:val="center"/>
          </w:tcPr>
          <w:p>
            <w:pPr>
              <w:pStyle w:val="17"/>
              <w:bidi w:val="0"/>
              <w:rPr>
                <w:rFonts w:hint="eastAsia"/>
              </w:rPr>
            </w:pPr>
            <w:r>
              <w:rPr>
                <w:rFonts w:hint="eastAsia"/>
                <w:lang w:val="en-US" w:eastAsia="zh-CN"/>
              </w:rPr>
              <w:t>Monotherapy:No_treatment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1292" w:type="pct"/>
            <w:shd w:val="clear" w:color="auto" w:fill="auto"/>
            <w:noWrap/>
            <w:vAlign w:val="center"/>
          </w:tcPr>
          <w:p>
            <w:pPr>
              <w:pStyle w:val="17"/>
              <w:bidi w:val="0"/>
              <w:rPr>
                <w:rFonts w:hint="eastAsia"/>
              </w:rPr>
            </w:pPr>
            <w:r>
              <w:rPr>
                <w:rFonts w:hint="eastAsia"/>
                <w:lang w:val="en-US" w:eastAsia="zh-CN"/>
              </w:rPr>
              <w:t>Mixed estimates</w:t>
            </w:r>
          </w:p>
        </w:tc>
        <w:tc>
          <w:tcPr>
            <w:tcW w:w="1319" w:type="pct"/>
            <w:shd w:val="clear" w:color="auto" w:fill="auto"/>
            <w:noWrap/>
            <w:vAlign w:val="center"/>
          </w:tcPr>
          <w:p>
            <w:pPr>
              <w:pStyle w:val="17"/>
              <w:bidi w:val="0"/>
              <w:rPr>
                <w:rFonts w:hint="eastAsia"/>
              </w:rPr>
            </w:pPr>
          </w:p>
        </w:tc>
        <w:tc>
          <w:tcPr>
            <w:tcW w:w="1328" w:type="pct"/>
            <w:shd w:val="clear" w:color="auto" w:fill="auto"/>
            <w:noWrap/>
            <w:vAlign w:val="center"/>
          </w:tcPr>
          <w:p>
            <w:pPr>
              <w:pStyle w:val="17"/>
              <w:bidi w:val="0"/>
              <w:rPr>
                <w:rFonts w:hint="eastAsia"/>
              </w:rPr>
            </w:pPr>
          </w:p>
        </w:tc>
        <w:tc>
          <w:tcPr>
            <w:tcW w:w="1059" w:type="pct"/>
            <w:shd w:val="clear" w:color="auto" w:fill="auto"/>
            <w:noWrap/>
            <w:vAlign w:val="center"/>
          </w:tcPr>
          <w:p>
            <w:pPr>
              <w:pStyle w:val="17"/>
              <w:bidi w:val="0"/>
              <w:rPr>
                <w:rFonts w:hint="eastAsi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1292" w:type="pct"/>
            <w:shd w:val="clear" w:color="auto" w:fill="auto"/>
            <w:noWrap/>
            <w:vAlign w:val="center"/>
          </w:tcPr>
          <w:p>
            <w:pPr>
              <w:pStyle w:val="17"/>
              <w:bidi w:val="0"/>
              <w:rPr>
                <w:rFonts w:hint="eastAsia"/>
              </w:rPr>
            </w:pPr>
            <w:r>
              <w:rPr>
                <w:rFonts w:hint="eastAsia"/>
                <w:lang w:val="en-US" w:eastAsia="zh-CN"/>
              </w:rPr>
              <w:t>Monotherapy:No_treatment</w:t>
            </w:r>
          </w:p>
        </w:tc>
        <w:tc>
          <w:tcPr>
            <w:tcW w:w="1319" w:type="pct"/>
            <w:shd w:val="clear" w:color="auto" w:fill="auto"/>
            <w:noWrap/>
            <w:vAlign w:val="center"/>
          </w:tcPr>
          <w:p>
            <w:pPr>
              <w:pStyle w:val="17"/>
              <w:bidi w:val="0"/>
              <w:rPr>
                <w:rFonts w:hint="eastAsia"/>
              </w:rPr>
            </w:pPr>
            <w:r>
              <w:rPr>
                <w:rFonts w:hint="eastAsia"/>
                <w:lang w:val="en-US" w:eastAsia="zh-CN"/>
              </w:rPr>
              <w:t>1.97</w:t>
            </w:r>
          </w:p>
        </w:tc>
        <w:tc>
          <w:tcPr>
            <w:tcW w:w="1328" w:type="pct"/>
            <w:shd w:val="clear" w:color="auto" w:fill="auto"/>
            <w:noWrap/>
            <w:vAlign w:val="center"/>
          </w:tcPr>
          <w:p>
            <w:pPr>
              <w:pStyle w:val="17"/>
              <w:bidi w:val="0"/>
              <w:rPr>
                <w:rFonts w:hint="eastAsia"/>
              </w:rPr>
            </w:pPr>
            <w:r>
              <w:rPr>
                <w:rFonts w:hint="eastAsia"/>
                <w:lang w:val="en-US" w:eastAsia="zh-CN"/>
              </w:rPr>
              <w:t>1.97</w:t>
            </w:r>
          </w:p>
        </w:tc>
        <w:tc>
          <w:tcPr>
            <w:tcW w:w="1059" w:type="pct"/>
            <w:shd w:val="clear" w:color="auto" w:fill="auto"/>
            <w:noWrap/>
            <w:vAlign w:val="center"/>
          </w:tcPr>
          <w:p>
            <w:pPr>
              <w:pStyle w:val="17"/>
              <w:bidi w:val="0"/>
              <w:rPr>
                <w:rFonts w:hint="eastAsia"/>
              </w:rPr>
            </w:pPr>
            <w:r>
              <w:rPr>
                <w:rFonts w:hint="eastAsia"/>
                <w:lang w:val="en-US" w:eastAsia="zh-CN"/>
              </w:rPr>
              <w:t>96.06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1292" w:type="pct"/>
            <w:shd w:val="clear" w:color="auto" w:fill="auto"/>
            <w:noWrap/>
            <w:vAlign w:val="center"/>
          </w:tcPr>
          <w:p>
            <w:pPr>
              <w:pStyle w:val="17"/>
              <w:bidi w:val="0"/>
              <w:rPr>
                <w:rFonts w:hint="eastAsia"/>
              </w:rPr>
            </w:pPr>
            <w:r>
              <w:rPr>
                <w:rFonts w:hint="eastAsia"/>
                <w:lang w:val="en-US" w:eastAsia="zh-CN"/>
              </w:rPr>
              <w:t>combination_therapy:Monotherapy</w:t>
            </w:r>
          </w:p>
        </w:tc>
        <w:tc>
          <w:tcPr>
            <w:tcW w:w="1319" w:type="pct"/>
            <w:shd w:val="clear" w:color="auto" w:fill="auto"/>
            <w:noWrap/>
            <w:vAlign w:val="center"/>
          </w:tcPr>
          <w:p>
            <w:pPr>
              <w:pStyle w:val="17"/>
              <w:bidi w:val="0"/>
              <w:rPr>
                <w:rFonts w:hint="eastAsia"/>
              </w:rPr>
            </w:pPr>
            <w:r>
              <w:rPr>
                <w:rFonts w:hint="eastAsia"/>
                <w:lang w:val="en-US" w:eastAsia="zh-CN"/>
              </w:rPr>
              <w:t>82.21</w:t>
            </w:r>
          </w:p>
        </w:tc>
        <w:tc>
          <w:tcPr>
            <w:tcW w:w="1328" w:type="pct"/>
            <w:shd w:val="clear" w:color="auto" w:fill="auto"/>
            <w:noWrap/>
            <w:vAlign w:val="center"/>
          </w:tcPr>
          <w:p>
            <w:pPr>
              <w:pStyle w:val="17"/>
              <w:bidi w:val="0"/>
              <w:rPr>
                <w:rFonts w:hint="eastAsia"/>
              </w:rPr>
            </w:pPr>
            <w:r>
              <w:rPr>
                <w:rFonts w:hint="eastAsia"/>
                <w:lang w:val="en-US" w:eastAsia="zh-CN"/>
              </w:rPr>
              <w:t>8.895</w:t>
            </w:r>
          </w:p>
        </w:tc>
        <w:tc>
          <w:tcPr>
            <w:tcW w:w="1059" w:type="pct"/>
            <w:shd w:val="clear" w:color="auto" w:fill="auto"/>
            <w:noWrap/>
            <w:vAlign w:val="center"/>
          </w:tcPr>
          <w:p>
            <w:pPr>
              <w:pStyle w:val="17"/>
              <w:bidi w:val="0"/>
              <w:rPr>
                <w:rFonts w:hint="eastAsia"/>
              </w:rPr>
            </w:pPr>
            <w:r>
              <w:rPr>
                <w:rFonts w:hint="eastAsia"/>
                <w:lang w:val="en-US" w:eastAsia="zh-CN"/>
              </w:rPr>
              <w:t>8.895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1292" w:type="pct"/>
            <w:shd w:val="clear" w:color="auto" w:fill="auto"/>
            <w:noWrap/>
            <w:vAlign w:val="center"/>
          </w:tcPr>
          <w:p>
            <w:pPr>
              <w:pStyle w:val="17"/>
              <w:bidi w:val="0"/>
              <w:rPr>
                <w:rFonts w:hint="eastAsia"/>
              </w:rPr>
            </w:pPr>
            <w:r>
              <w:rPr>
                <w:rFonts w:hint="eastAsia"/>
                <w:lang w:val="en-US" w:eastAsia="zh-CN"/>
              </w:rPr>
              <w:t>combination_therapy:No_treatment</w:t>
            </w:r>
          </w:p>
        </w:tc>
        <w:tc>
          <w:tcPr>
            <w:tcW w:w="1319" w:type="pct"/>
            <w:shd w:val="clear" w:color="auto" w:fill="auto"/>
            <w:noWrap/>
            <w:vAlign w:val="center"/>
          </w:tcPr>
          <w:p>
            <w:pPr>
              <w:pStyle w:val="17"/>
              <w:bidi w:val="0"/>
              <w:rPr>
                <w:rFonts w:hint="eastAsia"/>
              </w:rPr>
            </w:pPr>
            <w:r>
              <w:rPr>
                <w:rFonts w:hint="eastAsia"/>
                <w:lang w:val="en-US" w:eastAsia="zh-CN"/>
              </w:rPr>
              <w:t>39.135</w:t>
            </w:r>
          </w:p>
        </w:tc>
        <w:tc>
          <w:tcPr>
            <w:tcW w:w="1328" w:type="pct"/>
            <w:shd w:val="clear" w:color="auto" w:fill="auto"/>
            <w:noWrap/>
            <w:vAlign w:val="center"/>
          </w:tcPr>
          <w:p>
            <w:pPr>
              <w:pStyle w:val="17"/>
              <w:bidi w:val="0"/>
              <w:rPr>
                <w:rFonts w:hint="eastAsia"/>
              </w:rPr>
            </w:pPr>
            <w:r>
              <w:rPr>
                <w:rFonts w:hint="eastAsia"/>
                <w:lang w:val="en-US" w:eastAsia="zh-CN"/>
              </w:rPr>
              <w:t>21.73</w:t>
            </w:r>
          </w:p>
        </w:tc>
        <w:tc>
          <w:tcPr>
            <w:tcW w:w="1059" w:type="pct"/>
            <w:shd w:val="clear" w:color="auto" w:fill="auto"/>
            <w:noWrap/>
            <w:vAlign w:val="center"/>
          </w:tcPr>
          <w:p>
            <w:pPr>
              <w:pStyle w:val="17"/>
              <w:bidi w:val="0"/>
              <w:rPr>
                <w:rFonts w:hint="eastAsia"/>
              </w:rPr>
            </w:pPr>
            <w:r>
              <w:rPr>
                <w:rFonts w:hint="eastAsia"/>
                <w:lang w:val="en-US" w:eastAsia="zh-CN"/>
              </w:rPr>
              <w:t>39.135</w:t>
            </w:r>
          </w:p>
        </w:tc>
      </w:tr>
    </w:tbl>
    <w:p>
      <w:pPr>
        <w:rPr>
          <w:rFonts w:hint="eastAsia"/>
          <w:b/>
          <w:bCs/>
        </w:rPr>
      </w:pPr>
      <w:r>
        <w:rPr>
          <w:rFonts w:hint="eastAsia"/>
          <w:b/>
          <w:bCs/>
          <w:lang w:val="en-US" w:eastAsia="zh-CN"/>
        </w:rPr>
        <w:t xml:space="preserve">Table S5 </w:t>
      </w:r>
      <w:r>
        <w:rPr>
          <w:rFonts w:hint="eastAsia"/>
          <w:b/>
          <w:bCs/>
        </w:rPr>
        <w:t xml:space="preserve">Long-term </w:t>
      </w:r>
      <w:r>
        <w:rPr>
          <w:rFonts w:hint="eastAsia"/>
          <w:b/>
          <w:bCs/>
          <w:lang w:val="en-US" w:eastAsia="zh-CN"/>
        </w:rPr>
        <w:t>O</w:t>
      </w:r>
      <w:r>
        <w:rPr>
          <w:rFonts w:hint="eastAsia"/>
          <w:b/>
          <w:bCs/>
        </w:rPr>
        <w:t xml:space="preserve">verall </w:t>
      </w:r>
      <w:r>
        <w:rPr>
          <w:rFonts w:hint="eastAsia"/>
          <w:b/>
          <w:bCs/>
          <w:lang w:val="en-US" w:eastAsia="zh-CN"/>
        </w:rPr>
        <w:t>A</w:t>
      </w:r>
      <w:r>
        <w:rPr>
          <w:rFonts w:hint="eastAsia"/>
          <w:b/>
          <w:bCs/>
        </w:rPr>
        <w:t>nalysis for</w:t>
      </w:r>
      <w:r>
        <w:rPr>
          <w:rFonts w:hint="eastAsia"/>
          <w:b/>
          <w:bCs/>
          <w:lang w:val="en-US" w:eastAsia="zh-CN"/>
        </w:rPr>
        <w:t xml:space="preserve"> First-line</w:t>
      </w:r>
      <w:r>
        <w:rPr>
          <w:rFonts w:hint="eastAsia"/>
          <w:b/>
          <w:bCs/>
        </w:rPr>
        <w:t xml:space="preserve"> </w:t>
      </w:r>
      <w:r>
        <w:rPr>
          <w:rFonts w:hint="eastAsia"/>
          <w:b/>
          <w:bCs/>
          <w:lang w:val="en-US" w:eastAsia="zh-CN"/>
        </w:rPr>
        <w:t>P</w:t>
      </w:r>
      <w:r>
        <w:rPr>
          <w:rFonts w:hint="eastAsia"/>
          <w:b/>
          <w:bCs/>
        </w:rPr>
        <w:t>atients (</w:t>
      </w:r>
      <w:r>
        <w:rPr>
          <w:rFonts w:hint="eastAsia"/>
          <w:b/>
          <w:bCs/>
          <w:lang w:val="en-US" w:eastAsia="zh-CN"/>
        </w:rPr>
        <w:t>W</w:t>
      </w:r>
      <w:r>
        <w:rPr>
          <w:rFonts w:hint="eastAsia"/>
          <w:b/>
          <w:bCs/>
        </w:rPr>
        <w:t xml:space="preserve">ithout </w:t>
      </w:r>
      <w:r>
        <w:rPr>
          <w:rFonts w:hint="eastAsia"/>
          <w:b/>
          <w:bCs/>
          <w:lang w:val="en-US" w:eastAsia="zh-CN"/>
        </w:rPr>
        <w:t>D</w:t>
      </w:r>
      <w:r>
        <w:rPr>
          <w:rFonts w:hint="eastAsia"/>
          <w:b/>
          <w:bCs/>
        </w:rPr>
        <w:t xml:space="preserve">ifferentiating </w:t>
      </w:r>
      <w:r>
        <w:rPr>
          <w:rFonts w:hint="eastAsia"/>
          <w:b/>
          <w:bCs/>
          <w:lang w:val="en-US" w:eastAsia="zh-CN"/>
        </w:rPr>
        <w:t>C</w:t>
      </w:r>
      <w:r>
        <w:rPr>
          <w:rFonts w:hint="eastAsia"/>
          <w:b/>
          <w:bCs/>
        </w:rPr>
        <w:t>hemotherapy)</w:t>
      </w:r>
    </w:p>
    <w:tbl>
      <w:tblPr>
        <w:tblStyle w:val="13"/>
        <w:tblW w:w="9720" w:type="dxa"/>
        <w:tblInd w:w="9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2677"/>
        <w:gridCol w:w="2086"/>
        <w:gridCol w:w="1796"/>
        <w:gridCol w:w="982"/>
        <w:gridCol w:w="1231"/>
        <w:gridCol w:w="1573"/>
        <w:gridCol w:w="1476"/>
        <w:gridCol w:w="1111"/>
        <w:gridCol w:w="114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8" w:hRule="atLeast"/>
        </w:trPr>
        <w:tc>
          <w:tcPr>
            <w:tcW w:w="1080" w:type="dxa"/>
            <w:shd w:val="clear" w:color="auto" w:fill="auto"/>
            <w:noWrap/>
            <w:vAlign w:val="center"/>
          </w:tcPr>
          <w:p>
            <w:pPr>
              <w:pStyle w:val="17"/>
              <w:bidi w:val="0"/>
              <w:rPr>
                <w:rFonts w:hint="eastAsia"/>
              </w:rPr>
            </w:pPr>
            <w:r>
              <w:rPr>
                <w:rFonts w:hint="eastAsia"/>
                <w:lang w:val="en-US" w:eastAsia="zh-CN"/>
              </w:rPr>
              <w:t>fixed MD</w:t>
            </w:r>
          </w:p>
        </w:tc>
        <w:tc>
          <w:tcPr>
            <w:tcW w:w="1080" w:type="dxa"/>
            <w:shd w:val="clear" w:color="auto" w:fill="auto"/>
            <w:noWrap/>
            <w:vAlign w:val="center"/>
          </w:tcPr>
          <w:p>
            <w:pPr>
              <w:pStyle w:val="17"/>
              <w:bidi w:val="0"/>
              <w:rPr>
                <w:rFonts w:hint="eastAsia"/>
              </w:rPr>
            </w:pPr>
            <w:r>
              <w:rPr>
                <w:rFonts w:hint="eastAsia"/>
                <w:lang w:val="en-US" w:eastAsia="zh-CN"/>
              </w:rPr>
              <w:t>cet_intermittentSC:cet_SC</w:t>
            </w:r>
          </w:p>
        </w:tc>
        <w:tc>
          <w:tcPr>
            <w:tcW w:w="1080" w:type="dxa"/>
            <w:shd w:val="clear" w:color="auto" w:fill="auto"/>
            <w:noWrap/>
            <w:vAlign w:val="center"/>
          </w:tcPr>
          <w:p>
            <w:pPr>
              <w:pStyle w:val="17"/>
              <w:bidi w:val="0"/>
              <w:rPr>
                <w:rFonts w:hint="eastAsia"/>
              </w:rPr>
            </w:pPr>
            <w:r>
              <w:rPr>
                <w:rFonts w:hint="eastAsia"/>
                <w:lang w:val="en-US" w:eastAsia="zh-CN"/>
              </w:rPr>
              <w:t>cet_intermittentSC:SC</w:t>
            </w:r>
          </w:p>
        </w:tc>
        <w:tc>
          <w:tcPr>
            <w:tcW w:w="1080" w:type="dxa"/>
            <w:shd w:val="clear" w:color="auto" w:fill="auto"/>
            <w:noWrap/>
            <w:vAlign w:val="center"/>
          </w:tcPr>
          <w:p>
            <w:pPr>
              <w:pStyle w:val="17"/>
              <w:bidi w:val="0"/>
              <w:rPr>
                <w:rFonts w:hint="eastAsia"/>
              </w:rPr>
            </w:pPr>
            <w:r>
              <w:rPr>
                <w:rFonts w:hint="eastAsia"/>
                <w:lang w:val="en-US" w:eastAsia="zh-CN"/>
              </w:rPr>
              <w:t>cet_SC:SC</w:t>
            </w:r>
          </w:p>
        </w:tc>
        <w:tc>
          <w:tcPr>
            <w:tcW w:w="1080" w:type="dxa"/>
            <w:shd w:val="clear" w:color="auto" w:fill="auto"/>
            <w:noWrap/>
            <w:vAlign w:val="center"/>
          </w:tcPr>
          <w:p>
            <w:pPr>
              <w:pStyle w:val="17"/>
              <w:bidi w:val="0"/>
              <w:rPr>
                <w:rFonts w:hint="eastAsia"/>
              </w:rPr>
            </w:pPr>
            <w:r>
              <w:rPr>
                <w:rFonts w:hint="eastAsia"/>
                <w:lang w:val="en-US" w:eastAsia="zh-CN"/>
              </w:rPr>
              <w:t>PAN:SC_PAN</w:t>
            </w:r>
          </w:p>
        </w:tc>
        <w:tc>
          <w:tcPr>
            <w:tcW w:w="1080" w:type="dxa"/>
            <w:shd w:val="clear" w:color="auto" w:fill="auto"/>
            <w:noWrap/>
            <w:vAlign w:val="center"/>
          </w:tcPr>
          <w:p>
            <w:pPr>
              <w:pStyle w:val="17"/>
              <w:bidi w:val="0"/>
              <w:rPr>
                <w:rFonts w:hint="eastAsia"/>
              </w:rPr>
            </w:pPr>
            <w:r>
              <w:rPr>
                <w:rFonts w:hint="eastAsia"/>
                <w:lang w:val="en-US" w:eastAsia="zh-CN"/>
              </w:rPr>
              <w:t>pembrolizumab:SC</w:t>
            </w:r>
          </w:p>
        </w:tc>
        <w:tc>
          <w:tcPr>
            <w:tcW w:w="1080" w:type="dxa"/>
            <w:shd w:val="clear" w:color="auto" w:fill="auto"/>
            <w:noWrap/>
            <w:vAlign w:val="center"/>
          </w:tcPr>
          <w:p>
            <w:pPr>
              <w:pStyle w:val="17"/>
              <w:bidi w:val="0"/>
              <w:rPr>
                <w:rFonts w:hint="eastAsia"/>
              </w:rPr>
            </w:pPr>
            <w:r>
              <w:rPr>
                <w:rFonts w:hint="eastAsia"/>
                <w:lang w:val="en-US" w:eastAsia="zh-CN"/>
              </w:rPr>
              <w:t>SC:SC_Interferon</w:t>
            </w:r>
          </w:p>
        </w:tc>
        <w:tc>
          <w:tcPr>
            <w:tcW w:w="1080" w:type="dxa"/>
            <w:shd w:val="clear" w:color="auto" w:fill="auto"/>
            <w:noWrap/>
            <w:vAlign w:val="center"/>
          </w:tcPr>
          <w:p>
            <w:pPr>
              <w:pStyle w:val="17"/>
              <w:bidi w:val="0"/>
              <w:rPr>
                <w:rFonts w:hint="eastAsia"/>
              </w:rPr>
            </w:pPr>
            <w:r>
              <w:rPr>
                <w:rFonts w:hint="eastAsia"/>
                <w:lang w:val="en-US" w:eastAsia="zh-CN"/>
              </w:rPr>
              <w:t>SC:SC_PAN</w:t>
            </w:r>
          </w:p>
        </w:tc>
        <w:tc>
          <w:tcPr>
            <w:tcW w:w="1080" w:type="dxa"/>
            <w:shd w:val="clear" w:color="auto" w:fill="auto"/>
            <w:noWrap/>
            <w:vAlign w:val="center"/>
          </w:tcPr>
          <w:p>
            <w:pPr>
              <w:pStyle w:val="17"/>
              <w:bidi w:val="0"/>
              <w:rPr>
                <w:rFonts w:hint="eastAsia"/>
              </w:rPr>
            </w:pPr>
            <w:r>
              <w:rPr>
                <w:rFonts w:hint="eastAsia"/>
                <w:lang w:val="en-US" w:eastAsia="zh-CN"/>
              </w:rPr>
              <w:t>SC:SIRT_SC</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0" w:type="auto"/>
            <w:shd w:val="clear" w:color="auto" w:fill="auto"/>
            <w:noWrap/>
            <w:vAlign w:val="center"/>
          </w:tcPr>
          <w:p>
            <w:pPr>
              <w:pStyle w:val="17"/>
              <w:bidi w:val="0"/>
              <w:rPr>
                <w:rFonts w:hint="eastAsia"/>
              </w:rPr>
            </w:pPr>
            <w:r>
              <w:rPr>
                <w:rFonts w:hint="eastAsia"/>
                <w:lang w:val="en-US" w:eastAsia="zh-CN"/>
              </w:rPr>
              <w:t>Mixed estimates</w:t>
            </w:r>
          </w:p>
        </w:tc>
        <w:tc>
          <w:tcPr>
            <w:tcW w:w="0" w:type="auto"/>
            <w:shd w:val="clear" w:color="auto" w:fill="auto"/>
            <w:noWrap/>
            <w:vAlign w:val="center"/>
          </w:tcPr>
          <w:p>
            <w:pPr>
              <w:pStyle w:val="17"/>
              <w:bidi w:val="0"/>
              <w:rPr>
                <w:rFonts w:hint="eastAsia"/>
              </w:rPr>
            </w:pPr>
          </w:p>
        </w:tc>
        <w:tc>
          <w:tcPr>
            <w:tcW w:w="0" w:type="auto"/>
            <w:shd w:val="clear" w:color="auto" w:fill="auto"/>
            <w:noWrap/>
            <w:vAlign w:val="center"/>
          </w:tcPr>
          <w:p>
            <w:pPr>
              <w:pStyle w:val="17"/>
              <w:bidi w:val="0"/>
              <w:rPr>
                <w:rFonts w:hint="eastAsia"/>
              </w:rPr>
            </w:pPr>
          </w:p>
        </w:tc>
        <w:tc>
          <w:tcPr>
            <w:tcW w:w="0" w:type="auto"/>
            <w:shd w:val="clear" w:color="auto" w:fill="auto"/>
            <w:noWrap/>
            <w:vAlign w:val="center"/>
          </w:tcPr>
          <w:p>
            <w:pPr>
              <w:pStyle w:val="17"/>
              <w:bidi w:val="0"/>
              <w:rPr>
                <w:rFonts w:hint="eastAsia"/>
              </w:rPr>
            </w:pPr>
          </w:p>
        </w:tc>
        <w:tc>
          <w:tcPr>
            <w:tcW w:w="0" w:type="auto"/>
            <w:shd w:val="clear" w:color="auto" w:fill="auto"/>
            <w:noWrap/>
            <w:vAlign w:val="center"/>
          </w:tcPr>
          <w:p>
            <w:pPr>
              <w:pStyle w:val="17"/>
              <w:bidi w:val="0"/>
              <w:rPr>
                <w:rFonts w:hint="eastAsia"/>
              </w:rPr>
            </w:pPr>
          </w:p>
        </w:tc>
        <w:tc>
          <w:tcPr>
            <w:tcW w:w="0" w:type="auto"/>
            <w:shd w:val="clear" w:color="auto" w:fill="auto"/>
            <w:noWrap/>
            <w:vAlign w:val="center"/>
          </w:tcPr>
          <w:p>
            <w:pPr>
              <w:pStyle w:val="17"/>
              <w:bidi w:val="0"/>
              <w:rPr>
                <w:rFonts w:hint="eastAsia"/>
              </w:rPr>
            </w:pPr>
          </w:p>
        </w:tc>
        <w:tc>
          <w:tcPr>
            <w:tcW w:w="0" w:type="auto"/>
            <w:shd w:val="clear" w:color="auto" w:fill="auto"/>
            <w:noWrap/>
            <w:vAlign w:val="center"/>
          </w:tcPr>
          <w:p>
            <w:pPr>
              <w:pStyle w:val="17"/>
              <w:bidi w:val="0"/>
              <w:rPr>
                <w:rFonts w:hint="eastAsia"/>
              </w:rPr>
            </w:pPr>
          </w:p>
        </w:tc>
        <w:tc>
          <w:tcPr>
            <w:tcW w:w="0" w:type="auto"/>
            <w:shd w:val="clear" w:color="auto" w:fill="auto"/>
            <w:noWrap/>
            <w:vAlign w:val="center"/>
          </w:tcPr>
          <w:p>
            <w:pPr>
              <w:pStyle w:val="17"/>
              <w:bidi w:val="0"/>
              <w:rPr>
                <w:rFonts w:hint="eastAsia"/>
              </w:rPr>
            </w:pPr>
          </w:p>
        </w:tc>
        <w:tc>
          <w:tcPr>
            <w:tcW w:w="0" w:type="auto"/>
            <w:shd w:val="clear" w:color="auto" w:fill="auto"/>
            <w:noWrap/>
            <w:vAlign w:val="center"/>
          </w:tcPr>
          <w:p>
            <w:pPr>
              <w:pStyle w:val="17"/>
              <w:bidi w:val="0"/>
              <w:rPr>
                <w:rFonts w:hint="eastAsi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88" w:hRule="atLeast"/>
        </w:trPr>
        <w:tc>
          <w:tcPr>
            <w:tcW w:w="0" w:type="auto"/>
            <w:shd w:val="clear" w:color="auto" w:fill="auto"/>
            <w:noWrap/>
            <w:vAlign w:val="center"/>
          </w:tcPr>
          <w:p>
            <w:pPr>
              <w:pStyle w:val="17"/>
              <w:bidi w:val="0"/>
              <w:rPr>
                <w:rFonts w:hint="eastAsia"/>
              </w:rPr>
            </w:pPr>
            <w:r>
              <w:rPr>
                <w:rFonts w:hint="eastAsia"/>
                <w:lang w:val="en-US" w:eastAsia="zh-CN"/>
              </w:rPr>
              <w:t>PAN:SC_PAN</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100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0" w:type="auto"/>
            <w:shd w:val="clear" w:color="auto" w:fill="auto"/>
            <w:noWrap/>
            <w:vAlign w:val="center"/>
          </w:tcPr>
          <w:p>
            <w:pPr>
              <w:pStyle w:val="17"/>
              <w:bidi w:val="0"/>
              <w:rPr>
                <w:rFonts w:hint="eastAsia"/>
              </w:rPr>
            </w:pPr>
            <w:r>
              <w:rPr>
                <w:rFonts w:hint="eastAsia"/>
                <w:lang w:val="en-US" w:eastAsia="zh-CN"/>
              </w:rPr>
              <w:t>SC:SC_Interferon</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100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0" w:type="auto"/>
            <w:shd w:val="clear" w:color="auto" w:fill="auto"/>
            <w:noWrap/>
            <w:vAlign w:val="center"/>
          </w:tcPr>
          <w:p>
            <w:pPr>
              <w:pStyle w:val="17"/>
              <w:bidi w:val="0"/>
              <w:rPr>
                <w:rFonts w:hint="eastAsia"/>
              </w:rPr>
            </w:pPr>
            <w:r>
              <w:rPr>
                <w:rFonts w:hint="eastAsia"/>
                <w:lang w:val="en-US" w:eastAsia="zh-CN"/>
              </w:rPr>
              <w:t>SC:SC_PAN</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100</w:t>
            </w:r>
          </w:p>
        </w:tc>
        <w:tc>
          <w:tcPr>
            <w:tcW w:w="0" w:type="auto"/>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0" w:type="auto"/>
            <w:shd w:val="clear" w:color="auto" w:fill="auto"/>
            <w:noWrap/>
            <w:vAlign w:val="center"/>
          </w:tcPr>
          <w:p>
            <w:pPr>
              <w:pStyle w:val="17"/>
              <w:bidi w:val="0"/>
              <w:rPr>
                <w:rFonts w:hint="eastAsia"/>
              </w:rPr>
            </w:pPr>
            <w:r>
              <w:rPr>
                <w:rFonts w:hint="eastAsia"/>
                <w:lang w:val="en-US" w:eastAsia="zh-CN"/>
              </w:rPr>
              <w:t>SC:SIRT_SC</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0" w:type="auto"/>
            <w:shd w:val="clear" w:color="auto" w:fill="auto"/>
            <w:noWrap/>
            <w:vAlign w:val="center"/>
          </w:tcPr>
          <w:p>
            <w:pPr>
              <w:pStyle w:val="17"/>
              <w:bidi w:val="0"/>
              <w:rPr>
                <w:rFonts w:hint="eastAsia"/>
              </w:rPr>
            </w:pPr>
            <w:r>
              <w:rPr>
                <w:rFonts w:hint="eastAsia"/>
                <w:lang w:val="en-US" w:eastAsia="zh-CN"/>
              </w:rPr>
              <w:t>cet_SC:SC</w:t>
            </w:r>
          </w:p>
        </w:tc>
        <w:tc>
          <w:tcPr>
            <w:tcW w:w="0" w:type="auto"/>
            <w:shd w:val="clear" w:color="auto" w:fill="auto"/>
            <w:noWrap/>
            <w:vAlign w:val="center"/>
          </w:tcPr>
          <w:p>
            <w:pPr>
              <w:pStyle w:val="17"/>
              <w:bidi w:val="0"/>
              <w:rPr>
                <w:rFonts w:hint="eastAsia"/>
              </w:rPr>
            </w:pPr>
            <w:r>
              <w:rPr>
                <w:rFonts w:hint="eastAsia"/>
                <w:lang w:val="en-US" w:eastAsia="zh-CN"/>
              </w:rPr>
              <w:t>12.125</w:t>
            </w:r>
          </w:p>
        </w:tc>
        <w:tc>
          <w:tcPr>
            <w:tcW w:w="0" w:type="auto"/>
            <w:shd w:val="clear" w:color="auto" w:fill="auto"/>
            <w:noWrap/>
            <w:vAlign w:val="center"/>
          </w:tcPr>
          <w:p>
            <w:pPr>
              <w:pStyle w:val="17"/>
              <w:bidi w:val="0"/>
              <w:rPr>
                <w:rFonts w:hint="eastAsia"/>
              </w:rPr>
            </w:pPr>
            <w:r>
              <w:rPr>
                <w:rFonts w:hint="eastAsia"/>
                <w:lang w:val="en-US" w:eastAsia="zh-CN"/>
              </w:rPr>
              <w:t>12.125</w:t>
            </w:r>
          </w:p>
        </w:tc>
        <w:tc>
          <w:tcPr>
            <w:tcW w:w="0" w:type="auto"/>
            <w:shd w:val="clear" w:color="auto" w:fill="auto"/>
            <w:noWrap/>
            <w:vAlign w:val="center"/>
          </w:tcPr>
          <w:p>
            <w:pPr>
              <w:pStyle w:val="17"/>
              <w:bidi w:val="0"/>
              <w:rPr>
                <w:rFonts w:hint="eastAsia"/>
              </w:rPr>
            </w:pPr>
            <w:r>
              <w:rPr>
                <w:rFonts w:hint="eastAsia"/>
                <w:lang w:val="en-US" w:eastAsia="zh-CN"/>
              </w:rPr>
              <w:t>75.75</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0" w:type="auto"/>
            <w:shd w:val="clear" w:color="auto" w:fill="auto"/>
            <w:noWrap/>
            <w:vAlign w:val="center"/>
          </w:tcPr>
          <w:p>
            <w:pPr>
              <w:pStyle w:val="17"/>
              <w:bidi w:val="0"/>
              <w:rPr>
                <w:rFonts w:hint="eastAsia"/>
              </w:rPr>
            </w:pPr>
            <w:r>
              <w:rPr>
                <w:rFonts w:hint="eastAsia"/>
                <w:lang w:val="en-US" w:eastAsia="zh-CN"/>
              </w:rPr>
              <w:t>cet_intermittentSC:SC</w:t>
            </w:r>
          </w:p>
        </w:tc>
        <w:tc>
          <w:tcPr>
            <w:tcW w:w="0" w:type="auto"/>
            <w:shd w:val="clear" w:color="auto" w:fill="auto"/>
            <w:noWrap/>
            <w:vAlign w:val="center"/>
          </w:tcPr>
          <w:p>
            <w:pPr>
              <w:pStyle w:val="17"/>
              <w:bidi w:val="0"/>
              <w:rPr>
                <w:rFonts w:hint="eastAsia"/>
              </w:rPr>
            </w:pPr>
            <w:r>
              <w:rPr>
                <w:rFonts w:hint="eastAsia"/>
                <w:lang w:val="en-US" w:eastAsia="zh-CN"/>
              </w:rPr>
              <w:t>19.19</w:t>
            </w:r>
          </w:p>
        </w:tc>
        <w:tc>
          <w:tcPr>
            <w:tcW w:w="0" w:type="auto"/>
            <w:shd w:val="clear" w:color="auto" w:fill="auto"/>
            <w:noWrap/>
            <w:vAlign w:val="center"/>
          </w:tcPr>
          <w:p>
            <w:pPr>
              <w:pStyle w:val="17"/>
              <w:bidi w:val="0"/>
              <w:rPr>
                <w:rFonts w:hint="eastAsia"/>
              </w:rPr>
            </w:pPr>
            <w:r>
              <w:rPr>
                <w:rFonts w:hint="eastAsia"/>
                <w:lang w:val="en-US" w:eastAsia="zh-CN"/>
              </w:rPr>
              <w:t>61.62</w:t>
            </w:r>
          </w:p>
        </w:tc>
        <w:tc>
          <w:tcPr>
            <w:tcW w:w="0" w:type="auto"/>
            <w:shd w:val="clear" w:color="auto" w:fill="auto"/>
            <w:noWrap/>
            <w:vAlign w:val="center"/>
          </w:tcPr>
          <w:p>
            <w:pPr>
              <w:pStyle w:val="17"/>
              <w:bidi w:val="0"/>
              <w:rPr>
                <w:rFonts w:hint="eastAsia"/>
              </w:rPr>
            </w:pPr>
            <w:r>
              <w:rPr>
                <w:rFonts w:hint="eastAsia"/>
                <w:lang w:val="en-US" w:eastAsia="zh-CN"/>
              </w:rPr>
              <w:t>19.19</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0" w:type="auto"/>
            <w:shd w:val="clear" w:color="auto" w:fill="auto"/>
            <w:noWrap/>
            <w:vAlign w:val="center"/>
          </w:tcPr>
          <w:p>
            <w:pPr>
              <w:pStyle w:val="17"/>
              <w:bidi w:val="0"/>
              <w:rPr>
                <w:rFonts w:hint="eastAsia"/>
              </w:rPr>
            </w:pPr>
            <w:r>
              <w:rPr>
                <w:rFonts w:hint="eastAsia"/>
                <w:lang w:val="en-US" w:eastAsia="zh-CN"/>
              </w:rPr>
              <w:t>cet_intermittentSC:cet_SC</w:t>
            </w:r>
          </w:p>
        </w:tc>
        <w:tc>
          <w:tcPr>
            <w:tcW w:w="0" w:type="auto"/>
            <w:shd w:val="clear" w:color="auto" w:fill="auto"/>
            <w:noWrap/>
            <w:vAlign w:val="center"/>
          </w:tcPr>
          <w:p>
            <w:pPr>
              <w:pStyle w:val="17"/>
              <w:bidi w:val="0"/>
              <w:rPr>
                <w:rFonts w:hint="eastAsia"/>
              </w:rPr>
            </w:pPr>
            <w:r>
              <w:rPr>
                <w:rFonts w:hint="eastAsia"/>
                <w:lang w:val="en-US" w:eastAsia="zh-CN"/>
              </w:rPr>
              <w:t>62.63</w:t>
            </w:r>
          </w:p>
        </w:tc>
        <w:tc>
          <w:tcPr>
            <w:tcW w:w="0" w:type="auto"/>
            <w:shd w:val="clear" w:color="auto" w:fill="auto"/>
            <w:noWrap/>
            <w:vAlign w:val="center"/>
          </w:tcPr>
          <w:p>
            <w:pPr>
              <w:pStyle w:val="17"/>
              <w:bidi w:val="0"/>
              <w:rPr>
                <w:rFonts w:hint="eastAsia"/>
              </w:rPr>
            </w:pPr>
            <w:r>
              <w:rPr>
                <w:rFonts w:hint="eastAsia"/>
                <w:lang w:val="en-US" w:eastAsia="zh-CN"/>
              </w:rPr>
              <w:t>18.685</w:t>
            </w:r>
          </w:p>
        </w:tc>
        <w:tc>
          <w:tcPr>
            <w:tcW w:w="0" w:type="auto"/>
            <w:shd w:val="clear" w:color="auto" w:fill="auto"/>
            <w:noWrap/>
            <w:vAlign w:val="center"/>
          </w:tcPr>
          <w:p>
            <w:pPr>
              <w:pStyle w:val="17"/>
              <w:bidi w:val="0"/>
              <w:rPr>
                <w:rFonts w:hint="eastAsia"/>
              </w:rPr>
            </w:pPr>
            <w:r>
              <w:rPr>
                <w:rFonts w:hint="eastAsia"/>
                <w:lang w:val="en-US" w:eastAsia="zh-CN"/>
              </w:rPr>
              <w:t>18.685</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0" w:type="auto"/>
            <w:shd w:val="clear" w:color="auto" w:fill="auto"/>
            <w:noWrap/>
            <w:vAlign w:val="center"/>
          </w:tcPr>
          <w:p>
            <w:pPr>
              <w:pStyle w:val="17"/>
              <w:bidi w:val="0"/>
              <w:rPr>
                <w:rFonts w:hint="eastAsia"/>
              </w:rPr>
            </w:pPr>
            <w:r>
              <w:rPr>
                <w:rFonts w:hint="eastAsia"/>
                <w:lang w:val="en-US" w:eastAsia="zh-CN"/>
              </w:rPr>
              <w:t>pembrolizumab:SC</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100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0" w:type="auto"/>
            <w:shd w:val="clear" w:color="auto" w:fill="auto"/>
            <w:noWrap/>
            <w:vAlign w:val="center"/>
          </w:tcPr>
          <w:p>
            <w:pPr>
              <w:pStyle w:val="17"/>
              <w:bidi w:val="0"/>
              <w:rPr>
                <w:rFonts w:hint="eastAsia"/>
              </w:rPr>
            </w:pPr>
            <w:r>
              <w:rPr>
                <w:rFonts w:hint="eastAsia"/>
                <w:lang w:val="en-US" w:eastAsia="zh-CN"/>
              </w:rPr>
              <w:t>Indirect estimates</w:t>
            </w:r>
          </w:p>
        </w:tc>
        <w:tc>
          <w:tcPr>
            <w:tcW w:w="0" w:type="auto"/>
            <w:shd w:val="clear" w:color="auto" w:fill="auto"/>
            <w:noWrap/>
            <w:vAlign w:val="center"/>
          </w:tcPr>
          <w:p>
            <w:pPr>
              <w:pStyle w:val="17"/>
              <w:bidi w:val="0"/>
              <w:rPr>
                <w:rFonts w:hint="eastAsia"/>
              </w:rPr>
            </w:pPr>
          </w:p>
        </w:tc>
        <w:tc>
          <w:tcPr>
            <w:tcW w:w="0" w:type="auto"/>
            <w:shd w:val="clear" w:color="auto" w:fill="auto"/>
            <w:noWrap/>
            <w:vAlign w:val="center"/>
          </w:tcPr>
          <w:p>
            <w:pPr>
              <w:pStyle w:val="17"/>
              <w:bidi w:val="0"/>
              <w:rPr>
                <w:rFonts w:hint="eastAsia"/>
              </w:rPr>
            </w:pPr>
          </w:p>
        </w:tc>
        <w:tc>
          <w:tcPr>
            <w:tcW w:w="0" w:type="auto"/>
            <w:shd w:val="clear" w:color="auto" w:fill="auto"/>
            <w:noWrap/>
            <w:vAlign w:val="center"/>
          </w:tcPr>
          <w:p>
            <w:pPr>
              <w:pStyle w:val="17"/>
              <w:bidi w:val="0"/>
              <w:rPr>
                <w:rFonts w:hint="eastAsia"/>
              </w:rPr>
            </w:pPr>
          </w:p>
        </w:tc>
        <w:tc>
          <w:tcPr>
            <w:tcW w:w="0" w:type="auto"/>
            <w:shd w:val="clear" w:color="auto" w:fill="auto"/>
            <w:noWrap/>
            <w:vAlign w:val="center"/>
          </w:tcPr>
          <w:p>
            <w:pPr>
              <w:pStyle w:val="17"/>
              <w:bidi w:val="0"/>
              <w:rPr>
                <w:rFonts w:hint="eastAsia"/>
              </w:rPr>
            </w:pPr>
          </w:p>
        </w:tc>
        <w:tc>
          <w:tcPr>
            <w:tcW w:w="0" w:type="auto"/>
            <w:shd w:val="clear" w:color="auto" w:fill="auto"/>
            <w:noWrap/>
            <w:vAlign w:val="center"/>
          </w:tcPr>
          <w:p>
            <w:pPr>
              <w:pStyle w:val="17"/>
              <w:bidi w:val="0"/>
              <w:rPr>
                <w:rFonts w:hint="eastAsia"/>
              </w:rPr>
            </w:pPr>
          </w:p>
        </w:tc>
        <w:tc>
          <w:tcPr>
            <w:tcW w:w="0" w:type="auto"/>
            <w:shd w:val="clear" w:color="auto" w:fill="auto"/>
            <w:noWrap/>
            <w:vAlign w:val="center"/>
          </w:tcPr>
          <w:p>
            <w:pPr>
              <w:pStyle w:val="17"/>
              <w:bidi w:val="0"/>
              <w:rPr>
                <w:rFonts w:hint="eastAsia"/>
              </w:rPr>
            </w:pPr>
          </w:p>
        </w:tc>
        <w:tc>
          <w:tcPr>
            <w:tcW w:w="0" w:type="auto"/>
            <w:shd w:val="clear" w:color="auto" w:fill="auto"/>
            <w:noWrap/>
            <w:vAlign w:val="center"/>
          </w:tcPr>
          <w:p>
            <w:pPr>
              <w:pStyle w:val="17"/>
              <w:bidi w:val="0"/>
              <w:rPr>
                <w:rFonts w:hint="eastAsia"/>
              </w:rPr>
            </w:pPr>
          </w:p>
        </w:tc>
        <w:tc>
          <w:tcPr>
            <w:tcW w:w="0" w:type="auto"/>
            <w:shd w:val="clear" w:color="auto" w:fill="auto"/>
            <w:noWrap/>
            <w:vAlign w:val="center"/>
          </w:tcPr>
          <w:p>
            <w:pPr>
              <w:pStyle w:val="17"/>
              <w:bidi w:val="0"/>
              <w:rPr>
                <w:rFonts w:hint="eastAsi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88" w:hRule="atLeast"/>
        </w:trPr>
        <w:tc>
          <w:tcPr>
            <w:tcW w:w="0" w:type="auto"/>
            <w:shd w:val="clear" w:color="auto" w:fill="auto"/>
            <w:noWrap/>
            <w:vAlign w:val="center"/>
          </w:tcPr>
          <w:p>
            <w:pPr>
              <w:pStyle w:val="17"/>
              <w:bidi w:val="0"/>
              <w:rPr>
                <w:rFonts w:hint="eastAsia"/>
              </w:rPr>
            </w:pPr>
            <w:r>
              <w:rPr>
                <w:rFonts w:hint="eastAsia"/>
                <w:lang w:val="en-US" w:eastAsia="zh-CN"/>
              </w:rPr>
              <w:t>PAN:SC</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50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50</w:t>
            </w:r>
          </w:p>
        </w:tc>
        <w:tc>
          <w:tcPr>
            <w:tcW w:w="0" w:type="auto"/>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0" w:type="auto"/>
            <w:shd w:val="clear" w:color="auto" w:fill="auto"/>
            <w:noWrap/>
            <w:vAlign w:val="center"/>
          </w:tcPr>
          <w:p>
            <w:pPr>
              <w:pStyle w:val="17"/>
              <w:bidi w:val="0"/>
              <w:rPr>
                <w:rFonts w:hint="eastAsia"/>
              </w:rPr>
            </w:pPr>
            <w:r>
              <w:rPr>
                <w:rFonts w:hint="eastAsia"/>
                <w:lang w:val="en-US" w:eastAsia="zh-CN"/>
              </w:rPr>
              <w:t>PAN:SC_Interferon</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33.3333</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33.3333</w:t>
            </w:r>
          </w:p>
        </w:tc>
        <w:tc>
          <w:tcPr>
            <w:tcW w:w="0" w:type="auto"/>
            <w:shd w:val="clear" w:color="auto" w:fill="auto"/>
            <w:noWrap/>
            <w:vAlign w:val="center"/>
          </w:tcPr>
          <w:p>
            <w:pPr>
              <w:pStyle w:val="17"/>
              <w:bidi w:val="0"/>
              <w:rPr>
                <w:rFonts w:hint="eastAsia"/>
              </w:rPr>
            </w:pPr>
            <w:r>
              <w:rPr>
                <w:rFonts w:hint="eastAsia"/>
                <w:lang w:val="en-US" w:eastAsia="zh-CN"/>
              </w:rPr>
              <w:t>33.3333</w:t>
            </w:r>
          </w:p>
        </w:tc>
        <w:tc>
          <w:tcPr>
            <w:tcW w:w="0" w:type="auto"/>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0" w:type="auto"/>
            <w:shd w:val="clear" w:color="auto" w:fill="auto"/>
            <w:noWrap/>
            <w:vAlign w:val="center"/>
          </w:tcPr>
          <w:p>
            <w:pPr>
              <w:pStyle w:val="17"/>
              <w:bidi w:val="0"/>
              <w:rPr>
                <w:rFonts w:hint="eastAsia"/>
              </w:rPr>
            </w:pPr>
            <w:r>
              <w:rPr>
                <w:rFonts w:hint="eastAsia"/>
                <w:lang w:val="en-US" w:eastAsia="zh-CN"/>
              </w:rPr>
              <w:t>PAN:SIRT_SC</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33.3333</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33.3333</w:t>
            </w:r>
          </w:p>
        </w:tc>
        <w:tc>
          <w:tcPr>
            <w:tcW w:w="0" w:type="auto"/>
            <w:shd w:val="clear" w:color="auto" w:fill="auto"/>
            <w:noWrap/>
            <w:vAlign w:val="center"/>
          </w:tcPr>
          <w:p>
            <w:pPr>
              <w:pStyle w:val="17"/>
              <w:bidi w:val="0"/>
              <w:rPr>
                <w:rFonts w:hint="eastAsia"/>
              </w:rPr>
            </w:pPr>
            <w:r>
              <w:rPr>
                <w:rFonts w:hint="eastAsia"/>
                <w:lang w:val="en-US" w:eastAsia="zh-CN"/>
              </w:rPr>
              <w:t>33.3333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0" w:type="auto"/>
            <w:shd w:val="clear" w:color="auto" w:fill="auto"/>
            <w:noWrap/>
            <w:vAlign w:val="center"/>
          </w:tcPr>
          <w:p>
            <w:pPr>
              <w:pStyle w:val="17"/>
              <w:bidi w:val="0"/>
              <w:rPr>
                <w:rFonts w:hint="eastAsia"/>
              </w:rPr>
            </w:pPr>
            <w:r>
              <w:rPr>
                <w:rFonts w:hint="eastAsia"/>
                <w:lang w:val="en-US" w:eastAsia="zh-CN"/>
              </w:rPr>
              <w:t>PAN:pembrolizumab</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33.3333</w:t>
            </w:r>
          </w:p>
        </w:tc>
        <w:tc>
          <w:tcPr>
            <w:tcW w:w="0" w:type="auto"/>
            <w:shd w:val="clear" w:color="auto" w:fill="auto"/>
            <w:noWrap/>
            <w:vAlign w:val="center"/>
          </w:tcPr>
          <w:p>
            <w:pPr>
              <w:pStyle w:val="17"/>
              <w:bidi w:val="0"/>
              <w:rPr>
                <w:rFonts w:hint="eastAsia"/>
              </w:rPr>
            </w:pPr>
            <w:r>
              <w:rPr>
                <w:rFonts w:hint="eastAsia"/>
                <w:lang w:val="en-US" w:eastAsia="zh-CN"/>
              </w:rPr>
              <w:t>33.3333</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33.3333</w:t>
            </w:r>
          </w:p>
        </w:tc>
        <w:tc>
          <w:tcPr>
            <w:tcW w:w="0" w:type="auto"/>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0" w:type="auto"/>
            <w:shd w:val="clear" w:color="auto" w:fill="auto"/>
            <w:noWrap/>
            <w:vAlign w:val="center"/>
          </w:tcPr>
          <w:p>
            <w:pPr>
              <w:pStyle w:val="17"/>
              <w:bidi w:val="0"/>
              <w:rPr>
                <w:rFonts w:hint="eastAsia"/>
              </w:rPr>
            </w:pPr>
            <w:r>
              <w:rPr>
                <w:rFonts w:hint="eastAsia"/>
                <w:lang w:val="en-US" w:eastAsia="zh-CN"/>
              </w:rPr>
              <w:t>SC_Interferon:SC_PAN</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50</w:t>
            </w:r>
          </w:p>
        </w:tc>
        <w:tc>
          <w:tcPr>
            <w:tcW w:w="0" w:type="auto"/>
            <w:shd w:val="clear" w:color="auto" w:fill="auto"/>
            <w:noWrap/>
            <w:vAlign w:val="center"/>
          </w:tcPr>
          <w:p>
            <w:pPr>
              <w:pStyle w:val="17"/>
              <w:bidi w:val="0"/>
              <w:rPr>
                <w:rFonts w:hint="eastAsia"/>
              </w:rPr>
            </w:pPr>
            <w:r>
              <w:rPr>
                <w:rFonts w:hint="eastAsia"/>
                <w:lang w:val="en-US" w:eastAsia="zh-CN"/>
              </w:rPr>
              <w:t>50</w:t>
            </w:r>
          </w:p>
        </w:tc>
        <w:tc>
          <w:tcPr>
            <w:tcW w:w="0" w:type="auto"/>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0" w:type="auto"/>
            <w:shd w:val="clear" w:color="auto" w:fill="auto"/>
            <w:noWrap/>
            <w:vAlign w:val="center"/>
          </w:tcPr>
          <w:p>
            <w:pPr>
              <w:pStyle w:val="17"/>
              <w:bidi w:val="0"/>
              <w:rPr>
                <w:rFonts w:hint="eastAsia"/>
              </w:rPr>
            </w:pPr>
            <w:r>
              <w:rPr>
                <w:rFonts w:hint="eastAsia"/>
                <w:lang w:val="en-US" w:eastAsia="zh-CN"/>
              </w:rPr>
              <w:t>SC_Interferon:SIRT_SC</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50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0" w:type="auto"/>
            <w:shd w:val="clear" w:color="auto" w:fill="auto"/>
            <w:noWrap/>
            <w:vAlign w:val="center"/>
          </w:tcPr>
          <w:p>
            <w:pPr>
              <w:pStyle w:val="17"/>
              <w:bidi w:val="0"/>
              <w:rPr>
                <w:rFonts w:hint="eastAsia"/>
              </w:rPr>
            </w:pPr>
            <w:r>
              <w:rPr>
                <w:rFonts w:hint="eastAsia"/>
                <w:lang w:val="en-US" w:eastAsia="zh-CN"/>
              </w:rPr>
              <w:t>SC_PAN:SIRT_SC</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50</w:t>
            </w:r>
          </w:p>
        </w:tc>
        <w:tc>
          <w:tcPr>
            <w:tcW w:w="0" w:type="auto"/>
            <w:shd w:val="clear" w:color="auto" w:fill="auto"/>
            <w:noWrap/>
            <w:vAlign w:val="center"/>
          </w:tcPr>
          <w:p>
            <w:pPr>
              <w:pStyle w:val="17"/>
              <w:bidi w:val="0"/>
              <w:rPr>
                <w:rFonts w:hint="eastAsia"/>
              </w:rPr>
            </w:pPr>
            <w:r>
              <w:rPr>
                <w:rFonts w:hint="eastAsia"/>
                <w:lang w:val="en-US" w:eastAsia="zh-CN"/>
              </w:rPr>
              <w:t>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0" w:type="auto"/>
            <w:shd w:val="clear" w:color="auto" w:fill="auto"/>
            <w:noWrap/>
            <w:vAlign w:val="center"/>
          </w:tcPr>
          <w:p>
            <w:pPr>
              <w:pStyle w:val="17"/>
              <w:bidi w:val="0"/>
              <w:rPr>
                <w:rFonts w:hint="eastAsia"/>
              </w:rPr>
            </w:pPr>
            <w:r>
              <w:rPr>
                <w:rFonts w:hint="eastAsia"/>
                <w:lang w:val="en-US" w:eastAsia="zh-CN"/>
              </w:rPr>
              <w:t>cet_SC:PAN</w:t>
            </w:r>
          </w:p>
        </w:tc>
        <w:tc>
          <w:tcPr>
            <w:tcW w:w="0" w:type="auto"/>
            <w:shd w:val="clear" w:color="auto" w:fill="auto"/>
            <w:noWrap/>
            <w:vAlign w:val="center"/>
          </w:tcPr>
          <w:p>
            <w:pPr>
              <w:pStyle w:val="17"/>
              <w:bidi w:val="0"/>
              <w:rPr>
                <w:rFonts w:hint="eastAsia"/>
              </w:rPr>
            </w:pPr>
            <w:r>
              <w:rPr>
                <w:rFonts w:hint="eastAsia"/>
                <w:lang w:val="en-US" w:eastAsia="zh-CN"/>
              </w:rPr>
              <w:t>6.0625</w:t>
            </w:r>
          </w:p>
        </w:tc>
        <w:tc>
          <w:tcPr>
            <w:tcW w:w="0" w:type="auto"/>
            <w:shd w:val="clear" w:color="auto" w:fill="auto"/>
            <w:noWrap/>
            <w:vAlign w:val="center"/>
          </w:tcPr>
          <w:p>
            <w:pPr>
              <w:pStyle w:val="17"/>
              <w:bidi w:val="0"/>
              <w:rPr>
                <w:rFonts w:hint="eastAsia"/>
              </w:rPr>
            </w:pPr>
            <w:r>
              <w:rPr>
                <w:rFonts w:hint="eastAsia"/>
                <w:lang w:val="en-US" w:eastAsia="zh-CN"/>
              </w:rPr>
              <w:t>6.0625</w:t>
            </w:r>
          </w:p>
        </w:tc>
        <w:tc>
          <w:tcPr>
            <w:tcW w:w="0" w:type="auto"/>
            <w:shd w:val="clear" w:color="auto" w:fill="auto"/>
            <w:noWrap/>
            <w:vAlign w:val="center"/>
          </w:tcPr>
          <w:p>
            <w:pPr>
              <w:pStyle w:val="17"/>
              <w:bidi w:val="0"/>
              <w:rPr>
                <w:rFonts w:hint="eastAsia"/>
              </w:rPr>
            </w:pPr>
            <w:r>
              <w:rPr>
                <w:rFonts w:hint="eastAsia"/>
                <w:lang w:val="en-US" w:eastAsia="zh-CN"/>
              </w:rPr>
              <w:t>25.25</w:t>
            </w:r>
          </w:p>
        </w:tc>
        <w:tc>
          <w:tcPr>
            <w:tcW w:w="0" w:type="auto"/>
            <w:shd w:val="clear" w:color="auto" w:fill="auto"/>
            <w:noWrap/>
            <w:vAlign w:val="center"/>
          </w:tcPr>
          <w:p>
            <w:pPr>
              <w:pStyle w:val="17"/>
              <w:bidi w:val="0"/>
              <w:rPr>
                <w:rFonts w:hint="eastAsia"/>
              </w:rPr>
            </w:pPr>
            <w:r>
              <w:rPr>
                <w:rFonts w:hint="eastAsia"/>
                <w:lang w:val="en-US" w:eastAsia="zh-CN"/>
              </w:rPr>
              <w:t>31.3125</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31.3125</w:t>
            </w:r>
          </w:p>
        </w:tc>
        <w:tc>
          <w:tcPr>
            <w:tcW w:w="0" w:type="auto"/>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0" w:type="auto"/>
            <w:shd w:val="clear" w:color="auto" w:fill="auto"/>
            <w:noWrap/>
            <w:vAlign w:val="center"/>
          </w:tcPr>
          <w:p>
            <w:pPr>
              <w:pStyle w:val="17"/>
              <w:bidi w:val="0"/>
              <w:rPr>
                <w:rFonts w:hint="eastAsia"/>
              </w:rPr>
            </w:pPr>
            <w:r>
              <w:rPr>
                <w:rFonts w:hint="eastAsia"/>
                <w:lang w:val="en-US" w:eastAsia="zh-CN"/>
              </w:rPr>
              <w:t>cet_SC:SC_Interferon</w:t>
            </w:r>
          </w:p>
        </w:tc>
        <w:tc>
          <w:tcPr>
            <w:tcW w:w="0" w:type="auto"/>
            <w:shd w:val="clear" w:color="auto" w:fill="auto"/>
            <w:noWrap/>
            <w:vAlign w:val="center"/>
          </w:tcPr>
          <w:p>
            <w:pPr>
              <w:pStyle w:val="17"/>
              <w:bidi w:val="0"/>
              <w:rPr>
                <w:rFonts w:hint="eastAsia"/>
              </w:rPr>
            </w:pPr>
            <w:r>
              <w:rPr>
                <w:rFonts w:hint="eastAsia"/>
                <w:lang w:val="en-US" w:eastAsia="zh-CN"/>
              </w:rPr>
              <w:t>8.0833</w:t>
            </w:r>
          </w:p>
        </w:tc>
        <w:tc>
          <w:tcPr>
            <w:tcW w:w="0" w:type="auto"/>
            <w:shd w:val="clear" w:color="auto" w:fill="auto"/>
            <w:noWrap/>
            <w:vAlign w:val="center"/>
          </w:tcPr>
          <w:p>
            <w:pPr>
              <w:pStyle w:val="17"/>
              <w:bidi w:val="0"/>
              <w:rPr>
                <w:rFonts w:hint="eastAsia"/>
              </w:rPr>
            </w:pPr>
            <w:r>
              <w:rPr>
                <w:rFonts w:hint="eastAsia"/>
                <w:lang w:val="en-US" w:eastAsia="zh-CN"/>
              </w:rPr>
              <w:t>8.0833</w:t>
            </w:r>
          </w:p>
        </w:tc>
        <w:tc>
          <w:tcPr>
            <w:tcW w:w="0" w:type="auto"/>
            <w:shd w:val="clear" w:color="auto" w:fill="auto"/>
            <w:noWrap/>
            <w:vAlign w:val="center"/>
          </w:tcPr>
          <w:p>
            <w:pPr>
              <w:pStyle w:val="17"/>
              <w:bidi w:val="0"/>
              <w:rPr>
                <w:rFonts w:hint="eastAsia"/>
              </w:rPr>
            </w:pPr>
            <w:r>
              <w:rPr>
                <w:rFonts w:hint="eastAsia"/>
                <w:lang w:val="en-US" w:eastAsia="zh-CN"/>
              </w:rPr>
              <w:t>37.875</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45.9583</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0" w:type="auto"/>
            <w:shd w:val="clear" w:color="auto" w:fill="auto"/>
            <w:noWrap/>
            <w:vAlign w:val="center"/>
          </w:tcPr>
          <w:p>
            <w:pPr>
              <w:pStyle w:val="17"/>
              <w:bidi w:val="0"/>
              <w:rPr>
                <w:rFonts w:hint="eastAsia"/>
              </w:rPr>
            </w:pPr>
            <w:r>
              <w:rPr>
                <w:rFonts w:hint="eastAsia"/>
                <w:lang w:val="en-US" w:eastAsia="zh-CN"/>
              </w:rPr>
              <w:t>cet_SC:SC_PAN</w:t>
            </w:r>
          </w:p>
        </w:tc>
        <w:tc>
          <w:tcPr>
            <w:tcW w:w="0" w:type="auto"/>
            <w:shd w:val="clear" w:color="auto" w:fill="auto"/>
            <w:noWrap/>
            <w:vAlign w:val="center"/>
          </w:tcPr>
          <w:p>
            <w:pPr>
              <w:pStyle w:val="17"/>
              <w:bidi w:val="0"/>
              <w:rPr>
                <w:rFonts w:hint="eastAsia"/>
              </w:rPr>
            </w:pPr>
            <w:r>
              <w:rPr>
                <w:rFonts w:hint="eastAsia"/>
                <w:lang w:val="en-US" w:eastAsia="zh-CN"/>
              </w:rPr>
              <w:t>8.0833</w:t>
            </w:r>
          </w:p>
        </w:tc>
        <w:tc>
          <w:tcPr>
            <w:tcW w:w="0" w:type="auto"/>
            <w:shd w:val="clear" w:color="auto" w:fill="auto"/>
            <w:noWrap/>
            <w:vAlign w:val="center"/>
          </w:tcPr>
          <w:p>
            <w:pPr>
              <w:pStyle w:val="17"/>
              <w:bidi w:val="0"/>
              <w:rPr>
                <w:rFonts w:hint="eastAsia"/>
              </w:rPr>
            </w:pPr>
            <w:r>
              <w:rPr>
                <w:rFonts w:hint="eastAsia"/>
                <w:lang w:val="en-US" w:eastAsia="zh-CN"/>
              </w:rPr>
              <w:t>8.0833</w:t>
            </w:r>
          </w:p>
        </w:tc>
        <w:tc>
          <w:tcPr>
            <w:tcW w:w="0" w:type="auto"/>
            <w:shd w:val="clear" w:color="auto" w:fill="auto"/>
            <w:noWrap/>
            <w:vAlign w:val="center"/>
          </w:tcPr>
          <w:p>
            <w:pPr>
              <w:pStyle w:val="17"/>
              <w:bidi w:val="0"/>
              <w:rPr>
                <w:rFonts w:hint="eastAsia"/>
              </w:rPr>
            </w:pPr>
            <w:r>
              <w:rPr>
                <w:rFonts w:hint="eastAsia"/>
                <w:lang w:val="en-US" w:eastAsia="zh-CN"/>
              </w:rPr>
              <w:t>37.875</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45.9583</w:t>
            </w:r>
          </w:p>
        </w:tc>
        <w:tc>
          <w:tcPr>
            <w:tcW w:w="0" w:type="auto"/>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0" w:type="auto"/>
            <w:shd w:val="clear" w:color="auto" w:fill="auto"/>
            <w:noWrap/>
            <w:vAlign w:val="center"/>
          </w:tcPr>
          <w:p>
            <w:pPr>
              <w:pStyle w:val="17"/>
              <w:bidi w:val="0"/>
              <w:rPr>
                <w:rFonts w:hint="eastAsia"/>
              </w:rPr>
            </w:pPr>
            <w:r>
              <w:rPr>
                <w:rFonts w:hint="eastAsia"/>
                <w:lang w:val="en-US" w:eastAsia="zh-CN"/>
              </w:rPr>
              <w:t>cet_SC:SIRT_SC</w:t>
            </w:r>
          </w:p>
        </w:tc>
        <w:tc>
          <w:tcPr>
            <w:tcW w:w="0" w:type="auto"/>
            <w:shd w:val="clear" w:color="auto" w:fill="auto"/>
            <w:noWrap/>
            <w:vAlign w:val="center"/>
          </w:tcPr>
          <w:p>
            <w:pPr>
              <w:pStyle w:val="17"/>
              <w:bidi w:val="0"/>
              <w:rPr>
                <w:rFonts w:hint="eastAsia"/>
              </w:rPr>
            </w:pPr>
            <w:r>
              <w:rPr>
                <w:rFonts w:hint="eastAsia"/>
                <w:lang w:val="en-US" w:eastAsia="zh-CN"/>
              </w:rPr>
              <w:t>8.0833</w:t>
            </w:r>
          </w:p>
        </w:tc>
        <w:tc>
          <w:tcPr>
            <w:tcW w:w="0" w:type="auto"/>
            <w:shd w:val="clear" w:color="auto" w:fill="auto"/>
            <w:noWrap/>
            <w:vAlign w:val="center"/>
          </w:tcPr>
          <w:p>
            <w:pPr>
              <w:pStyle w:val="17"/>
              <w:bidi w:val="0"/>
              <w:rPr>
                <w:rFonts w:hint="eastAsia"/>
              </w:rPr>
            </w:pPr>
            <w:r>
              <w:rPr>
                <w:rFonts w:hint="eastAsia"/>
                <w:lang w:val="en-US" w:eastAsia="zh-CN"/>
              </w:rPr>
              <w:t>8.0833</w:t>
            </w:r>
          </w:p>
        </w:tc>
        <w:tc>
          <w:tcPr>
            <w:tcW w:w="0" w:type="auto"/>
            <w:shd w:val="clear" w:color="auto" w:fill="auto"/>
            <w:noWrap/>
            <w:vAlign w:val="center"/>
          </w:tcPr>
          <w:p>
            <w:pPr>
              <w:pStyle w:val="17"/>
              <w:bidi w:val="0"/>
              <w:rPr>
                <w:rFonts w:hint="eastAsia"/>
              </w:rPr>
            </w:pPr>
            <w:r>
              <w:rPr>
                <w:rFonts w:hint="eastAsia"/>
                <w:lang w:val="en-US" w:eastAsia="zh-CN"/>
              </w:rPr>
              <w:t>37.875</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45.9583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0" w:type="auto"/>
            <w:shd w:val="clear" w:color="auto" w:fill="auto"/>
            <w:noWrap/>
            <w:vAlign w:val="center"/>
          </w:tcPr>
          <w:p>
            <w:pPr>
              <w:pStyle w:val="17"/>
              <w:bidi w:val="0"/>
              <w:rPr>
                <w:rFonts w:hint="eastAsia"/>
              </w:rPr>
            </w:pPr>
            <w:r>
              <w:rPr>
                <w:rFonts w:hint="eastAsia"/>
                <w:lang w:val="en-US" w:eastAsia="zh-CN"/>
              </w:rPr>
              <w:t>cet_SC:pembrolizumab</w:t>
            </w:r>
          </w:p>
        </w:tc>
        <w:tc>
          <w:tcPr>
            <w:tcW w:w="0" w:type="auto"/>
            <w:shd w:val="clear" w:color="auto" w:fill="auto"/>
            <w:noWrap/>
            <w:vAlign w:val="center"/>
          </w:tcPr>
          <w:p>
            <w:pPr>
              <w:pStyle w:val="17"/>
              <w:bidi w:val="0"/>
              <w:rPr>
                <w:rFonts w:hint="eastAsia"/>
              </w:rPr>
            </w:pPr>
            <w:r>
              <w:rPr>
                <w:rFonts w:hint="eastAsia"/>
                <w:lang w:val="en-US" w:eastAsia="zh-CN"/>
              </w:rPr>
              <w:t>8.0833</w:t>
            </w:r>
          </w:p>
        </w:tc>
        <w:tc>
          <w:tcPr>
            <w:tcW w:w="0" w:type="auto"/>
            <w:shd w:val="clear" w:color="auto" w:fill="auto"/>
            <w:noWrap/>
            <w:vAlign w:val="center"/>
          </w:tcPr>
          <w:p>
            <w:pPr>
              <w:pStyle w:val="17"/>
              <w:bidi w:val="0"/>
              <w:rPr>
                <w:rFonts w:hint="eastAsia"/>
              </w:rPr>
            </w:pPr>
            <w:r>
              <w:rPr>
                <w:rFonts w:hint="eastAsia"/>
                <w:lang w:val="en-US" w:eastAsia="zh-CN"/>
              </w:rPr>
              <w:t>8.0833</w:t>
            </w:r>
          </w:p>
        </w:tc>
        <w:tc>
          <w:tcPr>
            <w:tcW w:w="0" w:type="auto"/>
            <w:shd w:val="clear" w:color="auto" w:fill="auto"/>
            <w:noWrap/>
            <w:vAlign w:val="center"/>
          </w:tcPr>
          <w:p>
            <w:pPr>
              <w:pStyle w:val="17"/>
              <w:bidi w:val="0"/>
              <w:rPr>
                <w:rFonts w:hint="eastAsia"/>
              </w:rPr>
            </w:pPr>
            <w:r>
              <w:rPr>
                <w:rFonts w:hint="eastAsia"/>
                <w:lang w:val="en-US" w:eastAsia="zh-CN"/>
              </w:rPr>
              <w:t>37.875</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45.9583</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0" w:type="auto"/>
            <w:shd w:val="clear" w:color="auto" w:fill="auto"/>
            <w:noWrap/>
            <w:vAlign w:val="center"/>
          </w:tcPr>
          <w:p>
            <w:pPr>
              <w:pStyle w:val="17"/>
              <w:bidi w:val="0"/>
              <w:rPr>
                <w:rFonts w:hint="eastAsia"/>
              </w:rPr>
            </w:pPr>
            <w:r>
              <w:rPr>
                <w:rFonts w:hint="eastAsia"/>
                <w:lang w:val="en-US" w:eastAsia="zh-CN"/>
              </w:rPr>
              <w:t>cet_intermittentSC:PAN</w:t>
            </w:r>
          </w:p>
        </w:tc>
        <w:tc>
          <w:tcPr>
            <w:tcW w:w="0" w:type="auto"/>
            <w:shd w:val="clear" w:color="auto" w:fill="auto"/>
            <w:noWrap/>
            <w:vAlign w:val="center"/>
          </w:tcPr>
          <w:p>
            <w:pPr>
              <w:pStyle w:val="17"/>
              <w:bidi w:val="0"/>
              <w:rPr>
                <w:rFonts w:hint="eastAsia"/>
              </w:rPr>
            </w:pPr>
            <w:r>
              <w:rPr>
                <w:rFonts w:hint="eastAsia"/>
                <w:lang w:val="en-US" w:eastAsia="zh-CN"/>
              </w:rPr>
              <w:t>9.595</w:t>
            </w:r>
          </w:p>
        </w:tc>
        <w:tc>
          <w:tcPr>
            <w:tcW w:w="0" w:type="auto"/>
            <w:shd w:val="clear" w:color="auto" w:fill="auto"/>
            <w:noWrap/>
            <w:vAlign w:val="center"/>
          </w:tcPr>
          <w:p>
            <w:pPr>
              <w:pStyle w:val="17"/>
              <w:bidi w:val="0"/>
              <w:rPr>
                <w:rFonts w:hint="eastAsia"/>
              </w:rPr>
            </w:pPr>
            <w:r>
              <w:rPr>
                <w:rFonts w:hint="eastAsia"/>
                <w:lang w:val="en-US" w:eastAsia="zh-CN"/>
              </w:rPr>
              <w:t>20.54</w:t>
            </w:r>
          </w:p>
        </w:tc>
        <w:tc>
          <w:tcPr>
            <w:tcW w:w="0" w:type="auto"/>
            <w:shd w:val="clear" w:color="auto" w:fill="auto"/>
            <w:noWrap/>
            <w:vAlign w:val="center"/>
          </w:tcPr>
          <w:p>
            <w:pPr>
              <w:pStyle w:val="17"/>
              <w:bidi w:val="0"/>
              <w:rPr>
                <w:rFonts w:hint="eastAsia"/>
              </w:rPr>
            </w:pPr>
            <w:r>
              <w:rPr>
                <w:rFonts w:hint="eastAsia"/>
                <w:lang w:val="en-US" w:eastAsia="zh-CN"/>
              </w:rPr>
              <w:t>9.595</w:t>
            </w:r>
          </w:p>
        </w:tc>
        <w:tc>
          <w:tcPr>
            <w:tcW w:w="0" w:type="auto"/>
            <w:shd w:val="clear" w:color="auto" w:fill="auto"/>
            <w:noWrap/>
            <w:vAlign w:val="center"/>
          </w:tcPr>
          <w:p>
            <w:pPr>
              <w:pStyle w:val="17"/>
              <w:bidi w:val="0"/>
              <w:rPr>
                <w:rFonts w:hint="eastAsia"/>
              </w:rPr>
            </w:pPr>
            <w:r>
              <w:rPr>
                <w:rFonts w:hint="eastAsia"/>
                <w:lang w:val="en-US" w:eastAsia="zh-CN"/>
              </w:rPr>
              <w:t>30.135</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30.135</w:t>
            </w:r>
          </w:p>
        </w:tc>
        <w:tc>
          <w:tcPr>
            <w:tcW w:w="0" w:type="auto"/>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0" w:type="auto"/>
            <w:shd w:val="clear" w:color="auto" w:fill="auto"/>
            <w:noWrap/>
            <w:vAlign w:val="center"/>
          </w:tcPr>
          <w:p>
            <w:pPr>
              <w:pStyle w:val="17"/>
              <w:bidi w:val="0"/>
              <w:rPr>
                <w:rFonts w:hint="eastAsia"/>
              </w:rPr>
            </w:pPr>
            <w:r>
              <w:rPr>
                <w:rFonts w:hint="eastAsia"/>
                <w:lang w:val="en-US" w:eastAsia="zh-CN"/>
              </w:rPr>
              <w:t>cet_intermittentSC:SC_Interferon</w:t>
            </w:r>
          </w:p>
        </w:tc>
        <w:tc>
          <w:tcPr>
            <w:tcW w:w="0" w:type="auto"/>
            <w:shd w:val="clear" w:color="auto" w:fill="auto"/>
            <w:noWrap/>
            <w:vAlign w:val="center"/>
          </w:tcPr>
          <w:p>
            <w:pPr>
              <w:pStyle w:val="17"/>
              <w:bidi w:val="0"/>
              <w:rPr>
                <w:rFonts w:hint="eastAsia"/>
              </w:rPr>
            </w:pPr>
            <w:r>
              <w:rPr>
                <w:rFonts w:hint="eastAsia"/>
                <w:lang w:val="en-US" w:eastAsia="zh-CN"/>
              </w:rPr>
              <w:t>12.7933</w:t>
            </w:r>
          </w:p>
        </w:tc>
        <w:tc>
          <w:tcPr>
            <w:tcW w:w="0" w:type="auto"/>
            <w:shd w:val="clear" w:color="auto" w:fill="auto"/>
            <w:noWrap/>
            <w:vAlign w:val="center"/>
          </w:tcPr>
          <w:p>
            <w:pPr>
              <w:pStyle w:val="17"/>
              <w:bidi w:val="0"/>
              <w:rPr>
                <w:rFonts w:hint="eastAsia"/>
              </w:rPr>
            </w:pPr>
            <w:r>
              <w:rPr>
                <w:rFonts w:hint="eastAsia"/>
                <w:lang w:val="en-US" w:eastAsia="zh-CN"/>
              </w:rPr>
              <w:t>30.81</w:t>
            </w:r>
          </w:p>
        </w:tc>
        <w:tc>
          <w:tcPr>
            <w:tcW w:w="0" w:type="auto"/>
            <w:shd w:val="clear" w:color="auto" w:fill="auto"/>
            <w:noWrap/>
            <w:vAlign w:val="center"/>
          </w:tcPr>
          <w:p>
            <w:pPr>
              <w:pStyle w:val="17"/>
              <w:bidi w:val="0"/>
              <w:rPr>
                <w:rFonts w:hint="eastAsia"/>
              </w:rPr>
            </w:pPr>
            <w:r>
              <w:rPr>
                <w:rFonts w:hint="eastAsia"/>
                <w:lang w:val="en-US" w:eastAsia="zh-CN"/>
              </w:rPr>
              <w:t>12.7933</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43.6033</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0" w:type="auto"/>
            <w:shd w:val="clear" w:color="auto" w:fill="auto"/>
            <w:noWrap/>
            <w:vAlign w:val="center"/>
          </w:tcPr>
          <w:p>
            <w:pPr>
              <w:pStyle w:val="17"/>
              <w:bidi w:val="0"/>
              <w:rPr>
                <w:rFonts w:hint="eastAsia"/>
              </w:rPr>
            </w:pPr>
            <w:r>
              <w:rPr>
                <w:rFonts w:hint="eastAsia"/>
                <w:lang w:val="en-US" w:eastAsia="zh-CN"/>
              </w:rPr>
              <w:t>cet_intermittentSC:SC_PAN</w:t>
            </w:r>
          </w:p>
        </w:tc>
        <w:tc>
          <w:tcPr>
            <w:tcW w:w="0" w:type="auto"/>
            <w:shd w:val="clear" w:color="auto" w:fill="auto"/>
            <w:noWrap/>
            <w:vAlign w:val="center"/>
          </w:tcPr>
          <w:p>
            <w:pPr>
              <w:pStyle w:val="17"/>
              <w:bidi w:val="0"/>
              <w:rPr>
                <w:rFonts w:hint="eastAsia"/>
              </w:rPr>
            </w:pPr>
            <w:r>
              <w:rPr>
                <w:rFonts w:hint="eastAsia"/>
                <w:lang w:val="en-US" w:eastAsia="zh-CN"/>
              </w:rPr>
              <w:t>12.7933</w:t>
            </w:r>
          </w:p>
        </w:tc>
        <w:tc>
          <w:tcPr>
            <w:tcW w:w="0" w:type="auto"/>
            <w:shd w:val="clear" w:color="auto" w:fill="auto"/>
            <w:noWrap/>
            <w:vAlign w:val="center"/>
          </w:tcPr>
          <w:p>
            <w:pPr>
              <w:pStyle w:val="17"/>
              <w:bidi w:val="0"/>
              <w:rPr>
                <w:rFonts w:hint="eastAsia"/>
              </w:rPr>
            </w:pPr>
            <w:r>
              <w:rPr>
                <w:rFonts w:hint="eastAsia"/>
                <w:lang w:val="en-US" w:eastAsia="zh-CN"/>
              </w:rPr>
              <w:t>30.81</w:t>
            </w:r>
          </w:p>
        </w:tc>
        <w:tc>
          <w:tcPr>
            <w:tcW w:w="0" w:type="auto"/>
            <w:shd w:val="clear" w:color="auto" w:fill="auto"/>
            <w:noWrap/>
            <w:vAlign w:val="center"/>
          </w:tcPr>
          <w:p>
            <w:pPr>
              <w:pStyle w:val="17"/>
              <w:bidi w:val="0"/>
              <w:rPr>
                <w:rFonts w:hint="eastAsia"/>
              </w:rPr>
            </w:pPr>
            <w:r>
              <w:rPr>
                <w:rFonts w:hint="eastAsia"/>
                <w:lang w:val="en-US" w:eastAsia="zh-CN"/>
              </w:rPr>
              <w:t>12.7933</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43.6033</w:t>
            </w:r>
          </w:p>
        </w:tc>
        <w:tc>
          <w:tcPr>
            <w:tcW w:w="0" w:type="auto"/>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0" w:type="auto"/>
            <w:shd w:val="clear" w:color="auto" w:fill="auto"/>
            <w:noWrap/>
            <w:vAlign w:val="center"/>
          </w:tcPr>
          <w:p>
            <w:pPr>
              <w:pStyle w:val="17"/>
              <w:bidi w:val="0"/>
              <w:rPr>
                <w:rFonts w:hint="eastAsia"/>
              </w:rPr>
            </w:pPr>
            <w:r>
              <w:rPr>
                <w:rFonts w:hint="eastAsia"/>
                <w:lang w:val="en-US" w:eastAsia="zh-CN"/>
              </w:rPr>
              <w:t>cet_intermittentSC:SIRT_SC</w:t>
            </w:r>
          </w:p>
        </w:tc>
        <w:tc>
          <w:tcPr>
            <w:tcW w:w="0" w:type="auto"/>
            <w:shd w:val="clear" w:color="auto" w:fill="auto"/>
            <w:noWrap/>
            <w:vAlign w:val="center"/>
          </w:tcPr>
          <w:p>
            <w:pPr>
              <w:pStyle w:val="17"/>
              <w:bidi w:val="0"/>
              <w:rPr>
                <w:rFonts w:hint="eastAsia"/>
              </w:rPr>
            </w:pPr>
            <w:r>
              <w:rPr>
                <w:rFonts w:hint="eastAsia"/>
                <w:lang w:val="en-US" w:eastAsia="zh-CN"/>
              </w:rPr>
              <w:t>12.7933</w:t>
            </w:r>
          </w:p>
        </w:tc>
        <w:tc>
          <w:tcPr>
            <w:tcW w:w="0" w:type="auto"/>
            <w:shd w:val="clear" w:color="auto" w:fill="auto"/>
            <w:noWrap/>
            <w:vAlign w:val="center"/>
          </w:tcPr>
          <w:p>
            <w:pPr>
              <w:pStyle w:val="17"/>
              <w:bidi w:val="0"/>
              <w:rPr>
                <w:rFonts w:hint="eastAsia"/>
              </w:rPr>
            </w:pPr>
            <w:r>
              <w:rPr>
                <w:rFonts w:hint="eastAsia"/>
                <w:lang w:val="en-US" w:eastAsia="zh-CN"/>
              </w:rPr>
              <w:t>30.81</w:t>
            </w:r>
          </w:p>
        </w:tc>
        <w:tc>
          <w:tcPr>
            <w:tcW w:w="0" w:type="auto"/>
            <w:shd w:val="clear" w:color="auto" w:fill="auto"/>
            <w:noWrap/>
            <w:vAlign w:val="center"/>
          </w:tcPr>
          <w:p>
            <w:pPr>
              <w:pStyle w:val="17"/>
              <w:bidi w:val="0"/>
              <w:rPr>
                <w:rFonts w:hint="eastAsia"/>
              </w:rPr>
            </w:pPr>
            <w:r>
              <w:rPr>
                <w:rFonts w:hint="eastAsia"/>
                <w:lang w:val="en-US" w:eastAsia="zh-CN"/>
              </w:rPr>
              <w:t>12.7933</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43.6033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0" w:type="auto"/>
            <w:shd w:val="clear" w:color="auto" w:fill="auto"/>
            <w:noWrap/>
            <w:vAlign w:val="center"/>
          </w:tcPr>
          <w:p>
            <w:pPr>
              <w:pStyle w:val="17"/>
              <w:bidi w:val="0"/>
              <w:rPr>
                <w:rFonts w:hint="eastAsia"/>
              </w:rPr>
            </w:pPr>
            <w:r>
              <w:rPr>
                <w:rFonts w:hint="eastAsia"/>
                <w:lang w:val="en-US" w:eastAsia="zh-CN"/>
              </w:rPr>
              <w:t>cet_intermittentSC:pembrolizumab</w:t>
            </w:r>
          </w:p>
        </w:tc>
        <w:tc>
          <w:tcPr>
            <w:tcW w:w="0" w:type="auto"/>
            <w:shd w:val="clear" w:color="auto" w:fill="auto"/>
            <w:noWrap/>
            <w:vAlign w:val="center"/>
          </w:tcPr>
          <w:p>
            <w:pPr>
              <w:pStyle w:val="17"/>
              <w:bidi w:val="0"/>
              <w:rPr>
                <w:rFonts w:hint="eastAsia"/>
              </w:rPr>
            </w:pPr>
            <w:r>
              <w:rPr>
                <w:rFonts w:hint="eastAsia"/>
                <w:lang w:val="en-US" w:eastAsia="zh-CN"/>
              </w:rPr>
              <w:t>12.7933</w:t>
            </w:r>
          </w:p>
        </w:tc>
        <w:tc>
          <w:tcPr>
            <w:tcW w:w="0" w:type="auto"/>
            <w:shd w:val="clear" w:color="auto" w:fill="auto"/>
            <w:noWrap/>
            <w:vAlign w:val="center"/>
          </w:tcPr>
          <w:p>
            <w:pPr>
              <w:pStyle w:val="17"/>
              <w:bidi w:val="0"/>
              <w:rPr>
                <w:rFonts w:hint="eastAsia"/>
              </w:rPr>
            </w:pPr>
            <w:r>
              <w:rPr>
                <w:rFonts w:hint="eastAsia"/>
                <w:lang w:val="en-US" w:eastAsia="zh-CN"/>
              </w:rPr>
              <w:t>30.81</w:t>
            </w:r>
          </w:p>
        </w:tc>
        <w:tc>
          <w:tcPr>
            <w:tcW w:w="0" w:type="auto"/>
            <w:shd w:val="clear" w:color="auto" w:fill="auto"/>
            <w:noWrap/>
            <w:vAlign w:val="center"/>
          </w:tcPr>
          <w:p>
            <w:pPr>
              <w:pStyle w:val="17"/>
              <w:bidi w:val="0"/>
              <w:rPr>
                <w:rFonts w:hint="eastAsia"/>
              </w:rPr>
            </w:pPr>
            <w:r>
              <w:rPr>
                <w:rFonts w:hint="eastAsia"/>
                <w:lang w:val="en-US" w:eastAsia="zh-CN"/>
              </w:rPr>
              <w:t>12.7933</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43.6033</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0" w:type="auto"/>
            <w:shd w:val="clear" w:color="auto" w:fill="auto"/>
            <w:noWrap/>
            <w:vAlign w:val="center"/>
          </w:tcPr>
          <w:p>
            <w:pPr>
              <w:pStyle w:val="17"/>
              <w:bidi w:val="0"/>
              <w:rPr>
                <w:rFonts w:hint="eastAsia"/>
              </w:rPr>
            </w:pPr>
            <w:r>
              <w:rPr>
                <w:rFonts w:hint="eastAsia"/>
                <w:lang w:val="en-US" w:eastAsia="zh-CN"/>
              </w:rPr>
              <w:t>pembrolizumab:SC_Interferon</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50</w:t>
            </w:r>
          </w:p>
        </w:tc>
        <w:tc>
          <w:tcPr>
            <w:tcW w:w="0" w:type="auto"/>
            <w:shd w:val="clear" w:color="auto" w:fill="auto"/>
            <w:noWrap/>
            <w:vAlign w:val="center"/>
          </w:tcPr>
          <w:p>
            <w:pPr>
              <w:pStyle w:val="17"/>
              <w:bidi w:val="0"/>
              <w:rPr>
                <w:rFonts w:hint="eastAsia"/>
              </w:rPr>
            </w:pPr>
            <w:r>
              <w:rPr>
                <w:rFonts w:hint="eastAsia"/>
                <w:lang w:val="en-US" w:eastAsia="zh-CN"/>
              </w:rPr>
              <w:t>50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0" w:type="auto"/>
            <w:shd w:val="clear" w:color="auto" w:fill="auto"/>
            <w:noWrap/>
            <w:vAlign w:val="center"/>
          </w:tcPr>
          <w:p>
            <w:pPr>
              <w:pStyle w:val="17"/>
              <w:bidi w:val="0"/>
              <w:rPr>
                <w:rFonts w:hint="eastAsia"/>
              </w:rPr>
            </w:pPr>
            <w:r>
              <w:rPr>
                <w:rFonts w:hint="eastAsia"/>
                <w:lang w:val="en-US" w:eastAsia="zh-CN"/>
              </w:rPr>
              <w:t>pembrolizumab:SC_PAN</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50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50</w:t>
            </w:r>
          </w:p>
        </w:tc>
        <w:tc>
          <w:tcPr>
            <w:tcW w:w="0" w:type="auto"/>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0" w:type="auto"/>
            <w:shd w:val="clear" w:color="auto" w:fill="auto"/>
            <w:noWrap/>
            <w:vAlign w:val="center"/>
          </w:tcPr>
          <w:p>
            <w:pPr>
              <w:pStyle w:val="17"/>
              <w:bidi w:val="0"/>
              <w:rPr>
                <w:rFonts w:hint="eastAsia"/>
              </w:rPr>
            </w:pPr>
            <w:r>
              <w:rPr>
                <w:rFonts w:hint="eastAsia"/>
                <w:lang w:val="en-US" w:eastAsia="zh-CN"/>
              </w:rPr>
              <w:t>pembrolizumab:SIRT_SC</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50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0</w:t>
            </w:r>
          </w:p>
        </w:tc>
        <w:tc>
          <w:tcPr>
            <w:tcW w:w="0" w:type="auto"/>
            <w:shd w:val="clear" w:color="auto" w:fill="auto"/>
            <w:noWrap/>
            <w:vAlign w:val="center"/>
          </w:tcPr>
          <w:p>
            <w:pPr>
              <w:pStyle w:val="17"/>
              <w:bidi w:val="0"/>
              <w:rPr>
                <w:rFonts w:hint="eastAsia"/>
              </w:rPr>
            </w:pPr>
            <w:r>
              <w:rPr>
                <w:rFonts w:hint="eastAsia"/>
                <w:lang w:val="en-US" w:eastAsia="zh-CN"/>
              </w:rPr>
              <w:t>50</w:t>
            </w:r>
          </w:p>
        </w:tc>
      </w:tr>
    </w:tbl>
    <w:p>
      <w:pPr>
        <w:rPr>
          <w:rFonts w:hint="eastAsia"/>
          <w:lang w:val="en-US" w:eastAsia="zh-CN"/>
        </w:rPr>
      </w:pPr>
      <w:r>
        <w:rPr>
          <w:rFonts w:hint="eastAsia"/>
          <w:b/>
          <w:bCs/>
          <w:lang w:val="en-US" w:eastAsia="zh-CN"/>
        </w:rPr>
        <w:t xml:space="preserve">Table S6 </w:t>
      </w:r>
      <w:r>
        <w:rPr>
          <w:rFonts w:hint="eastAsia"/>
          <w:b/>
          <w:bCs/>
        </w:rPr>
        <w:t xml:space="preserve">Long-term </w:t>
      </w:r>
      <w:r>
        <w:rPr>
          <w:rFonts w:hint="eastAsia"/>
          <w:b/>
          <w:bCs/>
          <w:lang w:val="en-US" w:eastAsia="zh-CN"/>
        </w:rPr>
        <w:t>O</w:t>
      </w:r>
      <w:r>
        <w:rPr>
          <w:rFonts w:hint="eastAsia"/>
          <w:b/>
          <w:bCs/>
        </w:rPr>
        <w:t xml:space="preserve">verall </w:t>
      </w:r>
      <w:r>
        <w:rPr>
          <w:rFonts w:hint="eastAsia"/>
          <w:b/>
          <w:bCs/>
          <w:lang w:val="en-US" w:eastAsia="zh-CN"/>
        </w:rPr>
        <w:t>A</w:t>
      </w:r>
      <w:r>
        <w:rPr>
          <w:rFonts w:hint="eastAsia"/>
          <w:b/>
          <w:bCs/>
        </w:rPr>
        <w:t>nalysis for</w:t>
      </w:r>
      <w:r>
        <w:rPr>
          <w:rFonts w:hint="eastAsia"/>
          <w:b/>
          <w:bCs/>
          <w:lang w:val="en-US" w:eastAsia="zh-CN"/>
        </w:rPr>
        <w:t xml:space="preserve"> Subsequent-line</w:t>
      </w:r>
      <w:r>
        <w:rPr>
          <w:rFonts w:hint="eastAsia"/>
          <w:b/>
          <w:bCs/>
        </w:rPr>
        <w:t xml:space="preserve"> </w:t>
      </w:r>
      <w:r>
        <w:rPr>
          <w:rFonts w:hint="eastAsia"/>
          <w:b/>
          <w:bCs/>
          <w:lang w:val="en-US" w:eastAsia="zh-CN"/>
        </w:rPr>
        <w:t>P</w:t>
      </w:r>
      <w:r>
        <w:rPr>
          <w:rFonts w:hint="eastAsia"/>
          <w:b/>
          <w:bCs/>
        </w:rPr>
        <w:t>atients (</w:t>
      </w:r>
      <w:r>
        <w:rPr>
          <w:rFonts w:hint="eastAsia"/>
          <w:b/>
          <w:bCs/>
          <w:lang w:val="en-US" w:eastAsia="zh-CN"/>
        </w:rPr>
        <w:t>W</w:t>
      </w:r>
      <w:r>
        <w:rPr>
          <w:rFonts w:hint="eastAsia"/>
          <w:b/>
          <w:bCs/>
        </w:rPr>
        <w:t xml:space="preserve">ithout </w:t>
      </w:r>
      <w:r>
        <w:rPr>
          <w:rFonts w:hint="eastAsia"/>
          <w:b/>
          <w:bCs/>
          <w:lang w:val="en-US" w:eastAsia="zh-CN"/>
        </w:rPr>
        <w:t>D</w:t>
      </w:r>
      <w:r>
        <w:rPr>
          <w:rFonts w:hint="eastAsia"/>
          <w:b/>
          <w:bCs/>
        </w:rPr>
        <w:t xml:space="preserve">ifferentiating </w:t>
      </w:r>
      <w:r>
        <w:rPr>
          <w:rFonts w:hint="eastAsia"/>
          <w:b/>
          <w:bCs/>
          <w:lang w:val="en-US" w:eastAsia="zh-CN"/>
        </w:rPr>
        <w:t>C</w:t>
      </w:r>
      <w:r>
        <w:rPr>
          <w:rFonts w:hint="eastAsia"/>
          <w:b/>
          <w:bCs/>
        </w:rPr>
        <w:t>hemotherapy)</w:t>
      </w:r>
    </w:p>
    <w:tbl>
      <w:tblPr>
        <w:tblStyle w:val="13"/>
        <w:tblW w:w="4997"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1313"/>
        <w:gridCol w:w="939"/>
        <w:gridCol w:w="718"/>
        <w:gridCol w:w="842"/>
        <w:gridCol w:w="969"/>
        <w:gridCol w:w="1100"/>
        <w:gridCol w:w="837"/>
        <w:gridCol w:w="693"/>
        <w:gridCol w:w="949"/>
        <w:gridCol w:w="1182"/>
        <w:gridCol w:w="541"/>
        <w:gridCol w:w="1166"/>
        <w:gridCol w:w="945"/>
        <w:gridCol w:w="978"/>
        <w:gridCol w:w="100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484" w:type="pct"/>
            <w:shd w:val="clear" w:color="auto" w:fill="auto"/>
            <w:noWrap/>
            <w:vAlign w:val="center"/>
          </w:tcPr>
          <w:p>
            <w:pPr>
              <w:pStyle w:val="17"/>
              <w:bidi w:val="0"/>
              <w:rPr>
                <w:rFonts w:hint="eastAsia"/>
              </w:rPr>
            </w:pPr>
            <w:r>
              <w:rPr>
                <w:rFonts w:hint="eastAsia"/>
                <w:lang w:val="en-US" w:eastAsia="zh-CN"/>
              </w:rPr>
              <w:t>fixed MD</w:t>
            </w:r>
          </w:p>
        </w:tc>
        <w:tc>
          <w:tcPr>
            <w:tcW w:w="330" w:type="pct"/>
            <w:shd w:val="clear" w:color="auto" w:fill="auto"/>
            <w:noWrap/>
            <w:vAlign w:val="center"/>
          </w:tcPr>
          <w:p>
            <w:pPr>
              <w:pStyle w:val="17"/>
              <w:bidi w:val="0"/>
              <w:rPr>
                <w:rFonts w:hint="eastAsia"/>
              </w:rPr>
            </w:pPr>
            <w:r>
              <w:rPr>
                <w:rFonts w:hint="eastAsia"/>
                <w:lang w:val="en-US" w:eastAsia="zh-CN"/>
              </w:rPr>
              <w:t>anlotinib:No_active_treatment</w:t>
            </w:r>
          </w:p>
        </w:tc>
        <w:tc>
          <w:tcPr>
            <w:tcW w:w="239" w:type="pct"/>
            <w:shd w:val="clear" w:color="auto" w:fill="auto"/>
            <w:noWrap/>
            <w:vAlign w:val="center"/>
          </w:tcPr>
          <w:p>
            <w:pPr>
              <w:pStyle w:val="17"/>
              <w:bidi w:val="0"/>
              <w:rPr>
                <w:rFonts w:hint="eastAsia"/>
              </w:rPr>
            </w:pPr>
            <w:r>
              <w:rPr>
                <w:rFonts w:hint="eastAsia"/>
                <w:lang w:val="en-US" w:eastAsia="zh-CN"/>
              </w:rPr>
              <w:t>BEV:BEV_plus_Che</w:t>
            </w:r>
          </w:p>
        </w:tc>
        <w:tc>
          <w:tcPr>
            <w:tcW w:w="291" w:type="pct"/>
            <w:shd w:val="clear" w:color="auto" w:fill="auto"/>
            <w:noWrap/>
            <w:vAlign w:val="center"/>
          </w:tcPr>
          <w:p>
            <w:pPr>
              <w:pStyle w:val="17"/>
              <w:bidi w:val="0"/>
              <w:rPr>
                <w:rFonts w:hint="eastAsia"/>
              </w:rPr>
            </w:pPr>
            <w:r>
              <w:rPr>
                <w:rFonts w:hint="eastAsia"/>
                <w:lang w:val="en-US" w:eastAsia="zh-CN"/>
              </w:rPr>
              <w:t>BEV:No_active_treatment</w:t>
            </w:r>
          </w:p>
        </w:tc>
        <w:tc>
          <w:tcPr>
            <w:tcW w:w="343" w:type="pct"/>
            <w:shd w:val="clear" w:color="auto" w:fill="auto"/>
            <w:noWrap/>
            <w:vAlign w:val="center"/>
          </w:tcPr>
          <w:p>
            <w:pPr>
              <w:pStyle w:val="17"/>
              <w:bidi w:val="0"/>
              <w:rPr>
                <w:rFonts w:hint="eastAsia"/>
              </w:rPr>
            </w:pPr>
            <w:r>
              <w:rPr>
                <w:rFonts w:hint="eastAsia"/>
                <w:lang w:val="en-US" w:eastAsia="zh-CN"/>
              </w:rPr>
              <w:t>BEV_plus_Che:CET_plus_Che</w:t>
            </w:r>
          </w:p>
        </w:tc>
        <w:tc>
          <w:tcPr>
            <w:tcW w:w="397" w:type="pct"/>
            <w:shd w:val="clear" w:color="auto" w:fill="auto"/>
            <w:noWrap/>
            <w:vAlign w:val="center"/>
          </w:tcPr>
          <w:p>
            <w:pPr>
              <w:pStyle w:val="17"/>
              <w:bidi w:val="0"/>
              <w:rPr>
                <w:rFonts w:hint="eastAsia"/>
              </w:rPr>
            </w:pPr>
            <w:r>
              <w:rPr>
                <w:rFonts w:hint="eastAsia"/>
                <w:lang w:val="en-US" w:eastAsia="zh-CN"/>
              </w:rPr>
              <w:t>BEV_plus_Che:No_active_treatment</w:t>
            </w:r>
          </w:p>
        </w:tc>
        <w:tc>
          <w:tcPr>
            <w:tcW w:w="289" w:type="pct"/>
            <w:shd w:val="clear" w:color="auto" w:fill="auto"/>
            <w:noWrap/>
            <w:vAlign w:val="center"/>
          </w:tcPr>
          <w:p>
            <w:pPr>
              <w:pStyle w:val="17"/>
              <w:bidi w:val="0"/>
              <w:rPr>
                <w:rFonts w:hint="eastAsia"/>
              </w:rPr>
            </w:pPr>
            <w:r>
              <w:rPr>
                <w:rFonts w:hint="eastAsia"/>
                <w:lang w:val="en-US" w:eastAsia="zh-CN"/>
              </w:rPr>
              <w:t>CET:No_active_treatment</w:t>
            </w:r>
          </w:p>
        </w:tc>
        <w:tc>
          <w:tcPr>
            <w:tcW w:w="229" w:type="pct"/>
            <w:shd w:val="clear" w:color="auto" w:fill="auto"/>
            <w:noWrap/>
            <w:vAlign w:val="center"/>
          </w:tcPr>
          <w:p>
            <w:pPr>
              <w:pStyle w:val="17"/>
              <w:bidi w:val="0"/>
              <w:rPr>
                <w:rFonts w:hint="eastAsia"/>
              </w:rPr>
            </w:pPr>
            <w:r>
              <w:rPr>
                <w:rFonts w:hint="eastAsia"/>
                <w:lang w:val="en-US" w:eastAsia="zh-CN"/>
              </w:rPr>
              <w:t>CET_plus_Che:Che</w:t>
            </w:r>
          </w:p>
        </w:tc>
        <w:tc>
          <w:tcPr>
            <w:tcW w:w="334" w:type="pct"/>
            <w:shd w:val="clear" w:color="auto" w:fill="auto"/>
            <w:noWrap/>
            <w:vAlign w:val="center"/>
          </w:tcPr>
          <w:p>
            <w:pPr>
              <w:pStyle w:val="17"/>
              <w:bidi w:val="0"/>
              <w:rPr>
                <w:rFonts w:hint="eastAsia"/>
              </w:rPr>
            </w:pPr>
            <w:r>
              <w:rPr>
                <w:rFonts w:hint="eastAsia"/>
                <w:lang w:val="en-US" w:eastAsia="zh-CN"/>
              </w:rPr>
              <w:t>CET_plus_Che:enc_plus_CET</w:t>
            </w:r>
          </w:p>
        </w:tc>
        <w:tc>
          <w:tcPr>
            <w:tcW w:w="430" w:type="pct"/>
            <w:shd w:val="clear" w:color="auto" w:fill="auto"/>
            <w:noWrap/>
            <w:vAlign w:val="center"/>
          </w:tcPr>
          <w:p>
            <w:pPr>
              <w:pStyle w:val="17"/>
              <w:bidi w:val="0"/>
              <w:rPr>
                <w:rFonts w:hint="eastAsia"/>
              </w:rPr>
            </w:pPr>
            <w:r>
              <w:rPr>
                <w:rFonts w:hint="eastAsia"/>
                <w:lang w:val="en-US" w:eastAsia="zh-CN"/>
              </w:rPr>
              <w:t>CET_plus_Che:enc_plus_CET_plus_bin</w:t>
            </w:r>
          </w:p>
        </w:tc>
        <w:tc>
          <w:tcPr>
            <w:tcW w:w="167" w:type="pct"/>
            <w:shd w:val="clear" w:color="auto" w:fill="auto"/>
            <w:noWrap/>
            <w:vAlign w:val="center"/>
          </w:tcPr>
          <w:p>
            <w:pPr>
              <w:pStyle w:val="17"/>
              <w:bidi w:val="0"/>
              <w:rPr>
                <w:rFonts w:hint="eastAsia"/>
              </w:rPr>
            </w:pPr>
            <w:r>
              <w:rPr>
                <w:rFonts w:hint="eastAsia"/>
                <w:lang w:val="en-US" w:eastAsia="zh-CN"/>
              </w:rPr>
              <w:t>Che:Pan_Che</w:t>
            </w:r>
          </w:p>
        </w:tc>
        <w:tc>
          <w:tcPr>
            <w:tcW w:w="424" w:type="pct"/>
            <w:shd w:val="clear" w:color="auto" w:fill="auto"/>
            <w:noWrap/>
            <w:vAlign w:val="center"/>
          </w:tcPr>
          <w:p>
            <w:pPr>
              <w:pStyle w:val="17"/>
              <w:bidi w:val="0"/>
              <w:rPr>
                <w:rFonts w:hint="eastAsia"/>
              </w:rPr>
            </w:pPr>
            <w:r>
              <w:rPr>
                <w:rFonts w:hint="eastAsia"/>
                <w:lang w:val="en-US" w:eastAsia="zh-CN"/>
              </w:rPr>
              <w:t>enc_plus_CET:enc_plus_CET_plus_bin</w:t>
            </w:r>
          </w:p>
        </w:tc>
        <w:tc>
          <w:tcPr>
            <w:tcW w:w="333" w:type="pct"/>
            <w:shd w:val="clear" w:color="auto" w:fill="auto"/>
            <w:noWrap/>
            <w:vAlign w:val="center"/>
          </w:tcPr>
          <w:p>
            <w:pPr>
              <w:pStyle w:val="17"/>
              <w:bidi w:val="0"/>
              <w:rPr>
                <w:rFonts w:hint="eastAsia"/>
              </w:rPr>
            </w:pPr>
            <w:r>
              <w:rPr>
                <w:rFonts w:hint="eastAsia"/>
                <w:lang w:val="en-US" w:eastAsia="zh-CN"/>
              </w:rPr>
              <w:t>famitinib:No_active_treatment</w:t>
            </w:r>
          </w:p>
        </w:tc>
        <w:tc>
          <w:tcPr>
            <w:tcW w:w="346" w:type="pct"/>
            <w:shd w:val="clear" w:color="auto" w:fill="auto"/>
            <w:noWrap/>
            <w:vAlign w:val="center"/>
          </w:tcPr>
          <w:p>
            <w:pPr>
              <w:pStyle w:val="17"/>
              <w:bidi w:val="0"/>
              <w:rPr>
                <w:rFonts w:hint="eastAsia"/>
              </w:rPr>
            </w:pPr>
            <w:r>
              <w:rPr>
                <w:rFonts w:hint="eastAsia"/>
                <w:lang w:val="en-US" w:eastAsia="zh-CN"/>
              </w:rPr>
              <w:t>nintedanib:No_active_treatment</w:t>
            </w:r>
          </w:p>
        </w:tc>
        <w:tc>
          <w:tcPr>
            <w:tcW w:w="356" w:type="pct"/>
            <w:shd w:val="clear" w:color="auto" w:fill="auto"/>
            <w:noWrap/>
            <w:vAlign w:val="center"/>
          </w:tcPr>
          <w:p>
            <w:pPr>
              <w:pStyle w:val="17"/>
              <w:bidi w:val="0"/>
              <w:rPr>
                <w:rFonts w:hint="eastAsia"/>
              </w:rPr>
            </w:pPr>
            <w:r>
              <w:rPr>
                <w:rFonts w:hint="eastAsia"/>
                <w:lang w:val="en-US" w:eastAsia="zh-CN"/>
              </w:rPr>
              <w:t>No_active_treatment:regorafenib</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484" w:type="pct"/>
            <w:shd w:val="clear" w:color="auto" w:fill="auto"/>
            <w:noWrap/>
            <w:vAlign w:val="center"/>
          </w:tcPr>
          <w:p>
            <w:pPr>
              <w:pStyle w:val="17"/>
              <w:bidi w:val="0"/>
              <w:rPr>
                <w:rFonts w:hint="eastAsia"/>
              </w:rPr>
            </w:pPr>
            <w:r>
              <w:rPr>
                <w:rFonts w:hint="eastAsia"/>
                <w:lang w:val="en-US" w:eastAsia="zh-CN"/>
              </w:rPr>
              <w:t>Mixed estimates</w:t>
            </w:r>
          </w:p>
        </w:tc>
        <w:tc>
          <w:tcPr>
            <w:tcW w:w="330" w:type="pct"/>
            <w:shd w:val="clear" w:color="auto" w:fill="auto"/>
            <w:noWrap/>
            <w:vAlign w:val="center"/>
          </w:tcPr>
          <w:p>
            <w:pPr>
              <w:pStyle w:val="17"/>
              <w:bidi w:val="0"/>
              <w:rPr>
                <w:rFonts w:hint="eastAsia"/>
              </w:rPr>
            </w:pPr>
          </w:p>
        </w:tc>
        <w:tc>
          <w:tcPr>
            <w:tcW w:w="239" w:type="pct"/>
            <w:shd w:val="clear" w:color="auto" w:fill="auto"/>
            <w:noWrap/>
            <w:vAlign w:val="center"/>
          </w:tcPr>
          <w:p>
            <w:pPr>
              <w:pStyle w:val="17"/>
              <w:bidi w:val="0"/>
              <w:rPr>
                <w:rFonts w:hint="eastAsia"/>
              </w:rPr>
            </w:pPr>
          </w:p>
        </w:tc>
        <w:tc>
          <w:tcPr>
            <w:tcW w:w="291" w:type="pct"/>
            <w:shd w:val="clear" w:color="auto" w:fill="auto"/>
            <w:noWrap/>
            <w:vAlign w:val="center"/>
          </w:tcPr>
          <w:p>
            <w:pPr>
              <w:pStyle w:val="17"/>
              <w:bidi w:val="0"/>
              <w:rPr>
                <w:rFonts w:hint="eastAsia"/>
              </w:rPr>
            </w:pPr>
          </w:p>
        </w:tc>
        <w:tc>
          <w:tcPr>
            <w:tcW w:w="343" w:type="pct"/>
            <w:shd w:val="clear" w:color="auto" w:fill="auto"/>
            <w:noWrap/>
            <w:vAlign w:val="center"/>
          </w:tcPr>
          <w:p>
            <w:pPr>
              <w:pStyle w:val="17"/>
              <w:bidi w:val="0"/>
              <w:rPr>
                <w:rFonts w:hint="eastAsia"/>
              </w:rPr>
            </w:pPr>
          </w:p>
        </w:tc>
        <w:tc>
          <w:tcPr>
            <w:tcW w:w="397" w:type="pct"/>
            <w:shd w:val="clear" w:color="auto" w:fill="auto"/>
            <w:noWrap/>
            <w:vAlign w:val="center"/>
          </w:tcPr>
          <w:p>
            <w:pPr>
              <w:pStyle w:val="17"/>
              <w:bidi w:val="0"/>
              <w:rPr>
                <w:rFonts w:hint="eastAsia"/>
              </w:rPr>
            </w:pPr>
          </w:p>
        </w:tc>
        <w:tc>
          <w:tcPr>
            <w:tcW w:w="289" w:type="pct"/>
            <w:shd w:val="clear" w:color="auto" w:fill="auto"/>
            <w:noWrap/>
            <w:vAlign w:val="center"/>
          </w:tcPr>
          <w:p>
            <w:pPr>
              <w:pStyle w:val="17"/>
              <w:bidi w:val="0"/>
              <w:rPr>
                <w:rFonts w:hint="eastAsia"/>
              </w:rPr>
            </w:pPr>
          </w:p>
        </w:tc>
        <w:tc>
          <w:tcPr>
            <w:tcW w:w="229" w:type="pct"/>
            <w:shd w:val="clear" w:color="auto" w:fill="auto"/>
            <w:noWrap/>
            <w:vAlign w:val="center"/>
          </w:tcPr>
          <w:p>
            <w:pPr>
              <w:pStyle w:val="17"/>
              <w:bidi w:val="0"/>
              <w:rPr>
                <w:rFonts w:hint="eastAsia"/>
              </w:rPr>
            </w:pPr>
          </w:p>
        </w:tc>
        <w:tc>
          <w:tcPr>
            <w:tcW w:w="334" w:type="pct"/>
            <w:shd w:val="clear" w:color="auto" w:fill="auto"/>
            <w:noWrap/>
            <w:vAlign w:val="center"/>
          </w:tcPr>
          <w:p>
            <w:pPr>
              <w:pStyle w:val="17"/>
              <w:bidi w:val="0"/>
              <w:rPr>
                <w:rFonts w:hint="eastAsia"/>
              </w:rPr>
            </w:pPr>
          </w:p>
        </w:tc>
        <w:tc>
          <w:tcPr>
            <w:tcW w:w="430" w:type="pct"/>
            <w:shd w:val="clear" w:color="auto" w:fill="auto"/>
            <w:noWrap/>
            <w:vAlign w:val="center"/>
          </w:tcPr>
          <w:p>
            <w:pPr>
              <w:pStyle w:val="17"/>
              <w:bidi w:val="0"/>
              <w:rPr>
                <w:rFonts w:hint="eastAsia"/>
              </w:rPr>
            </w:pPr>
          </w:p>
        </w:tc>
        <w:tc>
          <w:tcPr>
            <w:tcW w:w="167" w:type="pct"/>
            <w:shd w:val="clear" w:color="auto" w:fill="auto"/>
            <w:noWrap/>
            <w:vAlign w:val="center"/>
          </w:tcPr>
          <w:p>
            <w:pPr>
              <w:pStyle w:val="17"/>
              <w:bidi w:val="0"/>
              <w:rPr>
                <w:rFonts w:hint="eastAsia"/>
              </w:rPr>
            </w:pPr>
          </w:p>
        </w:tc>
        <w:tc>
          <w:tcPr>
            <w:tcW w:w="424" w:type="pct"/>
            <w:shd w:val="clear" w:color="auto" w:fill="auto"/>
            <w:noWrap/>
            <w:vAlign w:val="center"/>
          </w:tcPr>
          <w:p>
            <w:pPr>
              <w:pStyle w:val="17"/>
              <w:bidi w:val="0"/>
              <w:rPr>
                <w:rFonts w:hint="eastAsia"/>
              </w:rPr>
            </w:pPr>
          </w:p>
        </w:tc>
        <w:tc>
          <w:tcPr>
            <w:tcW w:w="333" w:type="pct"/>
            <w:shd w:val="clear" w:color="auto" w:fill="auto"/>
            <w:noWrap/>
            <w:vAlign w:val="center"/>
          </w:tcPr>
          <w:p>
            <w:pPr>
              <w:pStyle w:val="17"/>
              <w:bidi w:val="0"/>
              <w:rPr>
                <w:rFonts w:hint="eastAsia"/>
              </w:rPr>
            </w:pPr>
          </w:p>
        </w:tc>
        <w:tc>
          <w:tcPr>
            <w:tcW w:w="346" w:type="pct"/>
            <w:shd w:val="clear" w:color="auto" w:fill="auto"/>
            <w:noWrap/>
            <w:vAlign w:val="center"/>
          </w:tcPr>
          <w:p>
            <w:pPr>
              <w:pStyle w:val="17"/>
              <w:bidi w:val="0"/>
              <w:rPr>
                <w:rFonts w:hint="eastAsia"/>
              </w:rPr>
            </w:pPr>
          </w:p>
        </w:tc>
        <w:tc>
          <w:tcPr>
            <w:tcW w:w="356" w:type="pct"/>
            <w:shd w:val="clear" w:color="auto" w:fill="auto"/>
            <w:noWrap/>
            <w:vAlign w:val="center"/>
          </w:tcPr>
          <w:p>
            <w:pPr>
              <w:pStyle w:val="17"/>
              <w:bidi w:val="0"/>
              <w:rPr>
                <w:rFonts w:hint="eastAsi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484" w:type="pct"/>
            <w:shd w:val="clear" w:color="auto" w:fill="auto"/>
            <w:noWrap/>
            <w:vAlign w:val="center"/>
          </w:tcPr>
          <w:p>
            <w:pPr>
              <w:pStyle w:val="17"/>
              <w:bidi w:val="0"/>
              <w:rPr>
                <w:rFonts w:hint="eastAsia"/>
              </w:rPr>
            </w:pPr>
            <w:r>
              <w:rPr>
                <w:rFonts w:hint="eastAsia"/>
                <w:lang w:val="en-US" w:eastAsia="zh-CN"/>
              </w:rPr>
              <w:t>BEV:BEV_plus_Che</w:t>
            </w:r>
          </w:p>
        </w:tc>
        <w:tc>
          <w:tcPr>
            <w:tcW w:w="330" w:type="pct"/>
            <w:shd w:val="clear" w:color="auto" w:fill="auto"/>
            <w:noWrap/>
            <w:vAlign w:val="center"/>
          </w:tcPr>
          <w:p>
            <w:pPr>
              <w:pStyle w:val="17"/>
              <w:bidi w:val="0"/>
              <w:rPr>
                <w:rFonts w:hint="eastAsia"/>
              </w:rPr>
            </w:pPr>
            <w:r>
              <w:rPr>
                <w:rFonts w:hint="eastAsia"/>
                <w:lang w:val="en-US" w:eastAsia="zh-CN"/>
              </w:rPr>
              <w:t>0</w:t>
            </w:r>
          </w:p>
        </w:tc>
        <w:tc>
          <w:tcPr>
            <w:tcW w:w="239" w:type="pct"/>
            <w:shd w:val="clear" w:color="auto" w:fill="auto"/>
            <w:noWrap/>
            <w:vAlign w:val="center"/>
          </w:tcPr>
          <w:p>
            <w:pPr>
              <w:pStyle w:val="17"/>
              <w:bidi w:val="0"/>
              <w:rPr>
                <w:rFonts w:hint="eastAsia"/>
              </w:rPr>
            </w:pPr>
            <w:r>
              <w:rPr>
                <w:rFonts w:hint="eastAsia"/>
                <w:lang w:val="en-US" w:eastAsia="zh-CN"/>
              </w:rPr>
              <w:t>60.82</w:t>
            </w:r>
          </w:p>
        </w:tc>
        <w:tc>
          <w:tcPr>
            <w:tcW w:w="291" w:type="pct"/>
            <w:shd w:val="clear" w:color="auto" w:fill="auto"/>
            <w:noWrap/>
            <w:vAlign w:val="center"/>
          </w:tcPr>
          <w:p>
            <w:pPr>
              <w:pStyle w:val="17"/>
              <w:bidi w:val="0"/>
              <w:rPr>
                <w:rFonts w:hint="eastAsia"/>
              </w:rPr>
            </w:pPr>
            <w:r>
              <w:rPr>
                <w:rFonts w:hint="eastAsia"/>
                <w:lang w:val="en-US" w:eastAsia="zh-CN"/>
              </w:rPr>
              <w:t>19.59</w:t>
            </w:r>
          </w:p>
        </w:tc>
        <w:tc>
          <w:tcPr>
            <w:tcW w:w="343" w:type="pct"/>
            <w:shd w:val="clear" w:color="auto" w:fill="auto"/>
            <w:noWrap/>
            <w:vAlign w:val="center"/>
          </w:tcPr>
          <w:p>
            <w:pPr>
              <w:pStyle w:val="17"/>
              <w:bidi w:val="0"/>
              <w:rPr>
                <w:rFonts w:hint="eastAsia"/>
              </w:rPr>
            </w:pPr>
            <w:r>
              <w:rPr>
                <w:rFonts w:hint="eastAsia"/>
                <w:lang w:val="en-US" w:eastAsia="zh-CN"/>
              </w:rPr>
              <w:t>0</w:t>
            </w:r>
          </w:p>
        </w:tc>
        <w:tc>
          <w:tcPr>
            <w:tcW w:w="397" w:type="pct"/>
            <w:shd w:val="clear" w:color="auto" w:fill="auto"/>
            <w:noWrap/>
            <w:vAlign w:val="center"/>
          </w:tcPr>
          <w:p>
            <w:pPr>
              <w:pStyle w:val="17"/>
              <w:bidi w:val="0"/>
              <w:rPr>
                <w:rFonts w:hint="eastAsia"/>
              </w:rPr>
            </w:pPr>
            <w:r>
              <w:rPr>
                <w:rFonts w:hint="eastAsia"/>
                <w:lang w:val="en-US" w:eastAsia="zh-CN"/>
              </w:rPr>
              <w:t>19.59</w:t>
            </w:r>
          </w:p>
        </w:tc>
        <w:tc>
          <w:tcPr>
            <w:tcW w:w="289" w:type="pct"/>
            <w:shd w:val="clear" w:color="auto" w:fill="auto"/>
            <w:noWrap/>
            <w:vAlign w:val="center"/>
          </w:tcPr>
          <w:p>
            <w:pPr>
              <w:pStyle w:val="17"/>
              <w:bidi w:val="0"/>
              <w:rPr>
                <w:rFonts w:hint="eastAsia"/>
              </w:rPr>
            </w:pPr>
            <w:r>
              <w:rPr>
                <w:rFonts w:hint="eastAsia"/>
                <w:lang w:val="en-US" w:eastAsia="zh-CN"/>
              </w:rPr>
              <w:t>0</w:t>
            </w:r>
          </w:p>
        </w:tc>
        <w:tc>
          <w:tcPr>
            <w:tcW w:w="229" w:type="pct"/>
            <w:shd w:val="clear" w:color="auto" w:fill="auto"/>
            <w:noWrap/>
            <w:vAlign w:val="center"/>
          </w:tcPr>
          <w:p>
            <w:pPr>
              <w:pStyle w:val="17"/>
              <w:bidi w:val="0"/>
              <w:rPr>
                <w:rFonts w:hint="eastAsia"/>
              </w:rPr>
            </w:pPr>
            <w:r>
              <w:rPr>
                <w:rFonts w:hint="eastAsia"/>
                <w:lang w:val="en-US" w:eastAsia="zh-CN"/>
              </w:rPr>
              <w:t>0</w:t>
            </w:r>
          </w:p>
        </w:tc>
        <w:tc>
          <w:tcPr>
            <w:tcW w:w="334" w:type="pct"/>
            <w:shd w:val="clear" w:color="auto" w:fill="auto"/>
            <w:noWrap/>
            <w:vAlign w:val="center"/>
          </w:tcPr>
          <w:p>
            <w:pPr>
              <w:pStyle w:val="17"/>
              <w:bidi w:val="0"/>
              <w:rPr>
                <w:rFonts w:hint="eastAsia"/>
              </w:rPr>
            </w:pPr>
            <w:r>
              <w:rPr>
                <w:rFonts w:hint="eastAsia"/>
                <w:lang w:val="en-US" w:eastAsia="zh-CN"/>
              </w:rPr>
              <w:t>0</w:t>
            </w:r>
          </w:p>
        </w:tc>
        <w:tc>
          <w:tcPr>
            <w:tcW w:w="430" w:type="pct"/>
            <w:shd w:val="clear" w:color="auto" w:fill="auto"/>
            <w:noWrap/>
            <w:vAlign w:val="center"/>
          </w:tcPr>
          <w:p>
            <w:pPr>
              <w:pStyle w:val="17"/>
              <w:bidi w:val="0"/>
              <w:rPr>
                <w:rFonts w:hint="eastAsia"/>
              </w:rPr>
            </w:pPr>
            <w:r>
              <w:rPr>
                <w:rFonts w:hint="eastAsia"/>
                <w:lang w:val="en-US" w:eastAsia="zh-CN"/>
              </w:rPr>
              <w:t>0</w:t>
            </w:r>
          </w:p>
        </w:tc>
        <w:tc>
          <w:tcPr>
            <w:tcW w:w="167" w:type="pct"/>
            <w:shd w:val="clear" w:color="auto" w:fill="auto"/>
            <w:noWrap/>
            <w:vAlign w:val="center"/>
          </w:tcPr>
          <w:p>
            <w:pPr>
              <w:pStyle w:val="17"/>
              <w:bidi w:val="0"/>
              <w:rPr>
                <w:rFonts w:hint="eastAsia"/>
              </w:rPr>
            </w:pPr>
            <w:r>
              <w:rPr>
                <w:rFonts w:hint="eastAsia"/>
                <w:lang w:val="en-US" w:eastAsia="zh-CN"/>
              </w:rPr>
              <w:t>0</w:t>
            </w:r>
          </w:p>
        </w:tc>
        <w:tc>
          <w:tcPr>
            <w:tcW w:w="424" w:type="pct"/>
            <w:shd w:val="clear" w:color="auto" w:fill="auto"/>
            <w:noWrap/>
            <w:vAlign w:val="center"/>
          </w:tcPr>
          <w:p>
            <w:pPr>
              <w:pStyle w:val="17"/>
              <w:bidi w:val="0"/>
              <w:rPr>
                <w:rFonts w:hint="eastAsia"/>
              </w:rPr>
            </w:pPr>
            <w:r>
              <w:rPr>
                <w:rFonts w:hint="eastAsia"/>
                <w:lang w:val="en-US" w:eastAsia="zh-CN"/>
              </w:rPr>
              <w:t>0</w:t>
            </w:r>
          </w:p>
        </w:tc>
        <w:tc>
          <w:tcPr>
            <w:tcW w:w="333" w:type="pct"/>
            <w:shd w:val="clear" w:color="auto" w:fill="auto"/>
            <w:noWrap/>
            <w:vAlign w:val="center"/>
          </w:tcPr>
          <w:p>
            <w:pPr>
              <w:pStyle w:val="17"/>
              <w:bidi w:val="0"/>
              <w:rPr>
                <w:rFonts w:hint="eastAsia"/>
              </w:rPr>
            </w:pPr>
            <w:r>
              <w:rPr>
                <w:rFonts w:hint="eastAsia"/>
                <w:lang w:val="en-US" w:eastAsia="zh-CN"/>
              </w:rPr>
              <w:t>0</w:t>
            </w:r>
          </w:p>
        </w:tc>
        <w:tc>
          <w:tcPr>
            <w:tcW w:w="346" w:type="pct"/>
            <w:shd w:val="clear" w:color="auto" w:fill="auto"/>
            <w:noWrap/>
            <w:vAlign w:val="center"/>
          </w:tcPr>
          <w:p>
            <w:pPr>
              <w:pStyle w:val="17"/>
              <w:bidi w:val="0"/>
              <w:rPr>
                <w:rFonts w:hint="eastAsia"/>
              </w:rPr>
            </w:pPr>
            <w:r>
              <w:rPr>
                <w:rFonts w:hint="eastAsia"/>
                <w:lang w:val="en-US" w:eastAsia="zh-CN"/>
              </w:rPr>
              <w:t>0</w:t>
            </w:r>
          </w:p>
        </w:tc>
        <w:tc>
          <w:tcPr>
            <w:tcW w:w="356"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484" w:type="pct"/>
            <w:shd w:val="clear" w:color="auto" w:fill="auto"/>
            <w:noWrap/>
            <w:vAlign w:val="center"/>
          </w:tcPr>
          <w:p>
            <w:pPr>
              <w:pStyle w:val="17"/>
              <w:bidi w:val="0"/>
              <w:rPr>
                <w:rFonts w:hint="eastAsia"/>
              </w:rPr>
            </w:pPr>
            <w:r>
              <w:rPr>
                <w:rFonts w:hint="eastAsia"/>
                <w:lang w:val="en-US" w:eastAsia="zh-CN"/>
              </w:rPr>
              <w:t>BEV:No_active_treatment</w:t>
            </w:r>
          </w:p>
        </w:tc>
        <w:tc>
          <w:tcPr>
            <w:tcW w:w="330" w:type="pct"/>
            <w:shd w:val="clear" w:color="auto" w:fill="auto"/>
            <w:noWrap/>
            <w:vAlign w:val="center"/>
          </w:tcPr>
          <w:p>
            <w:pPr>
              <w:pStyle w:val="17"/>
              <w:bidi w:val="0"/>
              <w:rPr>
                <w:rFonts w:hint="eastAsia"/>
              </w:rPr>
            </w:pPr>
            <w:r>
              <w:rPr>
                <w:rFonts w:hint="eastAsia"/>
                <w:lang w:val="en-US" w:eastAsia="zh-CN"/>
              </w:rPr>
              <w:t>0</w:t>
            </w:r>
          </w:p>
        </w:tc>
        <w:tc>
          <w:tcPr>
            <w:tcW w:w="239" w:type="pct"/>
            <w:shd w:val="clear" w:color="auto" w:fill="auto"/>
            <w:noWrap/>
            <w:vAlign w:val="center"/>
          </w:tcPr>
          <w:p>
            <w:pPr>
              <w:pStyle w:val="17"/>
              <w:bidi w:val="0"/>
              <w:rPr>
                <w:rFonts w:hint="eastAsia"/>
              </w:rPr>
            </w:pPr>
            <w:r>
              <w:rPr>
                <w:rFonts w:hint="eastAsia"/>
                <w:lang w:val="en-US" w:eastAsia="zh-CN"/>
              </w:rPr>
              <w:t>15.585</w:t>
            </w:r>
          </w:p>
        </w:tc>
        <w:tc>
          <w:tcPr>
            <w:tcW w:w="291" w:type="pct"/>
            <w:shd w:val="clear" w:color="auto" w:fill="auto"/>
            <w:noWrap/>
            <w:vAlign w:val="center"/>
          </w:tcPr>
          <w:p>
            <w:pPr>
              <w:pStyle w:val="17"/>
              <w:bidi w:val="0"/>
              <w:rPr>
                <w:rFonts w:hint="eastAsia"/>
              </w:rPr>
            </w:pPr>
            <w:r>
              <w:rPr>
                <w:rFonts w:hint="eastAsia"/>
                <w:lang w:val="en-US" w:eastAsia="zh-CN"/>
              </w:rPr>
              <w:t>68.83</w:t>
            </w:r>
          </w:p>
        </w:tc>
        <w:tc>
          <w:tcPr>
            <w:tcW w:w="343" w:type="pct"/>
            <w:shd w:val="clear" w:color="auto" w:fill="auto"/>
            <w:noWrap/>
            <w:vAlign w:val="center"/>
          </w:tcPr>
          <w:p>
            <w:pPr>
              <w:pStyle w:val="17"/>
              <w:bidi w:val="0"/>
              <w:rPr>
                <w:rFonts w:hint="eastAsia"/>
              </w:rPr>
            </w:pPr>
            <w:r>
              <w:rPr>
                <w:rFonts w:hint="eastAsia"/>
                <w:lang w:val="en-US" w:eastAsia="zh-CN"/>
              </w:rPr>
              <w:t>0</w:t>
            </w:r>
          </w:p>
        </w:tc>
        <w:tc>
          <w:tcPr>
            <w:tcW w:w="397" w:type="pct"/>
            <w:shd w:val="clear" w:color="auto" w:fill="auto"/>
            <w:noWrap/>
            <w:vAlign w:val="center"/>
          </w:tcPr>
          <w:p>
            <w:pPr>
              <w:pStyle w:val="17"/>
              <w:bidi w:val="0"/>
              <w:rPr>
                <w:rFonts w:hint="eastAsia"/>
              </w:rPr>
            </w:pPr>
            <w:r>
              <w:rPr>
                <w:rFonts w:hint="eastAsia"/>
                <w:lang w:val="en-US" w:eastAsia="zh-CN"/>
              </w:rPr>
              <w:t>15.585</w:t>
            </w:r>
          </w:p>
        </w:tc>
        <w:tc>
          <w:tcPr>
            <w:tcW w:w="289" w:type="pct"/>
            <w:shd w:val="clear" w:color="auto" w:fill="auto"/>
            <w:noWrap/>
            <w:vAlign w:val="center"/>
          </w:tcPr>
          <w:p>
            <w:pPr>
              <w:pStyle w:val="17"/>
              <w:bidi w:val="0"/>
              <w:rPr>
                <w:rFonts w:hint="eastAsia"/>
              </w:rPr>
            </w:pPr>
            <w:r>
              <w:rPr>
                <w:rFonts w:hint="eastAsia"/>
                <w:lang w:val="en-US" w:eastAsia="zh-CN"/>
              </w:rPr>
              <w:t>0</w:t>
            </w:r>
          </w:p>
        </w:tc>
        <w:tc>
          <w:tcPr>
            <w:tcW w:w="229" w:type="pct"/>
            <w:shd w:val="clear" w:color="auto" w:fill="auto"/>
            <w:noWrap/>
            <w:vAlign w:val="center"/>
          </w:tcPr>
          <w:p>
            <w:pPr>
              <w:pStyle w:val="17"/>
              <w:bidi w:val="0"/>
              <w:rPr>
                <w:rFonts w:hint="eastAsia"/>
              </w:rPr>
            </w:pPr>
            <w:r>
              <w:rPr>
                <w:rFonts w:hint="eastAsia"/>
                <w:lang w:val="en-US" w:eastAsia="zh-CN"/>
              </w:rPr>
              <w:t>0</w:t>
            </w:r>
          </w:p>
        </w:tc>
        <w:tc>
          <w:tcPr>
            <w:tcW w:w="334" w:type="pct"/>
            <w:shd w:val="clear" w:color="auto" w:fill="auto"/>
            <w:noWrap/>
            <w:vAlign w:val="center"/>
          </w:tcPr>
          <w:p>
            <w:pPr>
              <w:pStyle w:val="17"/>
              <w:bidi w:val="0"/>
              <w:rPr>
                <w:rFonts w:hint="eastAsia"/>
              </w:rPr>
            </w:pPr>
            <w:r>
              <w:rPr>
                <w:rFonts w:hint="eastAsia"/>
                <w:lang w:val="en-US" w:eastAsia="zh-CN"/>
              </w:rPr>
              <w:t>0</w:t>
            </w:r>
          </w:p>
        </w:tc>
        <w:tc>
          <w:tcPr>
            <w:tcW w:w="430" w:type="pct"/>
            <w:shd w:val="clear" w:color="auto" w:fill="auto"/>
            <w:noWrap/>
            <w:vAlign w:val="center"/>
          </w:tcPr>
          <w:p>
            <w:pPr>
              <w:pStyle w:val="17"/>
              <w:bidi w:val="0"/>
              <w:rPr>
                <w:rFonts w:hint="eastAsia"/>
              </w:rPr>
            </w:pPr>
            <w:r>
              <w:rPr>
                <w:rFonts w:hint="eastAsia"/>
                <w:lang w:val="en-US" w:eastAsia="zh-CN"/>
              </w:rPr>
              <w:t>0</w:t>
            </w:r>
          </w:p>
        </w:tc>
        <w:tc>
          <w:tcPr>
            <w:tcW w:w="167" w:type="pct"/>
            <w:shd w:val="clear" w:color="auto" w:fill="auto"/>
            <w:noWrap/>
            <w:vAlign w:val="center"/>
          </w:tcPr>
          <w:p>
            <w:pPr>
              <w:pStyle w:val="17"/>
              <w:bidi w:val="0"/>
              <w:rPr>
                <w:rFonts w:hint="eastAsia"/>
              </w:rPr>
            </w:pPr>
            <w:r>
              <w:rPr>
                <w:rFonts w:hint="eastAsia"/>
                <w:lang w:val="en-US" w:eastAsia="zh-CN"/>
              </w:rPr>
              <w:t>0</w:t>
            </w:r>
          </w:p>
        </w:tc>
        <w:tc>
          <w:tcPr>
            <w:tcW w:w="424" w:type="pct"/>
            <w:shd w:val="clear" w:color="auto" w:fill="auto"/>
            <w:noWrap/>
            <w:vAlign w:val="center"/>
          </w:tcPr>
          <w:p>
            <w:pPr>
              <w:pStyle w:val="17"/>
              <w:bidi w:val="0"/>
              <w:rPr>
                <w:rFonts w:hint="eastAsia"/>
              </w:rPr>
            </w:pPr>
            <w:r>
              <w:rPr>
                <w:rFonts w:hint="eastAsia"/>
                <w:lang w:val="en-US" w:eastAsia="zh-CN"/>
              </w:rPr>
              <w:t>0</w:t>
            </w:r>
          </w:p>
        </w:tc>
        <w:tc>
          <w:tcPr>
            <w:tcW w:w="333" w:type="pct"/>
            <w:shd w:val="clear" w:color="auto" w:fill="auto"/>
            <w:noWrap/>
            <w:vAlign w:val="center"/>
          </w:tcPr>
          <w:p>
            <w:pPr>
              <w:pStyle w:val="17"/>
              <w:bidi w:val="0"/>
              <w:rPr>
                <w:rFonts w:hint="eastAsia"/>
              </w:rPr>
            </w:pPr>
            <w:r>
              <w:rPr>
                <w:rFonts w:hint="eastAsia"/>
                <w:lang w:val="en-US" w:eastAsia="zh-CN"/>
              </w:rPr>
              <w:t>0</w:t>
            </w:r>
          </w:p>
        </w:tc>
        <w:tc>
          <w:tcPr>
            <w:tcW w:w="346" w:type="pct"/>
            <w:shd w:val="clear" w:color="auto" w:fill="auto"/>
            <w:noWrap/>
            <w:vAlign w:val="center"/>
          </w:tcPr>
          <w:p>
            <w:pPr>
              <w:pStyle w:val="17"/>
              <w:bidi w:val="0"/>
              <w:rPr>
                <w:rFonts w:hint="eastAsia"/>
              </w:rPr>
            </w:pPr>
            <w:r>
              <w:rPr>
                <w:rFonts w:hint="eastAsia"/>
                <w:lang w:val="en-US" w:eastAsia="zh-CN"/>
              </w:rPr>
              <w:t>0</w:t>
            </w:r>
          </w:p>
        </w:tc>
        <w:tc>
          <w:tcPr>
            <w:tcW w:w="356"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484" w:type="pct"/>
            <w:shd w:val="clear" w:color="auto" w:fill="auto"/>
            <w:noWrap/>
            <w:vAlign w:val="center"/>
          </w:tcPr>
          <w:p>
            <w:pPr>
              <w:pStyle w:val="17"/>
              <w:bidi w:val="0"/>
              <w:rPr>
                <w:rFonts w:hint="eastAsia"/>
              </w:rPr>
            </w:pPr>
            <w:r>
              <w:rPr>
                <w:rFonts w:hint="eastAsia"/>
                <w:lang w:val="en-US" w:eastAsia="zh-CN"/>
              </w:rPr>
              <w:t>BEV_plus_Che:CET_plus_Che</w:t>
            </w:r>
          </w:p>
        </w:tc>
        <w:tc>
          <w:tcPr>
            <w:tcW w:w="330" w:type="pct"/>
            <w:shd w:val="clear" w:color="auto" w:fill="auto"/>
            <w:noWrap/>
            <w:vAlign w:val="center"/>
          </w:tcPr>
          <w:p>
            <w:pPr>
              <w:pStyle w:val="17"/>
              <w:bidi w:val="0"/>
              <w:rPr>
                <w:rFonts w:hint="eastAsia"/>
              </w:rPr>
            </w:pPr>
            <w:r>
              <w:rPr>
                <w:rFonts w:hint="eastAsia"/>
                <w:lang w:val="en-US" w:eastAsia="zh-CN"/>
              </w:rPr>
              <w:t>0</w:t>
            </w:r>
          </w:p>
        </w:tc>
        <w:tc>
          <w:tcPr>
            <w:tcW w:w="239" w:type="pct"/>
            <w:shd w:val="clear" w:color="auto" w:fill="auto"/>
            <w:noWrap/>
            <w:vAlign w:val="center"/>
          </w:tcPr>
          <w:p>
            <w:pPr>
              <w:pStyle w:val="17"/>
              <w:bidi w:val="0"/>
              <w:rPr>
                <w:rFonts w:hint="eastAsia"/>
              </w:rPr>
            </w:pPr>
            <w:r>
              <w:rPr>
                <w:rFonts w:hint="eastAsia"/>
                <w:lang w:val="en-US" w:eastAsia="zh-CN"/>
              </w:rPr>
              <w:t>0</w:t>
            </w:r>
          </w:p>
        </w:tc>
        <w:tc>
          <w:tcPr>
            <w:tcW w:w="291" w:type="pct"/>
            <w:shd w:val="clear" w:color="auto" w:fill="auto"/>
            <w:noWrap/>
            <w:vAlign w:val="center"/>
          </w:tcPr>
          <w:p>
            <w:pPr>
              <w:pStyle w:val="17"/>
              <w:bidi w:val="0"/>
              <w:rPr>
                <w:rFonts w:hint="eastAsia"/>
              </w:rPr>
            </w:pPr>
            <w:r>
              <w:rPr>
                <w:rFonts w:hint="eastAsia"/>
                <w:lang w:val="en-US" w:eastAsia="zh-CN"/>
              </w:rPr>
              <w:t>0</w:t>
            </w:r>
          </w:p>
        </w:tc>
        <w:tc>
          <w:tcPr>
            <w:tcW w:w="343" w:type="pct"/>
            <w:shd w:val="clear" w:color="auto" w:fill="auto"/>
            <w:noWrap/>
            <w:vAlign w:val="center"/>
          </w:tcPr>
          <w:p>
            <w:pPr>
              <w:pStyle w:val="17"/>
              <w:bidi w:val="0"/>
              <w:rPr>
                <w:rFonts w:hint="eastAsia"/>
              </w:rPr>
            </w:pPr>
            <w:r>
              <w:rPr>
                <w:rFonts w:hint="eastAsia"/>
                <w:lang w:val="en-US" w:eastAsia="zh-CN"/>
              </w:rPr>
              <w:t>100</w:t>
            </w:r>
          </w:p>
        </w:tc>
        <w:tc>
          <w:tcPr>
            <w:tcW w:w="397" w:type="pct"/>
            <w:shd w:val="clear" w:color="auto" w:fill="auto"/>
            <w:noWrap/>
            <w:vAlign w:val="center"/>
          </w:tcPr>
          <w:p>
            <w:pPr>
              <w:pStyle w:val="17"/>
              <w:bidi w:val="0"/>
              <w:rPr>
                <w:rFonts w:hint="eastAsia"/>
              </w:rPr>
            </w:pPr>
            <w:r>
              <w:rPr>
                <w:rFonts w:hint="eastAsia"/>
                <w:lang w:val="en-US" w:eastAsia="zh-CN"/>
              </w:rPr>
              <w:t>0</w:t>
            </w:r>
          </w:p>
        </w:tc>
        <w:tc>
          <w:tcPr>
            <w:tcW w:w="289" w:type="pct"/>
            <w:shd w:val="clear" w:color="auto" w:fill="auto"/>
            <w:noWrap/>
            <w:vAlign w:val="center"/>
          </w:tcPr>
          <w:p>
            <w:pPr>
              <w:pStyle w:val="17"/>
              <w:bidi w:val="0"/>
              <w:rPr>
                <w:rFonts w:hint="eastAsia"/>
              </w:rPr>
            </w:pPr>
            <w:r>
              <w:rPr>
                <w:rFonts w:hint="eastAsia"/>
                <w:lang w:val="en-US" w:eastAsia="zh-CN"/>
              </w:rPr>
              <w:t>0</w:t>
            </w:r>
          </w:p>
        </w:tc>
        <w:tc>
          <w:tcPr>
            <w:tcW w:w="229" w:type="pct"/>
            <w:shd w:val="clear" w:color="auto" w:fill="auto"/>
            <w:noWrap/>
            <w:vAlign w:val="center"/>
          </w:tcPr>
          <w:p>
            <w:pPr>
              <w:pStyle w:val="17"/>
              <w:bidi w:val="0"/>
              <w:rPr>
                <w:rFonts w:hint="eastAsia"/>
              </w:rPr>
            </w:pPr>
            <w:r>
              <w:rPr>
                <w:rFonts w:hint="eastAsia"/>
                <w:lang w:val="en-US" w:eastAsia="zh-CN"/>
              </w:rPr>
              <w:t>0</w:t>
            </w:r>
          </w:p>
        </w:tc>
        <w:tc>
          <w:tcPr>
            <w:tcW w:w="334" w:type="pct"/>
            <w:shd w:val="clear" w:color="auto" w:fill="auto"/>
            <w:noWrap/>
            <w:vAlign w:val="center"/>
          </w:tcPr>
          <w:p>
            <w:pPr>
              <w:pStyle w:val="17"/>
              <w:bidi w:val="0"/>
              <w:rPr>
                <w:rFonts w:hint="eastAsia"/>
              </w:rPr>
            </w:pPr>
            <w:r>
              <w:rPr>
                <w:rFonts w:hint="eastAsia"/>
                <w:lang w:val="en-US" w:eastAsia="zh-CN"/>
              </w:rPr>
              <w:t>0</w:t>
            </w:r>
          </w:p>
        </w:tc>
        <w:tc>
          <w:tcPr>
            <w:tcW w:w="430" w:type="pct"/>
            <w:shd w:val="clear" w:color="auto" w:fill="auto"/>
            <w:noWrap/>
            <w:vAlign w:val="center"/>
          </w:tcPr>
          <w:p>
            <w:pPr>
              <w:pStyle w:val="17"/>
              <w:bidi w:val="0"/>
              <w:rPr>
                <w:rFonts w:hint="eastAsia"/>
              </w:rPr>
            </w:pPr>
            <w:r>
              <w:rPr>
                <w:rFonts w:hint="eastAsia"/>
                <w:lang w:val="en-US" w:eastAsia="zh-CN"/>
              </w:rPr>
              <w:t>0</w:t>
            </w:r>
          </w:p>
        </w:tc>
        <w:tc>
          <w:tcPr>
            <w:tcW w:w="167" w:type="pct"/>
            <w:shd w:val="clear" w:color="auto" w:fill="auto"/>
            <w:noWrap/>
            <w:vAlign w:val="center"/>
          </w:tcPr>
          <w:p>
            <w:pPr>
              <w:pStyle w:val="17"/>
              <w:bidi w:val="0"/>
              <w:rPr>
                <w:rFonts w:hint="eastAsia"/>
              </w:rPr>
            </w:pPr>
            <w:r>
              <w:rPr>
                <w:rFonts w:hint="eastAsia"/>
                <w:lang w:val="en-US" w:eastAsia="zh-CN"/>
              </w:rPr>
              <w:t>0</w:t>
            </w:r>
          </w:p>
        </w:tc>
        <w:tc>
          <w:tcPr>
            <w:tcW w:w="424" w:type="pct"/>
            <w:shd w:val="clear" w:color="auto" w:fill="auto"/>
            <w:noWrap/>
            <w:vAlign w:val="center"/>
          </w:tcPr>
          <w:p>
            <w:pPr>
              <w:pStyle w:val="17"/>
              <w:bidi w:val="0"/>
              <w:rPr>
                <w:rFonts w:hint="eastAsia"/>
              </w:rPr>
            </w:pPr>
            <w:r>
              <w:rPr>
                <w:rFonts w:hint="eastAsia"/>
                <w:lang w:val="en-US" w:eastAsia="zh-CN"/>
              </w:rPr>
              <w:t>0</w:t>
            </w:r>
          </w:p>
        </w:tc>
        <w:tc>
          <w:tcPr>
            <w:tcW w:w="333" w:type="pct"/>
            <w:shd w:val="clear" w:color="auto" w:fill="auto"/>
            <w:noWrap/>
            <w:vAlign w:val="center"/>
          </w:tcPr>
          <w:p>
            <w:pPr>
              <w:pStyle w:val="17"/>
              <w:bidi w:val="0"/>
              <w:rPr>
                <w:rFonts w:hint="eastAsia"/>
              </w:rPr>
            </w:pPr>
            <w:r>
              <w:rPr>
                <w:rFonts w:hint="eastAsia"/>
                <w:lang w:val="en-US" w:eastAsia="zh-CN"/>
              </w:rPr>
              <w:t>0</w:t>
            </w:r>
          </w:p>
        </w:tc>
        <w:tc>
          <w:tcPr>
            <w:tcW w:w="346" w:type="pct"/>
            <w:shd w:val="clear" w:color="auto" w:fill="auto"/>
            <w:noWrap/>
            <w:vAlign w:val="center"/>
          </w:tcPr>
          <w:p>
            <w:pPr>
              <w:pStyle w:val="17"/>
              <w:bidi w:val="0"/>
              <w:rPr>
                <w:rFonts w:hint="eastAsia"/>
              </w:rPr>
            </w:pPr>
            <w:r>
              <w:rPr>
                <w:rFonts w:hint="eastAsia"/>
                <w:lang w:val="en-US" w:eastAsia="zh-CN"/>
              </w:rPr>
              <w:t>0</w:t>
            </w:r>
          </w:p>
        </w:tc>
        <w:tc>
          <w:tcPr>
            <w:tcW w:w="356"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484" w:type="pct"/>
            <w:shd w:val="clear" w:color="auto" w:fill="auto"/>
            <w:noWrap/>
            <w:vAlign w:val="center"/>
          </w:tcPr>
          <w:p>
            <w:pPr>
              <w:pStyle w:val="17"/>
              <w:bidi w:val="0"/>
              <w:rPr>
                <w:rFonts w:hint="eastAsia"/>
              </w:rPr>
            </w:pPr>
            <w:r>
              <w:rPr>
                <w:rFonts w:hint="eastAsia"/>
                <w:lang w:val="en-US" w:eastAsia="zh-CN"/>
              </w:rPr>
              <w:t>BEV_plus_Che:No_active_treatment</w:t>
            </w:r>
          </w:p>
        </w:tc>
        <w:tc>
          <w:tcPr>
            <w:tcW w:w="330" w:type="pct"/>
            <w:shd w:val="clear" w:color="auto" w:fill="auto"/>
            <w:noWrap/>
            <w:vAlign w:val="center"/>
          </w:tcPr>
          <w:p>
            <w:pPr>
              <w:pStyle w:val="17"/>
              <w:bidi w:val="0"/>
              <w:rPr>
                <w:rFonts w:hint="eastAsia"/>
              </w:rPr>
            </w:pPr>
            <w:r>
              <w:rPr>
                <w:rFonts w:hint="eastAsia"/>
                <w:lang w:val="en-US" w:eastAsia="zh-CN"/>
              </w:rPr>
              <w:t>0</w:t>
            </w:r>
          </w:p>
        </w:tc>
        <w:tc>
          <w:tcPr>
            <w:tcW w:w="239" w:type="pct"/>
            <w:shd w:val="clear" w:color="auto" w:fill="auto"/>
            <w:noWrap/>
            <w:vAlign w:val="center"/>
          </w:tcPr>
          <w:p>
            <w:pPr>
              <w:pStyle w:val="17"/>
              <w:bidi w:val="0"/>
              <w:rPr>
                <w:rFonts w:hint="eastAsia"/>
              </w:rPr>
            </w:pPr>
            <w:r>
              <w:rPr>
                <w:rFonts w:hint="eastAsia"/>
                <w:lang w:val="en-US" w:eastAsia="zh-CN"/>
              </w:rPr>
              <w:t>14.825</w:t>
            </w:r>
          </w:p>
        </w:tc>
        <w:tc>
          <w:tcPr>
            <w:tcW w:w="291" w:type="pct"/>
            <w:shd w:val="clear" w:color="auto" w:fill="auto"/>
            <w:noWrap/>
            <w:vAlign w:val="center"/>
          </w:tcPr>
          <w:p>
            <w:pPr>
              <w:pStyle w:val="17"/>
              <w:bidi w:val="0"/>
              <w:rPr>
                <w:rFonts w:hint="eastAsia"/>
              </w:rPr>
            </w:pPr>
            <w:r>
              <w:rPr>
                <w:rFonts w:hint="eastAsia"/>
                <w:lang w:val="en-US" w:eastAsia="zh-CN"/>
              </w:rPr>
              <w:t>14.825</w:t>
            </w:r>
          </w:p>
        </w:tc>
        <w:tc>
          <w:tcPr>
            <w:tcW w:w="343" w:type="pct"/>
            <w:shd w:val="clear" w:color="auto" w:fill="auto"/>
            <w:noWrap/>
            <w:vAlign w:val="center"/>
          </w:tcPr>
          <w:p>
            <w:pPr>
              <w:pStyle w:val="17"/>
              <w:bidi w:val="0"/>
              <w:rPr>
                <w:rFonts w:hint="eastAsia"/>
              </w:rPr>
            </w:pPr>
            <w:r>
              <w:rPr>
                <w:rFonts w:hint="eastAsia"/>
                <w:lang w:val="en-US" w:eastAsia="zh-CN"/>
              </w:rPr>
              <w:t>0</w:t>
            </w:r>
          </w:p>
        </w:tc>
        <w:tc>
          <w:tcPr>
            <w:tcW w:w="397" w:type="pct"/>
            <w:shd w:val="clear" w:color="auto" w:fill="auto"/>
            <w:noWrap/>
            <w:vAlign w:val="center"/>
          </w:tcPr>
          <w:p>
            <w:pPr>
              <w:pStyle w:val="17"/>
              <w:bidi w:val="0"/>
              <w:rPr>
                <w:rFonts w:hint="eastAsia"/>
              </w:rPr>
            </w:pPr>
            <w:r>
              <w:rPr>
                <w:rFonts w:hint="eastAsia"/>
                <w:lang w:val="en-US" w:eastAsia="zh-CN"/>
              </w:rPr>
              <w:t>70.35</w:t>
            </w:r>
          </w:p>
        </w:tc>
        <w:tc>
          <w:tcPr>
            <w:tcW w:w="289" w:type="pct"/>
            <w:shd w:val="clear" w:color="auto" w:fill="auto"/>
            <w:noWrap/>
            <w:vAlign w:val="center"/>
          </w:tcPr>
          <w:p>
            <w:pPr>
              <w:pStyle w:val="17"/>
              <w:bidi w:val="0"/>
              <w:rPr>
                <w:rFonts w:hint="eastAsia"/>
              </w:rPr>
            </w:pPr>
            <w:r>
              <w:rPr>
                <w:rFonts w:hint="eastAsia"/>
                <w:lang w:val="en-US" w:eastAsia="zh-CN"/>
              </w:rPr>
              <w:t>0</w:t>
            </w:r>
          </w:p>
        </w:tc>
        <w:tc>
          <w:tcPr>
            <w:tcW w:w="229" w:type="pct"/>
            <w:shd w:val="clear" w:color="auto" w:fill="auto"/>
            <w:noWrap/>
            <w:vAlign w:val="center"/>
          </w:tcPr>
          <w:p>
            <w:pPr>
              <w:pStyle w:val="17"/>
              <w:bidi w:val="0"/>
              <w:rPr>
                <w:rFonts w:hint="eastAsia"/>
              </w:rPr>
            </w:pPr>
            <w:r>
              <w:rPr>
                <w:rFonts w:hint="eastAsia"/>
                <w:lang w:val="en-US" w:eastAsia="zh-CN"/>
              </w:rPr>
              <w:t>0</w:t>
            </w:r>
          </w:p>
        </w:tc>
        <w:tc>
          <w:tcPr>
            <w:tcW w:w="334" w:type="pct"/>
            <w:shd w:val="clear" w:color="auto" w:fill="auto"/>
            <w:noWrap/>
            <w:vAlign w:val="center"/>
          </w:tcPr>
          <w:p>
            <w:pPr>
              <w:pStyle w:val="17"/>
              <w:bidi w:val="0"/>
              <w:rPr>
                <w:rFonts w:hint="eastAsia"/>
              </w:rPr>
            </w:pPr>
            <w:r>
              <w:rPr>
                <w:rFonts w:hint="eastAsia"/>
                <w:lang w:val="en-US" w:eastAsia="zh-CN"/>
              </w:rPr>
              <w:t>0</w:t>
            </w:r>
          </w:p>
        </w:tc>
        <w:tc>
          <w:tcPr>
            <w:tcW w:w="430" w:type="pct"/>
            <w:shd w:val="clear" w:color="auto" w:fill="auto"/>
            <w:noWrap/>
            <w:vAlign w:val="center"/>
          </w:tcPr>
          <w:p>
            <w:pPr>
              <w:pStyle w:val="17"/>
              <w:bidi w:val="0"/>
              <w:rPr>
                <w:rFonts w:hint="eastAsia"/>
              </w:rPr>
            </w:pPr>
            <w:r>
              <w:rPr>
                <w:rFonts w:hint="eastAsia"/>
                <w:lang w:val="en-US" w:eastAsia="zh-CN"/>
              </w:rPr>
              <w:t>0</w:t>
            </w:r>
          </w:p>
        </w:tc>
        <w:tc>
          <w:tcPr>
            <w:tcW w:w="167" w:type="pct"/>
            <w:shd w:val="clear" w:color="auto" w:fill="auto"/>
            <w:noWrap/>
            <w:vAlign w:val="center"/>
          </w:tcPr>
          <w:p>
            <w:pPr>
              <w:pStyle w:val="17"/>
              <w:bidi w:val="0"/>
              <w:rPr>
                <w:rFonts w:hint="eastAsia"/>
              </w:rPr>
            </w:pPr>
            <w:r>
              <w:rPr>
                <w:rFonts w:hint="eastAsia"/>
                <w:lang w:val="en-US" w:eastAsia="zh-CN"/>
              </w:rPr>
              <w:t>0</w:t>
            </w:r>
          </w:p>
        </w:tc>
        <w:tc>
          <w:tcPr>
            <w:tcW w:w="424" w:type="pct"/>
            <w:shd w:val="clear" w:color="auto" w:fill="auto"/>
            <w:noWrap/>
            <w:vAlign w:val="center"/>
          </w:tcPr>
          <w:p>
            <w:pPr>
              <w:pStyle w:val="17"/>
              <w:bidi w:val="0"/>
              <w:rPr>
                <w:rFonts w:hint="eastAsia"/>
              </w:rPr>
            </w:pPr>
            <w:r>
              <w:rPr>
                <w:rFonts w:hint="eastAsia"/>
                <w:lang w:val="en-US" w:eastAsia="zh-CN"/>
              </w:rPr>
              <w:t>0</w:t>
            </w:r>
          </w:p>
        </w:tc>
        <w:tc>
          <w:tcPr>
            <w:tcW w:w="333" w:type="pct"/>
            <w:shd w:val="clear" w:color="auto" w:fill="auto"/>
            <w:noWrap/>
            <w:vAlign w:val="center"/>
          </w:tcPr>
          <w:p>
            <w:pPr>
              <w:pStyle w:val="17"/>
              <w:bidi w:val="0"/>
              <w:rPr>
                <w:rFonts w:hint="eastAsia"/>
              </w:rPr>
            </w:pPr>
            <w:r>
              <w:rPr>
                <w:rFonts w:hint="eastAsia"/>
                <w:lang w:val="en-US" w:eastAsia="zh-CN"/>
              </w:rPr>
              <w:t>0</w:t>
            </w:r>
          </w:p>
        </w:tc>
        <w:tc>
          <w:tcPr>
            <w:tcW w:w="346" w:type="pct"/>
            <w:shd w:val="clear" w:color="auto" w:fill="auto"/>
            <w:noWrap/>
            <w:vAlign w:val="center"/>
          </w:tcPr>
          <w:p>
            <w:pPr>
              <w:pStyle w:val="17"/>
              <w:bidi w:val="0"/>
              <w:rPr>
                <w:rFonts w:hint="eastAsia"/>
              </w:rPr>
            </w:pPr>
            <w:r>
              <w:rPr>
                <w:rFonts w:hint="eastAsia"/>
                <w:lang w:val="en-US" w:eastAsia="zh-CN"/>
              </w:rPr>
              <w:t>0</w:t>
            </w:r>
          </w:p>
        </w:tc>
        <w:tc>
          <w:tcPr>
            <w:tcW w:w="356"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484" w:type="pct"/>
            <w:shd w:val="clear" w:color="auto" w:fill="auto"/>
            <w:noWrap/>
            <w:vAlign w:val="center"/>
          </w:tcPr>
          <w:p>
            <w:pPr>
              <w:pStyle w:val="17"/>
              <w:bidi w:val="0"/>
              <w:rPr>
                <w:rFonts w:hint="eastAsia"/>
              </w:rPr>
            </w:pPr>
            <w:r>
              <w:rPr>
                <w:rFonts w:hint="eastAsia"/>
                <w:lang w:val="en-US" w:eastAsia="zh-CN"/>
              </w:rPr>
              <w:t>CET:No_active_treatment</w:t>
            </w:r>
          </w:p>
        </w:tc>
        <w:tc>
          <w:tcPr>
            <w:tcW w:w="330" w:type="pct"/>
            <w:shd w:val="clear" w:color="auto" w:fill="auto"/>
            <w:noWrap/>
            <w:vAlign w:val="center"/>
          </w:tcPr>
          <w:p>
            <w:pPr>
              <w:pStyle w:val="17"/>
              <w:bidi w:val="0"/>
              <w:rPr>
                <w:rFonts w:hint="eastAsia"/>
              </w:rPr>
            </w:pPr>
            <w:r>
              <w:rPr>
                <w:rFonts w:hint="eastAsia"/>
                <w:lang w:val="en-US" w:eastAsia="zh-CN"/>
              </w:rPr>
              <w:t>0</w:t>
            </w:r>
          </w:p>
        </w:tc>
        <w:tc>
          <w:tcPr>
            <w:tcW w:w="239" w:type="pct"/>
            <w:shd w:val="clear" w:color="auto" w:fill="auto"/>
            <w:noWrap/>
            <w:vAlign w:val="center"/>
          </w:tcPr>
          <w:p>
            <w:pPr>
              <w:pStyle w:val="17"/>
              <w:bidi w:val="0"/>
              <w:rPr>
                <w:rFonts w:hint="eastAsia"/>
              </w:rPr>
            </w:pPr>
            <w:r>
              <w:rPr>
                <w:rFonts w:hint="eastAsia"/>
                <w:lang w:val="en-US" w:eastAsia="zh-CN"/>
              </w:rPr>
              <w:t>0</w:t>
            </w:r>
          </w:p>
        </w:tc>
        <w:tc>
          <w:tcPr>
            <w:tcW w:w="291" w:type="pct"/>
            <w:shd w:val="clear" w:color="auto" w:fill="auto"/>
            <w:noWrap/>
            <w:vAlign w:val="center"/>
          </w:tcPr>
          <w:p>
            <w:pPr>
              <w:pStyle w:val="17"/>
              <w:bidi w:val="0"/>
              <w:rPr>
                <w:rFonts w:hint="eastAsia"/>
              </w:rPr>
            </w:pPr>
            <w:r>
              <w:rPr>
                <w:rFonts w:hint="eastAsia"/>
                <w:lang w:val="en-US" w:eastAsia="zh-CN"/>
              </w:rPr>
              <w:t>0</w:t>
            </w:r>
          </w:p>
        </w:tc>
        <w:tc>
          <w:tcPr>
            <w:tcW w:w="343" w:type="pct"/>
            <w:shd w:val="clear" w:color="auto" w:fill="auto"/>
            <w:noWrap/>
            <w:vAlign w:val="center"/>
          </w:tcPr>
          <w:p>
            <w:pPr>
              <w:pStyle w:val="17"/>
              <w:bidi w:val="0"/>
              <w:rPr>
                <w:rFonts w:hint="eastAsia"/>
              </w:rPr>
            </w:pPr>
            <w:r>
              <w:rPr>
                <w:rFonts w:hint="eastAsia"/>
                <w:lang w:val="en-US" w:eastAsia="zh-CN"/>
              </w:rPr>
              <w:t>0</w:t>
            </w:r>
          </w:p>
        </w:tc>
        <w:tc>
          <w:tcPr>
            <w:tcW w:w="397" w:type="pct"/>
            <w:shd w:val="clear" w:color="auto" w:fill="auto"/>
            <w:noWrap/>
            <w:vAlign w:val="center"/>
          </w:tcPr>
          <w:p>
            <w:pPr>
              <w:pStyle w:val="17"/>
              <w:bidi w:val="0"/>
              <w:rPr>
                <w:rFonts w:hint="eastAsia"/>
              </w:rPr>
            </w:pPr>
            <w:r>
              <w:rPr>
                <w:rFonts w:hint="eastAsia"/>
                <w:lang w:val="en-US" w:eastAsia="zh-CN"/>
              </w:rPr>
              <w:t>0</w:t>
            </w:r>
          </w:p>
        </w:tc>
        <w:tc>
          <w:tcPr>
            <w:tcW w:w="289" w:type="pct"/>
            <w:shd w:val="clear" w:color="auto" w:fill="auto"/>
            <w:noWrap/>
            <w:vAlign w:val="center"/>
          </w:tcPr>
          <w:p>
            <w:pPr>
              <w:pStyle w:val="17"/>
              <w:bidi w:val="0"/>
              <w:rPr>
                <w:rFonts w:hint="eastAsia"/>
              </w:rPr>
            </w:pPr>
            <w:r>
              <w:rPr>
                <w:rFonts w:hint="eastAsia"/>
                <w:lang w:val="en-US" w:eastAsia="zh-CN"/>
              </w:rPr>
              <w:t>100</w:t>
            </w:r>
          </w:p>
        </w:tc>
        <w:tc>
          <w:tcPr>
            <w:tcW w:w="229" w:type="pct"/>
            <w:shd w:val="clear" w:color="auto" w:fill="auto"/>
            <w:noWrap/>
            <w:vAlign w:val="center"/>
          </w:tcPr>
          <w:p>
            <w:pPr>
              <w:pStyle w:val="17"/>
              <w:bidi w:val="0"/>
              <w:rPr>
                <w:rFonts w:hint="eastAsia"/>
              </w:rPr>
            </w:pPr>
            <w:r>
              <w:rPr>
                <w:rFonts w:hint="eastAsia"/>
                <w:lang w:val="en-US" w:eastAsia="zh-CN"/>
              </w:rPr>
              <w:t>0</w:t>
            </w:r>
          </w:p>
        </w:tc>
        <w:tc>
          <w:tcPr>
            <w:tcW w:w="334" w:type="pct"/>
            <w:shd w:val="clear" w:color="auto" w:fill="auto"/>
            <w:noWrap/>
            <w:vAlign w:val="center"/>
          </w:tcPr>
          <w:p>
            <w:pPr>
              <w:pStyle w:val="17"/>
              <w:bidi w:val="0"/>
              <w:rPr>
                <w:rFonts w:hint="eastAsia"/>
              </w:rPr>
            </w:pPr>
            <w:r>
              <w:rPr>
                <w:rFonts w:hint="eastAsia"/>
                <w:lang w:val="en-US" w:eastAsia="zh-CN"/>
              </w:rPr>
              <w:t>0</w:t>
            </w:r>
          </w:p>
        </w:tc>
        <w:tc>
          <w:tcPr>
            <w:tcW w:w="430" w:type="pct"/>
            <w:shd w:val="clear" w:color="auto" w:fill="auto"/>
            <w:noWrap/>
            <w:vAlign w:val="center"/>
          </w:tcPr>
          <w:p>
            <w:pPr>
              <w:pStyle w:val="17"/>
              <w:bidi w:val="0"/>
              <w:rPr>
                <w:rFonts w:hint="eastAsia"/>
              </w:rPr>
            </w:pPr>
            <w:r>
              <w:rPr>
                <w:rFonts w:hint="eastAsia"/>
                <w:lang w:val="en-US" w:eastAsia="zh-CN"/>
              </w:rPr>
              <w:t>0</w:t>
            </w:r>
          </w:p>
        </w:tc>
        <w:tc>
          <w:tcPr>
            <w:tcW w:w="167" w:type="pct"/>
            <w:shd w:val="clear" w:color="auto" w:fill="auto"/>
            <w:noWrap/>
            <w:vAlign w:val="center"/>
          </w:tcPr>
          <w:p>
            <w:pPr>
              <w:pStyle w:val="17"/>
              <w:bidi w:val="0"/>
              <w:rPr>
                <w:rFonts w:hint="eastAsia"/>
              </w:rPr>
            </w:pPr>
            <w:r>
              <w:rPr>
                <w:rFonts w:hint="eastAsia"/>
                <w:lang w:val="en-US" w:eastAsia="zh-CN"/>
              </w:rPr>
              <w:t>0</w:t>
            </w:r>
          </w:p>
        </w:tc>
        <w:tc>
          <w:tcPr>
            <w:tcW w:w="424" w:type="pct"/>
            <w:shd w:val="clear" w:color="auto" w:fill="auto"/>
            <w:noWrap/>
            <w:vAlign w:val="center"/>
          </w:tcPr>
          <w:p>
            <w:pPr>
              <w:pStyle w:val="17"/>
              <w:bidi w:val="0"/>
              <w:rPr>
                <w:rFonts w:hint="eastAsia"/>
              </w:rPr>
            </w:pPr>
            <w:r>
              <w:rPr>
                <w:rFonts w:hint="eastAsia"/>
                <w:lang w:val="en-US" w:eastAsia="zh-CN"/>
              </w:rPr>
              <w:t>0</w:t>
            </w:r>
          </w:p>
        </w:tc>
        <w:tc>
          <w:tcPr>
            <w:tcW w:w="333" w:type="pct"/>
            <w:shd w:val="clear" w:color="auto" w:fill="auto"/>
            <w:noWrap/>
            <w:vAlign w:val="center"/>
          </w:tcPr>
          <w:p>
            <w:pPr>
              <w:pStyle w:val="17"/>
              <w:bidi w:val="0"/>
              <w:rPr>
                <w:rFonts w:hint="eastAsia"/>
              </w:rPr>
            </w:pPr>
            <w:r>
              <w:rPr>
                <w:rFonts w:hint="eastAsia"/>
                <w:lang w:val="en-US" w:eastAsia="zh-CN"/>
              </w:rPr>
              <w:t>0</w:t>
            </w:r>
          </w:p>
        </w:tc>
        <w:tc>
          <w:tcPr>
            <w:tcW w:w="346" w:type="pct"/>
            <w:shd w:val="clear" w:color="auto" w:fill="auto"/>
            <w:noWrap/>
            <w:vAlign w:val="center"/>
          </w:tcPr>
          <w:p>
            <w:pPr>
              <w:pStyle w:val="17"/>
              <w:bidi w:val="0"/>
              <w:rPr>
                <w:rFonts w:hint="eastAsia"/>
              </w:rPr>
            </w:pPr>
            <w:r>
              <w:rPr>
                <w:rFonts w:hint="eastAsia"/>
                <w:lang w:val="en-US" w:eastAsia="zh-CN"/>
              </w:rPr>
              <w:t>0</w:t>
            </w:r>
          </w:p>
        </w:tc>
        <w:tc>
          <w:tcPr>
            <w:tcW w:w="356"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484" w:type="pct"/>
            <w:shd w:val="clear" w:color="auto" w:fill="auto"/>
            <w:noWrap/>
            <w:vAlign w:val="center"/>
          </w:tcPr>
          <w:p>
            <w:pPr>
              <w:pStyle w:val="17"/>
              <w:bidi w:val="0"/>
              <w:rPr>
                <w:rFonts w:hint="eastAsia"/>
              </w:rPr>
            </w:pPr>
            <w:r>
              <w:rPr>
                <w:rFonts w:hint="eastAsia"/>
                <w:lang w:val="en-US" w:eastAsia="zh-CN"/>
              </w:rPr>
              <w:t>CET_plus_Che:Che</w:t>
            </w:r>
          </w:p>
        </w:tc>
        <w:tc>
          <w:tcPr>
            <w:tcW w:w="330" w:type="pct"/>
            <w:shd w:val="clear" w:color="auto" w:fill="auto"/>
            <w:noWrap/>
            <w:vAlign w:val="center"/>
          </w:tcPr>
          <w:p>
            <w:pPr>
              <w:pStyle w:val="17"/>
              <w:bidi w:val="0"/>
              <w:rPr>
                <w:rFonts w:hint="eastAsia"/>
              </w:rPr>
            </w:pPr>
            <w:r>
              <w:rPr>
                <w:rFonts w:hint="eastAsia"/>
                <w:lang w:val="en-US" w:eastAsia="zh-CN"/>
              </w:rPr>
              <w:t>0</w:t>
            </w:r>
          </w:p>
        </w:tc>
        <w:tc>
          <w:tcPr>
            <w:tcW w:w="239" w:type="pct"/>
            <w:shd w:val="clear" w:color="auto" w:fill="auto"/>
            <w:noWrap/>
            <w:vAlign w:val="center"/>
          </w:tcPr>
          <w:p>
            <w:pPr>
              <w:pStyle w:val="17"/>
              <w:bidi w:val="0"/>
              <w:rPr>
                <w:rFonts w:hint="eastAsia"/>
              </w:rPr>
            </w:pPr>
            <w:r>
              <w:rPr>
                <w:rFonts w:hint="eastAsia"/>
                <w:lang w:val="en-US" w:eastAsia="zh-CN"/>
              </w:rPr>
              <w:t>0</w:t>
            </w:r>
          </w:p>
        </w:tc>
        <w:tc>
          <w:tcPr>
            <w:tcW w:w="291" w:type="pct"/>
            <w:shd w:val="clear" w:color="auto" w:fill="auto"/>
            <w:noWrap/>
            <w:vAlign w:val="center"/>
          </w:tcPr>
          <w:p>
            <w:pPr>
              <w:pStyle w:val="17"/>
              <w:bidi w:val="0"/>
              <w:rPr>
                <w:rFonts w:hint="eastAsia"/>
              </w:rPr>
            </w:pPr>
            <w:r>
              <w:rPr>
                <w:rFonts w:hint="eastAsia"/>
                <w:lang w:val="en-US" w:eastAsia="zh-CN"/>
              </w:rPr>
              <w:t>0</w:t>
            </w:r>
          </w:p>
        </w:tc>
        <w:tc>
          <w:tcPr>
            <w:tcW w:w="343" w:type="pct"/>
            <w:shd w:val="clear" w:color="auto" w:fill="auto"/>
            <w:noWrap/>
            <w:vAlign w:val="center"/>
          </w:tcPr>
          <w:p>
            <w:pPr>
              <w:pStyle w:val="17"/>
              <w:bidi w:val="0"/>
              <w:rPr>
                <w:rFonts w:hint="eastAsia"/>
              </w:rPr>
            </w:pPr>
            <w:r>
              <w:rPr>
                <w:rFonts w:hint="eastAsia"/>
                <w:lang w:val="en-US" w:eastAsia="zh-CN"/>
              </w:rPr>
              <w:t>0</w:t>
            </w:r>
          </w:p>
        </w:tc>
        <w:tc>
          <w:tcPr>
            <w:tcW w:w="397" w:type="pct"/>
            <w:shd w:val="clear" w:color="auto" w:fill="auto"/>
            <w:noWrap/>
            <w:vAlign w:val="center"/>
          </w:tcPr>
          <w:p>
            <w:pPr>
              <w:pStyle w:val="17"/>
              <w:bidi w:val="0"/>
              <w:rPr>
                <w:rFonts w:hint="eastAsia"/>
              </w:rPr>
            </w:pPr>
            <w:r>
              <w:rPr>
                <w:rFonts w:hint="eastAsia"/>
                <w:lang w:val="en-US" w:eastAsia="zh-CN"/>
              </w:rPr>
              <w:t>0</w:t>
            </w:r>
          </w:p>
        </w:tc>
        <w:tc>
          <w:tcPr>
            <w:tcW w:w="289" w:type="pct"/>
            <w:shd w:val="clear" w:color="auto" w:fill="auto"/>
            <w:noWrap/>
            <w:vAlign w:val="center"/>
          </w:tcPr>
          <w:p>
            <w:pPr>
              <w:pStyle w:val="17"/>
              <w:bidi w:val="0"/>
              <w:rPr>
                <w:rFonts w:hint="eastAsia"/>
              </w:rPr>
            </w:pPr>
            <w:r>
              <w:rPr>
                <w:rFonts w:hint="eastAsia"/>
                <w:lang w:val="en-US" w:eastAsia="zh-CN"/>
              </w:rPr>
              <w:t>0</w:t>
            </w:r>
          </w:p>
        </w:tc>
        <w:tc>
          <w:tcPr>
            <w:tcW w:w="229" w:type="pct"/>
            <w:shd w:val="clear" w:color="auto" w:fill="auto"/>
            <w:noWrap/>
            <w:vAlign w:val="center"/>
          </w:tcPr>
          <w:p>
            <w:pPr>
              <w:pStyle w:val="17"/>
              <w:bidi w:val="0"/>
              <w:rPr>
                <w:rFonts w:hint="eastAsia"/>
              </w:rPr>
            </w:pPr>
            <w:r>
              <w:rPr>
                <w:rFonts w:hint="eastAsia"/>
                <w:lang w:val="en-US" w:eastAsia="zh-CN"/>
              </w:rPr>
              <w:t>100</w:t>
            </w:r>
          </w:p>
        </w:tc>
        <w:tc>
          <w:tcPr>
            <w:tcW w:w="334" w:type="pct"/>
            <w:shd w:val="clear" w:color="auto" w:fill="auto"/>
            <w:noWrap/>
            <w:vAlign w:val="center"/>
          </w:tcPr>
          <w:p>
            <w:pPr>
              <w:pStyle w:val="17"/>
              <w:bidi w:val="0"/>
              <w:rPr>
                <w:rFonts w:hint="eastAsia"/>
              </w:rPr>
            </w:pPr>
            <w:r>
              <w:rPr>
                <w:rFonts w:hint="eastAsia"/>
                <w:lang w:val="en-US" w:eastAsia="zh-CN"/>
              </w:rPr>
              <w:t>0</w:t>
            </w:r>
          </w:p>
        </w:tc>
        <w:tc>
          <w:tcPr>
            <w:tcW w:w="430" w:type="pct"/>
            <w:shd w:val="clear" w:color="auto" w:fill="auto"/>
            <w:noWrap/>
            <w:vAlign w:val="center"/>
          </w:tcPr>
          <w:p>
            <w:pPr>
              <w:pStyle w:val="17"/>
              <w:bidi w:val="0"/>
              <w:rPr>
                <w:rFonts w:hint="eastAsia"/>
              </w:rPr>
            </w:pPr>
            <w:r>
              <w:rPr>
                <w:rFonts w:hint="eastAsia"/>
                <w:lang w:val="en-US" w:eastAsia="zh-CN"/>
              </w:rPr>
              <w:t>0</w:t>
            </w:r>
          </w:p>
        </w:tc>
        <w:tc>
          <w:tcPr>
            <w:tcW w:w="167" w:type="pct"/>
            <w:shd w:val="clear" w:color="auto" w:fill="auto"/>
            <w:noWrap/>
            <w:vAlign w:val="center"/>
          </w:tcPr>
          <w:p>
            <w:pPr>
              <w:pStyle w:val="17"/>
              <w:bidi w:val="0"/>
              <w:rPr>
                <w:rFonts w:hint="eastAsia"/>
              </w:rPr>
            </w:pPr>
            <w:r>
              <w:rPr>
                <w:rFonts w:hint="eastAsia"/>
                <w:lang w:val="en-US" w:eastAsia="zh-CN"/>
              </w:rPr>
              <w:t>0</w:t>
            </w:r>
          </w:p>
        </w:tc>
        <w:tc>
          <w:tcPr>
            <w:tcW w:w="424" w:type="pct"/>
            <w:shd w:val="clear" w:color="auto" w:fill="auto"/>
            <w:noWrap/>
            <w:vAlign w:val="center"/>
          </w:tcPr>
          <w:p>
            <w:pPr>
              <w:pStyle w:val="17"/>
              <w:bidi w:val="0"/>
              <w:rPr>
                <w:rFonts w:hint="eastAsia"/>
              </w:rPr>
            </w:pPr>
            <w:r>
              <w:rPr>
                <w:rFonts w:hint="eastAsia"/>
                <w:lang w:val="en-US" w:eastAsia="zh-CN"/>
              </w:rPr>
              <w:t>0</w:t>
            </w:r>
          </w:p>
        </w:tc>
        <w:tc>
          <w:tcPr>
            <w:tcW w:w="333" w:type="pct"/>
            <w:shd w:val="clear" w:color="auto" w:fill="auto"/>
            <w:noWrap/>
            <w:vAlign w:val="center"/>
          </w:tcPr>
          <w:p>
            <w:pPr>
              <w:pStyle w:val="17"/>
              <w:bidi w:val="0"/>
              <w:rPr>
                <w:rFonts w:hint="eastAsia"/>
              </w:rPr>
            </w:pPr>
            <w:r>
              <w:rPr>
                <w:rFonts w:hint="eastAsia"/>
                <w:lang w:val="en-US" w:eastAsia="zh-CN"/>
              </w:rPr>
              <w:t>0</w:t>
            </w:r>
          </w:p>
        </w:tc>
        <w:tc>
          <w:tcPr>
            <w:tcW w:w="346" w:type="pct"/>
            <w:shd w:val="clear" w:color="auto" w:fill="auto"/>
            <w:noWrap/>
            <w:vAlign w:val="center"/>
          </w:tcPr>
          <w:p>
            <w:pPr>
              <w:pStyle w:val="17"/>
              <w:bidi w:val="0"/>
              <w:rPr>
                <w:rFonts w:hint="eastAsia"/>
              </w:rPr>
            </w:pPr>
            <w:r>
              <w:rPr>
                <w:rFonts w:hint="eastAsia"/>
                <w:lang w:val="en-US" w:eastAsia="zh-CN"/>
              </w:rPr>
              <w:t>0</w:t>
            </w:r>
          </w:p>
        </w:tc>
        <w:tc>
          <w:tcPr>
            <w:tcW w:w="356"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484" w:type="pct"/>
            <w:shd w:val="clear" w:color="auto" w:fill="auto"/>
            <w:noWrap/>
            <w:vAlign w:val="center"/>
          </w:tcPr>
          <w:p>
            <w:pPr>
              <w:pStyle w:val="17"/>
              <w:bidi w:val="0"/>
              <w:rPr>
                <w:rFonts w:hint="eastAsia"/>
              </w:rPr>
            </w:pPr>
            <w:r>
              <w:rPr>
                <w:rFonts w:hint="eastAsia"/>
                <w:lang w:val="en-US" w:eastAsia="zh-CN"/>
              </w:rPr>
              <w:t>CET_plus_Che:enc_plus_CET</w:t>
            </w:r>
          </w:p>
        </w:tc>
        <w:tc>
          <w:tcPr>
            <w:tcW w:w="330" w:type="pct"/>
            <w:shd w:val="clear" w:color="auto" w:fill="auto"/>
            <w:noWrap/>
            <w:vAlign w:val="center"/>
          </w:tcPr>
          <w:p>
            <w:pPr>
              <w:pStyle w:val="17"/>
              <w:bidi w:val="0"/>
              <w:rPr>
                <w:rFonts w:hint="eastAsia"/>
              </w:rPr>
            </w:pPr>
            <w:r>
              <w:rPr>
                <w:rFonts w:hint="eastAsia"/>
                <w:lang w:val="en-US" w:eastAsia="zh-CN"/>
              </w:rPr>
              <w:t>0</w:t>
            </w:r>
          </w:p>
        </w:tc>
        <w:tc>
          <w:tcPr>
            <w:tcW w:w="239" w:type="pct"/>
            <w:shd w:val="clear" w:color="auto" w:fill="auto"/>
            <w:noWrap/>
            <w:vAlign w:val="center"/>
          </w:tcPr>
          <w:p>
            <w:pPr>
              <w:pStyle w:val="17"/>
              <w:bidi w:val="0"/>
              <w:rPr>
                <w:rFonts w:hint="eastAsia"/>
              </w:rPr>
            </w:pPr>
            <w:r>
              <w:rPr>
                <w:rFonts w:hint="eastAsia"/>
                <w:lang w:val="en-US" w:eastAsia="zh-CN"/>
              </w:rPr>
              <w:t>0</w:t>
            </w:r>
          </w:p>
        </w:tc>
        <w:tc>
          <w:tcPr>
            <w:tcW w:w="291" w:type="pct"/>
            <w:shd w:val="clear" w:color="auto" w:fill="auto"/>
            <w:noWrap/>
            <w:vAlign w:val="center"/>
          </w:tcPr>
          <w:p>
            <w:pPr>
              <w:pStyle w:val="17"/>
              <w:bidi w:val="0"/>
              <w:rPr>
                <w:rFonts w:hint="eastAsia"/>
              </w:rPr>
            </w:pPr>
            <w:r>
              <w:rPr>
                <w:rFonts w:hint="eastAsia"/>
                <w:lang w:val="en-US" w:eastAsia="zh-CN"/>
              </w:rPr>
              <w:t>0</w:t>
            </w:r>
          </w:p>
        </w:tc>
        <w:tc>
          <w:tcPr>
            <w:tcW w:w="343" w:type="pct"/>
            <w:shd w:val="clear" w:color="auto" w:fill="auto"/>
            <w:noWrap/>
            <w:vAlign w:val="center"/>
          </w:tcPr>
          <w:p>
            <w:pPr>
              <w:pStyle w:val="17"/>
              <w:bidi w:val="0"/>
              <w:rPr>
                <w:rFonts w:hint="eastAsia"/>
              </w:rPr>
            </w:pPr>
            <w:r>
              <w:rPr>
                <w:rFonts w:hint="eastAsia"/>
                <w:lang w:val="en-US" w:eastAsia="zh-CN"/>
              </w:rPr>
              <w:t>0</w:t>
            </w:r>
          </w:p>
        </w:tc>
        <w:tc>
          <w:tcPr>
            <w:tcW w:w="397" w:type="pct"/>
            <w:shd w:val="clear" w:color="auto" w:fill="auto"/>
            <w:noWrap/>
            <w:vAlign w:val="center"/>
          </w:tcPr>
          <w:p>
            <w:pPr>
              <w:pStyle w:val="17"/>
              <w:bidi w:val="0"/>
              <w:rPr>
                <w:rFonts w:hint="eastAsia"/>
              </w:rPr>
            </w:pPr>
            <w:r>
              <w:rPr>
                <w:rFonts w:hint="eastAsia"/>
                <w:lang w:val="en-US" w:eastAsia="zh-CN"/>
              </w:rPr>
              <w:t>0</w:t>
            </w:r>
          </w:p>
        </w:tc>
        <w:tc>
          <w:tcPr>
            <w:tcW w:w="289" w:type="pct"/>
            <w:shd w:val="clear" w:color="auto" w:fill="auto"/>
            <w:noWrap/>
            <w:vAlign w:val="center"/>
          </w:tcPr>
          <w:p>
            <w:pPr>
              <w:pStyle w:val="17"/>
              <w:bidi w:val="0"/>
              <w:rPr>
                <w:rFonts w:hint="eastAsia"/>
              </w:rPr>
            </w:pPr>
            <w:r>
              <w:rPr>
                <w:rFonts w:hint="eastAsia"/>
                <w:lang w:val="en-US" w:eastAsia="zh-CN"/>
              </w:rPr>
              <w:t>0</w:t>
            </w:r>
          </w:p>
        </w:tc>
        <w:tc>
          <w:tcPr>
            <w:tcW w:w="229" w:type="pct"/>
            <w:shd w:val="clear" w:color="auto" w:fill="auto"/>
            <w:noWrap/>
            <w:vAlign w:val="center"/>
          </w:tcPr>
          <w:p>
            <w:pPr>
              <w:pStyle w:val="17"/>
              <w:bidi w:val="0"/>
              <w:rPr>
                <w:rFonts w:hint="eastAsia"/>
              </w:rPr>
            </w:pPr>
            <w:r>
              <w:rPr>
                <w:rFonts w:hint="eastAsia"/>
                <w:lang w:val="en-US" w:eastAsia="zh-CN"/>
              </w:rPr>
              <w:t>0</w:t>
            </w:r>
          </w:p>
        </w:tc>
        <w:tc>
          <w:tcPr>
            <w:tcW w:w="334" w:type="pct"/>
            <w:shd w:val="clear" w:color="auto" w:fill="auto"/>
            <w:noWrap/>
            <w:vAlign w:val="center"/>
          </w:tcPr>
          <w:p>
            <w:pPr>
              <w:pStyle w:val="17"/>
              <w:bidi w:val="0"/>
              <w:rPr>
                <w:rFonts w:hint="eastAsia"/>
              </w:rPr>
            </w:pPr>
            <w:r>
              <w:rPr>
                <w:rFonts w:hint="eastAsia"/>
                <w:lang w:val="en-US" w:eastAsia="zh-CN"/>
              </w:rPr>
              <w:t>59.94</w:t>
            </w:r>
          </w:p>
        </w:tc>
        <w:tc>
          <w:tcPr>
            <w:tcW w:w="430" w:type="pct"/>
            <w:shd w:val="clear" w:color="auto" w:fill="auto"/>
            <w:noWrap/>
            <w:vAlign w:val="center"/>
          </w:tcPr>
          <w:p>
            <w:pPr>
              <w:pStyle w:val="17"/>
              <w:bidi w:val="0"/>
              <w:rPr>
                <w:rFonts w:hint="eastAsia"/>
              </w:rPr>
            </w:pPr>
            <w:r>
              <w:rPr>
                <w:rFonts w:hint="eastAsia"/>
                <w:lang w:val="en-US" w:eastAsia="zh-CN"/>
              </w:rPr>
              <w:t>20.03</w:t>
            </w:r>
          </w:p>
        </w:tc>
        <w:tc>
          <w:tcPr>
            <w:tcW w:w="167" w:type="pct"/>
            <w:shd w:val="clear" w:color="auto" w:fill="auto"/>
            <w:noWrap/>
            <w:vAlign w:val="center"/>
          </w:tcPr>
          <w:p>
            <w:pPr>
              <w:pStyle w:val="17"/>
              <w:bidi w:val="0"/>
              <w:rPr>
                <w:rFonts w:hint="eastAsia"/>
              </w:rPr>
            </w:pPr>
            <w:r>
              <w:rPr>
                <w:rFonts w:hint="eastAsia"/>
                <w:lang w:val="en-US" w:eastAsia="zh-CN"/>
              </w:rPr>
              <w:t>0</w:t>
            </w:r>
          </w:p>
        </w:tc>
        <w:tc>
          <w:tcPr>
            <w:tcW w:w="424" w:type="pct"/>
            <w:shd w:val="clear" w:color="auto" w:fill="auto"/>
            <w:noWrap/>
            <w:vAlign w:val="center"/>
          </w:tcPr>
          <w:p>
            <w:pPr>
              <w:pStyle w:val="17"/>
              <w:bidi w:val="0"/>
              <w:rPr>
                <w:rFonts w:hint="eastAsia"/>
              </w:rPr>
            </w:pPr>
            <w:r>
              <w:rPr>
                <w:rFonts w:hint="eastAsia"/>
                <w:lang w:val="en-US" w:eastAsia="zh-CN"/>
              </w:rPr>
              <w:t>20.03</w:t>
            </w:r>
          </w:p>
        </w:tc>
        <w:tc>
          <w:tcPr>
            <w:tcW w:w="333" w:type="pct"/>
            <w:shd w:val="clear" w:color="auto" w:fill="auto"/>
            <w:noWrap/>
            <w:vAlign w:val="center"/>
          </w:tcPr>
          <w:p>
            <w:pPr>
              <w:pStyle w:val="17"/>
              <w:bidi w:val="0"/>
              <w:rPr>
                <w:rFonts w:hint="eastAsia"/>
              </w:rPr>
            </w:pPr>
            <w:r>
              <w:rPr>
                <w:rFonts w:hint="eastAsia"/>
                <w:lang w:val="en-US" w:eastAsia="zh-CN"/>
              </w:rPr>
              <w:t>0</w:t>
            </w:r>
          </w:p>
        </w:tc>
        <w:tc>
          <w:tcPr>
            <w:tcW w:w="346" w:type="pct"/>
            <w:shd w:val="clear" w:color="auto" w:fill="auto"/>
            <w:noWrap/>
            <w:vAlign w:val="center"/>
          </w:tcPr>
          <w:p>
            <w:pPr>
              <w:pStyle w:val="17"/>
              <w:bidi w:val="0"/>
              <w:rPr>
                <w:rFonts w:hint="eastAsia"/>
              </w:rPr>
            </w:pPr>
            <w:r>
              <w:rPr>
                <w:rFonts w:hint="eastAsia"/>
                <w:lang w:val="en-US" w:eastAsia="zh-CN"/>
              </w:rPr>
              <w:t>0</w:t>
            </w:r>
          </w:p>
        </w:tc>
        <w:tc>
          <w:tcPr>
            <w:tcW w:w="356"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484" w:type="pct"/>
            <w:shd w:val="clear" w:color="auto" w:fill="auto"/>
            <w:noWrap/>
            <w:vAlign w:val="center"/>
          </w:tcPr>
          <w:p>
            <w:pPr>
              <w:pStyle w:val="17"/>
              <w:bidi w:val="0"/>
              <w:rPr>
                <w:rFonts w:hint="eastAsia"/>
              </w:rPr>
            </w:pPr>
            <w:r>
              <w:rPr>
                <w:rFonts w:hint="eastAsia"/>
                <w:lang w:val="en-US" w:eastAsia="zh-CN"/>
              </w:rPr>
              <w:t>CET_plus_Che:enc_plus_CET_plus_bin</w:t>
            </w:r>
          </w:p>
        </w:tc>
        <w:tc>
          <w:tcPr>
            <w:tcW w:w="330" w:type="pct"/>
            <w:shd w:val="clear" w:color="auto" w:fill="auto"/>
            <w:noWrap/>
            <w:vAlign w:val="center"/>
          </w:tcPr>
          <w:p>
            <w:pPr>
              <w:pStyle w:val="17"/>
              <w:bidi w:val="0"/>
              <w:rPr>
                <w:rFonts w:hint="eastAsia"/>
              </w:rPr>
            </w:pPr>
            <w:r>
              <w:rPr>
                <w:rFonts w:hint="eastAsia"/>
                <w:lang w:val="en-US" w:eastAsia="zh-CN"/>
              </w:rPr>
              <w:t>0</w:t>
            </w:r>
          </w:p>
        </w:tc>
        <w:tc>
          <w:tcPr>
            <w:tcW w:w="239" w:type="pct"/>
            <w:shd w:val="clear" w:color="auto" w:fill="auto"/>
            <w:noWrap/>
            <w:vAlign w:val="center"/>
          </w:tcPr>
          <w:p>
            <w:pPr>
              <w:pStyle w:val="17"/>
              <w:bidi w:val="0"/>
              <w:rPr>
                <w:rFonts w:hint="eastAsia"/>
              </w:rPr>
            </w:pPr>
            <w:r>
              <w:rPr>
                <w:rFonts w:hint="eastAsia"/>
                <w:lang w:val="en-US" w:eastAsia="zh-CN"/>
              </w:rPr>
              <w:t>0</w:t>
            </w:r>
          </w:p>
        </w:tc>
        <w:tc>
          <w:tcPr>
            <w:tcW w:w="291" w:type="pct"/>
            <w:shd w:val="clear" w:color="auto" w:fill="auto"/>
            <w:noWrap/>
            <w:vAlign w:val="center"/>
          </w:tcPr>
          <w:p>
            <w:pPr>
              <w:pStyle w:val="17"/>
              <w:bidi w:val="0"/>
              <w:rPr>
                <w:rFonts w:hint="eastAsia"/>
              </w:rPr>
            </w:pPr>
            <w:r>
              <w:rPr>
                <w:rFonts w:hint="eastAsia"/>
                <w:lang w:val="en-US" w:eastAsia="zh-CN"/>
              </w:rPr>
              <w:t>0</w:t>
            </w:r>
          </w:p>
        </w:tc>
        <w:tc>
          <w:tcPr>
            <w:tcW w:w="343" w:type="pct"/>
            <w:shd w:val="clear" w:color="auto" w:fill="auto"/>
            <w:noWrap/>
            <w:vAlign w:val="center"/>
          </w:tcPr>
          <w:p>
            <w:pPr>
              <w:pStyle w:val="17"/>
              <w:bidi w:val="0"/>
              <w:rPr>
                <w:rFonts w:hint="eastAsia"/>
              </w:rPr>
            </w:pPr>
            <w:r>
              <w:rPr>
                <w:rFonts w:hint="eastAsia"/>
                <w:lang w:val="en-US" w:eastAsia="zh-CN"/>
              </w:rPr>
              <w:t>0</w:t>
            </w:r>
          </w:p>
        </w:tc>
        <w:tc>
          <w:tcPr>
            <w:tcW w:w="397" w:type="pct"/>
            <w:shd w:val="clear" w:color="auto" w:fill="auto"/>
            <w:noWrap/>
            <w:vAlign w:val="center"/>
          </w:tcPr>
          <w:p>
            <w:pPr>
              <w:pStyle w:val="17"/>
              <w:bidi w:val="0"/>
              <w:rPr>
                <w:rFonts w:hint="eastAsia"/>
              </w:rPr>
            </w:pPr>
            <w:r>
              <w:rPr>
                <w:rFonts w:hint="eastAsia"/>
                <w:lang w:val="en-US" w:eastAsia="zh-CN"/>
              </w:rPr>
              <w:t>0</w:t>
            </w:r>
          </w:p>
        </w:tc>
        <w:tc>
          <w:tcPr>
            <w:tcW w:w="289" w:type="pct"/>
            <w:shd w:val="clear" w:color="auto" w:fill="auto"/>
            <w:noWrap/>
            <w:vAlign w:val="center"/>
          </w:tcPr>
          <w:p>
            <w:pPr>
              <w:pStyle w:val="17"/>
              <w:bidi w:val="0"/>
              <w:rPr>
                <w:rFonts w:hint="eastAsia"/>
              </w:rPr>
            </w:pPr>
            <w:r>
              <w:rPr>
                <w:rFonts w:hint="eastAsia"/>
                <w:lang w:val="en-US" w:eastAsia="zh-CN"/>
              </w:rPr>
              <w:t>0</w:t>
            </w:r>
          </w:p>
        </w:tc>
        <w:tc>
          <w:tcPr>
            <w:tcW w:w="229" w:type="pct"/>
            <w:shd w:val="clear" w:color="auto" w:fill="auto"/>
            <w:noWrap/>
            <w:vAlign w:val="center"/>
          </w:tcPr>
          <w:p>
            <w:pPr>
              <w:pStyle w:val="17"/>
              <w:bidi w:val="0"/>
              <w:rPr>
                <w:rFonts w:hint="eastAsia"/>
              </w:rPr>
            </w:pPr>
            <w:r>
              <w:rPr>
                <w:rFonts w:hint="eastAsia"/>
                <w:lang w:val="en-US" w:eastAsia="zh-CN"/>
              </w:rPr>
              <w:t>0</w:t>
            </w:r>
          </w:p>
        </w:tc>
        <w:tc>
          <w:tcPr>
            <w:tcW w:w="334" w:type="pct"/>
            <w:shd w:val="clear" w:color="auto" w:fill="auto"/>
            <w:noWrap/>
            <w:vAlign w:val="center"/>
          </w:tcPr>
          <w:p>
            <w:pPr>
              <w:pStyle w:val="17"/>
              <w:bidi w:val="0"/>
              <w:rPr>
                <w:rFonts w:hint="eastAsia"/>
              </w:rPr>
            </w:pPr>
            <w:r>
              <w:rPr>
                <w:rFonts w:hint="eastAsia"/>
                <w:lang w:val="en-US" w:eastAsia="zh-CN"/>
              </w:rPr>
              <w:t>19.685</w:t>
            </w:r>
          </w:p>
        </w:tc>
        <w:tc>
          <w:tcPr>
            <w:tcW w:w="430" w:type="pct"/>
            <w:shd w:val="clear" w:color="auto" w:fill="auto"/>
            <w:noWrap/>
            <w:vAlign w:val="center"/>
          </w:tcPr>
          <w:p>
            <w:pPr>
              <w:pStyle w:val="17"/>
              <w:bidi w:val="0"/>
              <w:rPr>
                <w:rFonts w:hint="eastAsia"/>
              </w:rPr>
            </w:pPr>
            <w:r>
              <w:rPr>
                <w:rFonts w:hint="eastAsia"/>
                <w:lang w:val="en-US" w:eastAsia="zh-CN"/>
              </w:rPr>
              <w:t>60.63</w:t>
            </w:r>
          </w:p>
        </w:tc>
        <w:tc>
          <w:tcPr>
            <w:tcW w:w="167" w:type="pct"/>
            <w:shd w:val="clear" w:color="auto" w:fill="auto"/>
            <w:noWrap/>
            <w:vAlign w:val="center"/>
          </w:tcPr>
          <w:p>
            <w:pPr>
              <w:pStyle w:val="17"/>
              <w:bidi w:val="0"/>
              <w:rPr>
                <w:rFonts w:hint="eastAsia"/>
              </w:rPr>
            </w:pPr>
            <w:r>
              <w:rPr>
                <w:rFonts w:hint="eastAsia"/>
                <w:lang w:val="en-US" w:eastAsia="zh-CN"/>
              </w:rPr>
              <w:t>0</w:t>
            </w:r>
          </w:p>
        </w:tc>
        <w:tc>
          <w:tcPr>
            <w:tcW w:w="424" w:type="pct"/>
            <w:shd w:val="clear" w:color="auto" w:fill="auto"/>
            <w:noWrap/>
            <w:vAlign w:val="center"/>
          </w:tcPr>
          <w:p>
            <w:pPr>
              <w:pStyle w:val="17"/>
              <w:bidi w:val="0"/>
              <w:rPr>
                <w:rFonts w:hint="eastAsia"/>
              </w:rPr>
            </w:pPr>
            <w:r>
              <w:rPr>
                <w:rFonts w:hint="eastAsia"/>
                <w:lang w:val="en-US" w:eastAsia="zh-CN"/>
              </w:rPr>
              <w:t>19.685</w:t>
            </w:r>
          </w:p>
        </w:tc>
        <w:tc>
          <w:tcPr>
            <w:tcW w:w="333" w:type="pct"/>
            <w:shd w:val="clear" w:color="auto" w:fill="auto"/>
            <w:noWrap/>
            <w:vAlign w:val="center"/>
          </w:tcPr>
          <w:p>
            <w:pPr>
              <w:pStyle w:val="17"/>
              <w:bidi w:val="0"/>
              <w:rPr>
                <w:rFonts w:hint="eastAsia"/>
              </w:rPr>
            </w:pPr>
            <w:r>
              <w:rPr>
                <w:rFonts w:hint="eastAsia"/>
                <w:lang w:val="en-US" w:eastAsia="zh-CN"/>
              </w:rPr>
              <w:t>0</w:t>
            </w:r>
          </w:p>
        </w:tc>
        <w:tc>
          <w:tcPr>
            <w:tcW w:w="346" w:type="pct"/>
            <w:shd w:val="clear" w:color="auto" w:fill="auto"/>
            <w:noWrap/>
            <w:vAlign w:val="center"/>
          </w:tcPr>
          <w:p>
            <w:pPr>
              <w:pStyle w:val="17"/>
              <w:bidi w:val="0"/>
              <w:rPr>
                <w:rFonts w:hint="eastAsia"/>
              </w:rPr>
            </w:pPr>
            <w:r>
              <w:rPr>
                <w:rFonts w:hint="eastAsia"/>
                <w:lang w:val="en-US" w:eastAsia="zh-CN"/>
              </w:rPr>
              <w:t>0</w:t>
            </w:r>
          </w:p>
        </w:tc>
        <w:tc>
          <w:tcPr>
            <w:tcW w:w="356"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484" w:type="pct"/>
            <w:shd w:val="clear" w:color="auto" w:fill="auto"/>
            <w:noWrap/>
            <w:vAlign w:val="center"/>
          </w:tcPr>
          <w:p>
            <w:pPr>
              <w:pStyle w:val="17"/>
              <w:bidi w:val="0"/>
              <w:rPr>
                <w:rFonts w:hint="eastAsia"/>
              </w:rPr>
            </w:pPr>
            <w:r>
              <w:rPr>
                <w:rFonts w:hint="eastAsia"/>
                <w:lang w:val="en-US" w:eastAsia="zh-CN"/>
              </w:rPr>
              <w:t>Che:Pan_Che</w:t>
            </w:r>
          </w:p>
        </w:tc>
        <w:tc>
          <w:tcPr>
            <w:tcW w:w="330" w:type="pct"/>
            <w:shd w:val="clear" w:color="auto" w:fill="auto"/>
            <w:noWrap/>
            <w:vAlign w:val="center"/>
          </w:tcPr>
          <w:p>
            <w:pPr>
              <w:pStyle w:val="17"/>
              <w:bidi w:val="0"/>
              <w:rPr>
                <w:rFonts w:hint="eastAsia"/>
              </w:rPr>
            </w:pPr>
            <w:r>
              <w:rPr>
                <w:rFonts w:hint="eastAsia"/>
                <w:lang w:val="en-US" w:eastAsia="zh-CN"/>
              </w:rPr>
              <w:t>0</w:t>
            </w:r>
          </w:p>
        </w:tc>
        <w:tc>
          <w:tcPr>
            <w:tcW w:w="239" w:type="pct"/>
            <w:shd w:val="clear" w:color="auto" w:fill="auto"/>
            <w:noWrap/>
            <w:vAlign w:val="center"/>
          </w:tcPr>
          <w:p>
            <w:pPr>
              <w:pStyle w:val="17"/>
              <w:bidi w:val="0"/>
              <w:rPr>
                <w:rFonts w:hint="eastAsia"/>
              </w:rPr>
            </w:pPr>
            <w:r>
              <w:rPr>
                <w:rFonts w:hint="eastAsia"/>
                <w:lang w:val="en-US" w:eastAsia="zh-CN"/>
              </w:rPr>
              <w:t>0</w:t>
            </w:r>
          </w:p>
        </w:tc>
        <w:tc>
          <w:tcPr>
            <w:tcW w:w="291" w:type="pct"/>
            <w:shd w:val="clear" w:color="auto" w:fill="auto"/>
            <w:noWrap/>
            <w:vAlign w:val="center"/>
          </w:tcPr>
          <w:p>
            <w:pPr>
              <w:pStyle w:val="17"/>
              <w:bidi w:val="0"/>
              <w:rPr>
                <w:rFonts w:hint="eastAsia"/>
              </w:rPr>
            </w:pPr>
            <w:r>
              <w:rPr>
                <w:rFonts w:hint="eastAsia"/>
                <w:lang w:val="en-US" w:eastAsia="zh-CN"/>
              </w:rPr>
              <w:t>0</w:t>
            </w:r>
          </w:p>
        </w:tc>
        <w:tc>
          <w:tcPr>
            <w:tcW w:w="343" w:type="pct"/>
            <w:shd w:val="clear" w:color="auto" w:fill="auto"/>
            <w:noWrap/>
            <w:vAlign w:val="center"/>
          </w:tcPr>
          <w:p>
            <w:pPr>
              <w:pStyle w:val="17"/>
              <w:bidi w:val="0"/>
              <w:rPr>
                <w:rFonts w:hint="eastAsia"/>
              </w:rPr>
            </w:pPr>
            <w:r>
              <w:rPr>
                <w:rFonts w:hint="eastAsia"/>
                <w:lang w:val="en-US" w:eastAsia="zh-CN"/>
              </w:rPr>
              <w:t>0</w:t>
            </w:r>
          </w:p>
        </w:tc>
        <w:tc>
          <w:tcPr>
            <w:tcW w:w="397" w:type="pct"/>
            <w:shd w:val="clear" w:color="auto" w:fill="auto"/>
            <w:noWrap/>
            <w:vAlign w:val="center"/>
          </w:tcPr>
          <w:p>
            <w:pPr>
              <w:pStyle w:val="17"/>
              <w:bidi w:val="0"/>
              <w:rPr>
                <w:rFonts w:hint="eastAsia"/>
              </w:rPr>
            </w:pPr>
            <w:r>
              <w:rPr>
                <w:rFonts w:hint="eastAsia"/>
                <w:lang w:val="en-US" w:eastAsia="zh-CN"/>
              </w:rPr>
              <w:t>0</w:t>
            </w:r>
          </w:p>
        </w:tc>
        <w:tc>
          <w:tcPr>
            <w:tcW w:w="289" w:type="pct"/>
            <w:shd w:val="clear" w:color="auto" w:fill="auto"/>
            <w:noWrap/>
            <w:vAlign w:val="center"/>
          </w:tcPr>
          <w:p>
            <w:pPr>
              <w:pStyle w:val="17"/>
              <w:bidi w:val="0"/>
              <w:rPr>
                <w:rFonts w:hint="eastAsia"/>
              </w:rPr>
            </w:pPr>
            <w:r>
              <w:rPr>
                <w:rFonts w:hint="eastAsia"/>
                <w:lang w:val="en-US" w:eastAsia="zh-CN"/>
              </w:rPr>
              <w:t>0</w:t>
            </w:r>
          </w:p>
        </w:tc>
        <w:tc>
          <w:tcPr>
            <w:tcW w:w="229" w:type="pct"/>
            <w:shd w:val="clear" w:color="auto" w:fill="auto"/>
            <w:noWrap/>
            <w:vAlign w:val="center"/>
          </w:tcPr>
          <w:p>
            <w:pPr>
              <w:pStyle w:val="17"/>
              <w:bidi w:val="0"/>
              <w:rPr>
                <w:rFonts w:hint="eastAsia"/>
              </w:rPr>
            </w:pPr>
            <w:r>
              <w:rPr>
                <w:rFonts w:hint="eastAsia"/>
                <w:lang w:val="en-US" w:eastAsia="zh-CN"/>
              </w:rPr>
              <w:t>0</w:t>
            </w:r>
          </w:p>
        </w:tc>
        <w:tc>
          <w:tcPr>
            <w:tcW w:w="334" w:type="pct"/>
            <w:shd w:val="clear" w:color="auto" w:fill="auto"/>
            <w:noWrap/>
            <w:vAlign w:val="center"/>
          </w:tcPr>
          <w:p>
            <w:pPr>
              <w:pStyle w:val="17"/>
              <w:bidi w:val="0"/>
              <w:rPr>
                <w:rFonts w:hint="eastAsia"/>
              </w:rPr>
            </w:pPr>
            <w:r>
              <w:rPr>
                <w:rFonts w:hint="eastAsia"/>
                <w:lang w:val="en-US" w:eastAsia="zh-CN"/>
              </w:rPr>
              <w:t>0</w:t>
            </w:r>
          </w:p>
        </w:tc>
        <w:tc>
          <w:tcPr>
            <w:tcW w:w="430" w:type="pct"/>
            <w:shd w:val="clear" w:color="auto" w:fill="auto"/>
            <w:noWrap/>
            <w:vAlign w:val="center"/>
          </w:tcPr>
          <w:p>
            <w:pPr>
              <w:pStyle w:val="17"/>
              <w:bidi w:val="0"/>
              <w:rPr>
                <w:rFonts w:hint="eastAsia"/>
              </w:rPr>
            </w:pPr>
            <w:r>
              <w:rPr>
                <w:rFonts w:hint="eastAsia"/>
                <w:lang w:val="en-US" w:eastAsia="zh-CN"/>
              </w:rPr>
              <w:t>0</w:t>
            </w:r>
          </w:p>
        </w:tc>
        <w:tc>
          <w:tcPr>
            <w:tcW w:w="167" w:type="pct"/>
            <w:shd w:val="clear" w:color="auto" w:fill="auto"/>
            <w:noWrap/>
            <w:vAlign w:val="center"/>
          </w:tcPr>
          <w:p>
            <w:pPr>
              <w:pStyle w:val="17"/>
              <w:bidi w:val="0"/>
              <w:rPr>
                <w:rFonts w:hint="eastAsia"/>
              </w:rPr>
            </w:pPr>
            <w:r>
              <w:rPr>
                <w:rFonts w:hint="eastAsia"/>
                <w:lang w:val="en-US" w:eastAsia="zh-CN"/>
              </w:rPr>
              <w:t>100</w:t>
            </w:r>
          </w:p>
        </w:tc>
        <w:tc>
          <w:tcPr>
            <w:tcW w:w="424" w:type="pct"/>
            <w:shd w:val="clear" w:color="auto" w:fill="auto"/>
            <w:noWrap/>
            <w:vAlign w:val="center"/>
          </w:tcPr>
          <w:p>
            <w:pPr>
              <w:pStyle w:val="17"/>
              <w:bidi w:val="0"/>
              <w:rPr>
                <w:rFonts w:hint="eastAsia"/>
              </w:rPr>
            </w:pPr>
            <w:r>
              <w:rPr>
                <w:rFonts w:hint="eastAsia"/>
                <w:lang w:val="en-US" w:eastAsia="zh-CN"/>
              </w:rPr>
              <w:t>0</w:t>
            </w:r>
          </w:p>
        </w:tc>
        <w:tc>
          <w:tcPr>
            <w:tcW w:w="333" w:type="pct"/>
            <w:shd w:val="clear" w:color="auto" w:fill="auto"/>
            <w:noWrap/>
            <w:vAlign w:val="center"/>
          </w:tcPr>
          <w:p>
            <w:pPr>
              <w:pStyle w:val="17"/>
              <w:bidi w:val="0"/>
              <w:rPr>
                <w:rFonts w:hint="eastAsia"/>
              </w:rPr>
            </w:pPr>
            <w:r>
              <w:rPr>
                <w:rFonts w:hint="eastAsia"/>
                <w:lang w:val="en-US" w:eastAsia="zh-CN"/>
              </w:rPr>
              <w:t>0</w:t>
            </w:r>
          </w:p>
        </w:tc>
        <w:tc>
          <w:tcPr>
            <w:tcW w:w="346" w:type="pct"/>
            <w:shd w:val="clear" w:color="auto" w:fill="auto"/>
            <w:noWrap/>
            <w:vAlign w:val="center"/>
          </w:tcPr>
          <w:p>
            <w:pPr>
              <w:pStyle w:val="17"/>
              <w:bidi w:val="0"/>
              <w:rPr>
                <w:rFonts w:hint="eastAsia"/>
              </w:rPr>
            </w:pPr>
            <w:r>
              <w:rPr>
                <w:rFonts w:hint="eastAsia"/>
                <w:lang w:val="en-US" w:eastAsia="zh-CN"/>
              </w:rPr>
              <w:t>0</w:t>
            </w:r>
          </w:p>
        </w:tc>
        <w:tc>
          <w:tcPr>
            <w:tcW w:w="356"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484" w:type="pct"/>
            <w:shd w:val="clear" w:color="auto" w:fill="auto"/>
            <w:noWrap/>
            <w:vAlign w:val="center"/>
          </w:tcPr>
          <w:p>
            <w:pPr>
              <w:pStyle w:val="17"/>
              <w:bidi w:val="0"/>
              <w:rPr>
                <w:rFonts w:hint="eastAsia"/>
              </w:rPr>
            </w:pPr>
            <w:r>
              <w:rPr>
                <w:rFonts w:hint="eastAsia"/>
                <w:lang w:val="en-US" w:eastAsia="zh-CN"/>
              </w:rPr>
              <w:t>No_active_treatment:regorafenib</w:t>
            </w:r>
          </w:p>
        </w:tc>
        <w:tc>
          <w:tcPr>
            <w:tcW w:w="330" w:type="pct"/>
            <w:shd w:val="clear" w:color="auto" w:fill="auto"/>
            <w:noWrap/>
            <w:vAlign w:val="center"/>
          </w:tcPr>
          <w:p>
            <w:pPr>
              <w:pStyle w:val="17"/>
              <w:bidi w:val="0"/>
              <w:rPr>
                <w:rFonts w:hint="eastAsia"/>
              </w:rPr>
            </w:pPr>
            <w:r>
              <w:rPr>
                <w:rFonts w:hint="eastAsia"/>
                <w:lang w:val="en-US" w:eastAsia="zh-CN"/>
              </w:rPr>
              <w:t>0</w:t>
            </w:r>
          </w:p>
        </w:tc>
        <w:tc>
          <w:tcPr>
            <w:tcW w:w="239" w:type="pct"/>
            <w:shd w:val="clear" w:color="auto" w:fill="auto"/>
            <w:noWrap/>
            <w:vAlign w:val="center"/>
          </w:tcPr>
          <w:p>
            <w:pPr>
              <w:pStyle w:val="17"/>
              <w:bidi w:val="0"/>
              <w:rPr>
                <w:rFonts w:hint="eastAsia"/>
              </w:rPr>
            </w:pPr>
            <w:r>
              <w:rPr>
                <w:rFonts w:hint="eastAsia"/>
                <w:lang w:val="en-US" w:eastAsia="zh-CN"/>
              </w:rPr>
              <w:t>0</w:t>
            </w:r>
          </w:p>
        </w:tc>
        <w:tc>
          <w:tcPr>
            <w:tcW w:w="291" w:type="pct"/>
            <w:shd w:val="clear" w:color="auto" w:fill="auto"/>
            <w:noWrap/>
            <w:vAlign w:val="center"/>
          </w:tcPr>
          <w:p>
            <w:pPr>
              <w:pStyle w:val="17"/>
              <w:bidi w:val="0"/>
              <w:rPr>
                <w:rFonts w:hint="eastAsia"/>
              </w:rPr>
            </w:pPr>
            <w:r>
              <w:rPr>
                <w:rFonts w:hint="eastAsia"/>
                <w:lang w:val="en-US" w:eastAsia="zh-CN"/>
              </w:rPr>
              <w:t>0</w:t>
            </w:r>
          </w:p>
        </w:tc>
        <w:tc>
          <w:tcPr>
            <w:tcW w:w="343" w:type="pct"/>
            <w:shd w:val="clear" w:color="auto" w:fill="auto"/>
            <w:noWrap/>
            <w:vAlign w:val="center"/>
          </w:tcPr>
          <w:p>
            <w:pPr>
              <w:pStyle w:val="17"/>
              <w:bidi w:val="0"/>
              <w:rPr>
                <w:rFonts w:hint="eastAsia"/>
              </w:rPr>
            </w:pPr>
            <w:r>
              <w:rPr>
                <w:rFonts w:hint="eastAsia"/>
                <w:lang w:val="en-US" w:eastAsia="zh-CN"/>
              </w:rPr>
              <w:t>0</w:t>
            </w:r>
          </w:p>
        </w:tc>
        <w:tc>
          <w:tcPr>
            <w:tcW w:w="397" w:type="pct"/>
            <w:shd w:val="clear" w:color="auto" w:fill="auto"/>
            <w:noWrap/>
            <w:vAlign w:val="center"/>
          </w:tcPr>
          <w:p>
            <w:pPr>
              <w:pStyle w:val="17"/>
              <w:bidi w:val="0"/>
              <w:rPr>
                <w:rFonts w:hint="eastAsia"/>
              </w:rPr>
            </w:pPr>
            <w:r>
              <w:rPr>
                <w:rFonts w:hint="eastAsia"/>
                <w:lang w:val="en-US" w:eastAsia="zh-CN"/>
              </w:rPr>
              <w:t>0</w:t>
            </w:r>
          </w:p>
        </w:tc>
        <w:tc>
          <w:tcPr>
            <w:tcW w:w="289" w:type="pct"/>
            <w:shd w:val="clear" w:color="auto" w:fill="auto"/>
            <w:noWrap/>
            <w:vAlign w:val="center"/>
          </w:tcPr>
          <w:p>
            <w:pPr>
              <w:pStyle w:val="17"/>
              <w:bidi w:val="0"/>
              <w:rPr>
                <w:rFonts w:hint="eastAsia"/>
              </w:rPr>
            </w:pPr>
            <w:r>
              <w:rPr>
                <w:rFonts w:hint="eastAsia"/>
                <w:lang w:val="en-US" w:eastAsia="zh-CN"/>
              </w:rPr>
              <w:t>0</w:t>
            </w:r>
          </w:p>
        </w:tc>
        <w:tc>
          <w:tcPr>
            <w:tcW w:w="229" w:type="pct"/>
            <w:shd w:val="clear" w:color="auto" w:fill="auto"/>
            <w:noWrap/>
            <w:vAlign w:val="center"/>
          </w:tcPr>
          <w:p>
            <w:pPr>
              <w:pStyle w:val="17"/>
              <w:bidi w:val="0"/>
              <w:rPr>
                <w:rFonts w:hint="eastAsia"/>
              </w:rPr>
            </w:pPr>
            <w:r>
              <w:rPr>
                <w:rFonts w:hint="eastAsia"/>
                <w:lang w:val="en-US" w:eastAsia="zh-CN"/>
              </w:rPr>
              <w:t>0</w:t>
            </w:r>
          </w:p>
        </w:tc>
        <w:tc>
          <w:tcPr>
            <w:tcW w:w="334" w:type="pct"/>
            <w:shd w:val="clear" w:color="auto" w:fill="auto"/>
            <w:noWrap/>
            <w:vAlign w:val="center"/>
          </w:tcPr>
          <w:p>
            <w:pPr>
              <w:pStyle w:val="17"/>
              <w:bidi w:val="0"/>
              <w:rPr>
                <w:rFonts w:hint="eastAsia"/>
              </w:rPr>
            </w:pPr>
            <w:r>
              <w:rPr>
                <w:rFonts w:hint="eastAsia"/>
                <w:lang w:val="en-US" w:eastAsia="zh-CN"/>
              </w:rPr>
              <w:t>0</w:t>
            </w:r>
          </w:p>
        </w:tc>
        <w:tc>
          <w:tcPr>
            <w:tcW w:w="430" w:type="pct"/>
            <w:shd w:val="clear" w:color="auto" w:fill="auto"/>
            <w:noWrap/>
            <w:vAlign w:val="center"/>
          </w:tcPr>
          <w:p>
            <w:pPr>
              <w:pStyle w:val="17"/>
              <w:bidi w:val="0"/>
              <w:rPr>
                <w:rFonts w:hint="eastAsia"/>
              </w:rPr>
            </w:pPr>
            <w:r>
              <w:rPr>
                <w:rFonts w:hint="eastAsia"/>
                <w:lang w:val="en-US" w:eastAsia="zh-CN"/>
              </w:rPr>
              <w:t>0</w:t>
            </w:r>
          </w:p>
        </w:tc>
        <w:tc>
          <w:tcPr>
            <w:tcW w:w="167" w:type="pct"/>
            <w:shd w:val="clear" w:color="auto" w:fill="auto"/>
            <w:noWrap/>
            <w:vAlign w:val="center"/>
          </w:tcPr>
          <w:p>
            <w:pPr>
              <w:pStyle w:val="17"/>
              <w:bidi w:val="0"/>
              <w:rPr>
                <w:rFonts w:hint="eastAsia"/>
              </w:rPr>
            </w:pPr>
            <w:r>
              <w:rPr>
                <w:rFonts w:hint="eastAsia"/>
                <w:lang w:val="en-US" w:eastAsia="zh-CN"/>
              </w:rPr>
              <w:t>0</w:t>
            </w:r>
          </w:p>
        </w:tc>
        <w:tc>
          <w:tcPr>
            <w:tcW w:w="424" w:type="pct"/>
            <w:shd w:val="clear" w:color="auto" w:fill="auto"/>
            <w:noWrap/>
            <w:vAlign w:val="center"/>
          </w:tcPr>
          <w:p>
            <w:pPr>
              <w:pStyle w:val="17"/>
              <w:bidi w:val="0"/>
              <w:rPr>
                <w:rFonts w:hint="eastAsia"/>
              </w:rPr>
            </w:pPr>
            <w:r>
              <w:rPr>
                <w:rFonts w:hint="eastAsia"/>
                <w:lang w:val="en-US" w:eastAsia="zh-CN"/>
              </w:rPr>
              <w:t>0</w:t>
            </w:r>
          </w:p>
        </w:tc>
        <w:tc>
          <w:tcPr>
            <w:tcW w:w="333" w:type="pct"/>
            <w:shd w:val="clear" w:color="auto" w:fill="auto"/>
            <w:noWrap/>
            <w:vAlign w:val="center"/>
          </w:tcPr>
          <w:p>
            <w:pPr>
              <w:pStyle w:val="17"/>
              <w:bidi w:val="0"/>
              <w:rPr>
                <w:rFonts w:hint="eastAsia"/>
              </w:rPr>
            </w:pPr>
            <w:r>
              <w:rPr>
                <w:rFonts w:hint="eastAsia"/>
                <w:lang w:val="en-US" w:eastAsia="zh-CN"/>
              </w:rPr>
              <w:t>0</w:t>
            </w:r>
          </w:p>
        </w:tc>
        <w:tc>
          <w:tcPr>
            <w:tcW w:w="346" w:type="pct"/>
            <w:shd w:val="clear" w:color="auto" w:fill="auto"/>
            <w:noWrap/>
            <w:vAlign w:val="center"/>
          </w:tcPr>
          <w:p>
            <w:pPr>
              <w:pStyle w:val="17"/>
              <w:bidi w:val="0"/>
              <w:rPr>
                <w:rFonts w:hint="eastAsia"/>
              </w:rPr>
            </w:pPr>
            <w:r>
              <w:rPr>
                <w:rFonts w:hint="eastAsia"/>
                <w:lang w:val="en-US" w:eastAsia="zh-CN"/>
              </w:rPr>
              <w:t>0</w:t>
            </w:r>
          </w:p>
        </w:tc>
        <w:tc>
          <w:tcPr>
            <w:tcW w:w="356" w:type="pct"/>
            <w:shd w:val="clear" w:color="auto" w:fill="auto"/>
            <w:noWrap/>
            <w:vAlign w:val="center"/>
          </w:tcPr>
          <w:p>
            <w:pPr>
              <w:pStyle w:val="17"/>
              <w:bidi w:val="0"/>
              <w:rPr>
                <w:rFonts w:hint="eastAsia"/>
              </w:rPr>
            </w:pPr>
            <w:r>
              <w:rPr>
                <w:rFonts w:hint="eastAsia"/>
                <w:lang w:val="en-US" w:eastAsia="zh-CN"/>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484" w:type="pct"/>
            <w:shd w:val="clear" w:color="auto" w:fill="auto"/>
            <w:noWrap/>
            <w:vAlign w:val="center"/>
          </w:tcPr>
          <w:p>
            <w:pPr>
              <w:pStyle w:val="17"/>
              <w:bidi w:val="0"/>
              <w:rPr>
                <w:rFonts w:hint="eastAsia"/>
              </w:rPr>
            </w:pPr>
            <w:r>
              <w:rPr>
                <w:rFonts w:hint="eastAsia"/>
                <w:lang w:val="en-US" w:eastAsia="zh-CN"/>
              </w:rPr>
              <w:t>anlotinib:No_active_treatment</w:t>
            </w:r>
          </w:p>
        </w:tc>
        <w:tc>
          <w:tcPr>
            <w:tcW w:w="330" w:type="pct"/>
            <w:shd w:val="clear" w:color="auto" w:fill="auto"/>
            <w:noWrap/>
            <w:vAlign w:val="center"/>
          </w:tcPr>
          <w:p>
            <w:pPr>
              <w:pStyle w:val="17"/>
              <w:bidi w:val="0"/>
              <w:rPr>
                <w:rFonts w:hint="eastAsia"/>
              </w:rPr>
            </w:pPr>
            <w:r>
              <w:rPr>
                <w:rFonts w:hint="eastAsia"/>
                <w:lang w:val="en-US" w:eastAsia="zh-CN"/>
              </w:rPr>
              <w:t>100</w:t>
            </w:r>
          </w:p>
        </w:tc>
        <w:tc>
          <w:tcPr>
            <w:tcW w:w="239" w:type="pct"/>
            <w:shd w:val="clear" w:color="auto" w:fill="auto"/>
            <w:noWrap/>
            <w:vAlign w:val="center"/>
          </w:tcPr>
          <w:p>
            <w:pPr>
              <w:pStyle w:val="17"/>
              <w:bidi w:val="0"/>
              <w:rPr>
                <w:rFonts w:hint="eastAsia"/>
              </w:rPr>
            </w:pPr>
            <w:r>
              <w:rPr>
                <w:rFonts w:hint="eastAsia"/>
                <w:lang w:val="en-US" w:eastAsia="zh-CN"/>
              </w:rPr>
              <w:t>0</w:t>
            </w:r>
          </w:p>
        </w:tc>
        <w:tc>
          <w:tcPr>
            <w:tcW w:w="291" w:type="pct"/>
            <w:shd w:val="clear" w:color="auto" w:fill="auto"/>
            <w:noWrap/>
            <w:vAlign w:val="center"/>
          </w:tcPr>
          <w:p>
            <w:pPr>
              <w:pStyle w:val="17"/>
              <w:bidi w:val="0"/>
              <w:rPr>
                <w:rFonts w:hint="eastAsia"/>
              </w:rPr>
            </w:pPr>
            <w:r>
              <w:rPr>
                <w:rFonts w:hint="eastAsia"/>
                <w:lang w:val="en-US" w:eastAsia="zh-CN"/>
              </w:rPr>
              <w:t>0</w:t>
            </w:r>
          </w:p>
        </w:tc>
        <w:tc>
          <w:tcPr>
            <w:tcW w:w="343" w:type="pct"/>
            <w:shd w:val="clear" w:color="auto" w:fill="auto"/>
            <w:noWrap/>
            <w:vAlign w:val="center"/>
          </w:tcPr>
          <w:p>
            <w:pPr>
              <w:pStyle w:val="17"/>
              <w:bidi w:val="0"/>
              <w:rPr>
                <w:rFonts w:hint="eastAsia"/>
              </w:rPr>
            </w:pPr>
            <w:r>
              <w:rPr>
                <w:rFonts w:hint="eastAsia"/>
                <w:lang w:val="en-US" w:eastAsia="zh-CN"/>
              </w:rPr>
              <w:t>0</w:t>
            </w:r>
          </w:p>
        </w:tc>
        <w:tc>
          <w:tcPr>
            <w:tcW w:w="397" w:type="pct"/>
            <w:shd w:val="clear" w:color="auto" w:fill="auto"/>
            <w:noWrap/>
            <w:vAlign w:val="center"/>
          </w:tcPr>
          <w:p>
            <w:pPr>
              <w:pStyle w:val="17"/>
              <w:bidi w:val="0"/>
              <w:rPr>
                <w:rFonts w:hint="eastAsia"/>
              </w:rPr>
            </w:pPr>
            <w:r>
              <w:rPr>
                <w:rFonts w:hint="eastAsia"/>
                <w:lang w:val="en-US" w:eastAsia="zh-CN"/>
              </w:rPr>
              <w:t>0</w:t>
            </w:r>
          </w:p>
        </w:tc>
        <w:tc>
          <w:tcPr>
            <w:tcW w:w="289" w:type="pct"/>
            <w:shd w:val="clear" w:color="auto" w:fill="auto"/>
            <w:noWrap/>
            <w:vAlign w:val="center"/>
          </w:tcPr>
          <w:p>
            <w:pPr>
              <w:pStyle w:val="17"/>
              <w:bidi w:val="0"/>
              <w:rPr>
                <w:rFonts w:hint="eastAsia"/>
              </w:rPr>
            </w:pPr>
            <w:r>
              <w:rPr>
                <w:rFonts w:hint="eastAsia"/>
                <w:lang w:val="en-US" w:eastAsia="zh-CN"/>
              </w:rPr>
              <w:t>0</w:t>
            </w:r>
          </w:p>
        </w:tc>
        <w:tc>
          <w:tcPr>
            <w:tcW w:w="229" w:type="pct"/>
            <w:shd w:val="clear" w:color="auto" w:fill="auto"/>
            <w:noWrap/>
            <w:vAlign w:val="center"/>
          </w:tcPr>
          <w:p>
            <w:pPr>
              <w:pStyle w:val="17"/>
              <w:bidi w:val="0"/>
              <w:rPr>
                <w:rFonts w:hint="eastAsia"/>
              </w:rPr>
            </w:pPr>
            <w:r>
              <w:rPr>
                <w:rFonts w:hint="eastAsia"/>
                <w:lang w:val="en-US" w:eastAsia="zh-CN"/>
              </w:rPr>
              <w:t>0</w:t>
            </w:r>
          </w:p>
        </w:tc>
        <w:tc>
          <w:tcPr>
            <w:tcW w:w="334" w:type="pct"/>
            <w:shd w:val="clear" w:color="auto" w:fill="auto"/>
            <w:noWrap/>
            <w:vAlign w:val="center"/>
          </w:tcPr>
          <w:p>
            <w:pPr>
              <w:pStyle w:val="17"/>
              <w:bidi w:val="0"/>
              <w:rPr>
                <w:rFonts w:hint="eastAsia"/>
              </w:rPr>
            </w:pPr>
            <w:r>
              <w:rPr>
                <w:rFonts w:hint="eastAsia"/>
                <w:lang w:val="en-US" w:eastAsia="zh-CN"/>
              </w:rPr>
              <w:t>0</w:t>
            </w:r>
          </w:p>
        </w:tc>
        <w:tc>
          <w:tcPr>
            <w:tcW w:w="430" w:type="pct"/>
            <w:shd w:val="clear" w:color="auto" w:fill="auto"/>
            <w:noWrap/>
            <w:vAlign w:val="center"/>
          </w:tcPr>
          <w:p>
            <w:pPr>
              <w:pStyle w:val="17"/>
              <w:bidi w:val="0"/>
              <w:rPr>
                <w:rFonts w:hint="eastAsia"/>
              </w:rPr>
            </w:pPr>
            <w:r>
              <w:rPr>
                <w:rFonts w:hint="eastAsia"/>
                <w:lang w:val="en-US" w:eastAsia="zh-CN"/>
              </w:rPr>
              <w:t>0</w:t>
            </w:r>
          </w:p>
        </w:tc>
        <w:tc>
          <w:tcPr>
            <w:tcW w:w="167" w:type="pct"/>
            <w:shd w:val="clear" w:color="auto" w:fill="auto"/>
            <w:noWrap/>
            <w:vAlign w:val="center"/>
          </w:tcPr>
          <w:p>
            <w:pPr>
              <w:pStyle w:val="17"/>
              <w:bidi w:val="0"/>
              <w:rPr>
                <w:rFonts w:hint="eastAsia"/>
              </w:rPr>
            </w:pPr>
            <w:r>
              <w:rPr>
                <w:rFonts w:hint="eastAsia"/>
                <w:lang w:val="en-US" w:eastAsia="zh-CN"/>
              </w:rPr>
              <w:t>0</w:t>
            </w:r>
          </w:p>
        </w:tc>
        <w:tc>
          <w:tcPr>
            <w:tcW w:w="424" w:type="pct"/>
            <w:shd w:val="clear" w:color="auto" w:fill="auto"/>
            <w:noWrap/>
            <w:vAlign w:val="center"/>
          </w:tcPr>
          <w:p>
            <w:pPr>
              <w:pStyle w:val="17"/>
              <w:bidi w:val="0"/>
              <w:rPr>
                <w:rFonts w:hint="eastAsia"/>
              </w:rPr>
            </w:pPr>
            <w:r>
              <w:rPr>
                <w:rFonts w:hint="eastAsia"/>
                <w:lang w:val="en-US" w:eastAsia="zh-CN"/>
              </w:rPr>
              <w:t>0</w:t>
            </w:r>
          </w:p>
        </w:tc>
        <w:tc>
          <w:tcPr>
            <w:tcW w:w="333" w:type="pct"/>
            <w:shd w:val="clear" w:color="auto" w:fill="auto"/>
            <w:noWrap/>
            <w:vAlign w:val="center"/>
          </w:tcPr>
          <w:p>
            <w:pPr>
              <w:pStyle w:val="17"/>
              <w:bidi w:val="0"/>
              <w:rPr>
                <w:rFonts w:hint="eastAsia"/>
              </w:rPr>
            </w:pPr>
            <w:r>
              <w:rPr>
                <w:rFonts w:hint="eastAsia"/>
                <w:lang w:val="en-US" w:eastAsia="zh-CN"/>
              </w:rPr>
              <w:t>0</w:t>
            </w:r>
          </w:p>
        </w:tc>
        <w:tc>
          <w:tcPr>
            <w:tcW w:w="346" w:type="pct"/>
            <w:shd w:val="clear" w:color="auto" w:fill="auto"/>
            <w:noWrap/>
            <w:vAlign w:val="center"/>
          </w:tcPr>
          <w:p>
            <w:pPr>
              <w:pStyle w:val="17"/>
              <w:bidi w:val="0"/>
              <w:rPr>
                <w:rFonts w:hint="eastAsia"/>
              </w:rPr>
            </w:pPr>
            <w:r>
              <w:rPr>
                <w:rFonts w:hint="eastAsia"/>
                <w:lang w:val="en-US" w:eastAsia="zh-CN"/>
              </w:rPr>
              <w:t>0</w:t>
            </w:r>
          </w:p>
        </w:tc>
        <w:tc>
          <w:tcPr>
            <w:tcW w:w="356"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484" w:type="pct"/>
            <w:shd w:val="clear" w:color="auto" w:fill="auto"/>
            <w:noWrap/>
            <w:vAlign w:val="center"/>
          </w:tcPr>
          <w:p>
            <w:pPr>
              <w:pStyle w:val="17"/>
              <w:bidi w:val="0"/>
              <w:rPr>
                <w:rFonts w:hint="eastAsia"/>
              </w:rPr>
            </w:pPr>
            <w:r>
              <w:rPr>
                <w:rFonts w:hint="eastAsia"/>
                <w:lang w:val="en-US" w:eastAsia="zh-CN"/>
              </w:rPr>
              <w:t>enc_plus_CET:enc_plus_CET_plus_bin</w:t>
            </w:r>
          </w:p>
        </w:tc>
        <w:tc>
          <w:tcPr>
            <w:tcW w:w="330" w:type="pct"/>
            <w:shd w:val="clear" w:color="auto" w:fill="auto"/>
            <w:noWrap/>
            <w:vAlign w:val="center"/>
          </w:tcPr>
          <w:p>
            <w:pPr>
              <w:pStyle w:val="17"/>
              <w:bidi w:val="0"/>
              <w:rPr>
                <w:rFonts w:hint="eastAsia"/>
              </w:rPr>
            </w:pPr>
            <w:r>
              <w:rPr>
                <w:rFonts w:hint="eastAsia"/>
                <w:lang w:val="en-US" w:eastAsia="zh-CN"/>
              </w:rPr>
              <w:t>0</w:t>
            </w:r>
          </w:p>
        </w:tc>
        <w:tc>
          <w:tcPr>
            <w:tcW w:w="239" w:type="pct"/>
            <w:shd w:val="clear" w:color="auto" w:fill="auto"/>
            <w:noWrap/>
            <w:vAlign w:val="center"/>
          </w:tcPr>
          <w:p>
            <w:pPr>
              <w:pStyle w:val="17"/>
              <w:bidi w:val="0"/>
              <w:rPr>
                <w:rFonts w:hint="eastAsia"/>
              </w:rPr>
            </w:pPr>
            <w:r>
              <w:rPr>
                <w:rFonts w:hint="eastAsia"/>
                <w:lang w:val="en-US" w:eastAsia="zh-CN"/>
              </w:rPr>
              <w:t>0</w:t>
            </w:r>
          </w:p>
        </w:tc>
        <w:tc>
          <w:tcPr>
            <w:tcW w:w="291" w:type="pct"/>
            <w:shd w:val="clear" w:color="auto" w:fill="auto"/>
            <w:noWrap/>
            <w:vAlign w:val="center"/>
          </w:tcPr>
          <w:p>
            <w:pPr>
              <w:pStyle w:val="17"/>
              <w:bidi w:val="0"/>
              <w:rPr>
                <w:rFonts w:hint="eastAsia"/>
              </w:rPr>
            </w:pPr>
            <w:r>
              <w:rPr>
                <w:rFonts w:hint="eastAsia"/>
                <w:lang w:val="en-US" w:eastAsia="zh-CN"/>
              </w:rPr>
              <w:t>0</w:t>
            </w:r>
          </w:p>
        </w:tc>
        <w:tc>
          <w:tcPr>
            <w:tcW w:w="343" w:type="pct"/>
            <w:shd w:val="clear" w:color="auto" w:fill="auto"/>
            <w:noWrap/>
            <w:vAlign w:val="center"/>
          </w:tcPr>
          <w:p>
            <w:pPr>
              <w:pStyle w:val="17"/>
              <w:bidi w:val="0"/>
              <w:rPr>
                <w:rFonts w:hint="eastAsia"/>
              </w:rPr>
            </w:pPr>
            <w:r>
              <w:rPr>
                <w:rFonts w:hint="eastAsia"/>
                <w:lang w:val="en-US" w:eastAsia="zh-CN"/>
              </w:rPr>
              <w:t>0</w:t>
            </w:r>
          </w:p>
        </w:tc>
        <w:tc>
          <w:tcPr>
            <w:tcW w:w="397" w:type="pct"/>
            <w:shd w:val="clear" w:color="auto" w:fill="auto"/>
            <w:noWrap/>
            <w:vAlign w:val="center"/>
          </w:tcPr>
          <w:p>
            <w:pPr>
              <w:pStyle w:val="17"/>
              <w:bidi w:val="0"/>
              <w:rPr>
                <w:rFonts w:hint="eastAsia"/>
              </w:rPr>
            </w:pPr>
            <w:r>
              <w:rPr>
                <w:rFonts w:hint="eastAsia"/>
                <w:lang w:val="en-US" w:eastAsia="zh-CN"/>
              </w:rPr>
              <w:t>0</w:t>
            </w:r>
          </w:p>
        </w:tc>
        <w:tc>
          <w:tcPr>
            <w:tcW w:w="289" w:type="pct"/>
            <w:shd w:val="clear" w:color="auto" w:fill="auto"/>
            <w:noWrap/>
            <w:vAlign w:val="center"/>
          </w:tcPr>
          <w:p>
            <w:pPr>
              <w:pStyle w:val="17"/>
              <w:bidi w:val="0"/>
              <w:rPr>
                <w:rFonts w:hint="eastAsia"/>
              </w:rPr>
            </w:pPr>
            <w:r>
              <w:rPr>
                <w:rFonts w:hint="eastAsia"/>
                <w:lang w:val="en-US" w:eastAsia="zh-CN"/>
              </w:rPr>
              <w:t>0</w:t>
            </w:r>
          </w:p>
        </w:tc>
        <w:tc>
          <w:tcPr>
            <w:tcW w:w="229" w:type="pct"/>
            <w:shd w:val="clear" w:color="auto" w:fill="auto"/>
            <w:noWrap/>
            <w:vAlign w:val="center"/>
          </w:tcPr>
          <w:p>
            <w:pPr>
              <w:pStyle w:val="17"/>
              <w:bidi w:val="0"/>
              <w:rPr>
                <w:rFonts w:hint="eastAsia"/>
              </w:rPr>
            </w:pPr>
            <w:r>
              <w:rPr>
                <w:rFonts w:hint="eastAsia"/>
                <w:lang w:val="en-US" w:eastAsia="zh-CN"/>
              </w:rPr>
              <w:t>0</w:t>
            </w:r>
          </w:p>
        </w:tc>
        <w:tc>
          <w:tcPr>
            <w:tcW w:w="334" w:type="pct"/>
            <w:shd w:val="clear" w:color="auto" w:fill="auto"/>
            <w:noWrap/>
            <w:vAlign w:val="center"/>
          </w:tcPr>
          <w:p>
            <w:pPr>
              <w:pStyle w:val="17"/>
              <w:bidi w:val="0"/>
              <w:rPr>
                <w:rFonts w:hint="eastAsia"/>
              </w:rPr>
            </w:pPr>
            <w:r>
              <w:rPr>
                <w:rFonts w:hint="eastAsia"/>
                <w:lang w:val="en-US" w:eastAsia="zh-CN"/>
              </w:rPr>
              <w:t>10.285</w:t>
            </w:r>
          </w:p>
        </w:tc>
        <w:tc>
          <w:tcPr>
            <w:tcW w:w="430" w:type="pct"/>
            <w:shd w:val="clear" w:color="auto" w:fill="auto"/>
            <w:noWrap/>
            <w:vAlign w:val="center"/>
          </w:tcPr>
          <w:p>
            <w:pPr>
              <w:pStyle w:val="17"/>
              <w:bidi w:val="0"/>
              <w:rPr>
                <w:rFonts w:hint="eastAsia"/>
              </w:rPr>
            </w:pPr>
            <w:r>
              <w:rPr>
                <w:rFonts w:hint="eastAsia"/>
                <w:lang w:val="en-US" w:eastAsia="zh-CN"/>
              </w:rPr>
              <w:t>10.285</w:t>
            </w:r>
          </w:p>
        </w:tc>
        <w:tc>
          <w:tcPr>
            <w:tcW w:w="167" w:type="pct"/>
            <w:shd w:val="clear" w:color="auto" w:fill="auto"/>
            <w:noWrap/>
            <w:vAlign w:val="center"/>
          </w:tcPr>
          <w:p>
            <w:pPr>
              <w:pStyle w:val="17"/>
              <w:bidi w:val="0"/>
              <w:rPr>
                <w:rFonts w:hint="eastAsia"/>
              </w:rPr>
            </w:pPr>
            <w:r>
              <w:rPr>
                <w:rFonts w:hint="eastAsia"/>
                <w:lang w:val="en-US" w:eastAsia="zh-CN"/>
              </w:rPr>
              <w:t>0</w:t>
            </w:r>
          </w:p>
        </w:tc>
        <w:tc>
          <w:tcPr>
            <w:tcW w:w="424" w:type="pct"/>
            <w:shd w:val="clear" w:color="auto" w:fill="auto"/>
            <w:noWrap/>
            <w:vAlign w:val="center"/>
          </w:tcPr>
          <w:p>
            <w:pPr>
              <w:pStyle w:val="17"/>
              <w:bidi w:val="0"/>
              <w:rPr>
                <w:rFonts w:hint="eastAsia"/>
              </w:rPr>
            </w:pPr>
            <w:r>
              <w:rPr>
                <w:rFonts w:hint="eastAsia"/>
                <w:lang w:val="en-US" w:eastAsia="zh-CN"/>
              </w:rPr>
              <w:t>79.43</w:t>
            </w:r>
          </w:p>
        </w:tc>
        <w:tc>
          <w:tcPr>
            <w:tcW w:w="333" w:type="pct"/>
            <w:shd w:val="clear" w:color="auto" w:fill="auto"/>
            <w:noWrap/>
            <w:vAlign w:val="center"/>
          </w:tcPr>
          <w:p>
            <w:pPr>
              <w:pStyle w:val="17"/>
              <w:bidi w:val="0"/>
              <w:rPr>
                <w:rFonts w:hint="eastAsia"/>
              </w:rPr>
            </w:pPr>
            <w:r>
              <w:rPr>
                <w:rFonts w:hint="eastAsia"/>
                <w:lang w:val="en-US" w:eastAsia="zh-CN"/>
              </w:rPr>
              <w:t>0</w:t>
            </w:r>
          </w:p>
        </w:tc>
        <w:tc>
          <w:tcPr>
            <w:tcW w:w="346" w:type="pct"/>
            <w:shd w:val="clear" w:color="auto" w:fill="auto"/>
            <w:noWrap/>
            <w:vAlign w:val="center"/>
          </w:tcPr>
          <w:p>
            <w:pPr>
              <w:pStyle w:val="17"/>
              <w:bidi w:val="0"/>
              <w:rPr>
                <w:rFonts w:hint="eastAsia"/>
              </w:rPr>
            </w:pPr>
            <w:r>
              <w:rPr>
                <w:rFonts w:hint="eastAsia"/>
                <w:lang w:val="en-US" w:eastAsia="zh-CN"/>
              </w:rPr>
              <w:t>0</w:t>
            </w:r>
          </w:p>
        </w:tc>
        <w:tc>
          <w:tcPr>
            <w:tcW w:w="356"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484" w:type="pct"/>
            <w:shd w:val="clear" w:color="auto" w:fill="auto"/>
            <w:noWrap/>
            <w:vAlign w:val="center"/>
          </w:tcPr>
          <w:p>
            <w:pPr>
              <w:pStyle w:val="17"/>
              <w:bidi w:val="0"/>
              <w:rPr>
                <w:rFonts w:hint="eastAsia"/>
              </w:rPr>
            </w:pPr>
            <w:r>
              <w:rPr>
                <w:rFonts w:hint="eastAsia"/>
                <w:lang w:val="en-US" w:eastAsia="zh-CN"/>
              </w:rPr>
              <w:t>famitinib:No_active_treatment</w:t>
            </w:r>
          </w:p>
        </w:tc>
        <w:tc>
          <w:tcPr>
            <w:tcW w:w="330" w:type="pct"/>
            <w:shd w:val="clear" w:color="auto" w:fill="auto"/>
            <w:noWrap/>
            <w:vAlign w:val="center"/>
          </w:tcPr>
          <w:p>
            <w:pPr>
              <w:pStyle w:val="17"/>
              <w:bidi w:val="0"/>
              <w:rPr>
                <w:rFonts w:hint="eastAsia"/>
              </w:rPr>
            </w:pPr>
            <w:r>
              <w:rPr>
                <w:rFonts w:hint="eastAsia"/>
                <w:lang w:val="en-US" w:eastAsia="zh-CN"/>
              </w:rPr>
              <w:t>0</w:t>
            </w:r>
          </w:p>
        </w:tc>
        <w:tc>
          <w:tcPr>
            <w:tcW w:w="239" w:type="pct"/>
            <w:shd w:val="clear" w:color="auto" w:fill="auto"/>
            <w:noWrap/>
            <w:vAlign w:val="center"/>
          </w:tcPr>
          <w:p>
            <w:pPr>
              <w:pStyle w:val="17"/>
              <w:bidi w:val="0"/>
              <w:rPr>
                <w:rFonts w:hint="eastAsia"/>
              </w:rPr>
            </w:pPr>
            <w:r>
              <w:rPr>
                <w:rFonts w:hint="eastAsia"/>
                <w:lang w:val="en-US" w:eastAsia="zh-CN"/>
              </w:rPr>
              <w:t>0</w:t>
            </w:r>
          </w:p>
        </w:tc>
        <w:tc>
          <w:tcPr>
            <w:tcW w:w="291" w:type="pct"/>
            <w:shd w:val="clear" w:color="auto" w:fill="auto"/>
            <w:noWrap/>
            <w:vAlign w:val="center"/>
          </w:tcPr>
          <w:p>
            <w:pPr>
              <w:pStyle w:val="17"/>
              <w:bidi w:val="0"/>
              <w:rPr>
                <w:rFonts w:hint="eastAsia"/>
              </w:rPr>
            </w:pPr>
            <w:r>
              <w:rPr>
                <w:rFonts w:hint="eastAsia"/>
                <w:lang w:val="en-US" w:eastAsia="zh-CN"/>
              </w:rPr>
              <w:t>0</w:t>
            </w:r>
          </w:p>
        </w:tc>
        <w:tc>
          <w:tcPr>
            <w:tcW w:w="343" w:type="pct"/>
            <w:shd w:val="clear" w:color="auto" w:fill="auto"/>
            <w:noWrap/>
            <w:vAlign w:val="center"/>
          </w:tcPr>
          <w:p>
            <w:pPr>
              <w:pStyle w:val="17"/>
              <w:bidi w:val="0"/>
              <w:rPr>
                <w:rFonts w:hint="eastAsia"/>
              </w:rPr>
            </w:pPr>
            <w:r>
              <w:rPr>
                <w:rFonts w:hint="eastAsia"/>
                <w:lang w:val="en-US" w:eastAsia="zh-CN"/>
              </w:rPr>
              <w:t>0</w:t>
            </w:r>
          </w:p>
        </w:tc>
        <w:tc>
          <w:tcPr>
            <w:tcW w:w="397" w:type="pct"/>
            <w:shd w:val="clear" w:color="auto" w:fill="auto"/>
            <w:noWrap/>
            <w:vAlign w:val="center"/>
          </w:tcPr>
          <w:p>
            <w:pPr>
              <w:pStyle w:val="17"/>
              <w:bidi w:val="0"/>
              <w:rPr>
                <w:rFonts w:hint="eastAsia"/>
              </w:rPr>
            </w:pPr>
            <w:r>
              <w:rPr>
                <w:rFonts w:hint="eastAsia"/>
                <w:lang w:val="en-US" w:eastAsia="zh-CN"/>
              </w:rPr>
              <w:t>0</w:t>
            </w:r>
          </w:p>
        </w:tc>
        <w:tc>
          <w:tcPr>
            <w:tcW w:w="289" w:type="pct"/>
            <w:shd w:val="clear" w:color="auto" w:fill="auto"/>
            <w:noWrap/>
            <w:vAlign w:val="center"/>
          </w:tcPr>
          <w:p>
            <w:pPr>
              <w:pStyle w:val="17"/>
              <w:bidi w:val="0"/>
              <w:rPr>
                <w:rFonts w:hint="eastAsia"/>
              </w:rPr>
            </w:pPr>
            <w:r>
              <w:rPr>
                <w:rFonts w:hint="eastAsia"/>
                <w:lang w:val="en-US" w:eastAsia="zh-CN"/>
              </w:rPr>
              <w:t>0</w:t>
            </w:r>
          </w:p>
        </w:tc>
        <w:tc>
          <w:tcPr>
            <w:tcW w:w="229" w:type="pct"/>
            <w:shd w:val="clear" w:color="auto" w:fill="auto"/>
            <w:noWrap/>
            <w:vAlign w:val="center"/>
          </w:tcPr>
          <w:p>
            <w:pPr>
              <w:pStyle w:val="17"/>
              <w:bidi w:val="0"/>
              <w:rPr>
                <w:rFonts w:hint="eastAsia"/>
              </w:rPr>
            </w:pPr>
            <w:r>
              <w:rPr>
                <w:rFonts w:hint="eastAsia"/>
                <w:lang w:val="en-US" w:eastAsia="zh-CN"/>
              </w:rPr>
              <w:t>0</w:t>
            </w:r>
          </w:p>
        </w:tc>
        <w:tc>
          <w:tcPr>
            <w:tcW w:w="334" w:type="pct"/>
            <w:shd w:val="clear" w:color="auto" w:fill="auto"/>
            <w:noWrap/>
            <w:vAlign w:val="center"/>
          </w:tcPr>
          <w:p>
            <w:pPr>
              <w:pStyle w:val="17"/>
              <w:bidi w:val="0"/>
              <w:rPr>
                <w:rFonts w:hint="eastAsia"/>
              </w:rPr>
            </w:pPr>
            <w:r>
              <w:rPr>
                <w:rFonts w:hint="eastAsia"/>
                <w:lang w:val="en-US" w:eastAsia="zh-CN"/>
              </w:rPr>
              <w:t>0</w:t>
            </w:r>
          </w:p>
        </w:tc>
        <w:tc>
          <w:tcPr>
            <w:tcW w:w="430" w:type="pct"/>
            <w:shd w:val="clear" w:color="auto" w:fill="auto"/>
            <w:noWrap/>
            <w:vAlign w:val="center"/>
          </w:tcPr>
          <w:p>
            <w:pPr>
              <w:pStyle w:val="17"/>
              <w:bidi w:val="0"/>
              <w:rPr>
                <w:rFonts w:hint="eastAsia"/>
              </w:rPr>
            </w:pPr>
            <w:r>
              <w:rPr>
                <w:rFonts w:hint="eastAsia"/>
                <w:lang w:val="en-US" w:eastAsia="zh-CN"/>
              </w:rPr>
              <w:t>0</w:t>
            </w:r>
          </w:p>
        </w:tc>
        <w:tc>
          <w:tcPr>
            <w:tcW w:w="167" w:type="pct"/>
            <w:shd w:val="clear" w:color="auto" w:fill="auto"/>
            <w:noWrap/>
            <w:vAlign w:val="center"/>
          </w:tcPr>
          <w:p>
            <w:pPr>
              <w:pStyle w:val="17"/>
              <w:bidi w:val="0"/>
              <w:rPr>
                <w:rFonts w:hint="eastAsia"/>
              </w:rPr>
            </w:pPr>
            <w:r>
              <w:rPr>
                <w:rFonts w:hint="eastAsia"/>
                <w:lang w:val="en-US" w:eastAsia="zh-CN"/>
              </w:rPr>
              <w:t>0</w:t>
            </w:r>
          </w:p>
        </w:tc>
        <w:tc>
          <w:tcPr>
            <w:tcW w:w="424" w:type="pct"/>
            <w:shd w:val="clear" w:color="auto" w:fill="auto"/>
            <w:noWrap/>
            <w:vAlign w:val="center"/>
          </w:tcPr>
          <w:p>
            <w:pPr>
              <w:pStyle w:val="17"/>
              <w:bidi w:val="0"/>
              <w:rPr>
                <w:rFonts w:hint="eastAsia"/>
              </w:rPr>
            </w:pPr>
            <w:r>
              <w:rPr>
                <w:rFonts w:hint="eastAsia"/>
                <w:lang w:val="en-US" w:eastAsia="zh-CN"/>
              </w:rPr>
              <w:t>0</w:t>
            </w:r>
          </w:p>
        </w:tc>
        <w:tc>
          <w:tcPr>
            <w:tcW w:w="333" w:type="pct"/>
            <w:shd w:val="clear" w:color="auto" w:fill="auto"/>
            <w:noWrap/>
            <w:vAlign w:val="center"/>
          </w:tcPr>
          <w:p>
            <w:pPr>
              <w:pStyle w:val="17"/>
              <w:bidi w:val="0"/>
              <w:rPr>
                <w:rFonts w:hint="eastAsia"/>
              </w:rPr>
            </w:pPr>
            <w:r>
              <w:rPr>
                <w:rFonts w:hint="eastAsia"/>
                <w:lang w:val="en-US" w:eastAsia="zh-CN"/>
              </w:rPr>
              <w:t>100</w:t>
            </w:r>
          </w:p>
        </w:tc>
        <w:tc>
          <w:tcPr>
            <w:tcW w:w="346" w:type="pct"/>
            <w:shd w:val="clear" w:color="auto" w:fill="auto"/>
            <w:noWrap/>
            <w:vAlign w:val="center"/>
          </w:tcPr>
          <w:p>
            <w:pPr>
              <w:pStyle w:val="17"/>
              <w:bidi w:val="0"/>
              <w:rPr>
                <w:rFonts w:hint="eastAsia"/>
              </w:rPr>
            </w:pPr>
            <w:r>
              <w:rPr>
                <w:rFonts w:hint="eastAsia"/>
                <w:lang w:val="en-US" w:eastAsia="zh-CN"/>
              </w:rPr>
              <w:t>0</w:t>
            </w:r>
          </w:p>
        </w:tc>
        <w:tc>
          <w:tcPr>
            <w:tcW w:w="356"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484" w:type="pct"/>
            <w:shd w:val="clear" w:color="auto" w:fill="auto"/>
            <w:noWrap/>
            <w:vAlign w:val="center"/>
          </w:tcPr>
          <w:p>
            <w:pPr>
              <w:pStyle w:val="17"/>
              <w:bidi w:val="0"/>
              <w:rPr>
                <w:rFonts w:hint="eastAsia"/>
              </w:rPr>
            </w:pPr>
            <w:r>
              <w:rPr>
                <w:rFonts w:hint="eastAsia"/>
                <w:lang w:val="en-US" w:eastAsia="zh-CN"/>
              </w:rPr>
              <w:t>nintedanib:No_active_treatment</w:t>
            </w:r>
          </w:p>
        </w:tc>
        <w:tc>
          <w:tcPr>
            <w:tcW w:w="330" w:type="pct"/>
            <w:shd w:val="clear" w:color="auto" w:fill="auto"/>
            <w:noWrap/>
            <w:vAlign w:val="center"/>
          </w:tcPr>
          <w:p>
            <w:pPr>
              <w:pStyle w:val="17"/>
              <w:bidi w:val="0"/>
              <w:rPr>
                <w:rFonts w:hint="eastAsia"/>
              </w:rPr>
            </w:pPr>
            <w:r>
              <w:rPr>
                <w:rFonts w:hint="eastAsia"/>
                <w:lang w:val="en-US" w:eastAsia="zh-CN"/>
              </w:rPr>
              <w:t>0</w:t>
            </w:r>
          </w:p>
        </w:tc>
        <w:tc>
          <w:tcPr>
            <w:tcW w:w="239" w:type="pct"/>
            <w:shd w:val="clear" w:color="auto" w:fill="auto"/>
            <w:noWrap/>
            <w:vAlign w:val="center"/>
          </w:tcPr>
          <w:p>
            <w:pPr>
              <w:pStyle w:val="17"/>
              <w:bidi w:val="0"/>
              <w:rPr>
                <w:rFonts w:hint="eastAsia"/>
              </w:rPr>
            </w:pPr>
            <w:r>
              <w:rPr>
                <w:rFonts w:hint="eastAsia"/>
                <w:lang w:val="en-US" w:eastAsia="zh-CN"/>
              </w:rPr>
              <w:t>0</w:t>
            </w:r>
          </w:p>
        </w:tc>
        <w:tc>
          <w:tcPr>
            <w:tcW w:w="291" w:type="pct"/>
            <w:shd w:val="clear" w:color="auto" w:fill="auto"/>
            <w:noWrap/>
            <w:vAlign w:val="center"/>
          </w:tcPr>
          <w:p>
            <w:pPr>
              <w:pStyle w:val="17"/>
              <w:bidi w:val="0"/>
              <w:rPr>
                <w:rFonts w:hint="eastAsia"/>
              </w:rPr>
            </w:pPr>
            <w:r>
              <w:rPr>
                <w:rFonts w:hint="eastAsia"/>
                <w:lang w:val="en-US" w:eastAsia="zh-CN"/>
              </w:rPr>
              <w:t>0</w:t>
            </w:r>
          </w:p>
        </w:tc>
        <w:tc>
          <w:tcPr>
            <w:tcW w:w="343" w:type="pct"/>
            <w:shd w:val="clear" w:color="auto" w:fill="auto"/>
            <w:noWrap/>
            <w:vAlign w:val="center"/>
          </w:tcPr>
          <w:p>
            <w:pPr>
              <w:pStyle w:val="17"/>
              <w:bidi w:val="0"/>
              <w:rPr>
                <w:rFonts w:hint="eastAsia"/>
              </w:rPr>
            </w:pPr>
            <w:r>
              <w:rPr>
                <w:rFonts w:hint="eastAsia"/>
                <w:lang w:val="en-US" w:eastAsia="zh-CN"/>
              </w:rPr>
              <w:t>0</w:t>
            </w:r>
          </w:p>
        </w:tc>
        <w:tc>
          <w:tcPr>
            <w:tcW w:w="397" w:type="pct"/>
            <w:shd w:val="clear" w:color="auto" w:fill="auto"/>
            <w:noWrap/>
            <w:vAlign w:val="center"/>
          </w:tcPr>
          <w:p>
            <w:pPr>
              <w:pStyle w:val="17"/>
              <w:bidi w:val="0"/>
              <w:rPr>
                <w:rFonts w:hint="eastAsia"/>
              </w:rPr>
            </w:pPr>
            <w:r>
              <w:rPr>
                <w:rFonts w:hint="eastAsia"/>
                <w:lang w:val="en-US" w:eastAsia="zh-CN"/>
              </w:rPr>
              <w:t>0</w:t>
            </w:r>
          </w:p>
        </w:tc>
        <w:tc>
          <w:tcPr>
            <w:tcW w:w="289" w:type="pct"/>
            <w:shd w:val="clear" w:color="auto" w:fill="auto"/>
            <w:noWrap/>
            <w:vAlign w:val="center"/>
          </w:tcPr>
          <w:p>
            <w:pPr>
              <w:pStyle w:val="17"/>
              <w:bidi w:val="0"/>
              <w:rPr>
                <w:rFonts w:hint="eastAsia"/>
              </w:rPr>
            </w:pPr>
            <w:r>
              <w:rPr>
                <w:rFonts w:hint="eastAsia"/>
                <w:lang w:val="en-US" w:eastAsia="zh-CN"/>
              </w:rPr>
              <w:t>0</w:t>
            </w:r>
          </w:p>
        </w:tc>
        <w:tc>
          <w:tcPr>
            <w:tcW w:w="229" w:type="pct"/>
            <w:shd w:val="clear" w:color="auto" w:fill="auto"/>
            <w:noWrap/>
            <w:vAlign w:val="center"/>
          </w:tcPr>
          <w:p>
            <w:pPr>
              <w:pStyle w:val="17"/>
              <w:bidi w:val="0"/>
              <w:rPr>
                <w:rFonts w:hint="eastAsia"/>
              </w:rPr>
            </w:pPr>
            <w:r>
              <w:rPr>
                <w:rFonts w:hint="eastAsia"/>
                <w:lang w:val="en-US" w:eastAsia="zh-CN"/>
              </w:rPr>
              <w:t>0</w:t>
            </w:r>
          </w:p>
        </w:tc>
        <w:tc>
          <w:tcPr>
            <w:tcW w:w="334" w:type="pct"/>
            <w:shd w:val="clear" w:color="auto" w:fill="auto"/>
            <w:noWrap/>
            <w:vAlign w:val="center"/>
          </w:tcPr>
          <w:p>
            <w:pPr>
              <w:pStyle w:val="17"/>
              <w:bidi w:val="0"/>
              <w:rPr>
                <w:rFonts w:hint="eastAsia"/>
              </w:rPr>
            </w:pPr>
            <w:r>
              <w:rPr>
                <w:rFonts w:hint="eastAsia"/>
                <w:lang w:val="en-US" w:eastAsia="zh-CN"/>
              </w:rPr>
              <w:t>0</w:t>
            </w:r>
          </w:p>
        </w:tc>
        <w:tc>
          <w:tcPr>
            <w:tcW w:w="430" w:type="pct"/>
            <w:shd w:val="clear" w:color="auto" w:fill="auto"/>
            <w:noWrap/>
            <w:vAlign w:val="center"/>
          </w:tcPr>
          <w:p>
            <w:pPr>
              <w:pStyle w:val="17"/>
              <w:bidi w:val="0"/>
              <w:rPr>
                <w:rFonts w:hint="eastAsia"/>
              </w:rPr>
            </w:pPr>
            <w:r>
              <w:rPr>
                <w:rFonts w:hint="eastAsia"/>
                <w:lang w:val="en-US" w:eastAsia="zh-CN"/>
              </w:rPr>
              <w:t>0</w:t>
            </w:r>
          </w:p>
        </w:tc>
        <w:tc>
          <w:tcPr>
            <w:tcW w:w="167" w:type="pct"/>
            <w:shd w:val="clear" w:color="auto" w:fill="auto"/>
            <w:noWrap/>
            <w:vAlign w:val="center"/>
          </w:tcPr>
          <w:p>
            <w:pPr>
              <w:pStyle w:val="17"/>
              <w:bidi w:val="0"/>
              <w:rPr>
                <w:rFonts w:hint="eastAsia"/>
              </w:rPr>
            </w:pPr>
            <w:r>
              <w:rPr>
                <w:rFonts w:hint="eastAsia"/>
                <w:lang w:val="en-US" w:eastAsia="zh-CN"/>
              </w:rPr>
              <w:t>0</w:t>
            </w:r>
          </w:p>
        </w:tc>
        <w:tc>
          <w:tcPr>
            <w:tcW w:w="424" w:type="pct"/>
            <w:shd w:val="clear" w:color="auto" w:fill="auto"/>
            <w:noWrap/>
            <w:vAlign w:val="center"/>
          </w:tcPr>
          <w:p>
            <w:pPr>
              <w:pStyle w:val="17"/>
              <w:bidi w:val="0"/>
              <w:rPr>
                <w:rFonts w:hint="eastAsia"/>
              </w:rPr>
            </w:pPr>
            <w:r>
              <w:rPr>
                <w:rFonts w:hint="eastAsia"/>
                <w:lang w:val="en-US" w:eastAsia="zh-CN"/>
              </w:rPr>
              <w:t>0</w:t>
            </w:r>
          </w:p>
        </w:tc>
        <w:tc>
          <w:tcPr>
            <w:tcW w:w="333" w:type="pct"/>
            <w:shd w:val="clear" w:color="auto" w:fill="auto"/>
            <w:noWrap/>
            <w:vAlign w:val="center"/>
          </w:tcPr>
          <w:p>
            <w:pPr>
              <w:pStyle w:val="17"/>
              <w:bidi w:val="0"/>
              <w:rPr>
                <w:rFonts w:hint="eastAsia"/>
              </w:rPr>
            </w:pPr>
            <w:r>
              <w:rPr>
                <w:rFonts w:hint="eastAsia"/>
                <w:lang w:val="en-US" w:eastAsia="zh-CN"/>
              </w:rPr>
              <w:t>0</w:t>
            </w:r>
          </w:p>
        </w:tc>
        <w:tc>
          <w:tcPr>
            <w:tcW w:w="346" w:type="pct"/>
            <w:shd w:val="clear" w:color="auto" w:fill="auto"/>
            <w:noWrap/>
            <w:vAlign w:val="center"/>
          </w:tcPr>
          <w:p>
            <w:pPr>
              <w:pStyle w:val="17"/>
              <w:bidi w:val="0"/>
              <w:rPr>
                <w:rFonts w:hint="eastAsia"/>
              </w:rPr>
            </w:pPr>
            <w:r>
              <w:rPr>
                <w:rFonts w:hint="eastAsia"/>
                <w:lang w:val="en-US" w:eastAsia="zh-CN"/>
              </w:rPr>
              <w:t>100</w:t>
            </w:r>
          </w:p>
        </w:tc>
        <w:tc>
          <w:tcPr>
            <w:tcW w:w="356"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484" w:type="pct"/>
            <w:shd w:val="clear" w:color="auto" w:fill="auto"/>
            <w:noWrap/>
            <w:vAlign w:val="center"/>
          </w:tcPr>
          <w:p>
            <w:pPr>
              <w:pStyle w:val="17"/>
              <w:bidi w:val="0"/>
              <w:rPr>
                <w:rFonts w:hint="eastAsia"/>
              </w:rPr>
            </w:pPr>
            <w:r>
              <w:rPr>
                <w:rFonts w:hint="eastAsia"/>
                <w:lang w:val="en-US" w:eastAsia="zh-CN"/>
              </w:rPr>
              <w:t>Indirect estimates</w:t>
            </w:r>
          </w:p>
        </w:tc>
        <w:tc>
          <w:tcPr>
            <w:tcW w:w="330" w:type="pct"/>
            <w:shd w:val="clear" w:color="auto" w:fill="auto"/>
            <w:noWrap/>
            <w:vAlign w:val="center"/>
          </w:tcPr>
          <w:p>
            <w:pPr>
              <w:pStyle w:val="17"/>
              <w:bidi w:val="0"/>
              <w:rPr>
                <w:rFonts w:hint="eastAsia"/>
              </w:rPr>
            </w:pPr>
          </w:p>
        </w:tc>
        <w:tc>
          <w:tcPr>
            <w:tcW w:w="239" w:type="pct"/>
            <w:shd w:val="clear" w:color="auto" w:fill="auto"/>
            <w:noWrap/>
            <w:vAlign w:val="center"/>
          </w:tcPr>
          <w:p>
            <w:pPr>
              <w:pStyle w:val="17"/>
              <w:bidi w:val="0"/>
              <w:rPr>
                <w:rFonts w:hint="eastAsia"/>
              </w:rPr>
            </w:pPr>
          </w:p>
        </w:tc>
        <w:tc>
          <w:tcPr>
            <w:tcW w:w="291" w:type="pct"/>
            <w:shd w:val="clear" w:color="auto" w:fill="auto"/>
            <w:noWrap/>
            <w:vAlign w:val="center"/>
          </w:tcPr>
          <w:p>
            <w:pPr>
              <w:pStyle w:val="17"/>
              <w:bidi w:val="0"/>
              <w:rPr>
                <w:rFonts w:hint="eastAsia"/>
              </w:rPr>
            </w:pPr>
          </w:p>
        </w:tc>
        <w:tc>
          <w:tcPr>
            <w:tcW w:w="343" w:type="pct"/>
            <w:shd w:val="clear" w:color="auto" w:fill="auto"/>
            <w:noWrap/>
            <w:vAlign w:val="center"/>
          </w:tcPr>
          <w:p>
            <w:pPr>
              <w:pStyle w:val="17"/>
              <w:bidi w:val="0"/>
              <w:rPr>
                <w:rFonts w:hint="eastAsia"/>
              </w:rPr>
            </w:pPr>
          </w:p>
        </w:tc>
        <w:tc>
          <w:tcPr>
            <w:tcW w:w="397" w:type="pct"/>
            <w:shd w:val="clear" w:color="auto" w:fill="auto"/>
            <w:noWrap/>
            <w:vAlign w:val="center"/>
          </w:tcPr>
          <w:p>
            <w:pPr>
              <w:pStyle w:val="17"/>
              <w:bidi w:val="0"/>
              <w:rPr>
                <w:rFonts w:hint="eastAsia"/>
              </w:rPr>
            </w:pPr>
          </w:p>
        </w:tc>
        <w:tc>
          <w:tcPr>
            <w:tcW w:w="289" w:type="pct"/>
            <w:shd w:val="clear" w:color="auto" w:fill="auto"/>
            <w:noWrap/>
            <w:vAlign w:val="center"/>
          </w:tcPr>
          <w:p>
            <w:pPr>
              <w:pStyle w:val="17"/>
              <w:bidi w:val="0"/>
              <w:rPr>
                <w:rFonts w:hint="eastAsia"/>
              </w:rPr>
            </w:pPr>
          </w:p>
        </w:tc>
        <w:tc>
          <w:tcPr>
            <w:tcW w:w="229" w:type="pct"/>
            <w:shd w:val="clear" w:color="auto" w:fill="auto"/>
            <w:noWrap/>
            <w:vAlign w:val="center"/>
          </w:tcPr>
          <w:p>
            <w:pPr>
              <w:pStyle w:val="17"/>
              <w:bidi w:val="0"/>
              <w:rPr>
                <w:rFonts w:hint="eastAsia"/>
              </w:rPr>
            </w:pPr>
          </w:p>
        </w:tc>
        <w:tc>
          <w:tcPr>
            <w:tcW w:w="334" w:type="pct"/>
            <w:shd w:val="clear" w:color="auto" w:fill="auto"/>
            <w:noWrap/>
            <w:vAlign w:val="center"/>
          </w:tcPr>
          <w:p>
            <w:pPr>
              <w:pStyle w:val="17"/>
              <w:bidi w:val="0"/>
              <w:rPr>
                <w:rFonts w:hint="eastAsia"/>
              </w:rPr>
            </w:pPr>
          </w:p>
        </w:tc>
        <w:tc>
          <w:tcPr>
            <w:tcW w:w="430" w:type="pct"/>
            <w:shd w:val="clear" w:color="auto" w:fill="auto"/>
            <w:noWrap/>
            <w:vAlign w:val="center"/>
          </w:tcPr>
          <w:p>
            <w:pPr>
              <w:pStyle w:val="17"/>
              <w:bidi w:val="0"/>
              <w:rPr>
                <w:rFonts w:hint="eastAsia"/>
              </w:rPr>
            </w:pPr>
          </w:p>
        </w:tc>
        <w:tc>
          <w:tcPr>
            <w:tcW w:w="167" w:type="pct"/>
            <w:shd w:val="clear" w:color="auto" w:fill="auto"/>
            <w:noWrap/>
            <w:vAlign w:val="center"/>
          </w:tcPr>
          <w:p>
            <w:pPr>
              <w:pStyle w:val="17"/>
              <w:bidi w:val="0"/>
              <w:rPr>
                <w:rFonts w:hint="eastAsia"/>
              </w:rPr>
            </w:pPr>
          </w:p>
        </w:tc>
        <w:tc>
          <w:tcPr>
            <w:tcW w:w="424" w:type="pct"/>
            <w:shd w:val="clear" w:color="auto" w:fill="auto"/>
            <w:noWrap/>
            <w:vAlign w:val="center"/>
          </w:tcPr>
          <w:p>
            <w:pPr>
              <w:pStyle w:val="17"/>
              <w:bidi w:val="0"/>
              <w:rPr>
                <w:rFonts w:hint="eastAsia"/>
              </w:rPr>
            </w:pPr>
          </w:p>
        </w:tc>
        <w:tc>
          <w:tcPr>
            <w:tcW w:w="333" w:type="pct"/>
            <w:shd w:val="clear" w:color="auto" w:fill="auto"/>
            <w:noWrap/>
            <w:vAlign w:val="center"/>
          </w:tcPr>
          <w:p>
            <w:pPr>
              <w:pStyle w:val="17"/>
              <w:bidi w:val="0"/>
              <w:rPr>
                <w:rFonts w:hint="eastAsia"/>
              </w:rPr>
            </w:pPr>
          </w:p>
        </w:tc>
        <w:tc>
          <w:tcPr>
            <w:tcW w:w="346" w:type="pct"/>
            <w:shd w:val="clear" w:color="auto" w:fill="auto"/>
            <w:noWrap/>
            <w:vAlign w:val="center"/>
          </w:tcPr>
          <w:p>
            <w:pPr>
              <w:pStyle w:val="17"/>
              <w:bidi w:val="0"/>
              <w:rPr>
                <w:rFonts w:hint="eastAsia"/>
              </w:rPr>
            </w:pPr>
          </w:p>
        </w:tc>
        <w:tc>
          <w:tcPr>
            <w:tcW w:w="356" w:type="pct"/>
            <w:shd w:val="clear" w:color="auto" w:fill="auto"/>
            <w:noWrap/>
            <w:vAlign w:val="center"/>
          </w:tcPr>
          <w:p>
            <w:pPr>
              <w:pStyle w:val="17"/>
              <w:bidi w:val="0"/>
              <w:rPr>
                <w:rFonts w:hint="eastAsi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484" w:type="pct"/>
            <w:shd w:val="clear" w:color="auto" w:fill="auto"/>
            <w:noWrap/>
            <w:vAlign w:val="center"/>
          </w:tcPr>
          <w:p>
            <w:pPr>
              <w:pStyle w:val="17"/>
              <w:bidi w:val="0"/>
              <w:rPr>
                <w:rFonts w:hint="eastAsia"/>
              </w:rPr>
            </w:pPr>
            <w:r>
              <w:rPr>
                <w:rFonts w:hint="eastAsia"/>
                <w:lang w:val="en-US" w:eastAsia="zh-CN"/>
              </w:rPr>
              <w:t>BEV:CET</w:t>
            </w:r>
          </w:p>
        </w:tc>
        <w:tc>
          <w:tcPr>
            <w:tcW w:w="330" w:type="pct"/>
            <w:shd w:val="clear" w:color="auto" w:fill="auto"/>
            <w:noWrap/>
            <w:vAlign w:val="center"/>
          </w:tcPr>
          <w:p>
            <w:pPr>
              <w:pStyle w:val="17"/>
              <w:bidi w:val="0"/>
              <w:rPr>
                <w:rFonts w:hint="eastAsia"/>
              </w:rPr>
            </w:pPr>
            <w:r>
              <w:rPr>
                <w:rFonts w:hint="eastAsia"/>
                <w:lang w:val="en-US" w:eastAsia="zh-CN"/>
              </w:rPr>
              <w:t>0</w:t>
            </w:r>
          </w:p>
        </w:tc>
        <w:tc>
          <w:tcPr>
            <w:tcW w:w="239" w:type="pct"/>
            <w:shd w:val="clear" w:color="auto" w:fill="auto"/>
            <w:noWrap/>
            <w:vAlign w:val="center"/>
          </w:tcPr>
          <w:p>
            <w:pPr>
              <w:pStyle w:val="17"/>
              <w:bidi w:val="0"/>
              <w:rPr>
                <w:rFonts w:hint="eastAsia"/>
              </w:rPr>
            </w:pPr>
            <w:r>
              <w:rPr>
                <w:rFonts w:hint="eastAsia"/>
                <w:lang w:val="en-US" w:eastAsia="zh-CN"/>
              </w:rPr>
              <w:t>10.39</w:t>
            </w:r>
          </w:p>
        </w:tc>
        <w:tc>
          <w:tcPr>
            <w:tcW w:w="291" w:type="pct"/>
            <w:shd w:val="clear" w:color="auto" w:fill="auto"/>
            <w:noWrap/>
            <w:vAlign w:val="center"/>
          </w:tcPr>
          <w:p>
            <w:pPr>
              <w:pStyle w:val="17"/>
              <w:bidi w:val="0"/>
              <w:rPr>
                <w:rFonts w:hint="eastAsia"/>
              </w:rPr>
            </w:pPr>
            <w:r>
              <w:rPr>
                <w:rFonts w:hint="eastAsia"/>
                <w:lang w:val="en-US" w:eastAsia="zh-CN"/>
              </w:rPr>
              <w:t>34.415</w:t>
            </w:r>
          </w:p>
        </w:tc>
        <w:tc>
          <w:tcPr>
            <w:tcW w:w="343" w:type="pct"/>
            <w:shd w:val="clear" w:color="auto" w:fill="auto"/>
            <w:noWrap/>
            <w:vAlign w:val="center"/>
          </w:tcPr>
          <w:p>
            <w:pPr>
              <w:pStyle w:val="17"/>
              <w:bidi w:val="0"/>
              <w:rPr>
                <w:rFonts w:hint="eastAsia"/>
              </w:rPr>
            </w:pPr>
            <w:r>
              <w:rPr>
                <w:rFonts w:hint="eastAsia"/>
                <w:lang w:val="en-US" w:eastAsia="zh-CN"/>
              </w:rPr>
              <w:t>0</w:t>
            </w:r>
          </w:p>
        </w:tc>
        <w:tc>
          <w:tcPr>
            <w:tcW w:w="397" w:type="pct"/>
            <w:shd w:val="clear" w:color="auto" w:fill="auto"/>
            <w:noWrap/>
            <w:vAlign w:val="center"/>
          </w:tcPr>
          <w:p>
            <w:pPr>
              <w:pStyle w:val="17"/>
              <w:bidi w:val="0"/>
              <w:rPr>
                <w:rFonts w:hint="eastAsia"/>
              </w:rPr>
            </w:pPr>
            <w:r>
              <w:rPr>
                <w:rFonts w:hint="eastAsia"/>
                <w:lang w:val="en-US" w:eastAsia="zh-CN"/>
              </w:rPr>
              <w:t>10.39</w:t>
            </w:r>
          </w:p>
        </w:tc>
        <w:tc>
          <w:tcPr>
            <w:tcW w:w="289" w:type="pct"/>
            <w:shd w:val="clear" w:color="auto" w:fill="auto"/>
            <w:noWrap/>
            <w:vAlign w:val="center"/>
          </w:tcPr>
          <w:p>
            <w:pPr>
              <w:pStyle w:val="17"/>
              <w:bidi w:val="0"/>
              <w:rPr>
                <w:rFonts w:hint="eastAsia"/>
              </w:rPr>
            </w:pPr>
            <w:r>
              <w:rPr>
                <w:rFonts w:hint="eastAsia"/>
                <w:lang w:val="en-US" w:eastAsia="zh-CN"/>
              </w:rPr>
              <w:t>44.805</w:t>
            </w:r>
          </w:p>
        </w:tc>
        <w:tc>
          <w:tcPr>
            <w:tcW w:w="229" w:type="pct"/>
            <w:shd w:val="clear" w:color="auto" w:fill="auto"/>
            <w:noWrap/>
            <w:vAlign w:val="center"/>
          </w:tcPr>
          <w:p>
            <w:pPr>
              <w:pStyle w:val="17"/>
              <w:bidi w:val="0"/>
              <w:rPr>
                <w:rFonts w:hint="eastAsia"/>
              </w:rPr>
            </w:pPr>
            <w:r>
              <w:rPr>
                <w:rFonts w:hint="eastAsia"/>
                <w:lang w:val="en-US" w:eastAsia="zh-CN"/>
              </w:rPr>
              <w:t>0</w:t>
            </w:r>
          </w:p>
        </w:tc>
        <w:tc>
          <w:tcPr>
            <w:tcW w:w="334" w:type="pct"/>
            <w:shd w:val="clear" w:color="auto" w:fill="auto"/>
            <w:noWrap/>
            <w:vAlign w:val="center"/>
          </w:tcPr>
          <w:p>
            <w:pPr>
              <w:pStyle w:val="17"/>
              <w:bidi w:val="0"/>
              <w:rPr>
                <w:rFonts w:hint="eastAsia"/>
              </w:rPr>
            </w:pPr>
            <w:r>
              <w:rPr>
                <w:rFonts w:hint="eastAsia"/>
                <w:lang w:val="en-US" w:eastAsia="zh-CN"/>
              </w:rPr>
              <w:t>0</w:t>
            </w:r>
          </w:p>
        </w:tc>
        <w:tc>
          <w:tcPr>
            <w:tcW w:w="430" w:type="pct"/>
            <w:shd w:val="clear" w:color="auto" w:fill="auto"/>
            <w:noWrap/>
            <w:vAlign w:val="center"/>
          </w:tcPr>
          <w:p>
            <w:pPr>
              <w:pStyle w:val="17"/>
              <w:bidi w:val="0"/>
              <w:rPr>
                <w:rFonts w:hint="eastAsia"/>
              </w:rPr>
            </w:pPr>
            <w:r>
              <w:rPr>
                <w:rFonts w:hint="eastAsia"/>
                <w:lang w:val="en-US" w:eastAsia="zh-CN"/>
              </w:rPr>
              <w:t>0</w:t>
            </w:r>
          </w:p>
        </w:tc>
        <w:tc>
          <w:tcPr>
            <w:tcW w:w="167" w:type="pct"/>
            <w:shd w:val="clear" w:color="auto" w:fill="auto"/>
            <w:noWrap/>
            <w:vAlign w:val="center"/>
          </w:tcPr>
          <w:p>
            <w:pPr>
              <w:pStyle w:val="17"/>
              <w:bidi w:val="0"/>
              <w:rPr>
                <w:rFonts w:hint="eastAsia"/>
              </w:rPr>
            </w:pPr>
            <w:r>
              <w:rPr>
                <w:rFonts w:hint="eastAsia"/>
                <w:lang w:val="en-US" w:eastAsia="zh-CN"/>
              </w:rPr>
              <w:t>0</w:t>
            </w:r>
          </w:p>
        </w:tc>
        <w:tc>
          <w:tcPr>
            <w:tcW w:w="424" w:type="pct"/>
            <w:shd w:val="clear" w:color="auto" w:fill="auto"/>
            <w:noWrap/>
            <w:vAlign w:val="center"/>
          </w:tcPr>
          <w:p>
            <w:pPr>
              <w:pStyle w:val="17"/>
              <w:bidi w:val="0"/>
              <w:rPr>
                <w:rFonts w:hint="eastAsia"/>
              </w:rPr>
            </w:pPr>
            <w:r>
              <w:rPr>
                <w:rFonts w:hint="eastAsia"/>
                <w:lang w:val="en-US" w:eastAsia="zh-CN"/>
              </w:rPr>
              <w:t>0</w:t>
            </w:r>
          </w:p>
        </w:tc>
        <w:tc>
          <w:tcPr>
            <w:tcW w:w="333" w:type="pct"/>
            <w:shd w:val="clear" w:color="auto" w:fill="auto"/>
            <w:noWrap/>
            <w:vAlign w:val="center"/>
          </w:tcPr>
          <w:p>
            <w:pPr>
              <w:pStyle w:val="17"/>
              <w:bidi w:val="0"/>
              <w:rPr>
                <w:rFonts w:hint="eastAsia"/>
              </w:rPr>
            </w:pPr>
            <w:r>
              <w:rPr>
                <w:rFonts w:hint="eastAsia"/>
                <w:lang w:val="en-US" w:eastAsia="zh-CN"/>
              </w:rPr>
              <w:t>0</w:t>
            </w:r>
          </w:p>
        </w:tc>
        <w:tc>
          <w:tcPr>
            <w:tcW w:w="346" w:type="pct"/>
            <w:shd w:val="clear" w:color="auto" w:fill="auto"/>
            <w:noWrap/>
            <w:vAlign w:val="center"/>
          </w:tcPr>
          <w:p>
            <w:pPr>
              <w:pStyle w:val="17"/>
              <w:bidi w:val="0"/>
              <w:rPr>
                <w:rFonts w:hint="eastAsia"/>
              </w:rPr>
            </w:pPr>
            <w:r>
              <w:rPr>
                <w:rFonts w:hint="eastAsia"/>
                <w:lang w:val="en-US" w:eastAsia="zh-CN"/>
              </w:rPr>
              <w:t>0</w:t>
            </w:r>
          </w:p>
        </w:tc>
        <w:tc>
          <w:tcPr>
            <w:tcW w:w="356"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484" w:type="pct"/>
            <w:shd w:val="clear" w:color="auto" w:fill="auto"/>
            <w:noWrap/>
            <w:vAlign w:val="center"/>
          </w:tcPr>
          <w:p>
            <w:pPr>
              <w:pStyle w:val="17"/>
              <w:bidi w:val="0"/>
              <w:rPr>
                <w:rFonts w:hint="eastAsia"/>
              </w:rPr>
            </w:pPr>
            <w:r>
              <w:rPr>
                <w:rFonts w:hint="eastAsia"/>
                <w:lang w:val="en-US" w:eastAsia="zh-CN"/>
              </w:rPr>
              <w:t>BEV:CET_plus_Che</w:t>
            </w:r>
          </w:p>
        </w:tc>
        <w:tc>
          <w:tcPr>
            <w:tcW w:w="330" w:type="pct"/>
            <w:shd w:val="clear" w:color="auto" w:fill="auto"/>
            <w:noWrap/>
            <w:vAlign w:val="center"/>
          </w:tcPr>
          <w:p>
            <w:pPr>
              <w:pStyle w:val="17"/>
              <w:bidi w:val="0"/>
              <w:rPr>
                <w:rFonts w:hint="eastAsia"/>
              </w:rPr>
            </w:pPr>
            <w:r>
              <w:rPr>
                <w:rFonts w:hint="eastAsia"/>
                <w:lang w:val="en-US" w:eastAsia="zh-CN"/>
              </w:rPr>
              <w:t>0</w:t>
            </w:r>
          </w:p>
        </w:tc>
        <w:tc>
          <w:tcPr>
            <w:tcW w:w="239" w:type="pct"/>
            <w:shd w:val="clear" w:color="auto" w:fill="auto"/>
            <w:noWrap/>
            <w:vAlign w:val="center"/>
          </w:tcPr>
          <w:p>
            <w:pPr>
              <w:pStyle w:val="17"/>
              <w:bidi w:val="0"/>
              <w:rPr>
                <w:rFonts w:hint="eastAsia"/>
              </w:rPr>
            </w:pPr>
            <w:r>
              <w:rPr>
                <w:rFonts w:hint="eastAsia"/>
                <w:lang w:val="en-US" w:eastAsia="zh-CN"/>
              </w:rPr>
              <w:t>30.41</w:t>
            </w:r>
          </w:p>
        </w:tc>
        <w:tc>
          <w:tcPr>
            <w:tcW w:w="291" w:type="pct"/>
            <w:shd w:val="clear" w:color="auto" w:fill="auto"/>
            <w:noWrap/>
            <w:vAlign w:val="center"/>
          </w:tcPr>
          <w:p>
            <w:pPr>
              <w:pStyle w:val="17"/>
              <w:bidi w:val="0"/>
              <w:rPr>
                <w:rFonts w:hint="eastAsia"/>
              </w:rPr>
            </w:pPr>
            <w:r>
              <w:rPr>
                <w:rFonts w:hint="eastAsia"/>
                <w:lang w:val="en-US" w:eastAsia="zh-CN"/>
              </w:rPr>
              <w:t>13.06</w:t>
            </w:r>
          </w:p>
        </w:tc>
        <w:tc>
          <w:tcPr>
            <w:tcW w:w="343" w:type="pct"/>
            <w:shd w:val="clear" w:color="auto" w:fill="auto"/>
            <w:noWrap/>
            <w:vAlign w:val="center"/>
          </w:tcPr>
          <w:p>
            <w:pPr>
              <w:pStyle w:val="17"/>
              <w:bidi w:val="0"/>
              <w:rPr>
                <w:rFonts w:hint="eastAsia"/>
              </w:rPr>
            </w:pPr>
            <w:r>
              <w:rPr>
                <w:rFonts w:hint="eastAsia"/>
                <w:lang w:val="en-US" w:eastAsia="zh-CN"/>
              </w:rPr>
              <w:t>43.47</w:t>
            </w:r>
          </w:p>
        </w:tc>
        <w:tc>
          <w:tcPr>
            <w:tcW w:w="397" w:type="pct"/>
            <w:shd w:val="clear" w:color="auto" w:fill="auto"/>
            <w:noWrap/>
            <w:vAlign w:val="center"/>
          </w:tcPr>
          <w:p>
            <w:pPr>
              <w:pStyle w:val="17"/>
              <w:bidi w:val="0"/>
              <w:rPr>
                <w:rFonts w:hint="eastAsia"/>
              </w:rPr>
            </w:pPr>
            <w:r>
              <w:rPr>
                <w:rFonts w:hint="eastAsia"/>
                <w:lang w:val="en-US" w:eastAsia="zh-CN"/>
              </w:rPr>
              <w:t>13.06</w:t>
            </w:r>
          </w:p>
        </w:tc>
        <w:tc>
          <w:tcPr>
            <w:tcW w:w="289" w:type="pct"/>
            <w:shd w:val="clear" w:color="auto" w:fill="auto"/>
            <w:noWrap/>
            <w:vAlign w:val="center"/>
          </w:tcPr>
          <w:p>
            <w:pPr>
              <w:pStyle w:val="17"/>
              <w:bidi w:val="0"/>
              <w:rPr>
                <w:rFonts w:hint="eastAsia"/>
              </w:rPr>
            </w:pPr>
            <w:r>
              <w:rPr>
                <w:rFonts w:hint="eastAsia"/>
                <w:lang w:val="en-US" w:eastAsia="zh-CN"/>
              </w:rPr>
              <w:t>0</w:t>
            </w:r>
          </w:p>
        </w:tc>
        <w:tc>
          <w:tcPr>
            <w:tcW w:w="229" w:type="pct"/>
            <w:shd w:val="clear" w:color="auto" w:fill="auto"/>
            <w:noWrap/>
            <w:vAlign w:val="center"/>
          </w:tcPr>
          <w:p>
            <w:pPr>
              <w:pStyle w:val="17"/>
              <w:bidi w:val="0"/>
              <w:rPr>
                <w:rFonts w:hint="eastAsia"/>
              </w:rPr>
            </w:pPr>
            <w:r>
              <w:rPr>
                <w:rFonts w:hint="eastAsia"/>
                <w:lang w:val="en-US" w:eastAsia="zh-CN"/>
              </w:rPr>
              <w:t>0</w:t>
            </w:r>
          </w:p>
        </w:tc>
        <w:tc>
          <w:tcPr>
            <w:tcW w:w="334" w:type="pct"/>
            <w:shd w:val="clear" w:color="auto" w:fill="auto"/>
            <w:noWrap/>
            <w:vAlign w:val="center"/>
          </w:tcPr>
          <w:p>
            <w:pPr>
              <w:pStyle w:val="17"/>
              <w:bidi w:val="0"/>
              <w:rPr>
                <w:rFonts w:hint="eastAsia"/>
              </w:rPr>
            </w:pPr>
            <w:r>
              <w:rPr>
                <w:rFonts w:hint="eastAsia"/>
                <w:lang w:val="en-US" w:eastAsia="zh-CN"/>
              </w:rPr>
              <w:t>0</w:t>
            </w:r>
          </w:p>
        </w:tc>
        <w:tc>
          <w:tcPr>
            <w:tcW w:w="430" w:type="pct"/>
            <w:shd w:val="clear" w:color="auto" w:fill="auto"/>
            <w:noWrap/>
            <w:vAlign w:val="center"/>
          </w:tcPr>
          <w:p>
            <w:pPr>
              <w:pStyle w:val="17"/>
              <w:bidi w:val="0"/>
              <w:rPr>
                <w:rFonts w:hint="eastAsia"/>
              </w:rPr>
            </w:pPr>
            <w:r>
              <w:rPr>
                <w:rFonts w:hint="eastAsia"/>
                <w:lang w:val="en-US" w:eastAsia="zh-CN"/>
              </w:rPr>
              <w:t>0</w:t>
            </w:r>
          </w:p>
        </w:tc>
        <w:tc>
          <w:tcPr>
            <w:tcW w:w="167" w:type="pct"/>
            <w:shd w:val="clear" w:color="auto" w:fill="auto"/>
            <w:noWrap/>
            <w:vAlign w:val="center"/>
          </w:tcPr>
          <w:p>
            <w:pPr>
              <w:pStyle w:val="17"/>
              <w:bidi w:val="0"/>
              <w:rPr>
                <w:rFonts w:hint="eastAsia"/>
              </w:rPr>
            </w:pPr>
            <w:r>
              <w:rPr>
                <w:rFonts w:hint="eastAsia"/>
                <w:lang w:val="en-US" w:eastAsia="zh-CN"/>
              </w:rPr>
              <w:t>0</w:t>
            </w:r>
          </w:p>
        </w:tc>
        <w:tc>
          <w:tcPr>
            <w:tcW w:w="424" w:type="pct"/>
            <w:shd w:val="clear" w:color="auto" w:fill="auto"/>
            <w:noWrap/>
            <w:vAlign w:val="center"/>
          </w:tcPr>
          <w:p>
            <w:pPr>
              <w:pStyle w:val="17"/>
              <w:bidi w:val="0"/>
              <w:rPr>
                <w:rFonts w:hint="eastAsia"/>
              </w:rPr>
            </w:pPr>
            <w:r>
              <w:rPr>
                <w:rFonts w:hint="eastAsia"/>
                <w:lang w:val="en-US" w:eastAsia="zh-CN"/>
              </w:rPr>
              <w:t>0</w:t>
            </w:r>
          </w:p>
        </w:tc>
        <w:tc>
          <w:tcPr>
            <w:tcW w:w="333" w:type="pct"/>
            <w:shd w:val="clear" w:color="auto" w:fill="auto"/>
            <w:noWrap/>
            <w:vAlign w:val="center"/>
          </w:tcPr>
          <w:p>
            <w:pPr>
              <w:pStyle w:val="17"/>
              <w:bidi w:val="0"/>
              <w:rPr>
                <w:rFonts w:hint="eastAsia"/>
              </w:rPr>
            </w:pPr>
            <w:r>
              <w:rPr>
                <w:rFonts w:hint="eastAsia"/>
                <w:lang w:val="en-US" w:eastAsia="zh-CN"/>
              </w:rPr>
              <w:t>0</w:t>
            </w:r>
          </w:p>
        </w:tc>
        <w:tc>
          <w:tcPr>
            <w:tcW w:w="346" w:type="pct"/>
            <w:shd w:val="clear" w:color="auto" w:fill="auto"/>
            <w:noWrap/>
            <w:vAlign w:val="center"/>
          </w:tcPr>
          <w:p>
            <w:pPr>
              <w:pStyle w:val="17"/>
              <w:bidi w:val="0"/>
              <w:rPr>
                <w:rFonts w:hint="eastAsia"/>
              </w:rPr>
            </w:pPr>
            <w:r>
              <w:rPr>
                <w:rFonts w:hint="eastAsia"/>
                <w:lang w:val="en-US" w:eastAsia="zh-CN"/>
              </w:rPr>
              <w:t>0</w:t>
            </w:r>
          </w:p>
        </w:tc>
        <w:tc>
          <w:tcPr>
            <w:tcW w:w="356"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484" w:type="pct"/>
            <w:shd w:val="clear" w:color="auto" w:fill="auto"/>
            <w:noWrap/>
            <w:vAlign w:val="center"/>
          </w:tcPr>
          <w:p>
            <w:pPr>
              <w:pStyle w:val="17"/>
              <w:bidi w:val="0"/>
              <w:rPr>
                <w:rFonts w:hint="eastAsia"/>
              </w:rPr>
            </w:pPr>
            <w:r>
              <w:rPr>
                <w:rFonts w:hint="eastAsia"/>
                <w:lang w:val="en-US" w:eastAsia="zh-CN"/>
              </w:rPr>
              <w:t>BEV:Che</w:t>
            </w:r>
          </w:p>
        </w:tc>
        <w:tc>
          <w:tcPr>
            <w:tcW w:w="330" w:type="pct"/>
            <w:shd w:val="clear" w:color="auto" w:fill="auto"/>
            <w:noWrap/>
            <w:vAlign w:val="center"/>
          </w:tcPr>
          <w:p>
            <w:pPr>
              <w:pStyle w:val="17"/>
              <w:bidi w:val="0"/>
              <w:rPr>
                <w:rFonts w:hint="eastAsia"/>
              </w:rPr>
            </w:pPr>
            <w:r>
              <w:rPr>
                <w:rFonts w:hint="eastAsia"/>
                <w:lang w:val="en-US" w:eastAsia="zh-CN"/>
              </w:rPr>
              <w:t>0</w:t>
            </w:r>
          </w:p>
        </w:tc>
        <w:tc>
          <w:tcPr>
            <w:tcW w:w="239" w:type="pct"/>
            <w:shd w:val="clear" w:color="auto" w:fill="auto"/>
            <w:noWrap/>
            <w:vAlign w:val="center"/>
          </w:tcPr>
          <w:p>
            <w:pPr>
              <w:pStyle w:val="17"/>
              <w:bidi w:val="0"/>
              <w:rPr>
                <w:rFonts w:hint="eastAsia"/>
              </w:rPr>
            </w:pPr>
            <w:r>
              <w:rPr>
                <w:rFonts w:hint="eastAsia"/>
                <w:lang w:val="en-US" w:eastAsia="zh-CN"/>
              </w:rPr>
              <w:t>20.2733</w:t>
            </w:r>
          </w:p>
        </w:tc>
        <w:tc>
          <w:tcPr>
            <w:tcW w:w="291" w:type="pct"/>
            <w:shd w:val="clear" w:color="auto" w:fill="auto"/>
            <w:noWrap/>
            <w:vAlign w:val="center"/>
          </w:tcPr>
          <w:p>
            <w:pPr>
              <w:pStyle w:val="17"/>
              <w:bidi w:val="0"/>
              <w:rPr>
                <w:rFonts w:hint="eastAsia"/>
              </w:rPr>
            </w:pPr>
            <w:r>
              <w:rPr>
                <w:rFonts w:hint="eastAsia"/>
                <w:lang w:val="en-US" w:eastAsia="zh-CN"/>
              </w:rPr>
              <w:t>9.795</w:t>
            </w:r>
          </w:p>
        </w:tc>
        <w:tc>
          <w:tcPr>
            <w:tcW w:w="343" w:type="pct"/>
            <w:shd w:val="clear" w:color="auto" w:fill="auto"/>
            <w:noWrap/>
            <w:vAlign w:val="center"/>
          </w:tcPr>
          <w:p>
            <w:pPr>
              <w:pStyle w:val="17"/>
              <w:bidi w:val="0"/>
              <w:rPr>
                <w:rFonts w:hint="eastAsia"/>
              </w:rPr>
            </w:pPr>
            <w:r>
              <w:rPr>
                <w:rFonts w:hint="eastAsia"/>
                <w:lang w:val="en-US" w:eastAsia="zh-CN"/>
              </w:rPr>
              <w:t>30.0683</w:t>
            </w:r>
          </w:p>
        </w:tc>
        <w:tc>
          <w:tcPr>
            <w:tcW w:w="397" w:type="pct"/>
            <w:shd w:val="clear" w:color="auto" w:fill="auto"/>
            <w:noWrap/>
            <w:vAlign w:val="center"/>
          </w:tcPr>
          <w:p>
            <w:pPr>
              <w:pStyle w:val="17"/>
              <w:bidi w:val="0"/>
              <w:rPr>
                <w:rFonts w:hint="eastAsia"/>
              </w:rPr>
            </w:pPr>
            <w:r>
              <w:rPr>
                <w:rFonts w:hint="eastAsia"/>
                <w:lang w:val="en-US" w:eastAsia="zh-CN"/>
              </w:rPr>
              <w:t>9.795</w:t>
            </w:r>
          </w:p>
        </w:tc>
        <w:tc>
          <w:tcPr>
            <w:tcW w:w="289" w:type="pct"/>
            <w:shd w:val="clear" w:color="auto" w:fill="auto"/>
            <w:noWrap/>
            <w:vAlign w:val="center"/>
          </w:tcPr>
          <w:p>
            <w:pPr>
              <w:pStyle w:val="17"/>
              <w:bidi w:val="0"/>
              <w:rPr>
                <w:rFonts w:hint="eastAsia"/>
              </w:rPr>
            </w:pPr>
            <w:r>
              <w:rPr>
                <w:rFonts w:hint="eastAsia"/>
                <w:lang w:val="en-US" w:eastAsia="zh-CN"/>
              </w:rPr>
              <w:t>0</w:t>
            </w:r>
          </w:p>
        </w:tc>
        <w:tc>
          <w:tcPr>
            <w:tcW w:w="229" w:type="pct"/>
            <w:shd w:val="clear" w:color="auto" w:fill="auto"/>
            <w:noWrap/>
            <w:vAlign w:val="center"/>
          </w:tcPr>
          <w:p>
            <w:pPr>
              <w:pStyle w:val="17"/>
              <w:bidi w:val="0"/>
              <w:rPr>
                <w:rFonts w:hint="eastAsia"/>
              </w:rPr>
            </w:pPr>
            <w:r>
              <w:rPr>
                <w:rFonts w:hint="eastAsia"/>
                <w:lang w:val="en-US" w:eastAsia="zh-CN"/>
              </w:rPr>
              <w:t>30.0683</w:t>
            </w:r>
          </w:p>
        </w:tc>
        <w:tc>
          <w:tcPr>
            <w:tcW w:w="334" w:type="pct"/>
            <w:shd w:val="clear" w:color="auto" w:fill="auto"/>
            <w:noWrap/>
            <w:vAlign w:val="center"/>
          </w:tcPr>
          <w:p>
            <w:pPr>
              <w:pStyle w:val="17"/>
              <w:bidi w:val="0"/>
              <w:rPr>
                <w:rFonts w:hint="eastAsia"/>
              </w:rPr>
            </w:pPr>
            <w:r>
              <w:rPr>
                <w:rFonts w:hint="eastAsia"/>
                <w:lang w:val="en-US" w:eastAsia="zh-CN"/>
              </w:rPr>
              <w:t>0</w:t>
            </w:r>
          </w:p>
        </w:tc>
        <w:tc>
          <w:tcPr>
            <w:tcW w:w="430" w:type="pct"/>
            <w:shd w:val="clear" w:color="auto" w:fill="auto"/>
            <w:noWrap/>
            <w:vAlign w:val="center"/>
          </w:tcPr>
          <w:p>
            <w:pPr>
              <w:pStyle w:val="17"/>
              <w:bidi w:val="0"/>
              <w:rPr>
                <w:rFonts w:hint="eastAsia"/>
              </w:rPr>
            </w:pPr>
            <w:r>
              <w:rPr>
                <w:rFonts w:hint="eastAsia"/>
                <w:lang w:val="en-US" w:eastAsia="zh-CN"/>
              </w:rPr>
              <w:t>0</w:t>
            </w:r>
          </w:p>
        </w:tc>
        <w:tc>
          <w:tcPr>
            <w:tcW w:w="167" w:type="pct"/>
            <w:shd w:val="clear" w:color="auto" w:fill="auto"/>
            <w:noWrap/>
            <w:vAlign w:val="center"/>
          </w:tcPr>
          <w:p>
            <w:pPr>
              <w:pStyle w:val="17"/>
              <w:bidi w:val="0"/>
              <w:rPr>
                <w:rFonts w:hint="eastAsia"/>
              </w:rPr>
            </w:pPr>
            <w:r>
              <w:rPr>
                <w:rFonts w:hint="eastAsia"/>
                <w:lang w:val="en-US" w:eastAsia="zh-CN"/>
              </w:rPr>
              <w:t>0</w:t>
            </w:r>
          </w:p>
        </w:tc>
        <w:tc>
          <w:tcPr>
            <w:tcW w:w="424" w:type="pct"/>
            <w:shd w:val="clear" w:color="auto" w:fill="auto"/>
            <w:noWrap/>
            <w:vAlign w:val="center"/>
          </w:tcPr>
          <w:p>
            <w:pPr>
              <w:pStyle w:val="17"/>
              <w:bidi w:val="0"/>
              <w:rPr>
                <w:rFonts w:hint="eastAsia"/>
              </w:rPr>
            </w:pPr>
            <w:r>
              <w:rPr>
                <w:rFonts w:hint="eastAsia"/>
                <w:lang w:val="en-US" w:eastAsia="zh-CN"/>
              </w:rPr>
              <w:t>0</w:t>
            </w:r>
          </w:p>
        </w:tc>
        <w:tc>
          <w:tcPr>
            <w:tcW w:w="333" w:type="pct"/>
            <w:shd w:val="clear" w:color="auto" w:fill="auto"/>
            <w:noWrap/>
            <w:vAlign w:val="center"/>
          </w:tcPr>
          <w:p>
            <w:pPr>
              <w:pStyle w:val="17"/>
              <w:bidi w:val="0"/>
              <w:rPr>
                <w:rFonts w:hint="eastAsia"/>
              </w:rPr>
            </w:pPr>
            <w:r>
              <w:rPr>
                <w:rFonts w:hint="eastAsia"/>
                <w:lang w:val="en-US" w:eastAsia="zh-CN"/>
              </w:rPr>
              <w:t>0</w:t>
            </w:r>
          </w:p>
        </w:tc>
        <w:tc>
          <w:tcPr>
            <w:tcW w:w="346" w:type="pct"/>
            <w:shd w:val="clear" w:color="auto" w:fill="auto"/>
            <w:noWrap/>
            <w:vAlign w:val="center"/>
          </w:tcPr>
          <w:p>
            <w:pPr>
              <w:pStyle w:val="17"/>
              <w:bidi w:val="0"/>
              <w:rPr>
                <w:rFonts w:hint="eastAsia"/>
              </w:rPr>
            </w:pPr>
            <w:r>
              <w:rPr>
                <w:rFonts w:hint="eastAsia"/>
                <w:lang w:val="en-US" w:eastAsia="zh-CN"/>
              </w:rPr>
              <w:t>0</w:t>
            </w:r>
          </w:p>
        </w:tc>
        <w:tc>
          <w:tcPr>
            <w:tcW w:w="356"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484" w:type="pct"/>
            <w:shd w:val="clear" w:color="auto" w:fill="auto"/>
            <w:noWrap/>
            <w:vAlign w:val="center"/>
          </w:tcPr>
          <w:p>
            <w:pPr>
              <w:pStyle w:val="17"/>
              <w:bidi w:val="0"/>
              <w:rPr>
                <w:rFonts w:hint="eastAsia"/>
              </w:rPr>
            </w:pPr>
            <w:r>
              <w:rPr>
                <w:rFonts w:hint="eastAsia"/>
                <w:lang w:val="en-US" w:eastAsia="zh-CN"/>
              </w:rPr>
              <w:t>BEV:Pan_Che</w:t>
            </w:r>
          </w:p>
        </w:tc>
        <w:tc>
          <w:tcPr>
            <w:tcW w:w="330" w:type="pct"/>
            <w:shd w:val="clear" w:color="auto" w:fill="auto"/>
            <w:noWrap/>
            <w:vAlign w:val="center"/>
          </w:tcPr>
          <w:p>
            <w:pPr>
              <w:pStyle w:val="17"/>
              <w:bidi w:val="0"/>
              <w:rPr>
                <w:rFonts w:hint="eastAsia"/>
              </w:rPr>
            </w:pPr>
            <w:r>
              <w:rPr>
                <w:rFonts w:hint="eastAsia"/>
                <w:lang w:val="en-US" w:eastAsia="zh-CN"/>
              </w:rPr>
              <w:t>0</w:t>
            </w:r>
          </w:p>
        </w:tc>
        <w:tc>
          <w:tcPr>
            <w:tcW w:w="239" w:type="pct"/>
            <w:shd w:val="clear" w:color="auto" w:fill="auto"/>
            <w:noWrap/>
            <w:vAlign w:val="center"/>
          </w:tcPr>
          <w:p>
            <w:pPr>
              <w:pStyle w:val="17"/>
              <w:bidi w:val="0"/>
              <w:rPr>
                <w:rFonts w:hint="eastAsia"/>
              </w:rPr>
            </w:pPr>
            <w:r>
              <w:rPr>
                <w:rFonts w:hint="eastAsia"/>
                <w:lang w:val="en-US" w:eastAsia="zh-CN"/>
              </w:rPr>
              <w:t>15.205</w:t>
            </w:r>
          </w:p>
        </w:tc>
        <w:tc>
          <w:tcPr>
            <w:tcW w:w="291" w:type="pct"/>
            <w:shd w:val="clear" w:color="auto" w:fill="auto"/>
            <w:noWrap/>
            <w:vAlign w:val="center"/>
          </w:tcPr>
          <w:p>
            <w:pPr>
              <w:pStyle w:val="17"/>
              <w:bidi w:val="0"/>
              <w:rPr>
                <w:rFonts w:hint="eastAsia"/>
              </w:rPr>
            </w:pPr>
            <w:r>
              <w:rPr>
                <w:rFonts w:hint="eastAsia"/>
                <w:lang w:val="en-US" w:eastAsia="zh-CN"/>
              </w:rPr>
              <w:t>7.836</w:t>
            </w:r>
          </w:p>
        </w:tc>
        <w:tc>
          <w:tcPr>
            <w:tcW w:w="343" w:type="pct"/>
            <w:shd w:val="clear" w:color="auto" w:fill="auto"/>
            <w:noWrap/>
            <w:vAlign w:val="center"/>
          </w:tcPr>
          <w:p>
            <w:pPr>
              <w:pStyle w:val="17"/>
              <w:bidi w:val="0"/>
              <w:rPr>
                <w:rFonts w:hint="eastAsia"/>
              </w:rPr>
            </w:pPr>
            <w:r>
              <w:rPr>
                <w:rFonts w:hint="eastAsia"/>
                <w:lang w:val="en-US" w:eastAsia="zh-CN"/>
              </w:rPr>
              <w:t>23.041</w:t>
            </w:r>
          </w:p>
        </w:tc>
        <w:tc>
          <w:tcPr>
            <w:tcW w:w="397" w:type="pct"/>
            <w:shd w:val="clear" w:color="auto" w:fill="auto"/>
            <w:noWrap/>
            <w:vAlign w:val="center"/>
          </w:tcPr>
          <w:p>
            <w:pPr>
              <w:pStyle w:val="17"/>
              <w:bidi w:val="0"/>
              <w:rPr>
                <w:rFonts w:hint="eastAsia"/>
              </w:rPr>
            </w:pPr>
            <w:r>
              <w:rPr>
                <w:rFonts w:hint="eastAsia"/>
                <w:lang w:val="en-US" w:eastAsia="zh-CN"/>
              </w:rPr>
              <w:t>7.836</w:t>
            </w:r>
          </w:p>
        </w:tc>
        <w:tc>
          <w:tcPr>
            <w:tcW w:w="289" w:type="pct"/>
            <w:shd w:val="clear" w:color="auto" w:fill="auto"/>
            <w:noWrap/>
            <w:vAlign w:val="center"/>
          </w:tcPr>
          <w:p>
            <w:pPr>
              <w:pStyle w:val="17"/>
              <w:bidi w:val="0"/>
              <w:rPr>
                <w:rFonts w:hint="eastAsia"/>
              </w:rPr>
            </w:pPr>
            <w:r>
              <w:rPr>
                <w:rFonts w:hint="eastAsia"/>
                <w:lang w:val="en-US" w:eastAsia="zh-CN"/>
              </w:rPr>
              <w:t>0</w:t>
            </w:r>
          </w:p>
        </w:tc>
        <w:tc>
          <w:tcPr>
            <w:tcW w:w="229" w:type="pct"/>
            <w:shd w:val="clear" w:color="auto" w:fill="auto"/>
            <w:noWrap/>
            <w:vAlign w:val="center"/>
          </w:tcPr>
          <w:p>
            <w:pPr>
              <w:pStyle w:val="17"/>
              <w:bidi w:val="0"/>
              <w:rPr>
                <w:rFonts w:hint="eastAsia"/>
              </w:rPr>
            </w:pPr>
            <w:r>
              <w:rPr>
                <w:rFonts w:hint="eastAsia"/>
                <w:lang w:val="en-US" w:eastAsia="zh-CN"/>
              </w:rPr>
              <w:t>23.041</w:t>
            </w:r>
          </w:p>
        </w:tc>
        <w:tc>
          <w:tcPr>
            <w:tcW w:w="334" w:type="pct"/>
            <w:shd w:val="clear" w:color="auto" w:fill="auto"/>
            <w:noWrap/>
            <w:vAlign w:val="center"/>
          </w:tcPr>
          <w:p>
            <w:pPr>
              <w:pStyle w:val="17"/>
              <w:bidi w:val="0"/>
              <w:rPr>
                <w:rFonts w:hint="eastAsia"/>
              </w:rPr>
            </w:pPr>
            <w:r>
              <w:rPr>
                <w:rFonts w:hint="eastAsia"/>
                <w:lang w:val="en-US" w:eastAsia="zh-CN"/>
              </w:rPr>
              <w:t>0</w:t>
            </w:r>
          </w:p>
        </w:tc>
        <w:tc>
          <w:tcPr>
            <w:tcW w:w="430" w:type="pct"/>
            <w:shd w:val="clear" w:color="auto" w:fill="auto"/>
            <w:noWrap/>
            <w:vAlign w:val="center"/>
          </w:tcPr>
          <w:p>
            <w:pPr>
              <w:pStyle w:val="17"/>
              <w:bidi w:val="0"/>
              <w:rPr>
                <w:rFonts w:hint="eastAsia"/>
              </w:rPr>
            </w:pPr>
            <w:r>
              <w:rPr>
                <w:rFonts w:hint="eastAsia"/>
                <w:lang w:val="en-US" w:eastAsia="zh-CN"/>
              </w:rPr>
              <w:t>0</w:t>
            </w:r>
          </w:p>
        </w:tc>
        <w:tc>
          <w:tcPr>
            <w:tcW w:w="167" w:type="pct"/>
            <w:shd w:val="clear" w:color="auto" w:fill="auto"/>
            <w:noWrap/>
            <w:vAlign w:val="center"/>
          </w:tcPr>
          <w:p>
            <w:pPr>
              <w:pStyle w:val="17"/>
              <w:bidi w:val="0"/>
              <w:rPr>
                <w:rFonts w:hint="eastAsia"/>
              </w:rPr>
            </w:pPr>
            <w:r>
              <w:rPr>
                <w:rFonts w:hint="eastAsia"/>
                <w:lang w:val="en-US" w:eastAsia="zh-CN"/>
              </w:rPr>
              <w:t>23.041</w:t>
            </w:r>
          </w:p>
        </w:tc>
        <w:tc>
          <w:tcPr>
            <w:tcW w:w="424" w:type="pct"/>
            <w:shd w:val="clear" w:color="auto" w:fill="auto"/>
            <w:noWrap/>
            <w:vAlign w:val="center"/>
          </w:tcPr>
          <w:p>
            <w:pPr>
              <w:pStyle w:val="17"/>
              <w:bidi w:val="0"/>
              <w:rPr>
                <w:rFonts w:hint="eastAsia"/>
              </w:rPr>
            </w:pPr>
            <w:r>
              <w:rPr>
                <w:rFonts w:hint="eastAsia"/>
                <w:lang w:val="en-US" w:eastAsia="zh-CN"/>
              </w:rPr>
              <w:t>0</w:t>
            </w:r>
          </w:p>
        </w:tc>
        <w:tc>
          <w:tcPr>
            <w:tcW w:w="333" w:type="pct"/>
            <w:shd w:val="clear" w:color="auto" w:fill="auto"/>
            <w:noWrap/>
            <w:vAlign w:val="center"/>
          </w:tcPr>
          <w:p>
            <w:pPr>
              <w:pStyle w:val="17"/>
              <w:bidi w:val="0"/>
              <w:rPr>
                <w:rFonts w:hint="eastAsia"/>
              </w:rPr>
            </w:pPr>
            <w:r>
              <w:rPr>
                <w:rFonts w:hint="eastAsia"/>
                <w:lang w:val="en-US" w:eastAsia="zh-CN"/>
              </w:rPr>
              <w:t>0</w:t>
            </w:r>
          </w:p>
        </w:tc>
        <w:tc>
          <w:tcPr>
            <w:tcW w:w="346" w:type="pct"/>
            <w:shd w:val="clear" w:color="auto" w:fill="auto"/>
            <w:noWrap/>
            <w:vAlign w:val="center"/>
          </w:tcPr>
          <w:p>
            <w:pPr>
              <w:pStyle w:val="17"/>
              <w:bidi w:val="0"/>
              <w:rPr>
                <w:rFonts w:hint="eastAsia"/>
              </w:rPr>
            </w:pPr>
            <w:r>
              <w:rPr>
                <w:rFonts w:hint="eastAsia"/>
                <w:lang w:val="en-US" w:eastAsia="zh-CN"/>
              </w:rPr>
              <w:t>0</w:t>
            </w:r>
          </w:p>
        </w:tc>
        <w:tc>
          <w:tcPr>
            <w:tcW w:w="356"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484" w:type="pct"/>
            <w:shd w:val="clear" w:color="auto" w:fill="auto"/>
            <w:noWrap/>
            <w:vAlign w:val="center"/>
          </w:tcPr>
          <w:p>
            <w:pPr>
              <w:pStyle w:val="17"/>
              <w:bidi w:val="0"/>
              <w:rPr>
                <w:rFonts w:hint="eastAsia"/>
              </w:rPr>
            </w:pPr>
            <w:r>
              <w:rPr>
                <w:rFonts w:hint="eastAsia"/>
                <w:lang w:val="en-US" w:eastAsia="zh-CN"/>
              </w:rPr>
              <w:t>BEV:enc_plus_CET</w:t>
            </w:r>
          </w:p>
        </w:tc>
        <w:tc>
          <w:tcPr>
            <w:tcW w:w="330" w:type="pct"/>
            <w:shd w:val="clear" w:color="auto" w:fill="auto"/>
            <w:noWrap/>
            <w:vAlign w:val="center"/>
          </w:tcPr>
          <w:p>
            <w:pPr>
              <w:pStyle w:val="17"/>
              <w:bidi w:val="0"/>
              <w:rPr>
                <w:rFonts w:hint="eastAsia"/>
              </w:rPr>
            </w:pPr>
            <w:r>
              <w:rPr>
                <w:rFonts w:hint="eastAsia"/>
                <w:lang w:val="en-US" w:eastAsia="zh-CN"/>
              </w:rPr>
              <w:t>0</w:t>
            </w:r>
          </w:p>
        </w:tc>
        <w:tc>
          <w:tcPr>
            <w:tcW w:w="239" w:type="pct"/>
            <w:shd w:val="clear" w:color="auto" w:fill="auto"/>
            <w:noWrap/>
            <w:vAlign w:val="center"/>
          </w:tcPr>
          <w:p>
            <w:pPr>
              <w:pStyle w:val="17"/>
              <w:bidi w:val="0"/>
              <w:rPr>
                <w:rFonts w:hint="eastAsia"/>
              </w:rPr>
            </w:pPr>
            <w:r>
              <w:rPr>
                <w:rFonts w:hint="eastAsia"/>
                <w:lang w:val="en-US" w:eastAsia="zh-CN"/>
              </w:rPr>
              <w:t>20.2</w:t>
            </w:r>
          </w:p>
        </w:tc>
        <w:tc>
          <w:tcPr>
            <w:tcW w:w="291" w:type="pct"/>
            <w:shd w:val="clear" w:color="auto" w:fill="auto"/>
            <w:noWrap/>
            <w:vAlign w:val="center"/>
          </w:tcPr>
          <w:p>
            <w:pPr>
              <w:pStyle w:val="17"/>
              <w:bidi w:val="0"/>
              <w:rPr>
                <w:rFonts w:hint="eastAsia"/>
              </w:rPr>
            </w:pPr>
            <w:r>
              <w:rPr>
                <w:rFonts w:hint="eastAsia"/>
                <w:lang w:val="en-US" w:eastAsia="zh-CN"/>
              </w:rPr>
              <w:t>7.836</w:t>
            </w:r>
          </w:p>
        </w:tc>
        <w:tc>
          <w:tcPr>
            <w:tcW w:w="343" w:type="pct"/>
            <w:shd w:val="clear" w:color="auto" w:fill="auto"/>
            <w:noWrap/>
            <w:vAlign w:val="center"/>
          </w:tcPr>
          <w:p>
            <w:pPr>
              <w:pStyle w:val="17"/>
              <w:bidi w:val="0"/>
              <w:rPr>
                <w:rFonts w:hint="eastAsia"/>
              </w:rPr>
            </w:pPr>
            <w:r>
              <w:rPr>
                <w:rFonts w:hint="eastAsia"/>
                <w:lang w:val="en-US" w:eastAsia="zh-CN"/>
              </w:rPr>
              <w:t>28.036</w:t>
            </w:r>
          </w:p>
        </w:tc>
        <w:tc>
          <w:tcPr>
            <w:tcW w:w="397" w:type="pct"/>
            <w:shd w:val="clear" w:color="auto" w:fill="auto"/>
            <w:noWrap/>
            <w:vAlign w:val="center"/>
          </w:tcPr>
          <w:p>
            <w:pPr>
              <w:pStyle w:val="17"/>
              <w:bidi w:val="0"/>
              <w:rPr>
                <w:rFonts w:hint="eastAsia"/>
              </w:rPr>
            </w:pPr>
            <w:r>
              <w:rPr>
                <w:rFonts w:hint="eastAsia"/>
                <w:lang w:val="en-US" w:eastAsia="zh-CN"/>
              </w:rPr>
              <w:t>7.836</w:t>
            </w:r>
          </w:p>
        </w:tc>
        <w:tc>
          <w:tcPr>
            <w:tcW w:w="289" w:type="pct"/>
            <w:shd w:val="clear" w:color="auto" w:fill="auto"/>
            <w:noWrap/>
            <w:vAlign w:val="center"/>
          </w:tcPr>
          <w:p>
            <w:pPr>
              <w:pStyle w:val="17"/>
              <w:bidi w:val="0"/>
              <w:rPr>
                <w:rFonts w:hint="eastAsia"/>
              </w:rPr>
            </w:pPr>
            <w:r>
              <w:rPr>
                <w:rFonts w:hint="eastAsia"/>
                <w:lang w:val="en-US" w:eastAsia="zh-CN"/>
              </w:rPr>
              <w:t>0</w:t>
            </w:r>
          </w:p>
        </w:tc>
        <w:tc>
          <w:tcPr>
            <w:tcW w:w="229" w:type="pct"/>
            <w:shd w:val="clear" w:color="auto" w:fill="auto"/>
            <w:noWrap/>
            <w:vAlign w:val="center"/>
          </w:tcPr>
          <w:p>
            <w:pPr>
              <w:pStyle w:val="17"/>
              <w:bidi w:val="0"/>
              <w:rPr>
                <w:rFonts w:hint="eastAsia"/>
              </w:rPr>
            </w:pPr>
            <w:r>
              <w:rPr>
                <w:rFonts w:hint="eastAsia"/>
                <w:lang w:val="en-US" w:eastAsia="zh-CN"/>
              </w:rPr>
              <w:t>0</w:t>
            </w:r>
          </w:p>
        </w:tc>
        <w:tc>
          <w:tcPr>
            <w:tcW w:w="334" w:type="pct"/>
            <w:shd w:val="clear" w:color="auto" w:fill="auto"/>
            <w:noWrap/>
            <w:vAlign w:val="center"/>
          </w:tcPr>
          <w:p>
            <w:pPr>
              <w:pStyle w:val="17"/>
              <w:bidi w:val="0"/>
              <w:rPr>
                <w:rFonts w:hint="eastAsia"/>
              </w:rPr>
            </w:pPr>
            <w:r>
              <w:rPr>
                <w:rFonts w:hint="eastAsia"/>
                <w:lang w:val="en-US" w:eastAsia="zh-CN"/>
              </w:rPr>
              <w:t>19.98</w:t>
            </w:r>
          </w:p>
        </w:tc>
        <w:tc>
          <w:tcPr>
            <w:tcW w:w="430" w:type="pct"/>
            <w:shd w:val="clear" w:color="auto" w:fill="auto"/>
            <w:noWrap/>
            <w:vAlign w:val="center"/>
          </w:tcPr>
          <w:p>
            <w:pPr>
              <w:pStyle w:val="17"/>
              <w:bidi w:val="0"/>
              <w:rPr>
                <w:rFonts w:hint="eastAsia"/>
              </w:rPr>
            </w:pPr>
            <w:r>
              <w:rPr>
                <w:rFonts w:hint="eastAsia"/>
                <w:lang w:val="en-US" w:eastAsia="zh-CN"/>
              </w:rPr>
              <w:t>8.056</w:t>
            </w:r>
          </w:p>
        </w:tc>
        <w:tc>
          <w:tcPr>
            <w:tcW w:w="167" w:type="pct"/>
            <w:shd w:val="clear" w:color="auto" w:fill="auto"/>
            <w:noWrap/>
            <w:vAlign w:val="center"/>
          </w:tcPr>
          <w:p>
            <w:pPr>
              <w:pStyle w:val="17"/>
              <w:bidi w:val="0"/>
              <w:rPr>
                <w:rFonts w:hint="eastAsia"/>
              </w:rPr>
            </w:pPr>
            <w:r>
              <w:rPr>
                <w:rFonts w:hint="eastAsia"/>
                <w:lang w:val="en-US" w:eastAsia="zh-CN"/>
              </w:rPr>
              <w:t>0</w:t>
            </w:r>
          </w:p>
        </w:tc>
        <w:tc>
          <w:tcPr>
            <w:tcW w:w="424" w:type="pct"/>
            <w:shd w:val="clear" w:color="auto" w:fill="auto"/>
            <w:noWrap/>
            <w:vAlign w:val="center"/>
          </w:tcPr>
          <w:p>
            <w:pPr>
              <w:pStyle w:val="17"/>
              <w:bidi w:val="0"/>
              <w:rPr>
                <w:rFonts w:hint="eastAsia"/>
              </w:rPr>
            </w:pPr>
            <w:r>
              <w:rPr>
                <w:rFonts w:hint="eastAsia"/>
                <w:lang w:val="en-US" w:eastAsia="zh-CN"/>
              </w:rPr>
              <w:t>8.056</w:t>
            </w:r>
          </w:p>
        </w:tc>
        <w:tc>
          <w:tcPr>
            <w:tcW w:w="333" w:type="pct"/>
            <w:shd w:val="clear" w:color="auto" w:fill="auto"/>
            <w:noWrap/>
            <w:vAlign w:val="center"/>
          </w:tcPr>
          <w:p>
            <w:pPr>
              <w:pStyle w:val="17"/>
              <w:bidi w:val="0"/>
              <w:rPr>
                <w:rFonts w:hint="eastAsia"/>
              </w:rPr>
            </w:pPr>
            <w:r>
              <w:rPr>
                <w:rFonts w:hint="eastAsia"/>
                <w:lang w:val="en-US" w:eastAsia="zh-CN"/>
              </w:rPr>
              <w:t>0</w:t>
            </w:r>
          </w:p>
        </w:tc>
        <w:tc>
          <w:tcPr>
            <w:tcW w:w="346" w:type="pct"/>
            <w:shd w:val="clear" w:color="auto" w:fill="auto"/>
            <w:noWrap/>
            <w:vAlign w:val="center"/>
          </w:tcPr>
          <w:p>
            <w:pPr>
              <w:pStyle w:val="17"/>
              <w:bidi w:val="0"/>
              <w:rPr>
                <w:rFonts w:hint="eastAsia"/>
              </w:rPr>
            </w:pPr>
            <w:r>
              <w:rPr>
                <w:rFonts w:hint="eastAsia"/>
                <w:lang w:val="en-US" w:eastAsia="zh-CN"/>
              </w:rPr>
              <w:t>0</w:t>
            </w:r>
          </w:p>
        </w:tc>
        <w:tc>
          <w:tcPr>
            <w:tcW w:w="356"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484" w:type="pct"/>
            <w:shd w:val="clear" w:color="auto" w:fill="auto"/>
            <w:noWrap/>
            <w:vAlign w:val="center"/>
          </w:tcPr>
          <w:p>
            <w:pPr>
              <w:pStyle w:val="17"/>
              <w:bidi w:val="0"/>
              <w:rPr>
                <w:rFonts w:hint="eastAsia"/>
              </w:rPr>
            </w:pPr>
            <w:r>
              <w:rPr>
                <w:rFonts w:hint="eastAsia"/>
                <w:lang w:val="en-US" w:eastAsia="zh-CN"/>
              </w:rPr>
              <w:t>BEV:enc_plus_CET_plus_bin</w:t>
            </w:r>
          </w:p>
        </w:tc>
        <w:tc>
          <w:tcPr>
            <w:tcW w:w="330" w:type="pct"/>
            <w:shd w:val="clear" w:color="auto" w:fill="auto"/>
            <w:noWrap/>
            <w:vAlign w:val="center"/>
          </w:tcPr>
          <w:p>
            <w:pPr>
              <w:pStyle w:val="17"/>
              <w:bidi w:val="0"/>
              <w:rPr>
                <w:rFonts w:hint="eastAsia"/>
              </w:rPr>
            </w:pPr>
            <w:r>
              <w:rPr>
                <w:rFonts w:hint="eastAsia"/>
                <w:lang w:val="en-US" w:eastAsia="zh-CN"/>
              </w:rPr>
              <w:t>0</w:t>
            </w:r>
          </w:p>
        </w:tc>
        <w:tc>
          <w:tcPr>
            <w:tcW w:w="239" w:type="pct"/>
            <w:shd w:val="clear" w:color="auto" w:fill="auto"/>
            <w:noWrap/>
            <w:vAlign w:val="center"/>
          </w:tcPr>
          <w:p>
            <w:pPr>
              <w:pStyle w:val="17"/>
              <w:bidi w:val="0"/>
              <w:rPr>
                <w:rFonts w:hint="eastAsia"/>
              </w:rPr>
            </w:pPr>
            <w:r>
              <w:rPr>
                <w:rFonts w:hint="eastAsia"/>
                <w:lang w:val="en-US" w:eastAsia="zh-CN"/>
              </w:rPr>
              <w:t>20.2575</w:t>
            </w:r>
          </w:p>
        </w:tc>
        <w:tc>
          <w:tcPr>
            <w:tcW w:w="291" w:type="pct"/>
            <w:shd w:val="clear" w:color="auto" w:fill="auto"/>
            <w:noWrap/>
            <w:vAlign w:val="center"/>
          </w:tcPr>
          <w:p>
            <w:pPr>
              <w:pStyle w:val="17"/>
              <w:bidi w:val="0"/>
              <w:rPr>
                <w:rFonts w:hint="eastAsia"/>
              </w:rPr>
            </w:pPr>
            <w:r>
              <w:rPr>
                <w:rFonts w:hint="eastAsia"/>
                <w:lang w:val="en-US" w:eastAsia="zh-CN"/>
              </w:rPr>
              <w:t>7.836</w:t>
            </w:r>
          </w:p>
        </w:tc>
        <w:tc>
          <w:tcPr>
            <w:tcW w:w="343" w:type="pct"/>
            <w:shd w:val="clear" w:color="auto" w:fill="auto"/>
            <w:noWrap/>
            <w:vAlign w:val="center"/>
          </w:tcPr>
          <w:p>
            <w:pPr>
              <w:pStyle w:val="17"/>
              <w:bidi w:val="0"/>
              <w:rPr>
                <w:rFonts w:hint="eastAsia"/>
              </w:rPr>
            </w:pPr>
            <w:r>
              <w:rPr>
                <w:rFonts w:hint="eastAsia"/>
                <w:lang w:val="en-US" w:eastAsia="zh-CN"/>
              </w:rPr>
              <w:t>28.0935</w:t>
            </w:r>
          </w:p>
        </w:tc>
        <w:tc>
          <w:tcPr>
            <w:tcW w:w="397" w:type="pct"/>
            <w:shd w:val="clear" w:color="auto" w:fill="auto"/>
            <w:noWrap/>
            <w:vAlign w:val="center"/>
          </w:tcPr>
          <w:p>
            <w:pPr>
              <w:pStyle w:val="17"/>
              <w:bidi w:val="0"/>
              <w:rPr>
                <w:rFonts w:hint="eastAsia"/>
              </w:rPr>
            </w:pPr>
            <w:r>
              <w:rPr>
                <w:rFonts w:hint="eastAsia"/>
                <w:lang w:val="en-US" w:eastAsia="zh-CN"/>
              </w:rPr>
              <w:t>7.836</w:t>
            </w:r>
          </w:p>
        </w:tc>
        <w:tc>
          <w:tcPr>
            <w:tcW w:w="289" w:type="pct"/>
            <w:shd w:val="clear" w:color="auto" w:fill="auto"/>
            <w:noWrap/>
            <w:vAlign w:val="center"/>
          </w:tcPr>
          <w:p>
            <w:pPr>
              <w:pStyle w:val="17"/>
              <w:bidi w:val="0"/>
              <w:rPr>
                <w:rFonts w:hint="eastAsia"/>
              </w:rPr>
            </w:pPr>
            <w:r>
              <w:rPr>
                <w:rFonts w:hint="eastAsia"/>
                <w:lang w:val="en-US" w:eastAsia="zh-CN"/>
              </w:rPr>
              <w:t>0</w:t>
            </w:r>
          </w:p>
        </w:tc>
        <w:tc>
          <w:tcPr>
            <w:tcW w:w="229" w:type="pct"/>
            <w:shd w:val="clear" w:color="auto" w:fill="auto"/>
            <w:noWrap/>
            <w:vAlign w:val="center"/>
          </w:tcPr>
          <w:p>
            <w:pPr>
              <w:pStyle w:val="17"/>
              <w:bidi w:val="0"/>
              <w:rPr>
                <w:rFonts w:hint="eastAsia"/>
              </w:rPr>
            </w:pPr>
            <w:r>
              <w:rPr>
                <w:rFonts w:hint="eastAsia"/>
                <w:lang w:val="en-US" w:eastAsia="zh-CN"/>
              </w:rPr>
              <w:t>0</w:t>
            </w:r>
          </w:p>
        </w:tc>
        <w:tc>
          <w:tcPr>
            <w:tcW w:w="334" w:type="pct"/>
            <w:shd w:val="clear" w:color="auto" w:fill="auto"/>
            <w:noWrap/>
            <w:vAlign w:val="center"/>
          </w:tcPr>
          <w:p>
            <w:pPr>
              <w:pStyle w:val="17"/>
              <w:bidi w:val="0"/>
              <w:rPr>
                <w:rFonts w:hint="eastAsia"/>
              </w:rPr>
            </w:pPr>
            <w:r>
              <w:rPr>
                <w:rFonts w:hint="eastAsia"/>
                <w:lang w:val="en-US" w:eastAsia="zh-CN"/>
              </w:rPr>
              <w:t>7.8835</w:t>
            </w:r>
          </w:p>
        </w:tc>
        <w:tc>
          <w:tcPr>
            <w:tcW w:w="430" w:type="pct"/>
            <w:shd w:val="clear" w:color="auto" w:fill="auto"/>
            <w:noWrap/>
            <w:vAlign w:val="center"/>
          </w:tcPr>
          <w:p>
            <w:pPr>
              <w:pStyle w:val="17"/>
              <w:bidi w:val="0"/>
              <w:rPr>
                <w:rFonts w:hint="eastAsia"/>
              </w:rPr>
            </w:pPr>
            <w:r>
              <w:rPr>
                <w:rFonts w:hint="eastAsia"/>
                <w:lang w:val="en-US" w:eastAsia="zh-CN"/>
              </w:rPr>
              <w:t>20.21</w:t>
            </w:r>
          </w:p>
        </w:tc>
        <w:tc>
          <w:tcPr>
            <w:tcW w:w="167" w:type="pct"/>
            <w:shd w:val="clear" w:color="auto" w:fill="auto"/>
            <w:noWrap/>
            <w:vAlign w:val="center"/>
          </w:tcPr>
          <w:p>
            <w:pPr>
              <w:pStyle w:val="17"/>
              <w:bidi w:val="0"/>
              <w:rPr>
                <w:rFonts w:hint="eastAsia"/>
              </w:rPr>
            </w:pPr>
            <w:r>
              <w:rPr>
                <w:rFonts w:hint="eastAsia"/>
                <w:lang w:val="en-US" w:eastAsia="zh-CN"/>
              </w:rPr>
              <w:t>0</w:t>
            </w:r>
          </w:p>
        </w:tc>
        <w:tc>
          <w:tcPr>
            <w:tcW w:w="424" w:type="pct"/>
            <w:shd w:val="clear" w:color="auto" w:fill="auto"/>
            <w:noWrap/>
            <w:vAlign w:val="center"/>
          </w:tcPr>
          <w:p>
            <w:pPr>
              <w:pStyle w:val="17"/>
              <w:bidi w:val="0"/>
              <w:rPr>
                <w:rFonts w:hint="eastAsia"/>
              </w:rPr>
            </w:pPr>
            <w:r>
              <w:rPr>
                <w:rFonts w:hint="eastAsia"/>
                <w:lang w:val="en-US" w:eastAsia="zh-CN"/>
              </w:rPr>
              <w:t>7.8835</w:t>
            </w:r>
          </w:p>
        </w:tc>
        <w:tc>
          <w:tcPr>
            <w:tcW w:w="333" w:type="pct"/>
            <w:shd w:val="clear" w:color="auto" w:fill="auto"/>
            <w:noWrap/>
            <w:vAlign w:val="center"/>
          </w:tcPr>
          <w:p>
            <w:pPr>
              <w:pStyle w:val="17"/>
              <w:bidi w:val="0"/>
              <w:rPr>
                <w:rFonts w:hint="eastAsia"/>
              </w:rPr>
            </w:pPr>
            <w:r>
              <w:rPr>
                <w:rFonts w:hint="eastAsia"/>
                <w:lang w:val="en-US" w:eastAsia="zh-CN"/>
              </w:rPr>
              <w:t>0</w:t>
            </w:r>
          </w:p>
        </w:tc>
        <w:tc>
          <w:tcPr>
            <w:tcW w:w="346" w:type="pct"/>
            <w:shd w:val="clear" w:color="auto" w:fill="auto"/>
            <w:noWrap/>
            <w:vAlign w:val="center"/>
          </w:tcPr>
          <w:p>
            <w:pPr>
              <w:pStyle w:val="17"/>
              <w:bidi w:val="0"/>
              <w:rPr>
                <w:rFonts w:hint="eastAsia"/>
              </w:rPr>
            </w:pPr>
            <w:r>
              <w:rPr>
                <w:rFonts w:hint="eastAsia"/>
                <w:lang w:val="en-US" w:eastAsia="zh-CN"/>
              </w:rPr>
              <w:t>0</w:t>
            </w:r>
          </w:p>
        </w:tc>
        <w:tc>
          <w:tcPr>
            <w:tcW w:w="356"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484" w:type="pct"/>
            <w:shd w:val="clear" w:color="auto" w:fill="auto"/>
            <w:noWrap/>
            <w:vAlign w:val="center"/>
          </w:tcPr>
          <w:p>
            <w:pPr>
              <w:pStyle w:val="17"/>
              <w:bidi w:val="0"/>
              <w:rPr>
                <w:rFonts w:hint="eastAsia"/>
              </w:rPr>
            </w:pPr>
            <w:r>
              <w:rPr>
                <w:rFonts w:hint="eastAsia"/>
                <w:lang w:val="en-US" w:eastAsia="zh-CN"/>
              </w:rPr>
              <w:t>BEV:famitinib</w:t>
            </w:r>
          </w:p>
        </w:tc>
        <w:tc>
          <w:tcPr>
            <w:tcW w:w="330" w:type="pct"/>
            <w:shd w:val="clear" w:color="auto" w:fill="auto"/>
            <w:noWrap/>
            <w:vAlign w:val="center"/>
          </w:tcPr>
          <w:p>
            <w:pPr>
              <w:pStyle w:val="17"/>
              <w:bidi w:val="0"/>
              <w:rPr>
                <w:rFonts w:hint="eastAsia"/>
              </w:rPr>
            </w:pPr>
            <w:r>
              <w:rPr>
                <w:rFonts w:hint="eastAsia"/>
                <w:lang w:val="en-US" w:eastAsia="zh-CN"/>
              </w:rPr>
              <w:t>0</w:t>
            </w:r>
          </w:p>
        </w:tc>
        <w:tc>
          <w:tcPr>
            <w:tcW w:w="239" w:type="pct"/>
            <w:shd w:val="clear" w:color="auto" w:fill="auto"/>
            <w:noWrap/>
            <w:vAlign w:val="center"/>
          </w:tcPr>
          <w:p>
            <w:pPr>
              <w:pStyle w:val="17"/>
              <w:bidi w:val="0"/>
              <w:rPr>
                <w:rFonts w:hint="eastAsia"/>
              </w:rPr>
            </w:pPr>
            <w:r>
              <w:rPr>
                <w:rFonts w:hint="eastAsia"/>
                <w:lang w:val="en-US" w:eastAsia="zh-CN"/>
              </w:rPr>
              <w:t>10.39</w:t>
            </w:r>
          </w:p>
        </w:tc>
        <w:tc>
          <w:tcPr>
            <w:tcW w:w="291" w:type="pct"/>
            <w:shd w:val="clear" w:color="auto" w:fill="auto"/>
            <w:noWrap/>
            <w:vAlign w:val="center"/>
          </w:tcPr>
          <w:p>
            <w:pPr>
              <w:pStyle w:val="17"/>
              <w:bidi w:val="0"/>
              <w:rPr>
                <w:rFonts w:hint="eastAsia"/>
              </w:rPr>
            </w:pPr>
            <w:r>
              <w:rPr>
                <w:rFonts w:hint="eastAsia"/>
                <w:lang w:val="en-US" w:eastAsia="zh-CN"/>
              </w:rPr>
              <w:t>34.415</w:t>
            </w:r>
          </w:p>
        </w:tc>
        <w:tc>
          <w:tcPr>
            <w:tcW w:w="343" w:type="pct"/>
            <w:shd w:val="clear" w:color="auto" w:fill="auto"/>
            <w:noWrap/>
            <w:vAlign w:val="center"/>
          </w:tcPr>
          <w:p>
            <w:pPr>
              <w:pStyle w:val="17"/>
              <w:bidi w:val="0"/>
              <w:rPr>
                <w:rFonts w:hint="eastAsia"/>
              </w:rPr>
            </w:pPr>
            <w:r>
              <w:rPr>
                <w:rFonts w:hint="eastAsia"/>
                <w:lang w:val="en-US" w:eastAsia="zh-CN"/>
              </w:rPr>
              <w:t>0</w:t>
            </w:r>
          </w:p>
        </w:tc>
        <w:tc>
          <w:tcPr>
            <w:tcW w:w="397" w:type="pct"/>
            <w:shd w:val="clear" w:color="auto" w:fill="auto"/>
            <w:noWrap/>
            <w:vAlign w:val="center"/>
          </w:tcPr>
          <w:p>
            <w:pPr>
              <w:pStyle w:val="17"/>
              <w:bidi w:val="0"/>
              <w:rPr>
                <w:rFonts w:hint="eastAsia"/>
              </w:rPr>
            </w:pPr>
            <w:r>
              <w:rPr>
                <w:rFonts w:hint="eastAsia"/>
                <w:lang w:val="en-US" w:eastAsia="zh-CN"/>
              </w:rPr>
              <w:t>10.39</w:t>
            </w:r>
          </w:p>
        </w:tc>
        <w:tc>
          <w:tcPr>
            <w:tcW w:w="289" w:type="pct"/>
            <w:shd w:val="clear" w:color="auto" w:fill="auto"/>
            <w:noWrap/>
            <w:vAlign w:val="center"/>
          </w:tcPr>
          <w:p>
            <w:pPr>
              <w:pStyle w:val="17"/>
              <w:bidi w:val="0"/>
              <w:rPr>
                <w:rFonts w:hint="eastAsia"/>
              </w:rPr>
            </w:pPr>
            <w:r>
              <w:rPr>
                <w:rFonts w:hint="eastAsia"/>
                <w:lang w:val="en-US" w:eastAsia="zh-CN"/>
              </w:rPr>
              <w:t>0</w:t>
            </w:r>
          </w:p>
        </w:tc>
        <w:tc>
          <w:tcPr>
            <w:tcW w:w="229" w:type="pct"/>
            <w:shd w:val="clear" w:color="auto" w:fill="auto"/>
            <w:noWrap/>
            <w:vAlign w:val="center"/>
          </w:tcPr>
          <w:p>
            <w:pPr>
              <w:pStyle w:val="17"/>
              <w:bidi w:val="0"/>
              <w:rPr>
                <w:rFonts w:hint="eastAsia"/>
              </w:rPr>
            </w:pPr>
            <w:r>
              <w:rPr>
                <w:rFonts w:hint="eastAsia"/>
                <w:lang w:val="en-US" w:eastAsia="zh-CN"/>
              </w:rPr>
              <w:t>0</w:t>
            </w:r>
          </w:p>
        </w:tc>
        <w:tc>
          <w:tcPr>
            <w:tcW w:w="334" w:type="pct"/>
            <w:shd w:val="clear" w:color="auto" w:fill="auto"/>
            <w:noWrap/>
            <w:vAlign w:val="center"/>
          </w:tcPr>
          <w:p>
            <w:pPr>
              <w:pStyle w:val="17"/>
              <w:bidi w:val="0"/>
              <w:rPr>
                <w:rFonts w:hint="eastAsia"/>
              </w:rPr>
            </w:pPr>
            <w:r>
              <w:rPr>
                <w:rFonts w:hint="eastAsia"/>
                <w:lang w:val="en-US" w:eastAsia="zh-CN"/>
              </w:rPr>
              <w:t>0</w:t>
            </w:r>
          </w:p>
        </w:tc>
        <w:tc>
          <w:tcPr>
            <w:tcW w:w="430" w:type="pct"/>
            <w:shd w:val="clear" w:color="auto" w:fill="auto"/>
            <w:noWrap/>
            <w:vAlign w:val="center"/>
          </w:tcPr>
          <w:p>
            <w:pPr>
              <w:pStyle w:val="17"/>
              <w:bidi w:val="0"/>
              <w:rPr>
                <w:rFonts w:hint="eastAsia"/>
              </w:rPr>
            </w:pPr>
            <w:r>
              <w:rPr>
                <w:rFonts w:hint="eastAsia"/>
                <w:lang w:val="en-US" w:eastAsia="zh-CN"/>
              </w:rPr>
              <w:t>0</w:t>
            </w:r>
          </w:p>
        </w:tc>
        <w:tc>
          <w:tcPr>
            <w:tcW w:w="167" w:type="pct"/>
            <w:shd w:val="clear" w:color="auto" w:fill="auto"/>
            <w:noWrap/>
            <w:vAlign w:val="center"/>
          </w:tcPr>
          <w:p>
            <w:pPr>
              <w:pStyle w:val="17"/>
              <w:bidi w:val="0"/>
              <w:rPr>
                <w:rFonts w:hint="eastAsia"/>
              </w:rPr>
            </w:pPr>
            <w:r>
              <w:rPr>
                <w:rFonts w:hint="eastAsia"/>
                <w:lang w:val="en-US" w:eastAsia="zh-CN"/>
              </w:rPr>
              <w:t>0</w:t>
            </w:r>
          </w:p>
        </w:tc>
        <w:tc>
          <w:tcPr>
            <w:tcW w:w="424" w:type="pct"/>
            <w:shd w:val="clear" w:color="auto" w:fill="auto"/>
            <w:noWrap/>
            <w:vAlign w:val="center"/>
          </w:tcPr>
          <w:p>
            <w:pPr>
              <w:pStyle w:val="17"/>
              <w:bidi w:val="0"/>
              <w:rPr>
                <w:rFonts w:hint="eastAsia"/>
              </w:rPr>
            </w:pPr>
            <w:r>
              <w:rPr>
                <w:rFonts w:hint="eastAsia"/>
                <w:lang w:val="en-US" w:eastAsia="zh-CN"/>
              </w:rPr>
              <w:t>0</w:t>
            </w:r>
          </w:p>
        </w:tc>
        <w:tc>
          <w:tcPr>
            <w:tcW w:w="333" w:type="pct"/>
            <w:shd w:val="clear" w:color="auto" w:fill="auto"/>
            <w:noWrap/>
            <w:vAlign w:val="center"/>
          </w:tcPr>
          <w:p>
            <w:pPr>
              <w:pStyle w:val="17"/>
              <w:bidi w:val="0"/>
              <w:rPr>
                <w:rFonts w:hint="eastAsia"/>
              </w:rPr>
            </w:pPr>
            <w:r>
              <w:rPr>
                <w:rFonts w:hint="eastAsia"/>
                <w:lang w:val="en-US" w:eastAsia="zh-CN"/>
              </w:rPr>
              <w:t>44.805</w:t>
            </w:r>
          </w:p>
        </w:tc>
        <w:tc>
          <w:tcPr>
            <w:tcW w:w="346" w:type="pct"/>
            <w:shd w:val="clear" w:color="auto" w:fill="auto"/>
            <w:noWrap/>
            <w:vAlign w:val="center"/>
          </w:tcPr>
          <w:p>
            <w:pPr>
              <w:pStyle w:val="17"/>
              <w:bidi w:val="0"/>
              <w:rPr>
                <w:rFonts w:hint="eastAsia"/>
              </w:rPr>
            </w:pPr>
            <w:r>
              <w:rPr>
                <w:rFonts w:hint="eastAsia"/>
                <w:lang w:val="en-US" w:eastAsia="zh-CN"/>
              </w:rPr>
              <w:t>0</w:t>
            </w:r>
          </w:p>
        </w:tc>
        <w:tc>
          <w:tcPr>
            <w:tcW w:w="356"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484" w:type="pct"/>
            <w:shd w:val="clear" w:color="auto" w:fill="auto"/>
            <w:noWrap/>
            <w:vAlign w:val="center"/>
          </w:tcPr>
          <w:p>
            <w:pPr>
              <w:pStyle w:val="17"/>
              <w:bidi w:val="0"/>
              <w:rPr>
                <w:rFonts w:hint="eastAsia"/>
              </w:rPr>
            </w:pPr>
            <w:r>
              <w:rPr>
                <w:rFonts w:hint="eastAsia"/>
                <w:lang w:val="en-US" w:eastAsia="zh-CN"/>
              </w:rPr>
              <w:t>BEV:nintedanib</w:t>
            </w:r>
          </w:p>
        </w:tc>
        <w:tc>
          <w:tcPr>
            <w:tcW w:w="330" w:type="pct"/>
            <w:shd w:val="clear" w:color="auto" w:fill="auto"/>
            <w:noWrap/>
            <w:vAlign w:val="center"/>
          </w:tcPr>
          <w:p>
            <w:pPr>
              <w:pStyle w:val="17"/>
              <w:bidi w:val="0"/>
              <w:rPr>
                <w:rFonts w:hint="eastAsia"/>
              </w:rPr>
            </w:pPr>
            <w:r>
              <w:rPr>
                <w:rFonts w:hint="eastAsia"/>
                <w:lang w:val="en-US" w:eastAsia="zh-CN"/>
              </w:rPr>
              <w:t>0</w:t>
            </w:r>
          </w:p>
        </w:tc>
        <w:tc>
          <w:tcPr>
            <w:tcW w:w="239" w:type="pct"/>
            <w:shd w:val="clear" w:color="auto" w:fill="auto"/>
            <w:noWrap/>
            <w:vAlign w:val="center"/>
          </w:tcPr>
          <w:p>
            <w:pPr>
              <w:pStyle w:val="17"/>
              <w:bidi w:val="0"/>
              <w:rPr>
                <w:rFonts w:hint="eastAsia"/>
              </w:rPr>
            </w:pPr>
            <w:r>
              <w:rPr>
                <w:rFonts w:hint="eastAsia"/>
                <w:lang w:val="en-US" w:eastAsia="zh-CN"/>
              </w:rPr>
              <w:t>10.39</w:t>
            </w:r>
          </w:p>
        </w:tc>
        <w:tc>
          <w:tcPr>
            <w:tcW w:w="291" w:type="pct"/>
            <w:shd w:val="clear" w:color="auto" w:fill="auto"/>
            <w:noWrap/>
            <w:vAlign w:val="center"/>
          </w:tcPr>
          <w:p>
            <w:pPr>
              <w:pStyle w:val="17"/>
              <w:bidi w:val="0"/>
              <w:rPr>
                <w:rFonts w:hint="eastAsia"/>
              </w:rPr>
            </w:pPr>
            <w:r>
              <w:rPr>
                <w:rFonts w:hint="eastAsia"/>
                <w:lang w:val="en-US" w:eastAsia="zh-CN"/>
              </w:rPr>
              <w:t>34.415</w:t>
            </w:r>
          </w:p>
        </w:tc>
        <w:tc>
          <w:tcPr>
            <w:tcW w:w="343" w:type="pct"/>
            <w:shd w:val="clear" w:color="auto" w:fill="auto"/>
            <w:noWrap/>
            <w:vAlign w:val="center"/>
          </w:tcPr>
          <w:p>
            <w:pPr>
              <w:pStyle w:val="17"/>
              <w:bidi w:val="0"/>
              <w:rPr>
                <w:rFonts w:hint="eastAsia"/>
              </w:rPr>
            </w:pPr>
            <w:r>
              <w:rPr>
                <w:rFonts w:hint="eastAsia"/>
                <w:lang w:val="en-US" w:eastAsia="zh-CN"/>
              </w:rPr>
              <w:t>0</w:t>
            </w:r>
          </w:p>
        </w:tc>
        <w:tc>
          <w:tcPr>
            <w:tcW w:w="397" w:type="pct"/>
            <w:shd w:val="clear" w:color="auto" w:fill="auto"/>
            <w:noWrap/>
            <w:vAlign w:val="center"/>
          </w:tcPr>
          <w:p>
            <w:pPr>
              <w:pStyle w:val="17"/>
              <w:bidi w:val="0"/>
              <w:rPr>
                <w:rFonts w:hint="eastAsia"/>
              </w:rPr>
            </w:pPr>
            <w:r>
              <w:rPr>
                <w:rFonts w:hint="eastAsia"/>
                <w:lang w:val="en-US" w:eastAsia="zh-CN"/>
              </w:rPr>
              <w:t>10.39</w:t>
            </w:r>
          </w:p>
        </w:tc>
        <w:tc>
          <w:tcPr>
            <w:tcW w:w="289" w:type="pct"/>
            <w:shd w:val="clear" w:color="auto" w:fill="auto"/>
            <w:noWrap/>
            <w:vAlign w:val="center"/>
          </w:tcPr>
          <w:p>
            <w:pPr>
              <w:pStyle w:val="17"/>
              <w:bidi w:val="0"/>
              <w:rPr>
                <w:rFonts w:hint="eastAsia"/>
              </w:rPr>
            </w:pPr>
            <w:r>
              <w:rPr>
                <w:rFonts w:hint="eastAsia"/>
                <w:lang w:val="en-US" w:eastAsia="zh-CN"/>
              </w:rPr>
              <w:t>0</w:t>
            </w:r>
          </w:p>
        </w:tc>
        <w:tc>
          <w:tcPr>
            <w:tcW w:w="229" w:type="pct"/>
            <w:shd w:val="clear" w:color="auto" w:fill="auto"/>
            <w:noWrap/>
            <w:vAlign w:val="center"/>
          </w:tcPr>
          <w:p>
            <w:pPr>
              <w:pStyle w:val="17"/>
              <w:bidi w:val="0"/>
              <w:rPr>
                <w:rFonts w:hint="eastAsia"/>
              </w:rPr>
            </w:pPr>
            <w:r>
              <w:rPr>
                <w:rFonts w:hint="eastAsia"/>
                <w:lang w:val="en-US" w:eastAsia="zh-CN"/>
              </w:rPr>
              <w:t>0</w:t>
            </w:r>
          </w:p>
        </w:tc>
        <w:tc>
          <w:tcPr>
            <w:tcW w:w="334" w:type="pct"/>
            <w:shd w:val="clear" w:color="auto" w:fill="auto"/>
            <w:noWrap/>
            <w:vAlign w:val="center"/>
          </w:tcPr>
          <w:p>
            <w:pPr>
              <w:pStyle w:val="17"/>
              <w:bidi w:val="0"/>
              <w:rPr>
                <w:rFonts w:hint="eastAsia"/>
              </w:rPr>
            </w:pPr>
            <w:r>
              <w:rPr>
                <w:rFonts w:hint="eastAsia"/>
                <w:lang w:val="en-US" w:eastAsia="zh-CN"/>
              </w:rPr>
              <w:t>0</w:t>
            </w:r>
          </w:p>
        </w:tc>
        <w:tc>
          <w:tcPr>
            <w:tcW w:w="430" w:type="pct"/>
            <w:shd w:val="clear" w:color="auto" w:fill="auto"/>
            <w:noWrap/>
            <w:vAlign w:val="center"/>
          </w:tcPr>
          <w:p>
            <w:pPr>
              <w:pStyle w:val="17"/>
              <w:bidi w:val="0"/>
              <w:rPr>
                <w:rFonts w:hint="eastAsia"/>
              </w:rPr>
            </w:pPr>
            <w:r>
              <w:rPr>
                <w:rFonts w:hint="eastAsia"/>
                <w:lang w:val="en-US" w:eastAsia="zh-CN"/>
              </w:rPr>
              <w:t>0</w:t>
            </w:r>
          </w:p>
        </w:tc>
        <w:tc>
          <w:tcPr>
            <w:tcW w:w="167" w:type="pct"/>
            <w:shd w:val="clear" w:color="auto" w:fill="auto"/>
            <w:noWrap/>
            <w:vAlign w:val="center"/>
          </w:tcPr>
          <w:p>
            <w:pPr>
              <w:pStyle w:val="17"/>
              <w:bidi w:val="0"/>
              <w:rPr>
                <w:rFonts w:hint="eastAsia"/>
              </w:rPr>
            </w:pPr>
            <w:r>
              <w:rPr>
                <w:rFonts w:hint="eastAsia"/>
                <w:lang w:val="en-US" w:eastAsia="zh-CN"/>
              </w:rPr>
              <w:t>0</w:t>
            </w:r>
          </w:p>
        </w:tc>
        <w:tc>
          <w:tcPr>
            <w:tcW w:w="424" w:type="pct"/>
            <w:shd w:val="clear" w:color="auto" w:fill="auto"/>
            <w:noWrap/>
            <w:vAlign w:val="center"/>
          </w:tcPr>
          <w:p>
            <w:pPr>
              <w:pStyle w:val="17"/>
              <w:bidi w:val="0"/>
              <w:rPr>
                <w:rFonts w:hint="eastAsia"/>
              </w:rPr>
            </w:pPr>
            <w:r>
              <w:rPr>
                <w:rFonts w:hint="eastAsia"/>
                <w:lang w:val="en-US" w:eastAsia="zh-CN"/>
              </w:rPr>
              <w:t>0</w:t>
            </w:r>
          </w:p>
        </w:tc>
        <w:tc>
          <w:tcPr>
            <w:tcW w:w="333" w:type="pct"/>
            <w:shd w:val="clear" w:color="auto" w:fill="auto"/>
            <w:noWrap/>
            <w:vAlign w:val="center"/>
          </w:tcPr>
          <w:p>
            <w:pPr>
              <w:pStyle w:val="17"/>
              <w:bidi w:val="0"/>
              <w:rPr>
                <w:rFonts w:hint="eastAsia"/>
              </w:rPr>
            </w:pPr>
            <w:r>
              <w:rPr>
                <w:rFonts w:hint="eastAsia"/>
                <w:lang w:val="en-US" w:eastAsia="zh-CN"/>
              </w:rPr>
              <w:t>0</w:t>
            </w:r>
          </w:p>
        </w:tc>
        <w:tc>
          <w:tcPr>
            <w:tcW w:w="346" w:type="pct"/>
            <w:shd w:val="clear" w:color="auto" w:fill="auto"/>
            <w:noWrap/>
            <w:vAlign w:val="center"/>
          </w:tcPr>
          <w:p>
            <w:pPr>
              <w:pStyle w:val="17"/>
              <w:bidi w:val="0"/>
              <w:rPr>
                <w:rFonts w:hint="eastAsia"/>
              </w:rPr>
            </w:pPr>
            <w:r>
              <w:rPr>
                <w:rFonts w:hint="eastAsia"/>
                <w:lang w:val="en-US" w:eastAsia="zh-CN"/>
              </w:rPr>
              <w:t>44.805</w:t>
            </w:r>
          </w:p>
        </w:tc>
        <w:tc>
          <w:tcPr>
            <w:tcW w:w="356"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484" w:type="pct"/>
            <w:shd w:val="clear" w:color="auto" w:fill="auto"/>
            <w:noWrap/>
            <w:vAlign w:val="center"/>
          </w:tcPr>
          <w:p>
            <w:pPr>
              <w:pStyle w:val="17"/>
              <w:bidi w:val="0"/>
              <w:rPr>
                <w:rFonts w:hint="eastAsia"/>
              </w:rPr>
            </w:pPr>
            <w:r>
              <w:rPr>
                <w:rFonts w:hint="eastAsia"/>
                <w:lang w:val="en-US" w:eastAsia="zh-CN"/>
              </w:rPr>
              <w:t>BEV:regorafenib</w:t>
            </w:r>
          </w:p>
        </w:tc>
        <w:tc>
          <w:tcPr>
            <w:tcW w:w="330" w:type="pct"/>
            <w:shd w:val="clear" w:color="auto" w:fill="auto"/>
            <w:noWrap/>
            <w:vAlign w:val="center"/>
          </w:tcPr>
          <w:p>
            <w:pPr>
              <w:pStyle w:val="17"/>
              <w:bidi w:val="0"/>
              <w:rPr>
                <w:rFonts w:hint="eastAsia"/>
              </w:rPr>
            </w:pPr>
            <w:r>
              <w:rPr>
                <w:rFonts w:hint="eastAsia"/>
                <w:lang w:val="en-US" w:eastAsia="zh-CN"/>
              </w:rPr>
              <w:t>0</w:t>
            </w:r>
          </w:p>
        </w:tc>
        <w:tc>
          <w:tcPr>
            <w:tcW w:w="239" w:type="pct"/>
            <w:shd w:val="clear" w:color="auto" w:fill="auto"/>
            <w:noWrap/>
            <w:vAlign w:val="center"/>
          </w:tcPr>
          <w:p>
            <w:pPr>
              <w:pStyle w:val="17"/>
              <w:bidi w:val="0"/>
              <w:rPr>
                <w:rFonts w:hint="eastAsia"/>
              </w:rPr>
            </w:pPr>
            <w:r>
              <w:rPr>
                <w:rFonts w:hint="eastAsia"/>
                <w:lang w:val="en-US" w:eastAsia="zh-CN"/>
              </w:rPr>
              <w:t>10.39</w:t>
            </w:r>
          </w:p>
        </w:tc>
        <w:tc>
          <w:tcPr>
            <w:tcW w:w="291" w:type="pct"/>
            <w:shd w:val="clear" w:color="auto" w:fill="auto"/>
            <w:noWrap/>
            <w:vAlign w:val="center"/>
          </w:tcPr>
          <w:p>
            <w:pPr>
              <w:pStyle w:val="17"/>
              <w:bidi w:val="0"/>
              <w:rPr>
                <w:rFonts w:hint="eastAsia"/>
              </w:rPr>
            </w:pPr>
            <w:r>
              <w:rPr>
                <w:rFonts w:hint="eastAsia"/>
                <w:lang w:val="en-US" w:eastAsia="zh-CN"/>
              </w:rPr>
              <w:t>34.415</w:t>
            </w:r>
          </w:p>
        </w:tc>
        <w:tc>
          <w:tcPr>
            <w:tcW w:w="343" w:type="pct"/>
            <w:shd w:val="clear" w:color="auto" w:fill="auto"/>
            <w:noWrap/>
            <w:vAlign w:val="center"/>
          </w:tcPr>
          <w:p>
            <w:pPr>
              <w:pStyle w:val="17"/>
              <w:bidi w:val="0"/>
              <w:rPr>
                <w:rFonts w:hint="eastAsia"/>
              </w:rPr>
            </w:pPr>
            <w:r>
              <w:rPr>
                <w:rFonts w:hint="eastAsia"/>
                <w:lang w:val="en-US" w:eastAsia="zh-CN"/>
              </w:rPr>
              <w:t>0</w:t>
            </w:r>
          </w:p>
        </w:tc>
        <w:tc>
          <w:tcPr>
            <w:tcW w:w="397" w:type="pct"/>
            <w:shd w:val="clear" w:color="auto" w:fill="auto"/>
            <w:noWrap/>
            <w:vAlign w:val="center"/>
          </w:tcPr>
          <w:p>
            <w:pPr>
              <w:pStyle w:val="17"/>
              <w:bidi w:val="0"/>
              <w:rPr>
                <w:rFonts w:hint="eastAsia"/>
              </w:rPr>
            </w:pPr>
            <w:r>
              <w:rPr>
                <w:rFonts w:hint="eastAsia"/>
                <w:lang w:val="en-US" w:eastAsia="zh-CN"/>
              </w:rPr>
              <w:t>10.39</w:t>
            </w:r>
          </w:p>
        </w:tc>
        <w:tc>
          <w:tcPr>
            <w:tcW w:w="289" w:type="pct"/>
            <w:shd w:val="clear" w:color="auto" w:fill="auto"/>
            <w:noWrap/>
            <w:vAlign w:val="center"/>
          </w:tcPr>
          <w:p>
            <w:pPr>
              <w:pStyle w:val="17"/>
              <w:bidi w:val="0"/>
              <w:rPr>
                <w:rFonts w:hint="eastAsia"/>
              </w:rPr>
            </w:pPr>
            <w:r>
              <w:rPr>
                <w:rFonts w:hint="eastAsia"/>
                <w:lang w:val="en-US" w:eastAsia="zh-CN"/>
              </w:rPr>
              <w:t>0</w:t>
            </w:r>
          </w:p>
        </w:tc>
        <w:tc>
          <w:tcPr>
            <w:tcW w:w="229" w:type="pct"/>
            <w:shd w:val="clear" w:color="auto" w:fill="auto"/>
            <w:noWrap/>
            <w:vAlign w:val="center"/>
          </w:tcPr>
          <w:p>
            <w:pPr>
              <w:pStyle w:val="17"/>
              <w:bidi w:val="0"/>
              <w:rPr>
                <w:rFonts w:hint="eastAsia"/>
              </w:rPr>
            </w:pPr>
            <w:r>
              <w:rPr>
                <w:rFonts w:hint="eastAsia"/>
                <w:lang w:val="en-US" w:eastAsia="zh-CN"/>
              </w:rPr>
              <w:t>0</w:t>
            </w:r>
          </w:p>
        </w:tc>
        <w:tc>
          <w:tcPr>
            <w:tcW w:w="334" w:type="pct"/>
            <w:shd w:val="clear" w:color="auto" w:fill="auto"/>
            <w:noWrap/>
            <w:vAlign w:val="center"/>
          </w:tcPr>
          <w:p>
            <w:pPr>
              <w:pStyle w:val="17"/>
              <w:bidi w:val="0"/>
              <w:rPr>
                <w:rFonts w:hint="eastAsia"/>
              </w:rPr>
            </w:pPr>
            <w:r>
              <w:rPr>
                <w:rFonts w:hint="eastAsia"/>
                <w:lang w:val="en-US" w:eastAsia="zh-CN"/>
              </w:rPr>
              <w:t>0</w:t>
            </w:r>
          </w:p>
        </w:tc>
        <w:tc>
          <w:tcPr>
            <w:tcW w:w="430" w:type="pct"/>
            <w:shd w:val="clear" w:color="auto" w:fill="auto"/>
            <w:noWrap/>
            <w:vAlign w:val="center"/>
          </w:tcPr>
          <w:p>
            <w:pPr>
              <w:pStyle w:val="17"/>
              <w:bidi w:val="0"/>
              <w:rPr>
                <w:rFonts w:hint="eastAsia"/>
              </w:rPr>
            </w:pPr>
            <w:r>
              <w:rPr>
                <w:rFonts w:hint="eastAsia"/>
                <w:lang w:val="en-US" w:eastAsia="zh-CN"/>
              </w:rPr>
              <w:t>0</w:t>
            </w:r>
          </w:p>
        </w:tc>
        <w:tc>
          <w:tcPr>
            <w:tcW w:w="167" w:type="pct"/>
            <w:shd w:val="clear" w:color="auto" w:fill="auto"/>
            <w:noWrap/>
            <w:vAlign w:val="center"/>
          </w:tcPr>
          <w:p>
            <w:pPr>
              <w:pStyle w:val="17"/>
              <w:bidi w:val="0"/>
              <w:rPr>
                <w:rFonts w:hint="eastAsia"/>
              </w:rPr>
            </w:pPr>
            <w:r>
              <w:rPr>
                <w:rFonts w:hint="eastAsia"/>
                <w:lang w:val="en-US" w:eastAsia="zh-CN"/>
              </w:rPr>
              <w:t>0</w:t>
            </w:r>
          </w:p>
        </w:tc>
        <w:tc>
          <w:tcPr>
            <w:tcW w:w="424" w:type="pct"/>
            <w:shd w:val="clear" w:color="auto" w:fill="auto"/>
            <w:noWrap/>
            <w:vAlign w:val="center"/>
          </w:tcPr>
          <w:p>
            <w:pPr>
              <w:pStyle w:val="17"/>
              <w:bidi w:val="0"/>
              <w:rPr>
                <w:rFonts w:hint="eastAsia"/>
              </w:rPr>
            </w:pPr>
            <w:r>
              <w:rPr>
                <w:rFonts w:hint="eastAsia"/>
                <w:lang w:val="en-US" w:eastAsia="zh-CN"/>
              </w:rPr>
              <w:t>0</w:t>
            </w:r>
          </w:p>
        </w:tc>
        <w:tc>
          <w:tcPr>
            <w:tcW w:w="333" w:type="pct"/>
            <w:shd w:val="clear" w:color="auto" w:fill="auto"/>
            <w:noWrap/>
            <w:vAlign w:val="center"/>
          </w:tcPr>
          <w:p>
            <w:pPr>
              <w:pStyle w:val="17"/>
              <w:bidi w:val="0"/>
              <w:rPr>
                <w:rFonts w:hint="eastAsia"/>
              </w:rPr>
            </w:pPr>
            <w:r>
              <w:rPr>
                <w:rFonts w:hint="eastAsia"/>
                <w:lang w:val="en-US" w:eastAsia="zh-CN"/>
              </w:rPr>
              <w:t>0</w:t>
            </w:r>
          </w:p>
        </w:tc>
        <w:tc>
          <w:tcPr>
            <w:tcW w:w="346" w:type="pct"/>
            <w:shd w:val="clear" w:color="auto" w:fill="auto"/>
            <w:noWrap/>
            <w:vAlign w:val="center"/>
          </w:tcPr>
          <w:p>
            <w:pPr>
              <w:pStyle w:val="17"/>
              <w:bidi w:val="0"/>
              <w:rPr>
                <w:rFonts w:hint="eastAsia"/>
              </w:rPr>
            </w:pPr>
            <w:r>
              <w:rPr>
                <w:rFonts w:hint="eastAsia"/>
                <w:lang w:val="en-US" w:eastAsia="zh-CN"/>
              </w:rPr>
              <w:t>0</w:t>
            </w:r>
          </w:p>
        </w:tc>
        <w:tc>
          <w:tcPr>
            <w:tcW w:w="356" w:type="pct"/>
            <w:shd w:val="clear" w:color="auto" w:fill="auto"/>
            <w:noWrap/>
            <w:vAlign w:val="center"/>
          </w:tcPr>
          <w:p>
            <w:pPr>
              <w:pStyle w:val="17"/>
              <w:bidi w:val="0"/>
              <w:rPr>
                <w:rFonts w:hint="eastAsia"/>
              </w:rPr>
            </w:pPr>
            <w:r>
              <w:rPr>
                <w:rFonts w:hint="eastAsia"/>
                <w:lang w:val="en-US" w:eastAsia="zh-CN"/>
              </w:rPr>
              <w:t>44.805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484" w:type="pct"/>
            <w:shd w:val="clear" w:color="auto" w:fill="auto"/>
            <w:noWrap/>
            <w:vAlign w:val="center"/>
          </w:tcPr>
          <w:p>
            <w:pPr>
              <w:pStyle w:val="17"/>
              <w:bidi w:val="0"/>
              <w:rPr>
                <w:rFonts w:hint="eastAsia"/>
              </w:rPr>
            </w:pPr>
            <w:r>
              <w:rPr>
                <w:rFonts w:hint="eastAsia"/>
                <w:lang w:val="en-US" w:eastAsia="zh-CN"/>
              </w:rPr>
              <w:t>BEV_plus_Che:CET</w:t>
            </w:r>
          </w:p>
        </w:tc>
        <w:tc>
          <w:tcPr>
            <w:tcW w:w="330" w:type="pct"/>
            <w:shd w:val="clear" w:color="auto" w:fill="auto"/>
            <w:noWrap/>
            <w:vAlign w:val="center"/>
          </w:tcPr>
          <w:p>
            <w:pPr>
              <w:pStyle w:val="17"/>
              <w:bidi w:val="0"/>
              <w:rPr>
                <w:rFonts w:hint="eastAsia"/>
              </w:rPr>
            </w:pPr>
            <w:r>
              <w:rPr>
                <w:rFonts w:hint="eastAsia"/>
                <w:lang w:val="en-US" w:eastAsia="zh-CN"/>
              </w:rPr>
              <w:t>0</w:t>
            </w:r>
          </w:p>
        </w:tc>
        <w:tc>
          <w:tcPr>
            <w:tcW w:w="239" w:type="pct"/>
            <w:shd w:val="clear" w:color="auto" w:fill="auto"/>
            <w:noWrap/>
            <w:vAlign w:val="center"/>
          </w:tcPr>
          <w:p>
            <w:pPr>
              <w:pStyle w:val="17"/>
              <w:bidi w:val="0"/>
              <w:rPr>
                <w:rFonts w:hint="eastAsia"/>
              </w:rPr>
            </w:pPr>
            <w:r>
              <w:rPr>
                <w:rFonts w:hint="eastAsia"/>
                <w:lang w:val="en-US" w:eastAsia="zh-CN"/>
              </w:rPr>
              <w:t>9.8833</w:t>
            </w:r>
          </w:p>
        </w:tc>
        <w:tc>
          <w:tcPr>
            <w:tcW w:w="291" w:type="pct"/>
            <w:shd w:val="clear" w:color="auto" w:fill="auto"/>
            <w:noWrap/>
            <w:vAlign w:val="center"/>
          </w:tcPr>
          <w:p>
            <w:pPr>
              <w:pStyle w:val="17"/>
              <w:bidi w:val="0"/>
              <w:rPr>
                <w:rFonts w:hint="eastAsia"/>
              </w:rPr>
            </w:pPr>
            <w:r>
              <w:rPr>
                <w:rFonts w:hint="eastAsia"/>
                <w:lang w:val="en-US" w:eastAsia="zh-CN"/>
              </w:rPr>
              <w:t>9.8833</w:t>
            </w:r>
          </w:p>
        </w:tc>
        <w:tc>
          <w:tcPr>
            <w:tcW w:w="343" w:type="pct"/>
            <w:shd w:val="clear" w:color="auto" w:fill="auto"/>
            <w:noWrap/>
            <w:vAlign w:val="center"/>
          </w:tcPr>
          <w:p>
            <w:pPr>
              <w:pStyle w:val="17"/>
              <w:bidi w:val="0"/>
              <w:rPr>
                <w:rFonts w:hint="eastAsia"/>
              </w:rPr>
            </w:pPr>
            <w:r>
              <w:rPr>
                <w:rFonts w:hint="eastAsia"/>
                <w:lang w:val="en-US" w:eastAsia="zh-CN"/>
              </w:rPr>
              <w:t>0</w:t>
            </w:r>
          </w:p>
        </w:tc>
        <w:tc>
          <w:tcPr>
            <w:tcW w:w="397" w:type="pct"/>
            <w:shd w:val="clear" w:color="auto" w:fill="auto"/>
            <w:noWrap/>
            <w:vAlign w:val="center"/>
          </w:tcPr>
          <w:p>
            <w:pPr>
              <w:pStyle w:val="17"/>
              <w:bidi w:val="0"/>
              <w:rPr>
                <w:rFonts w:hint="eastAsia"/>
              </w:rPr>
            </w:pPr>
            <w:r>
              <w:rPr>
                <w:rFonts w:hint="eastAsia"/>
                <w:lang w:val="en-US" w:eastAsia="zh-CN"/>
              </w:rPr>
              <w:t>35.175</w:t>
            </w:r>
          </w:p>
        </w:tc>
        <w:tc>
          <w:tcPr>
            <w:tcW w:w="289" w:type="pct"/>
            <w:shd w:val="clear" w:color="auto" w:fill="auto"/>
            <w:noWrap/>
            <w:vAlign w:val="center"/>
          </w:tcPr>
          <w:p>
            <w:pPr>
              <w:pStyle w:val="17"/>
              <w:bidi w:val="0"/>
              <w:rPr>
                <w:rFonts w:hint="eastAsia"/>
              </w:rPr>
            </w:pPr>
            <w:r>
              <w:rPr>
                <w:rFonts w:hint="eastAsia"/>
                <w:lang w:val="en-US" w:eastAsia="zh-CN"/>
              </w:rPr>
              <w:t>45.0583</w:t>
            </w:r>
          </w:p>
        </w:tc>
        <w:tc>
          <w:tcPr>
            <w:tcW w:w="229" w:type="pct"/>
            <w:shd w:val="clear" w:color="auto" w:fill="auto"/>
            <w:noWrap/>
            <w:vAlign w:val="center"/>
          </w:tcPr>
          <w:p>
            <w:pPr>
              <w:pStyle w:val="17"/>
              <w:bidi w:val="0"/>
              <w:rPr>
                <w:rFonts w:hint="eastAsia"/>
              </w:rPr>
            </w:pPr>
            <w:r>
              <w:rPr>
                <w:rFonts w:hint="eastAsia"/>
                <w:lang w:val="en-US" w:eastAsia="zh-CN"/>
              </w:rPr>
              <w:t>0</w:t>
            </w:r>
          </w:p>
        </w:tc>
        <w:tc>
          <w:tcPr>
            <w:tcW w:w="334" w:type="pct"/>
            <w:shd w:val="clear" w:color="auto" w:fill="auto"/>
            <w:noWrap/>
            <w:vAlign w:val="center"/>
          </w:tcPr>
          <w:p>
            <w:pPr>
              <w:pStyle w:val="17"/>
              <w:bidi w:val="0"/>
              <w:rPr>
                <w:rFonts w:hint="eastAsia"/>
              </w:rPr>
            </w:pPr>
            <w:r>
              <w:rPr>
                <w:rFonts w:hint="eastAsia"/>
                <w:lang w:val="en-US" w:eastAsia="zh-CN"/>
              </w:rPr>
              <w:t>0</w:t>
            </w:r>
          </w:p>
        </w:tc>
        <w:tc>
          <w:tcPr>
            <w:tcW w:w="430" w:type="pct"/>
            <w:shd w:val="clear" w:color="auto" w:fill="auto"/>
            <w:noWrap/>
            <w:vAlign w:val="center"/>
          </w:tcPr>
          <w:p>
            <w:pPr>
              <w:pStyle w:val="17"/>
              <w:bidi w:val="0"/>
              <w:rPr>
                <w:rFonts w:hint="eastAsia"/>
              </w:rPr>
            </w:pPr>
            <w:r>
              <w:rPr>
                <w:rFonts w:hint="eastAsia"/>
                <w:lang w:val="en-US" w:eastAsia="zh-CN"/>
              </w:rPr>
              <w:t>0</w:t>
            </w:r>
          </w:p>
        </w:tc>
        <w:tc>
          <w:tcPr>
            <w:tcW w:w="167" w:type="pct"/>
            <w:shd w:val="clear" w:color="auto" w:fill="auto"/>
            <w:noWrap/>
            <w:vAlign w:val="center"/>
          </w:tcPr>
          <w:p>
            <w:pPr>
              <w:pStyle w:val="17"/>
              <w:bidi w:val="0"/>
              <w:rPr>
                <w:rFonts w:hint="eastAsia"/>
              </w:rPr>
            </w:pPr>
            <w:r>
              <w:rPr>
                <w:rFonts w:hint="eastAsia"/>
                <w:lang w:val="en-US" w:eastAsia="zh-CN"/>
              </w:rPr>
              <w:t>0</w:t>
            </w:r>
          </w:p>
        </w:tc>
        <w:tc>
          <w:tcPr>
            <w:tcW w:w="424" w:type="pct"/>
            <w:shd w:val="clear" w:color="auto" w:fill="auto"/>
            <w:noWrap/>
            <w:vAlign w:val="center"/>
          </w:tcPr>
          <w:p>
            <w:pPr>
              <w:pStyle w:val="17"/>
              <w:bidi w:val="0"/>
              <w:rPr>
                <w:rFonts w:hint="eastAsia"/>
              </w:rPr>
            </w:pPr>
            <w:r>
              <w:rPr>
                <w:rFonts w:hint="eastAsia"/>
                <w:lang w:val="en-US" w:eastAsia="zh-CN"/>
              </w:rPr>
              <w:t>0</w:t>
            </w:r>
          </w:p>
        </w:tc>
        <w:tc>
          <w:tcPr>
            <w:tcW w:w="333" w:type="pct"/>
            <w:shd w:val="clear" w:color="auto" w:fill="auto"/>
            <w:noWrap/>
            <w:vAlign w:val="center"/>
          </w:tcPr>
          <w:p>
            <w:pPr>
              <w:pStyle w:val="17"/>
              <w:bidi w:val="0"/>
              <w:rPr>
                <w:rFonts w:hint="eastAsia"/>
              </w:rPr>
            </w:pPr>
            <w:r>
              <w:rPr>
                <w:rFonts w:hint="eastAsia"/>
                <w:lang w:val="en-US" w:eastAsia="zh-CN"/>
              </w:rPr>
              <w:t>0</w:t>
            </w:r>
          </w:p>
        </w:tc>
        <w:tc>
          <w:tcPr>
            <w:tcW w:w="346" w:type="pct"/>
            <w:shd w:val="clear" w:color="auto" w:fill="auto"/>
            <w:noWrap/>
            <w:vAlign w:val="center"/>
          </w:tcPr>
          <w:p>
            <w:pPr>
              <w:pStyle w:val="17"/>
              <w:bidi w:val="0"/>
              <w:rPr>
                <w:rFonts w:hint="eastAsia"/>
              </w:rPr>
            </w:pPr>
            <w:r>
              <w:rPr>
                <w:rFonts w:hint="eastAsia"/>
                <w:lang w:val="en-US" w:eastAsia="zh-CN"/>
              </w:rPr>
              <w:t>0</w:t>
            </w:r>
          </w:p>
        </w:tc>
        <w:tc>
          <w:tcPr>
            <w:tcW w:w="356"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484" w:type="pct"/>
            <w:shd w:val="clear" w:color="auto" w:fill="auto"/>
            <w:noWrap/>
            <w:vAlign w:val="center"/>
          </w:tcPr>
          <w:p>
            <w:pPr>
              <w:pStyle w:val="17"/>
              <w:bidi w:val="0"/>
              <w:rPr>
                <w:rFonts w:hint="eastAsia"/>
              </w:rPr>
            </w:pPr>
            <w:r>
              <w:rPr>
                <w:rFonts w:hint="eastAsia"/>
                <w:lang w:val="en-US" w:eastAsia="zh-CN"/>
              </w:rPr>
              <w:t>BEV_plus_Che:Che</w:t>
            </w:r>
          </w:p>
        </w:tc>
        <w:tc>
          <w:tcPr>
            <w:tcW w:w="330" w:type="pct"/>
            <w:shd w:val="clear" w:color="auto" w:fill="auto"/>
            <w:noWrap/>
            <w:vAlign w:val="center"/>
          </w:tcPr>
          <w:p>
            <w:pPr>
              <w:pStyle w:val="17"/>
              <w:bidi w:val="0"/>
              <w:rPr>
                <w:rFonts w:hint="eastAsia"/>
              </w:rPr>
            </w:pPr>
            <w:r>
              <w:rPr>
                <w:rFonts w:hint="eastAsia"/>
                <w:lang w:val="en-US" w:eastAsia="zh-CN"/>
              </w:rPr>
              <w:t>0</w:t>
            </w:r>
          </w:p>
        </w:tc>
        <w:tc>
          <w:tcPr>
            <w:tcW w:w="239" w:type="pct"/>
            <w:shd w:val="clear" w:color="auto" w:fill="auto"/>
            <w:noWrap/>
            <w:vAlign w:val="center"/>
          </w:tcPr>
          <w:p>
            <w:pPr>
              <w:pStyle w:val="17"/>
              <w:bidi w:val="0"/>
              <w:rPr>
                <w:rFonts w:hint="eastAsia"/>
              </w:rPr>
            </w:pPr>
            <w:r>
              <w:rPr>
                <w:rFonts w:hint="eastAsia"/>
                <w:lang w:val="en-US" w:eastAsia="zh-CN"/>
              </w:rPr>
              <w:t>0</w:t>
            </w:r>
          </w:p>
        </w:tc>
        <w:tc>
          <w:tcPr>
            <w:tcW w:w="291" w:type="pct"/>
            <w:shd w:val="clear" w:color="auto" w:fill="auto"/>
            <w:noWrap/>
            <w:vAlign w:val="center"/>
          </w:tcPr>
          <w:p>
            <w:pPr>
              <w:pStyle w:val="17"/>
              <w:bidi w:val="0"/>
              <w:rPr>
                <w:rFonts w:hint="eastAsia"/>
              </w:rPr>
            </w:pPr>
            <w:r>
              <w:rPr>
                <w:rFonts w:hint="eastAsia"/>
                <w:lang w:val="en-US" w:eastAsia="zh-CN"/>
              </w:rPr>
              <w:t>0</w:t>
            </w:r>
          </w:p>
        </w:tc>
        <w:tc>
          <w:tcPr>
            <w:tcW w:w="343" w:type="pct"/>
            <w:shd w:val="clear" w:color="auto" w:fill="auto"/>
            <w:noWrap/>
            <w:vAlign w:val="center"/>
          </w:tcPr>
          <w:p>
            <w:pPr>
              <w:pStyle w:val="17"/>
              <w:bidi w:val="0"/>
              <w:rPr>
                <w:rFonts w:hint="eastAsia"/>
              </w:rPr>
            </w:pPr>
            <w:r>
              <w:rPr>
                <w:rFonts w:hint="eastAsia"/>
                <w:lang w:val="en-US" w:eastAsia="zh-CN"/>
              </w:rPr>
              <w:t>50</w:t>
            </w:r>
          </w:p>
        </w:tc>
        <w:tc>
          <w:tcPr>
            <w:tcW w:w="397" w:type="pct"/>
            <w:shd w:val="clear" w:color="auto" w:fill="auto"/>
            <w:noWrap/>
            <w:vAlign w:val="center"/>
          </w:tcPr>
          <w:p>
            <w:pPr>
              <w:pStyle w:val="17"/>
              <w:bidi w:val="0"/>
              <w:rPr>
                <w:rFonts w:hint="eastAsia"/>
              </w:rPr>
            </w:pPr>
            <w:r>
              <w:rPr>
                <w:rFonts w:hint="eastAsia"/>
                <w:lang w:val="en-US" w:eastAsia="zh-CN"/>
              </w:rPr>
              <w:t>0</w:t>
            </w:r>
          </w:p>
        </w:tc>
        <w:tc>
          <w:tcPr>
            <w:tcW w:w="289" w:type="pct"/>
            <w:shd w:val="clear" w:color="auto" w:fill="auto"/>
            <w:noWrap/>
            <w:vAlign w:val="center"/>
          </w:tcPr>
          <w:p>
            <w:pPr>
              <w:pStyle w:val="17"/>
              <w:bidi w:val="0"/>
              <w:rPr>
                <w:rFonts w:hint="eastAsia"/>
              </w:rPr>
            </w:pPr>
            <w:r>
              <w:rPr>
                <w:rFonts w:hint="eastAsia"/>
                <w:lang w:val="en-US" w:eastAsia="zh-CN"/>
              </w:rPr>
              <w:t>0</w:t>
            </w:r>
          </w:p>
        </w:tc>
        <w:tc>
          <w:tcPr>
            <w:tcW w:w="229" w:type="pct"/>
            <w:shd w:val="clear" w:color="auto" w:fill="auto"/>
            <w:noWrap/>
            <w:vAlign w:val="center"/>
          </w:tcPr>
          <w:p>
            <w:pPr>
              <w:pStyle w:val="17"/>
              <w:bidi w:val="0"/>
              <w:rPr>
                <w:rFonts w:hint="eastAsia"/>
              </w:rPr>
            </w:pPr>
            <w:r>
              <w:rPr>
                <w:rFonts w:hint="eastAsia"/>
                <w:lang w:val="en-US" w:eastAsia="zh-CN"/>
              </w:rPr>
              <w:t>50</w:t>
            </w:r>
          </w:p>
        </w:tc>
        <w:tc>
          <w:tcPr>
            <w:tcW w:w="334" w:type="pct"/>
            <w:shd w:val="clear" w:color="auto" w:fill="auto"/>
            <w:noWrap/>
            <w:vAlign w:val="center"/>
          </w:tcPr>
          <w:p>
            <w:pPr>
              <w:pStyle w:val="17"/>
              <w:bidi w:val="0"/>
              <w:rPr>
                <w:rFonts w:hint="eastAsia"/>
              </w:rPr>
            </w:pPr>
            <w:r>
              <w:rPr>
                <w:rFonts w:hint="eastAsia"/>
                <w:lang w:val="en-US" w:eastAsia="zh-CN"/>
              </w:rPr>
              <w:t>0</w:t>
            </w:r>
          </w:p>
        </w:tc>
        <w:tc>
          <w:tcPr>
            <w:tcW w:w="430" w:type="pct"/>
            <w:shd w:val="clear" w:color="auto" w:fill="auto"/>
            <w:noWrap/>
            <w:vAlign w:val="center"/>
          </w:tcPr>
          <w:p>
            <w:pPr>
              <w:pStyle w:val="17"/>
              <w:bidi w:val="0"/>
              <w:rPr>
                <w:rFonts w:hint="eastAsia"/>
              </w:rPr>
            </w:pPr>
            <w:r>
              <w:rPr>
                <w:rFonts w:hint="eastAsia"/>
                <w:lang w:val="en-US" w:eastAsia="zh-CN"/>
              </w:rPr>
              <w:t>0</w:t>
            </w:r>
          </w:p>
        </w:tc>
        <w:tc>
          <w:tcPr>
            <w:tcW w:w="167" w:type="pct"/>
            <w:shd w:val="clear" w:color="auto" w:fill="auto"/>
            <w:noWrap/>
            <w:vAlign w:val="center"/>
          </w:tcPr>
          <w:p>
            <w:pPr>
              <w:pStyle w:val="17"/>
              <w:bidi w:val="0"/>
              <w:rPr>
                <w:rFonts w:hint="eastAsia"/>
              </w:rPr>
            </w:pPr>
            <w:r>
              <w:rPr>
                <w:rFonts w:hint="eastAsia"/>
                <w:lang w:val="en-US" w:eastAsia="zh-CN"/>
              </w:rPr>
              <w:t>0</w:t>
            </w:r>
          </w:p>
        </w:tc>
        <w:tc>
          <w:tcPr>
            <w:tcW w:w="424" w:type="pct"/>
            <w:shd w:val="clear" w:color="auto" w:fill="auto"/>
            <w:noWrap/>
            <w:vAlign w:val="center"/>
          </w:tcPr>
          <w:p>
            <w:pPr>
              <w:pStyle w:val="17"/>
              <w:bidi w:val="0"/>
              <w:rPr>
                <w:rFonts w:hint="eastAsia"/>
              </w:rPr>
            </w:pPr>
            <w:r>
              <w:rPr>
                <w:rFonts w:hint="eastAsia"/>
                <w:lang w:val="en-US" w:eastAsia="zh-CN"/>
              </w:rPr>
              <w:t>0</w:t>
            </w:r>
          </w:p>
        </w:tc>
        <w:tc>
          <w:tcPr>
            <w:tcW w:w="333" w:type="pct"/>
            <w:shd w:val="clear" w:color="auto" w:fill="auto"/>
            <w:noWrap/>
            <w:vAlign w:val="center"/>
          </w:tcPr>
          <w:p>
            <w:pPr>
              <w:pStyle w:val="17"/>
              <w:bidi w:val="0"/>
              <w:rPr>
                <w:rFonts w:hint="eastAsia"/>
              </w:rPr>
            </w:pPr>
            <w:r>
              <w:rPr>
                <w:rFonts w:hint="eastAsia"/>
                <w:lang w:val="en-US" w:eastAsia="zh-CN"/>
              </w:rPr>
              <w:t>0</w:t>
            </w:r>
          </w:p>
        </w:tc>
        <w:tc>
          <w:tcPr>
            <w:tcW w:w="346" w:type="pct"/>
            <w:shd w:val="clear" w:color="auto" w:fill="auto"/>
            <w:noWrap/>
            <w:vAlign w:val="center"/>
          </w:tcPr>
          <w:p>
            <w:pPr>
              <w:pStyle w:val="17"/>
              <w:bidi w:val="0"/>
              <w:rPr>
                <w:rFonts w:hint="eastAsia"/>
              </w:rPr>
            </w:pPr>
            <w:r>
              <w:rPr>
                <w:rFonts w:hint="eastAsia"/>
                <w:lang w:val="en-US" w:eastAsia="zh-CN"/>
              </w:rPr>
              <w:t>0</w:t>
            </w:r>
          </w:p>
        </w:tc>
        <w:tc>
          <w:tcPr>
            <w:tcW w:w="356"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484" w:type="pct"/>
            <w:shd w:val="clear" w:color="auto" w:fill="auto"/>
            <w:noWrap/>
            <w:vAlign w:val="center"/>
          </w:tcPr>
          <w:p>
            <w:pPr>
              <w:pStyle w:val="17"/>
              <w:bidi w:val="0"/>
              <w:rPr>
                <w:rFonts w:hint="eastAsia"/>
              </w:rPr>
            </w:pPr>
            <w:r>
              <w:rPr>
                <w:rFonts w:hint="eastAsia"/>
                <w:lang w:val="en-US" w:eastAsia="zh-CN"/>
              </w:rPr>
              <w:t>BEV_plus_Che:Pan_Che</w:t>
            </w:r>
          </w:p>
        </w:tc>
        <w:tc>
          <w:tcPr>
            <w:tcW w:w="330" w:type="pct"/>
            <w:shd w:val="clear" w:color="auto" w:fill="auto"/>
            <w:noWrap/>
            <w:vAlign w:val="center"/>
          </w:tcPr>
          <w:p>
            <w:pPr>
              <w:pStyle w:val="17"/>
              <w:bidi w:val="0"/>
              <w:rPr>
                <w:rFonts w:hint="eastAsia"/>
              </w:rPr>
            </w:pPr>
            <w:r>
              <w:rPr>
                <w:rFonts w:hint="eastAsia"/>
                <w:lang w:val="en-US" w:eastAsia="zh-CN"/>
              </w:rPr>
              <w:t>0</w:t>
            </w:r>
          </w:p>
        </w:tc>
        <w:tc>
          <w:tcPr>
            <w:tcW w:w="239" w:type="pct"/>
            <w:shd w:val="clear" w:color="auto" w:fill="auto"/>
            <w:noWrap/>
            <w:vAlign w:val="center"/>
          </w:tcPr>
          <w:p>
            <w:pPr>
              <w:pStyle w:val="17"/>
              <w:bidi w:val="0"/>
              <w:rPr>
                <w:rFonts w:hint="eastAsia"/>
              </w:rPr>
            </w:pPr>
            <w:r>
              <w:rPr>
                <w:rFonts w:hint="eastAsia"/>
                <w:lang w:val="en-US" w:eastAsia="zh-CN"/>
              </w:rPr>
              <w:t>0</w:t>
            </w:r>
          </w:p>
        </w:tc>
        <w:tc>
          <w:tcPr>
            <w:tcW w:w="291" w:type="pct"/>
            <w:shd w:val="clear" w:color="auto" w:fill="auto"/>
            <w:noWrap/>
            <w:vAlign w:val="center"/>
          </w:tcPr>
          <w:p>
            <w:pPr>
              <w:pStyle w:val="17"/>
              <w:bidi w:val="0"/>
              <w:rPr>
                <w:rFonts w:hint="eastAsia"/>
              </w:rPr>
            </w:pPr>
            <w:r>
              <w:rPr>
                <w:rFonts w:hint="eastAsia"/>
                <w:lang w:val="en-US" w:eastAsia="zh-CN"/>
              </w:rPr>
              <w:t>0</w:t>
            </w:r>
          </w:p>
        </w:tc>
        <w:tc>
          <w:tcPr>
            <w:tcW w:w="343" w:type="pct"/>
            <w:shd w:val="clear" w:color="auto" w:fill="auto"/>
            <w:noWrap/>
            <w:vAlign w:val="center"/>
          </w:tcPr>
          <w:p>
            <w:pPr>
              <w:pStyle w:val="17"/>
              <w:bidi w:val="0"/>
              <w:rPr>
                <w:rFonts w:hint="eastAsia"/>
              </w:rPr>
            </w:pPr>
            <w:r>
              <w:rPr>
                <w:rFonts w:hint="eastAsia"/>
                <w:lang w:val="en-US" w:eastAsia="zh-CN"/>
              </w:rPr>
              <w:t>33.3333</w:t>
            </w:r>
          </w:p>
        </w:tc>
        <w:tc>
          <w:tcPr>
            <w:tcW w:w="397" w:type="pct"/>
            <w:shd w:val="clear" w:color="auto" w:fill="auto"/>
            <w:noWrap/>
            <w:vAlign w:val="center"/>
          </w:tcPr>
          <w:p>
            <w:pPr>
              <w:pStyle w:val="17"/>
              <w:bidi w:val="0"/>
              <w:rPr>
                <w:rFonts w:hint="eastAsia"/>
              </w:rPr>
            </w:pPr>
            <w:r>
              <w:rPr>
                <w:rFonts w:hint="eastAsia"/>
                <w:lang w:val="en-US" w:eastAsia="zh-CN"/>
              </w:rPr>
              <w:t>0</w:t>
            </w:r>
          </w:p>
        </w:tc>
        <w:tc>
          <w:tcPr>
            <w:tcW w:w="289" w:type="pct"/>
            <w:shd w:val="clear" w:color="auto" w:fill="auto"/>
            <w:noWrap/>
            <w:vAlign w:val="center"/>
          </w:tcPr>
          <w:p>
            <w:pPr>
              <w:pStyle w:val="17"/>
              <w:bidi w:val="0"/>
              <w:rPr>
                <w:rFonts w:hint="eastAsia"/>
              </w:rPr>
            </w:pPr>
            <w:r>
              <w:rPr>
                <w:rFonts w:hint="eastAsia"/>
                <w:lang w:val="en-US" w:eastAsia="zh-CN"/>
              </w:rPr>
              <w:t>0</w:t>
            </w:r>
          </w:p>
        </w:tc>
        <w:tc>
          <w:tcPr>
            <w:tcW w:w="229" w:type="pct"/>
            <w:shd w:val="clear" w:color="auto" w:fill="auto"/>
            <w:noWrap/>
            <w:vAlign w:val="center"/>
          </w:tcPr>
          <w:p>
            <w:pPr>
              <w:pStyle w:val="17"/>
              <w:bidi w:val="0"/>
              <w:rPr>
                <w:rFonts w:hint="eastAsia"/>
              </w:rPr>
            </w:pPr>
            <w:r>
              <w:rPr>
                <w:rFonts w:hint="eastAsia"/>
                <w:lang w:val="en-US" w:eastAsia="zh-CN"/>
              </w:rPr>
              <w:t>33.3333</w:t>
            </w:r>
          </w:p>
        </w:tc>
        <w:tc>
          <w:tcPr>
            <w:tcW w:w="334" w:type="pct"/>
            <w:shd w:val="clear" w:color="auto" w:fill="auto"/>
            <w:noWrap/>
            <w:vAlign w:val="center"/>
          </w:tcPr>
          <w:p>
            <w:pPr>
              <w:pStyle w:val="17"/>
              <w:bidi w:val="0"/>
              <w:rPr>
                <w:rFonts w:hint="eastAsia"/>
              </w:rPr>
            </w:pPr>
            <w:r>
              <w:rPr>
                <w:rFonts w:hint="eastAsia"/>
                <w:lang w:val="en-US" w:eastAsia="zh-CN"/>
              </w:rPr>
              <w:t>0</w:t>
            </w:r>
          </w:p>
        </w:tc>
        <w:tc>
          <w:tcPr>
            <w:tcW w:w="430" w:type="pct"/>
            <w:shd w:val="clear" w:color="auto" w:fill="auto"/>
            <w:noWrap/>
            <w:vAlign w:val="center"/>
          </w:tcPr>
          <w:p>
            <w:pPr>
              <w:pStyle w:val="17"/>
              <w:bidi w:val="0"/>
              <w:rPr>
                <w:rFonts w:hint="eastAsia"/>
              </w:rPr>
            </w:pPr>
            <w:r>
              <w:rPr>
                <w:rFonts w:hint="eastAsia"/>
                <w:lang w:val="en-US" w:eastAsia="zh-CN"/>
              </w:rPr>
              <w:t>0</w:t>
            </w:r>
          </w:p>
        </w:tc>
        <w:tc>
          <w:tcPr>
            <w:tcW w:w="167" w:type="pct"/>
            <w:shd w:val="clear" w:color="auto" w:fill="auto"/>
            <w:noWrap/>
            <w:vAlign w:val="center"/>
          </w:tcPr>
          <w:p>
            <w:pPr>
              <w:pStyle w:val="17"/>
              <w:bidi w:val="0"/>
              <w:rPr>
                <w:rFonts w:hint="eastAsia"/>
              </w:rPr>
            </w:pPr>
            <w:r>
              <w:rPr>
                <w:rFonts w:hint="eastAsia"/>
                <w:lang w:val="en-US" w:eastAsia="zh-CN"/>
              </w:rPr>
              <w:t>33.3333</w:t>
            </w:r>
          </w:p>
        </w:tc>
        <w:tc>
          <w:tcPr>
            <w:tcW w:w="424" w:type="pct"/>
            <w:shd w:val="clear" w:color="auto" w:fill="auto"/>
            <w:noWrap/>
            <w:vAlign w:val="center"/>
          </w:tcPr>
          <w:p>
            <w:pPr>
              <w:pStyle w:val="17"/>
              <w:bidi w:val="0"/>
              <w:rPr>
                <w:rFonts w:hint="eastAsia"/>
              </w:rPr>
            </w:pPr>
            <w:r>
              <w:rPr>
                <w:rFonts w:hint="eastAsia"/>
                <w:lang w:val="en-US" w:eastAsia="zh-CN"/>
              </w:rPr>
              <w:t>0</w:t>
            </w:r>
          </w:p>
        </w:tc>
        <w:tc>
          <w:tcPr>
            <w:tcW w:w="333" w:type="pct"/>
            <w:shd w:val="clear" w:color="auto" w:fill="auto"/>
            <w:noWrap/>
            <w:vAlign w:val="center"/>
          </w:tcPr>
          <w:p>
            <w:pPr>
              <w:pStyle w:val="17"/>
              <w:bidi w:val="0"/>
              <w:rPr>
                <w:rFonts w:hint="eastAsia"/>
              </w:rPr>
            </w:pPr>
            <w:r>
              <w:rPr>
                <w:rFonts w:hint="eastAsia"/>
                <w:lang w:val="en-US" w:eastAsia="zh-CN"/>
              </w:rPr>
              <w:t>0</w:t>
            </w:r>
          </w:p>
        </w:tc>
        <w:tc>
          <w:tcPr>
            <w:tcW w:w="346" w:type="pct"/>
            <w:shd w:val="clear" w:color="auto" w:fill="auto"/>
            <w:noWrap/>
            <w:vAlign w:val="center"/>
          </w:tcPr>
          <w:p>
            <w:pPr>
              <w:pStyle w:val="17"/>
              <w:bidi w:val="0"/>
              <w:rPr>
                <w:rFonts w:hint="eastAsia"/>
              </w:rPr>
            </w:pPr>
            <w:r>
              <w:rPr>
                <w:rFonts w:hint="eastAsia"/>
                <w:lang w:val="en-US" w:eastAsia="zh-CN"/>
              </w:rPr>
              <w:t>0</w:t>
            </w:r>
          </w:p>
        </w:tc>
        <w:tc>
          <w:tcPr>
            <w:tcW w:w="356"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484" w:type="pct"/>
            <w:shd w:val="clear" w:color="auto" w:fill="auto"/>
            <w:noWrap/>
            <w:vAlign w:val="center"/>
          </w:tcPr>
          <w:p>
            <w:pPr>
              <w:pStyle w:val="17"/>
              <w:bidi w:val="0"/>
              <w:rPr>
                <w:rFonts w:hint="eastAsia"/>
              </w:rPr>
            </w:pPr>
            <w:r>
              <w:rPr>
                <w:rFonts w:hint="eastAsia"/>
                <w:lang w:val="en-US" w:eastAsia="zh-CN"/>
              </w:rPr>
              <w:t>BEV_plus_Che:enc_plus_CET</w:t>
            </w:r>
          </w:p>
        </w:tc>
        <w:tc>
          <w:tcPr>
            <w:tcW w:w="330" w:type="pct"/>
            <w:shd w:val="clear" w:color="auto" w:fill="auto"/>
            <w:noWrap/>
            <w:vAlign w:val="center"/>
          </w:tcPr>
          <w:p>
            <w:pPr>
              <w:pStyle w:val="17"/>
              <w:bidi w:val="0"/>
              <w:rPr>
                <w:rFonts w:hint="eastAsia"/>
              </w:rPr>
            </w:pPr>
            <w:r>
              <w:rPr>
                <w:rFonts w:hint="eastAsia"/>
                <w:lang w:val="en-US" w:eastAsia="zh-CN"/>
              </w:rPr>
              <w:t>0</w:t>
            </w:r>
          </w:p>
        </w:tc>
        <w:tc>
          <w:tcPr>
            <w:tcW w:w="239" w:type="pct"/>
            <w:shd w:val="clear" w:color="auto" w:fill="auto"/>
            <w:noWrap/>
            <w:vAlign w:val="center"/>
          </w:tcPr>
          <w:p>
            <w:pPr>
              <w:pStyle w:val="17"/>
              <w:bidi w:val="0"/>
              <w:rPr>
                <w:rFonts w:hint="eastAsia"/>
              </w:rPr>
            </w:pPr>
            <w:r>
              <w:rPr>
                <w:rFonts w:hint="eastAsia"/>
                <w:lang w:val="en-US" w:eastAsia="zh-CN"/>
              </w:rPr>
              <w:t>0</w:t>
            </w:r>
          </w:p>
        </w:tc>
        <w:tc>
          <w:tcPr>
            <w:tcW w:w="291" w:type="pct"/>
            <w:shd w:val="clear" w:color="auto" w:fill="auto"/>
            <w:noWrap/>
            <w:vAlign w:val="center"/>
          </w:tcPr>
          <w:p>
            <w:pPr>
              <w:pStyle w:val="17"/>
              <w:bidi w:val="0"/>
              <w:rPr>
                <w:rFonts w:hint="eastAsia"/>
              </w:rPr>
            </w:pPr>
            <w:r>
              <w:rPr>
                <w:rFonts w:hint="eastAsia"/>
                <w:lang w:val="en-US" w:eastAsia="zh-CN"/>
              </w:rPr>
              <w:t>0</w:t>
            </w:r>
          </w:p>
        </w:tc>
        <w:tc>
          <w:tcPr>
            <w:tcW w:w="343" w:type="pct"/>
            <w:shd w:val="clear" w:color="auto" w:fill="auto"/>
            <w:noWrap/>
            <w:vAlign w:val="center"/>
          </w:tcPr>
          <w:p>
            <w:pPr>
              <w:pStyle w:val="17"/>
              <w:bidi w:val="0"/>
              <w:rPr>
                <w:rFonts w:hint="eastAsia"/>
              </w:rPr>
            </w:pPr>
            <w:r>
              <w:rPr>
                <w:rFonts w:hint="eastAsia"/>
                <w:lang w:val="en-US" w:eastAsia="zh-CN"/>
              </w:rPr>
              <w:t>43.3233</w:t>
            </w:r>
          </w:p>
        </w:tc>
        <w:tc>
          <w:tcPr>
            <w:tcW w:w="397" w:type="pct"/>
            <w:shd w:val="clear" w:color="auto" w:fill="auto"/>
            <w:noWrap/>
            <w:vAlign w:val="center"/>
          </w:tcPr>
          <w:p>
            <w:pPr>
              <w:pStyle w:val="17"/>
              <w:bidi w:val="0"/>
              <w:rPr>
                <w:rFonts w:hint="eastAsia"/>
              </w:rPr>
            </w:pPr>
            <w:r>
              <w:rPr>
                <w:rFonts w:hint="eastAsia"/>
                <w:lang w:val="en-US" w:eastAsia="zh-CN"/>
              </w:rPr>
              <w:t>0</w:t>
            </w:r>
          </w:p>
        </w:tc>
        <w:tc>
          <w:tcPr>
            <w:tcW w:w="289" w:type="pct"/>
            <w:shd w:val="clear" w:color="auto" w:fill="auto"/>
            <w:noWrap/>
            <w:vAlign w:val="center"/>
          </w:tcPr>
          <w:p>
            <w:pPr>
              <w:pStyle w:val="17"/>
              <w:bidi w:val="0"/>
              <w:rPr>
                <w:rFonts w:hint="eastAsia"/>
              </w:rPr>
            </w:pPr>
            <w:r>
              <w:rPr>
                <w:rFonts w:hint="eastAsia"/>
                <w:lang w:val="en-US" w:eastAsia="zh-CN"/>
              </w:rPr>
              <w:t>0</w:t>
            </w:r>
          </w:p>
        </w:tc>
        <w:tc>
          <w:tcPr>
            <w:tcW w:w="229" w:type="pct"/>
            <w:shd w:val="clear" w:color="auto" w:fill="auto"/>
            <w:noWrap/>
            <w:vAlign w:val="center"/>
          </w:tcPr>
          <w:p>
            <w:pPr>
              <w:pStyle w:val="17"/>
              <w:bidi w:val="0"/>
              <w:rPr>
                <w:rFonts w:hint="eastAsia"/>
              </w:rPr>
            </w:pPr>
            <w:r>
              <w:rPr>
                <w:rFonts w:hint="eastAsia"/>
                <w:lang w:val="en-US" w:eastAsia="zh-CN"/>
              </w:rPr>
              <w:t>0</w:t>
            </w:r>
          </w:p>
        </w:tc>
        <w:tc>
          <w:tcPr>
            <w:tcW w:w="334" w:type="pct"/>
            <w:shd w:val="clear" w:color="auto" w:fill="auto"/>
            <w:noWrap/>
            <w:vAlign w:val="center"/>
          </w:tcPr>
          <w:p>
            <w:pPr>
              <w:pStyle w:val="17"/>
              <w:bidi w:val="0"/>
              <w:rPr>
                <w:rFonts w:hint="eastAsia"/>
              </w:rPr>
            </w:pPr>
            <w:r>
              <w:rPr>
                <w:rFonts w:hint="eastAsia"/>
                <w:lang w:val="en-US" w:eastAsia="zh-CN"/>
              </w:rPr>
              <w:t>29.97</w:t>
            </w:r>
          </w:p>
        </w:tc>
        <w:tc>
          <w:tcPr>
            <w:tcW w:w="430" w:type="pct"/>
            <w:shd w:val="clear" w:color="auto" w:fill="auto"/>
            <w:noWrap/>
            <w:vAlign w:val="center"/>
          </w:tcPr>
          <w:p>
            <w:pPr>
              <w:pStyle w:val="17"/>
              <w:bidi w:val="0"/>
              <w:rPr>
                <w:rFonts w:hint="eastAsia"/>
              </w:rPr>
            </w:pPr>
            <w:r>
              <w:rPr>
                <w:rFonts w:hint="eastAsia"/>
                <w:lang w:val="en-US" w:eastAsia="zh-CN"/>
              </w:rPr>
              <w:t>13.3533</w:t>
            </w:r>
          </w:p>
        </w:tc>
        <w:tc>
          <w:tcPr>
            <w:tcW w:w="167" w:type="pct"/>
            <w:shd w:val="clear" w:color="auto" w:fill="auto"/>
            <w:noWrap/>
            <w:vAlign w:val="center"/>
          </w:tcPr>
          <w:p>
            <w:pPr>
              <w:pStyle w:val="17"/>
              <w:bidi w:val="0"/>
              <w:rPr>
                <w:rFonts w:hint="eastAsia"/>
              </w:rPr>
            </w:pPr>
            <w:r>
              <w:rPr>
                <w:rFonts w:hint="eastAsia"/>
                <w:lang w:val="en-US" w:eastAsia="zh-CN"/>
              </w:rPr>
              <w:t>0</w:t>
            </w:r>
          </w:p>
        </w:tc>
        <w:tc>
          <w:tcPr>
            <w:tcW w:w="424" w:type="pct"/>
            <w:shd w:val="clear" w:color="auto" w:fill="auto"/>
            <w:noWrap/>
            <w:vAlign w:val="center"/>
          </w:tcPr>
          <w:p>
            <w:pPr>
              <w:pStyle w:val="17"/>
              <w:bidi w:val="0"/>
              <w:rPr>
                <w:rFonts w:hint="eastAsia"/>
              </w:rPr>
            </w:pPr>
            <w:r>
              <w:rPr>
                <w:rFonts w:hint="eastAsia"/>
                <w:lang w:val="en-US" w:eastAsia="zh-CN"/>
              </w:rPr>
              <w:t>13.3533</w:t>
            </w:r>
          </w:p>
        </w:tc>
        <w:tc>
          <w:tcPr>
            <w:tcW w:w="333" w:type="pct"/>
            <w:shd w:val="clear" w:color="auto" w:fill="auto"/>
            <w:noWrap/>
            <w:vAlign w:val="center"/>
          </w:tcPr>
          <w:p>
            <w:pPr>
              <w:pStyle w:val="17"/>
              <w:bidi w:val="0"/>
              <w:rPr>
                <w:rFonts w:hint="eastAsia"/>
              </w:rPr>
            </w:pPr>
            <w:r>
              <w:rPr>
                <w:rFonts w:hint="eastAsia"/>
                <w:lang w:val="en-US" w:eastAsia="zh-CN"/>
              </w:rPr>
              <w:t>0</w:t>
            </w:r>
          </w:p>
        </w:tc>
        <w:tc>
          <w:tcPr>
            <w:tcW w:w="346" w:type="pct"/>
            <w:shd w:val="clear" w:color="auto" w:fill="auto"/>
            <w:noWrap/>
            <w:vAlign w:val="center"/>
          </w:tcPr>
          <w:p>
            <w:pPr>
              <w:pStyle w:val="17"/>
              <w:bidi w:val="0"/>
              <w:rPr>
                <w:rFonts w:hint="eastAsia"/>
              </w:rPr>
            </w:pPr>
            <w:r>
              <w:rPr>
                <w:rFonts w:hint="eastAsia"/>
                <w:lang w:val="en-US" w:eastAsia="zh-CN"/>
              </w:rPr>
              <w:t>0</w:t>
            </w:r>
          </w:p>
        </w:tc>
        <w:tc>
          <w:tcPr>
            <w:tcW w:w="356"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484" w:type="pct"/>
            <w:shd w:val="clear" w:color="auto" w:fill="auto"/>
            <w:noWrap/>
            <w:vAlign w:val="center"/>
          </w:tcPr>
          <w:p>
            <w:pPr>
              <w:pStyle w:val="17"/>
              <w:bidi w:val="0"/>
              <w:rPr>
                <w:rFonts w:hint="eastAsia"/>
              </w:rPr>
            </w:pPr>
            <w:r>
              <w:rPr>
                <w:rFonts w:hint="eastAsia"/>
                <w:lang w:val="en-US" w:eastAsia="zh-CN"/>
              </w:rPr>
              <w:t>BEV_plus_Che:enc_plus_CET_plus_bin</w:t>
            </w:r>
          </w:p>
        </w:tc>
        <w:tc>
          <w:tcPr>
            <w:tcW w:w="330" w:type="pct"/>
            <w:shd w:val="clear" w:color="auto" w:fill="auto"/>
            <w:noWrap/>
            <w:vAlign w:val="center"/>
          </w:tcPr>
          <w:p>
            <w:pPr>
              <w:pStyle w:val="17"/>
              <w:bidi w:val="0"/>
              <w:rPr>
                <w:rFonts w:hint="eastAsia"/>
              </w:rPr>
            </w:pPr>
            <w:r>
              <w:rPr>
                <w:rFonts w:hint="eastAsia"/>
                <w:lang w:val="en-US" w:eastAsia="zh-CN"/>
              </w:rPr>
              <w:t>0</w:t>
            </w:r>
          </w:p>
        </w:tc>
        <w:tc>
          <w:tcPr>
            <w:tcW w:w="239" w:type="pct"/>
            <w:shd w:val="clear" w:color="auto" w:fill="auto"/>
            <w:noWrap/>
            <w:vAlign w:val="center"/>
          </w:tcPr>
          <w:p>
            <w:pPr>
              <w:pStyle w:val="17"/>
              <w:bidi w:val="0"/>
              <w:rPr>
                <w:rFonts w:hint="eastAsia"/>
              </w:rPr>
            </w:pPr>
            <w:r>
              <w:rPr>
                <w:rFonts w:hint="eastAsia"/>
                <w:lang w:val="en-US" w:eastAsia="zh-CN"/>
              </w:rPr>
              <w:t>0</w:t>
            </w:r>
          </w:p>
        </w:tc>
        <w:tc>
          <w:tcPr>
            <w:tcW w:w="291" w:type="pct"/>
            <w:shd w:val="clear" w:color="auto" w:fill="auto"/>
            <w:noWrap/>
            <w:vAlign w:val="center"/>
          </w:tcPr>
          <w:p>
            <w:pPr>
              <w:pStyle w:val="17"/>
              <w:bidi w:val="0"/>
              <w:rPr>
                <w:rFonts w:hint="eastAsia"/>
              </w:rPr>
            </w:pPr>
            <w:r>
              <w:rPr>
                <w:rFonts w:hint="eastAsia"/>
                <w:lang w:val="en-US" w:eastAsia="zh-CN"/>
              </w:rPr>
              <w:t>0</w:t>
            </w:r>
          </w:p>
        </w:tc>
        <w:tc>
          <w:tcPr>
            <w:tcW w:w="343" w:type="pct"/>
            <w:shd w:val="clear" w:color="auto" w:fill="auto"/>
            <w:noWrap/>
            <w:vAlign w:val="center"/>
          </w:tcPr>
          <w:p>
            <w:pPr>
              <w:pStyle w:val="17"/>
              <w:bidi w:val="0"/>
              <w:rPr>
                <w:rFonts w:hint="eastAsia"/>
              </w:rPr>
            </w:pPr>
            <w:r>
              <w:rPr>
                <w:rFonts w:hint="eastAsia"/>
                <w:lang w:val="en-US" w:eastAsia="zh-CN"/>
              </w:rPr>
              <w:t>43.4383</w:t>
            </w:r>
          </w:p>
        </w:tc>
        <w:tc>
          <w:tcPr>
            <w:tcW w:w="397" w:type="pct"/>
            <w:shd w:val="clear" w:color="auto" w:fill="auto"/>
            <w:noWrap/>
            <w:vAlign w:val="center"/>
          </w:tcPr>
          <w:p>
            <w:pPr>
              <w:pStyle w:val="17"/>
              <w:bidi w:val="0"/>
              <w:rPr>
                <w:rFonts w:hint="eastAsia"/>
              </w:rPr>
            </w:pPr>
            <w:r>
              <w:rPr>
                <w:rFonts w:hint="eastAsia"/>
                <w:lang w:val="en-US" w:eastAsia="zh-CN"/>
              </w:rPr>
              <w:t>0</w:t>
            </w:r>
          </w:p>
        </w:tc>
        <w:tc>
          <w:tcPr>
            <w:tcW w:w="289" w:type="pct"/>
            <w:shd w:val="clear" w:color="auto" w:fill="auto"/>
            <w:noWrap/>
            <w:vAlign w:val="center"/>
          </w:tcPr>
          <w:p>
            <w:pPr>
              <w:pStyle w:val="17"/>
              <w:bidi w:val="0"/>
              <w:rPr>
                <w:rFonts w:hint="eastAsia"/>
              </w:rPr>
            </w:pPr>
            <w:r>
              <w:rPr>
                <w:rFonts w:hint="eastAsia"/>
                <w:lang w:val="en-US" w:eastAsia="zh-CN"/>
              </w:rPr>
              <w:t>0</w:t>
            </w:r>
          </w:p>
        </w:tc>
        <w:tc>
          <w:tcPr>
            <w:tcW w:w="229" w:type="pct"/>
            <w:shd w:val="clear" w:color="auto" w:fill="auto"/>
            <w:noWrap/>
            <w:vAlign w:val="center"/>
          </w:tcPr>
          <w:p>
            <w:pPr>
              <w:pStyle w:val="17"/>
              <w:bidi w:val="0"/>
              <w:rPr>
                <w:rFonts w:hint="eastAsia"/>
              </w:rPr>
            </w:pPr>
            <w:r>
              <w:rPr>
                <w:rFonts w:hint="eastAsia"/>
                <w:lang w:val="en-US" w:eastAsia="zh-CN"/>
              </w:rPr>
              <w:t>0</w:t>
            </w:r>
          </w:p>
        </w:tc>
        <w:tc>
          <w:tcPr>
            <w:tcW w:w="334" w:type="pct"/>
            <w:shd w:val="clear" w:color="auto" w:fill="auto"/>
            <w:noWrap/>
            <w:vAlign w:val="center"/>
          </w:tcPr>
          <w:p>
            <w:pPr>
              <w:pStyle w:val="17"/>
              <w:bidi w:val="0"/>
              <w:rPr>
                <w:rFonts w:hint="eastAsia"/>
              </w:rPr>
            </w:pPr>
            <w:r>
              <w:rPr>
                <w:rFonts w:hint="eastAsia"/>
                <w:lang w:val="en-US" w:eastAsia="zh-CN"/>
              </w:rPr>
              <w:t>13.1233</w:t>
            </w:r>
          </w:p>
        </w:tc>
        <w:tc>
          <w:tcPr>
            <w:tcW w:w="430" w:type="pct"/>
            <w:shd w:val="clear" w:color="auto" w:fill="auto"/>
            <w:noWrap/>
            <w:vAlign w:val="center"/>
          </w:tcPr>
          <w:p>
            <w:pPr>
              <w:pStyle w:val="17"/>
              <w:bidi w:val="0"/>
              <w:rPr>
                <w:rFonts w:hint="eastAsia"/>
              </w:rPr>
            </w:pPr>
            <w:r>
              <w:rPr>
                <w:rFonts w:hint="eastAsia"/>
                <w:lang w:val="en-US" w:eastAsia="zh-CN"/>
              </w:rPr>
              <w:t>30.315</w:t>
            </w:r>
          </w:p>
        </w:tc>
        <w:tc>
          <w:tcPr>
            <w:tcW w:w="167" w:type="pct"/>
            <w:shd w:val="clear" w:color="auto" w:fill="auto"/>
            <w:noWrap/>
            <w:vAlign w:val="center"/>
          </w:tcPr>
          <w:p>
            <w:pPr>
              <w:pStyle w:val="17"/>
              <w:bidi w:val="0"/>
              <w:rPr>
                <w:rFonts w:hint="eastAsia"/>
              </w:rPr>
            </w:pPr>
            <w:r>
              <w:rPr>
                <w:rFonts w:hint="eastAsia"/>
                <w:lang w:val="en-US" w:eastAsia="zh-CN"/>
              </w:rPr>
              <w:t>0</w:t>
            </w:r>
          </w:p>
        </w:tc>
        <w:tc>
          <w:tcPr>
            <w:tcW w:w="424" w:type="pct"/>
            <w:shd w:val="clear" w:color="auto" w:fill="auto"/>
            <w:noWrap/>
            <w:vAlign w:val="center"/>
          </w:tcPr>
          <w:p>
            <w:pPr>
              <w:pStyle w:val="17"/>
              <w:bidi w:val="0"/>
              <w:rPr>
                <w:rFonts w:hint="eastAsia"/>
              </w:rPr>
            </w:pPr>
            <w:r>
              <w:rPr>
                <w:rFonts w:hint="eastAsia"/>
                <w:lang w:val="en-US" w:eastAsia="zh-CN"/>
              </w:rPr>
              <w:t>13.1233</w:t>
            </w:r>
          </w:p>
        </w:tc>
        <w:tc>
          <w:tcPr>
            <w:tcW w:w="333" w:type="pct"/>
            <w:shd w:val="clear" w:color="auto" w:fill="auto"/>
            <w:noWrap/>
            <w:vAlign w:val="center"/>
          </w:tcPr>
          <w:p>
            <w:pPr>
              <w:pStyle w:val="17"/>
              <w:bidi w:val="0"/>
              <w:rPr>
                <w:rFonts w:hint="eastAsia"/>
              </w:rPr>
            </w:pPr>
            <w:r>
              <w:rPr>
                <w:rFonts w:hint="eastAsia"/>
                <w:lang w:val="en-US" w:eastAsia="zh-CN"/>
              </w:rPr>
              <w:t>0</w:t>
            </w:r>
          </w:p>
        </w:tc>
        <w:tc>
          <w:tcPr>
            <w:tcW w:w="346" w:type="pct"/>
            <w:shd w:val="clear" w:color="auto" w:fill="auto"/>
            <w:noWrap/>
            <w:vAlign w:val="center"/>
          </w:tcPr>
          <w:p>
            <w:pPr>
              <w:pStyle w:val="17"/>
              <w:bidi w:val="0"/>
              <w:rPr>
                <w:rFonts w:hint="eastAsia"/>
              </w:rPr>
            </w:pPr>
            <w:r>
              <w:rPr>
                <w:rFonts w:hint="eastAsia"/>
                <w:lang w:val="en-US" w:eastAsia="zh-CN"/>
              </w:rPr>
              <w:t>0</w:t>
            </w:r>
          </w:p>
        </w:tc>
        <w:tc>
          <w:tcPr>
            <w:tcW w:w="356"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484" w:type="pct"/>
            <w:shd w:val="clear" w:color="auto" w:fill="auto"/>
            <w:noWrap/>
            <w:vAlign w:val="center"/>
          </w:tcPr>
          <w:p>
            <w:pPr>
              <w:pStyle w:val="17"/>
              <w:bidi w:val="0"/>
              <w:rPr>
                <w:rFonts w:hint="eastAsia"/>
              </w:rPr>
            </w:pPr>
            <w:r>
              <w:rPr>
                <w:rFonts w:hint="eastAsia"/>
                <w:lang w:val="en-US" w:eastAsia="zh-CN"/>
              </w:rPr>
              <w:t>BEV_plus_Che:famitinib</w:t>
            </w:r>
          </w:p>
        </w:tc>
        <w:tc>
          <w:tcPr>
            <w:tcW w:w="330" w:type="pct"/>
            <w:shd w:val="clear" w:color="auto" w:fill="auto"/>
            <w:noWrap/>
            <w:vAlign w:val="center"/>
          </w:tcPr>
          <w:p>
            <w:pPr>
              <w:pStyle w:val="17"/>
              <w:bidi w:val="0"/>
              <w:rPr>
                <w:rFonts w:hint="eastAsia"/>
              </w:rPr>
            </w:pPr>
            <w:r>
              <w:rPr>
                <w:rFonts w:hint="eastAsia"/>
                <w:lang w:val="en-US" w:eastAsia="zh-CN"/>
              </w:rPr>
              <w:t>0</w:t>
            </w:r>
          </w:p>
        </w:tc>
        <w:tc>
          <w:tcPr>
            <w:tcW w:w="239" w:type="pct"/>
            <w:shd w:val="clear" w:color="auto" w:fill="auto"/>
            <w:noWrap/>
            <w:vAlign w:val="center"/>
          </w:tcPr>
          <w:p>
            <w:pPr>
              <w:pStyle w:val="17"/>
              <w:bidi w:val="0"/>
              <w:rPr>
                <w:rFonts w:hint="eastAsia"/>
              </w:rPr>
            </w:pPr>
            <w:r>
              <w:rPr>
                <w:rFonts w:hint="eastAsia"/>
                <w:lang w:val="en-US" w:eastAsia="zh-CN"/>
              </w:rPr>
              <w:t>9.8833</w:t>
            </w:r>
          </w:p>
        </w:tc>
        <w:tc>
          <w:tcPr>
            <w:tcW w:w="291" w:type="pct"/>
            <w:shd w:val="clear" w:color="auto" w:fill="auto"/>
            <w:noWrap/>
            <w:vAlign w:val="center"/>
          </w:tcPr>
          <w:p>
            <w:pPr>
              <w:pStyle w:val="17"/>
              <w:bidi w:val="0"/>
              <w:rPr>
                <w:rFonts w:hint="eastAsia"/>
              </w:rPr>
            </w:pPr>
            <w:r>
              <w:rPr>
                <w:rFonts w:hint="eastAsia"/>
                <w:lang w:val="en-US" w:eastAsia="zh-CN"/>
              </w:rPr>
              <w:t>9.8833</w:t>
            </w:r>
          </w:p>
        </w:tc>
        <w:tc>
          <w:tcPr>
            <w:tcW w:w="343" w:type="pct"/>
            <w:shd w:val="clear" w:color="auto" w:fill="auto"/>
            <w:noWrap/>
            <w:vAlign w:val="center"/>
          </w:tcPr>
          <w:p>
            <w:pPr>
              <w:pStyle w:val="17"/>
              <w:bidi w:val="0"/>
              <w:rPr>
                <w:rFonts w:hint="eastAsia"/>
              </w:rPr>
            </w:pPr>
            <w:r>
              <w:rPr>
                <w:rFonts w:hint="eastAsia"/>
                <w:lang w:val="en-US" w:eastAsia="zh-CN"/>
              </w:rPr>
              <w:t>0</w:t>
            </w:r>
          </w:p>
        </w:tc>
        <w:tc>
          <w:tcPr>
            <w:tcW w:w="397" w:type="pct"/>
            <w:shd w:val="clear" w:color="auto" w:fill="auto"/>
            <w:noWrap/>
            <w:vAlign w:val="center"/>
          </w:tcPr>
          <w:p>
            <w:pPr>
              <w:pStyle w:val="17"/>
              <w:bidi w:val="0"/>
              <w:rPr>
                <w:rFonts w:hint="eastAsia"/>
              </w:rPr>
            </w:pPr>
            <w:r>
              <w:rPr>
                <w:rFonts w:hint="eastAsia"/>
                <w:lang w:val="en-US" w:eastAsia="zh-CN"/>
              </w:rPr>
              <w:t>35.175</w:t>
            </w:r>
          </w:p>
        </w:tc>
        <w:tc>
          <w:tcPr>
            <w:tcW w:w="289" w:type="pct"/>
            <w:shd w:val="clear" w:color="auto" w:fill="auto"/>
            <w:noWrap/>
            <w:vAlign w:val="center"/>
          </w:tcPr>
          <w:p>
            <w:pPr>
              <w:pStyle w:val="17"/>
              <w:bidi w:val="0"/>
              <w:rPr>
                <w:rFonts w:hint="eastAsia"/>
              </w:rPr>
            </w:pPr>
            <w:r>
              <w:rPr>
                <w:rFonts w:hint="eastAsia"/>
                <w:lang w:val="en-US" w:eastAsia="zh-CN"/>
              </w:rPr>
              <w:t>0</w:t>
            </w:r>
          </w:p>
        </w:tc>
        <w:tc>
          <w:tcPr>
            <w:tcW w:w="229" w:type="pct"/>
            <w:shd w:val="clear" w:color="auto" w:fill="auto"/>
            <w:noWrap/>
            <w:vAlign w:val="center"/>
          </w:tcPr>
          <w:p>
            <w:pPr>
              <w:pStyle w:val="17"/>
              <w:bidi w:val="0"/>
              <w:rPr>
                <w:rFonts w:hint="eastAsia"/>
              </w:rPr>
            </w:pPr>
            <w:r>
              <w:rPr>
                <w:rFonts w:hint="eastAsia"/>
                <w:lang w:val="en-US" w:eastAsia="zh-CN"/>
              </w:rPr>
              <w:t>0</w:t>
            </w:r>
          </w:p>
        </w:tc>
        <w:tc>
          <w:tcPr>
            <w:tcW w:w="334" w:type="pct"/>
            <w:shd w:val="clear" w:color="auto" w:fill="auto"/>
            <w:noWrap/>
            <w:vAlign w:val="center"/>
          </w:tcPr>
          <w:p>
            <w:pPr>
              <w:pStyle w:val="17"/>
              <w:bidi w:val="0"/>
              <w:rPr>
                <w:rFonts w:hint="eastAsia"/>
              </w:rPr>
            </w:pPr>
            <w:r>
              <w:rPr>
                <w:rFonts w:hint="eastAsia"/>
                <w:lang w:val="en-US" w:eastAsia="zh-CN"/>
              </w:rPr>
              <w:t>0</w:t>
            </w:r>
          </w:p>
        </w:tc>
        <w:tc>
          <w:tcPr>
            <w:tcW w:w="430" w:type="pct"/>
            <w:shd w:val="clear" w:color="auto" w:fill="auto"/>
            <w:noWrap/>
            <w:vAlign w:val="center"/>
          </w:tcPr>
          <w:p>
            <w:pPr>
              <w:pStyle w:val="17"/>
              <w:bidi w:val="0"/>
              <w:rPr>
                <w:rFonts w:hint="eastAsia"/>
              </w:rPr>
            </w:pPr>
            <w:r>
              <w:rPr>
                <w:rFonts w:hint="eastAsia"/>
                <w:lang w:val="en-US" w:eastAsia="zh-CN"/>
              </w:rPr>
              <w:t>0</w:t>
            </w:r>
          </w:p>
        </w:tc>
        <w:tc>
          <w:tcPr>
            <w:tcW w:w="167" w:type="pct"/>
            <w:shd w:val="clear" w:color="auto" w:fill="auto"/>
            <w:noWrap/>
            <w:vAlign w:val="center"/>
          </w:tcPr>
          <w:p>
            <w:pPr>
              <w:pStyle w:val="17"/>
              <w:bidi w:val="0"/>
              <w:rPr>
                <w:rFonts w:hint="eastAsia"/>
              </w:rPr>
            </w:pPr>
            <w:r>
              <w:rPr>
                <w:rFonts w:hint="eastAsia"/>
                <w:lang w:val="en-US" w:eastAsia="zh-CN"/>
              </w:rPr>
              <w:t>0</w:t>
            </w:r>
          </w:p>
        </w:tc>
        <w:tc>
          <w:tcPr>
            <w:tcW w:w="424" w:type="pct"/>
            <w:shd w:val="clear" w:color="auto" w:fill="auto"/>
            <w:noWrap/>
            <w:vAlign w:val="center"/>
          </w:tcPr>
          <w:p>
            <w:pPr>
              <w:pStyle w:val="17"/>
              <w:bidi w:val="0"/>
              <w:rPr>
                <w:rFonts w:hint="eastAsia"/>
              </w:rPr>
            </w:pPr>
            <w:r>
              <w:rPr>
                <w:rFonts w:hint="eastAsia"/>
                <w:lang w:val="en-US" w:eastAsia="zh-CN"/>
              </w:rPr>
              <w:t>0</w:t>
            </w:r>
          </w:p>
        </w:tc>
        <w:tc>
          <w:tcPr>
            <w:tcW w:w="333" w:type="pct"/>
            <w:shd w:val="clear" w:color="auto" w:fill="auto"/>
            <w:noWrap/>
            <w:vAlign w:val="center"/>
          </w:tcPr>
          <w:p>
            <w:pPr>
              <w:pStyle w:val="17"/>
              <w:bidi w:val="0"/>
              <w:rPr>
                <w:rFonts w:hint="eastAsia"/>
              </w:rPr>
            </w:pPr>
            <w:r>
              <w:rPr>
                <w:rFonts w:hint="eastAsia"/>
                <w:lang w:val="en-US" w:eastAsia="zh-CN"/>
              </w:rPr>
              <w:t>45.0583</w:t>
            </w:r>
          </w:p>
        </w:tc>
        <w:tc>
          <w:tcPr>
            <w:tcW w:w="346" w:type="pct"/>
            <w:shd w:val="clear" w:color="auto" w:fill="auto"/>
            <w:noWrap/>
            <w:vAlign w:val="center"/>
          </w:tcPr>
          <w:p>
            <w:pPr>
              <w:pStyle w:val="17"/>
              <w:bidi w:val="0"/>
              <w:rPr>
                <w:rFonts w:hint="eastAsia"/>
              </w:rPr>
            </w:pPr>
            <w:r>
              <w:rPr>
                <w:rFonts w:hint="eastAsia"/>
                <w:lang w:val="en-US" w:eastAsia="zh-CN"/>
              </w:rPr>
              <w:t>0</w:t>
            </w:r>
          </w:p>
        </w:tc>
        <w:tc>
          <w:tcPr>
            <w:tcW w:w="356"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484" w:type="pct"/>
            <w:shd w:val="clear" w:color="auto" w:fill="auto"/>
            <w:noWrap/>
            <w:vAlign w:val="center"/>
          </w:tcPr>
          <w:p>
            <w:pPr>
              <w:pStyle w:val="17"/>
              <w:bidi w:val="0"/>
              <w:rPr>
                <w:rFonts w:hint="eastAsia"/>
              </w:rPr>
            </w:pPr>
            <w:r>
              <w:rPr>
                <w:rFonts w:hint="eastAsia"/>
                <w:lang w:val="en-US" w:eastAsia="zh-CN"/>
              </w:rPr>
              <w:t>BEV_plus_Che:nintedanib</w:t>
            </w:r>
          </w:p>
        </w:tc>
        <w:tc>
          <w:tcPr>
            <w:tcW w:w="330" w:type="pct"/>
            <w:shd w:val="clear" w:color="auto" w:fill="auto"/>
            <w:noWrap/>
            <w:vAlign w:val="center"/>
          </w:tcPr>
          <w:p>
            <w:pPr>
              <w:pStyle w:val="17"/>
              <w:bidi w:val="0"/>
              <w:rPr>
                <w:rFonts w:hint="eastAsia"/>
              </w:rPr>
            </w:pPr>
            <w:r>
              <w:rPr>
                <w:rFonts w:hint="eastAsia"/>
                <w:lang w:val="en-US" w:eastAsia="zh-CN"/>
              </w:rPr>
              <w:t>0</w:t>
            </w:r>
          </w:p>
        </w:tc>
        <w:tc>
          <w:tcPr>
            <w:tcW w:w="239" w:type="pct"/>
            <w:shd w:val="clear" w:color="auto" w:fill="auto"/>
            <w:noWrap/>
            <w:vAlign w:val="center"/>
          </w:tcPr>
          <w:p>
            <w:pPr>
              <w:pStyle w:val="17"/>
              <w:bidi w:val="0"/>
              <w:rPr>
                <w:rFonts w:hint="eastAsia"/>
              </w:rPr>
            </w:pPr>
            <w:r>
              <w:rPr>
                <w:rFonts w:hint="eastAsia"/>
                <w:lang w:val="en-US" w:eastAsia="zh-CN"/>
              </w:rPr>
              <w:t>9.8833</w:t>
            </w:r>
          </w:p>
        </w:tc>
        <w:tc>
          <w:tcPr>
            <w:tcW w:w="291" w:type="pct"/>
            <w:shd w:val="clear" w:color="auto" w:fill="auto"/>
            <w:noWrap/>
            <w:vAlign w:val="center"/>
          </w:tcPr>
          <w:p>
            <w:pPr>
              <w:pStyle w:val="17"/>
              <w:bidi w:val="0"/>
              <w:rPr>
                <w:rFonts w:hint="eastAsia"/>
              </w:rPr>
            </w:pPr>
            <w:r>
              <w:rPr>
                <w:rFonts w:hint="eastAsia"/>
                <w:lang w:val="en-US" w:eastAsia="zh-CN"/>
              </w:rPr>
              <w:t>9.8833</w:t>
            </w:r>
          </w:p>
        </w:tc>
        <w:tc>
          <w:tcPr>
            <w:tcW w:w="343" w:type="pct"/>
            <w:shd w:val="clear" w:color="auto" w:fill="auto"/>
            <w:noWrap/>
            <w:vAlign w:val="center"/>
          </w:tcPr>
          <w:p>
            <w:pPr>
              <w:pStyle w:val="17"/>
              <w:bidi w:val="0"/>
              <w:rPr>
                <w:rFonts w:hint="eastAsia"/>
              </w:rPr>
            </w:pPr>
            <w:r>
              <w:rPr>
                <w:rFonts w:hint="eastAsia"/>
                <w:lang w:val="en-US" w:eastAsia="zh-CN"/>
              </w:rPr>
              <w:t>0</w:t>
            </w:r>
          </w:p>
        </w:tc>
        <w:tc>
          <w:tcPr>
            <w:tcW w:w="397" w:type="pct"/>
            <w:shd w:val="clear" w:color="auto" w:fill="auto"/>
            <w:noWrap/>
            <w:vAlign w:val="center"/>
          </w:tcPr>
          <w:p>
            <w:pPr>
              <w:pStyle w:val="17"/>
              <w:bidi w:val="0"/>
              <w:rPr>
                <w:rFonts w:hint="eastAsia"/>
              </w:rPr>
            </w:pPr>
            <w:r>
              <w:rPr>
                <w:rFonts w:hint="eastAsia"/>
                <w:lang w:val="en-US" w:eastAsia="zh-CN"/>
              </w:rPr>
              <w:t>35.175</w:t>
            </w:r>
          </w:p>
        </w:tc>
        <w:tc>
          <w:tcPr>
            <w:tcW w:w="289" w:type="pct"/>
            <w:shd w:val="clear" w:color="auto" w:fill="auto"/>
            <w:noWrap/>
            <w:vAlign w:val="center"/>
          </w:tcPr>
          <w:p>
            <w:pPr>
              <w:pStyle w:val="17"/>
              <w:bidi w:val="0"/>
              <w:rPr>
                <w:rFonts w:hint="eastAsia"/>
              </w:rPr>
            </w:pPr>
            <w:r>
              <w:rPr>
                <w:rFonts w:hint="eastAsia"/>
                <w:lang w:val="en-US" w:eastAsia="zh-CN"/>
              </w:rPr>
              <w:t>0</w:t>
            </w:r>
          </w:p>
        </w:tc>
        <w:tc>
          <w:tcPr>
            <w:tcW w:w="229" w:type="pct"/>
            <w:shd w:val="clear" w:color="auto" w:fill="auto"/>
            <w:noWrap/>
            <w:vAlign w:val="center"/>
          </w:tcPr>
          <w:p>
            <w:pPr>
              <w:pStyle w:val="17"/>
              <w:bidi w:val="0"/>
              <w:rPr>
                <w:rFonts w:hint="eastAsia"/>
              </w:rPr>
            </w:pPr>
            <w:r>
              <w:rPr>
                <w:rFonts w:hint="eastAsia"/>
                <w:lang w:val="en-US" w:eastAsia="zh-CN"/>
              </w:rPr>
              <w:t>0</w:t>
            </w:r>
          </w:p>
        </w:tc>
        <w:tc>
          <w:tcPr>
            <w:tcW w:w="334" w:type="pct"/>
            <w:shd w:val="clear" w:color="auto" w:fill="auto"/>
            <w:noWrap/>
            <w:vAlign w:val="center"/>
          </w:tcPr>
          <w:p>
            <w:pPr>
              <w:pStyle w:val="17"/>
              <w:bidi w:val="0"/>
              <w:rPr>
                <w:rFonts w:hint="eastAsia"/>
              </w:rPr>
            </w:pPr>
            <w:r>
              <w:rPr>
                <w:rFonts w:hint="eastAsia"/>
                <w:lang w:val="en-US" w:eastAsia="zh-CN"/>
              </w:rPr>
              <w:t>0</w:t>
            </w:r>
          </w:p>
        </w:tc>
        <w:tc>
          <w:tcPr>
            <w:tcW w:w="430" w:type="pct"/>
            <w:shd w:val="clear" w:color="auto" w:fill="auto"/>
            <w:noWrap/>
            <w:vAlign w:val="center"/>
          </w:tcPr>
          <w:p>
            <w:pPr>
              <w:pStyle w:val="17"/>
              <w:bidi w:val="0"/>
              <w:rPr>
                <w:rFonts w:hint="eastAsia"/>
              </w:rPr>
            </w:pPr>
            <w:r>
              <w:rPr>
                <w:rFonts w:hint="eastAsia"/>
                <w:lang w:val="en-US" w:eastAsia="zh-CN"/>
              </w:rPr>
              <w:t>0</w:t>
            </w:r>
          </w:p>
        </w:tc>
        <w:tc>
          <w:tcPr>
            <w:tcW w:w="167" w:type="pct"/>
            <w:shd w:val="clear" w:color="auto" w:fill="auto"/>
            <w:noWrap/>
            <w:vAlign w:val="center"/>
          </w:tcPr>
          <w:p>
            <w:pPr>
              <w:pStyle w:val="17"/>
              <w:bidi w:val="0"/>
              <w:rPr>
                <w:rFonts w:hint="eastAsia"/>
              </w:rPr>
            </w:pPr>
            <w:r>
              <w:rPr>
                <w:rFonts w:hint="eastAsia"/>
                <w:lang w:val="en-US" w:eastAsia="zh-CN"/>
              </w:rPr>
              <w:t>0</w:t>
            </w:r>
          </w:p>
        </w:tc>
        <w:tc>
          <w:tcPr>
            <w:tcW w:w="424" w:type="pct"/>
            <w:shd w:val="clear" w:color="auto" w:fill="auto"/>
            <w:noWrap/>
            <w:vAlign w:val="center"/>
          </w:tcPr>
          <w:p>
            <w:pPr>
              <w:pStyle w:val="17"/>
              <w:bidi w:val="0"/>
              <w:rPr>
                <w:rFonts w:hint="eastAsia"/>
              </w:rPr>
            </w:pPr>
            <w:r>
              <w:rPr>
                <w:rFonts w:hint="eastAsia"/>
                <w:lang w:val="en-US" w:eastAsia="zh-CN"/>
              </w:rPr>
              <w:t>0</w:t>
            </w:r>
          </w:p>
        </w:tc>
        <w:tc>
          <w:tcPr>
            <w:tcW w:w="333" w:type="pct"/>
            <w:shd w:val="clear" w:color="auto" w:fill="auto"/>
            <w:noWrap/>
            <w:vAlign w:val="center"/>
          </w:tcPr>
          <w:p>
            <w:pPr>
              <w:pStyle w:val="17"/>
              <w:bidi w:val="0"/>
              <w:rPr>
                <w:rFonts w:hint="eastAsia"/>
              </w:rPr>
            </w:pPr>
            <w:r>
              <w:rPr>
                <w:rFonts w:hint="eastAsia"/>
                <w:lang w:val="en-US" w:eastAsia="zh-CN"/>
              </w:rPr>
              <w:t>0</w:t>
            </w:r>
          </w:p>
        </w:tc>
        <w:tc>
          <w:tcPr>
            <w:tcW w:w="346" w:type="pct"/>
            <w:shd w:val="clear" w:color="auto" w:fill="auto"/>
            <w:noWrap/>
            <w:vAlign w:val="center"/>
          </w:tcPr>
          <w:p>
            <w:pPr>
              <w:pStyle w:val="17"/>
              <w:bidi w:val="0"/>
              <w:rPr>
                <w:rFonts w:hint="eastAsia"/>
              </w:rPr>
            </w:pPr>
            <w:r>
              <w:rPr>
                <w:rFonts w:hint="eastAsia"/>
                <w:lang w:val="en-US" w:eastAsia="zh-CN"/>
              </w:rPr>
              <w:t>45.0583</w:t>
            </w:r>
          </w:p>
        </w:tc>
        <w:tc>
          <w:tcPr>
            <w:tcW w:w="356"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484" w:type="pct"/>
            <w:shd w:val="clear" w:color="auto" w:fill="auto"/>
            <w:noWrap/>
            <w:vAlign w:val="center"/>
          </w:tcPr>
          <w:p>
            <w:pPr>
              <w:pStyle w:val="17"/>
              <w:bidi w:val="0"/>
              <w:rPr>
                <w:rFonts w:hint="eastAsia"/>
              </w:rPr>
            </w:pPr>
            <w:r>
              <w:rPr>
                <w:rFonts w:hint="eastAsia"/>
                <w:lang w:val="en-US" w:eastAsia="zh-CN"/>
              </w:rPr>
              <w:t>BEV_plus_Che:regorafenib</w:t>
            </w:r>
          </w:p>
        </w:tc>
        <w:tc>
          <w:tcPr>
            <w:tcW w:w="330" w:type="pct"/>
            <w:shd w:val="clear" w:color="auto" w:fill="auto"/>
            <w:noWrap/>
            <w:vAlign w:val="center"/>
          </w:tcPr>
          <w:p>
            <w:pPr>
              <w:pStyle w:val="17"/>
              <w:bidi w:val="0"/>
              <w:rPr>
                <w:rFonts w:hint="eastAsia"/>
              </w:rPr>
            </w:pPr>
            <w:r>
              <w:rPr>
                <w:rFonts w:hint="eastAsia"/>
                <w:lang w:val="en-US" w:eastAsia="zh-CN"/>
              </w:rPr>
              <w:t>0</w:t>
            </w:r>
          </w:p>
        </w:tc>
        <w:tc>
          <w:tcPr>
            <w:tcW w:w="239" w:type="pct"/>
            <w:shd w:val="clear" w:color="auto" w:fill="auto"/>
            <w:noWrap/>
            <w:vAlign w:val="center"/>
          </w:tcPr>
          <w:p>
            <w:pPr>
              <w:pStyle w:val="17"/>
              <w:bidi w:val="0"/>
              <w:rPr>
                <w:rFonts w:hint="eastAsia"/>
              </w:rPr>
            </w:pPr>
            <w:r>
              <w:rPr>
                <w:rFonts w:hint="eastAsia"/>
                <w:lang w:val="en-US" w:eastAsia="zh-CN"/>
              </w:rPr>
              <w:t>9.8833</w:t>
            </w:r>
          </w:p>
        </w:tc>
        <w:tc>
          <w:tcPr>
            <w:tcW w:w="291" w:type="pct"/>
            <w:shd w:val="clear" w:color="auto" w:fill="auto"/>
            <w:noWrap/>
            <w:vAlign w:val="center"/>
          </w:tcPr>
          <w:p>
            <w:pPr>
              <w:pStyle w:val="17"/>
              <w:bidi w:val="0"/>
              <w:rPr>
                <w:rFonts w:hint="eastAsia"/>
              </w:rPr>
            </w:pPr>
            <w:r>
              <w:rPr>
                <w:rFonts w:hint="eastAsia"/>
                <w:lang w:val="en-US" w:eastAsia="zh-CN"/>
              </w:rPr>
              <w:t>9.8833</w:t>
            </w:r>
          </w:p>
        </w:tc>
        <w:tc>
          <w:tcPr>
            <w:tcW w:w="343" w:type="pct"/>
            <w:shd w:val="clear" w:color="auto" w:fill="auto"/>
            <w:noWrap/>
            <w:vAlign w:val="center"/>
          </w:tcPr>
          <w:p>
            <w:pPr>
              <w:pStyle w:val="17"/>
              <w:bidi w:val="0"/>
              <w:rPr>
                <w:rFonts w:hint="eastAsia"/>
              </w:rPr>
            </w:pPr>
            <w:r>
              <w:rPr>
                <w:rFonts w:hint="eastAsia"/>
                <w:lang w:val="en-US" w:eastAsia="zh-CN"/>
              </w:rPr>
              <w:t>0</w:t>
            </w:r>
          </w:p>
        </w:tc>
        <w:tc>
          <w:tcPr>
            <w:tcW w:w="397" w:type="pct"/>
            <w:shd w:val="clear" w:color="auto" w:fill="auto"/>
            <w:noWrap/>
            <w:vAlign w:val="center"/>
          </w:tcPr>
          <w:p>
            <w:pPr>
              <w:pStyle w:val="17"/>
              <w:bidi w:val="0"/>
              <w:rPr>
                <w:rFonts w:hint="eastAsia"/>
              </w:rPr>
            </w:pPr>
            <w:r>
              <w:rPr>
                <w:rFonts w:hint="eastAsia"/>
                <w:lang w:val="en-US" w:eastAsia="zh-CN"/>
              </w:rPr>
              <w:t>35.175</w:t>
            </w:r>
          </w:p>
        </w:tc>
        <w:tc>
          <w:tcPr>
            <w:tcW w:w="289" w:type="pct"/>
            <w:shd w:val="clear" w:color="auto" w:fill="auto"/>
            <w:noWrap/>
            <w:vAlign w:val="center"/>
          </w:tcPr>
          <w:p>
            <w:pPr>
              <w:pStyle w:val="17"/>
              <w:bidi w:val="0"/>
              <w:rPr>
                <w:rFonts w:hint="eastAsia"/>
              </w:rPr>
            </w:pPr>
            <w:r>
              <w:rPr>
                <w:rFonts w:hint="eastAsia"/>
                <w:lang w:val="en-US" w:eastAsia="zh-CN"/>
              </w:rPr>
              <w:t>0</w:t>
            </w:r>
          </w:p>
        </w:tc>
        <w:tc>
          <w:tcPr>
            <w:tcW w:w="229" w:type="pct"/>
            <w:shd w:val="clear" w:color="auto" w:fill="auto"/>
            <w:noWrap/>
            <w:vAlign w:val="center"/>
          </w:tcPr>
          <w:p>
            <w:pPr>
              <w:pStyle w:val="17"/>
              <w:bidi w:val="0"/>
              <w:rPr>
                <w:rFonts w:hint="eastAsia"/>
              </w:rPr>
            </w:pPr>
            <w:r>
              <w:rPr>
                <w:rFonts w:hint="eastAsia"/>
                <w:lang w:val="en-US" w:eastAsia="zh-CN"/>
              </w:rPr>
              <w:t>0</w:t>
            </w:r>
          </w:p>
        </w:tc>
        <w:tc>
          <w:tcPr>
            <w:tcW w:w="334" w:type="pct"/>
            <w:shd w:val="clear" w:color="auto" w:fill="auto"/>
            <w:noWrap/>
            <w:vAlign w:val="center"/>
          </w:tcPr>
          <w:p>
            <w:pPr>
              <w:pStyle w:val="17"/>
              <w:bidi w:val="0"/>
              <w:rPr>
                <w:rFonts w:hint="eastAsia"/>
              </w:rPr>
            </w:pPr>
            <w:r>
              <w:rPr>
                <w:rFonts w:hint="eastAsia"/>
                <w:lang w:val="en-US" w:eastAsia="zh-CN"/>
              </w:rPr>
              <w:t>0</w:t>
            </w:r>
          </w:p>
        </w:tc>
        <w:tc>
          <w:tcPr>
            <w:tcW w:w="430" w:type="pct"/>
            <w:shd w:val="clear" w:color="auto" w:fill="auto"/>
            <w:noWrap/>
            <w:vAlign w:val="center"/>
          </w:tcPr>
          <w:p>
            <w:pPr>
              <w:pStyle w:val="17"/>
              <w:bidi w:val="0"/>
              <w:rPr>
                <w:rFonts w:hint="eastAsia"/>
              </w:rPr>
            </w:pPr>
            <w:r>
              <w:rPr>
                <w:rFonts w:hint="eastAsia"/>
                <w:lang w:val="en-US" w:eastAsia="zh-CN"/>
              </w:rPr>
              <w:t>0</w:t>
            </w:r>
          </w:p>
        </w:tc>
        <w:tc>
          <w:tcPr>
            <w:tcW w:w="167" w:type="pct"/>
            <w:shd w:val="clear" w:color="auto" w:fill="auto"/>
            <w:noWrap/>
            <w:vAlign w:val="center"/>
          </w:tcPr>
          <w:p>
            <w:pPr>
              <w:pStyle w:val="17"/>
              <w:bidi w:val="0"/>
              <w:rPr>
                <w:rFonts w:hint="eastAsia"/>
              </w:rPr>
            </w:pPr>
            <w:r>
              <w:rPr>
                <w:rFonts w:hint="eastAsia"/>
                <w:lang w:val="en-US" w:eastAsia="zh-CN"/>
              </w:rPr>
              <w:t>0</w:t>
            </w:r>
          </w:p>
        </w:tc>
        <w:tc>
          <w:tcPr>
            <w:tcW w:w="424" w:type="pct"/>
            <w:shd w:val="clear" w:color="auto" w:fill="auto"/>
            <w:noWrap/>
            <w:vAlign w:val="center"/>
          </w:tcPr>
          <w:p>
            <w:pPr>
              <w:pStyle w:val="17"/>
              <w:bidi w:val="0"/>
              <w:rPr>
                <w:rFonts w:hint="eastAsia"/>
              </w:rPr>
            </w:pPr>
            <w:r>
              <w:rPr>
                <w:rFonts w:hint="eastAsia"/>
                <w:lang w:val="en-US" w:eastAsia="zh-CN"/>
              </w:rPr>
              <w:t>0</w:t>
            </w:r>
          </w:p>
        </w:tc>
        <w:tc>
          <w:tcPr>
            <w:tcW w:w="333" w:type="pct"/>
            <w:shd w:val="clear" w:color="auto" w:fill="auto"/>
            <w:noWrap/>
            <w:vAlign w:val="center"/>
          </w:tcPr>
          <w:p>
            <w:pPr>
              <w:pStyle w:val="17"/>
              <w:bidi w:val="0"/>
              <w:rPr>
                <w:rFonts w:hint="eastAsia"/>
              </w:rPr>
            </w:pPr>
            <w:r>
              <w:rPr>
                <w:rFonts w:hint="eastAsia"/>
                <w:lang w:val="en-US" w:eastAsia="zh-CN"/>
              </w:rPr>
              <w:t>0</w:t>
            </w:r>
          </w:p>
        </w:tc>
        <w:tc>
          <w:tcPr>
            <w:tcW w:w="346" w:type="pct"/>
            <w:shd w:val="clear" w:color="auto" w:fill="auto"/>
            <w:noWrap/>
            <w:vAlign w:val="center"/>
          </w:tcPr>
          <w:p>
            <w:pPr>
              <w:pStyle w:val="17"/>
              <w:bidi w:val="0"/>
              <w:rPr>
                <w:rFonts w:hint="eastAsia"/>
              </w:rPr>
            </w:pPr>
            <w:r>
              <w:rPr>
                <w:rFonts w:hint="eastAsia"/>
                <w:lang w:val="en-US" w:eastAsia="zh-CN"/>
              </w:rPr>
              <w:t>0</w:t>
            </w:r>
          </w:p>
        </w:tc>
        <w:tc>
          <w:tcPr>
            <w:tcW w:w="356" w:type="pct"/>
            <w:shd w:val="clear" w:color="auto" w:fill="auto"/>
            <w:noWrap/>
            <w:vAlign w:val="center"/>
          </w:tcPr>
          <w:p>
            <w:pPr>
              <w:pStyle w:val="17"/>
              <w:bidi w:val="0"/>
              <w:rPr>
                <w:rFonts w:hint="eastAsia"/>
              </w:rPr>
            </w:pPr>
            <w:r>
              <w:rPr>
                <w:rFonts w:hint="eastAsia"/>
                <w:lang w:val="en-US" w:eastAsia="zh-CN"/>
              </w:rPr>
              <w:t>45.0583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484" w:type="pct"/>
            <w:shd w:val="clear" w:color="auto" w:fill="auto"/>
            <w:noWrap/>
            <w:vAlign w:val="center"/>
          </w:tcPr>
          <w:p>
            <w:pPr>
              <w:pStyle w:val="17"/>
              <w:bidi w:val="0"/>
              <w:rPr>
                <w:rFonts w:hint="eastAsia"/>
              </w:rPr>
            </w:pPr>
            <w:r>
              <w:rPr>
                <w:rFonts w:hint="eastAsia"/>
                <w:lang w:val="en-US" w:eastAsia="zh-CN"/>
              </w:rPr>
              <w:t>CET:CET_plus_Che</w:t>
            </w:r>
          </w:p>
        </w:tc>
        <w:tc>
          <w:tcPr>
            <w:tcW w:w="330" w:type="pct"/>
            <w:shd w:val="clear" w:color="auto" w:fill="auto"/>
            <w:noWrap/>
            <w:vAlign w:val="center"/>
          </w:tcPr>
          <w:p>
            <w:pPr>
              <w:pStyle w:val="17"/>
              <w:bidi w:val="0"/>
              <w:rPr>
                <w:rFonts w:hint="eastAsia"/>
              </w:rPr>
            </w:pPr>
            <w:r>
              <w:rPr>
                <w:rFonts w:hint="eastAsia"/>
                <w:lang w:val="en-US" w:eastAsia="zh-CN"/>
              </w:rPr>
              <w:t>0</w:t>
            </w:r>
          </w:p>
        </w:tc>
        <w:tc>
          <w:tcPr>
            <w:tcW w:w="239" w:type="pct"/>
            <w:shd w:val="clear" w:color="auto" w:fill="auto"/>
            <w:noWrap/>
            <w:vAlign w:val="center"/>
          </w:tcPr>
          <w:p>
            <w:pPr>
              <w:pStyle w:val="17"/>
              <w:bidi w:val="0"/>
              <w:rPr>
                <w:rFonts w:hint="eastAsia"/>
              </w:rPr>
            </w:pPr>
            <w:r>
              <w:rPr>
                <w:rFonts w:hint="eastAsia"/>
                <w:lang w:val="en-US" w:eastAsia="zh-CN"/>
              </w:rPr>
              <w:t>7.4125</w:t>
            </w:r>
          </w:p>
        </w:tc>
        <w:tc>
          <w:tcPr>
            <w:tcW w:w="291" w:type="pct"/>
            <w:shd w:val="clear" w:color="auto" w:fill="auto"/>
            <w:noWrap/>
            <w:vAlign w:val="center"/>
          </w:tcPr>
          <w:p>
            <w:pPr>
              <w:pStyle w:val="17"/>
              <w:bidi w:val="0"/>
              <w:rPr>
                <w:rFonts w:hint="eastAsia"/>
              </w:rPr>
            </w:pPr>
            <w:r>
              <w:rPr>
                <w:rFonts w:hint="eastAsia"/>
                <w:lang w:val="en-US" w:eastAsia="zh-CN"/>
              </w:rPr>
              <w:t>7.4125</w:t>
            </w:r>
          </w:p>
        </w:tc>
        <w:tc>
          <w:tcPr>
            <w:tcW w:w="343" w:type="pct"/>
            <w:shd w:val="clear" w:color="auto" w:fill="auto"/>
            <w:noWrap/>
            <w:vAlign w:val="center"/>
          </w:tcPr>
          <w:p>
            <w:pPr>
              <w:pStyle w:val="17"/>
              <w:bidi w:val="0"/>
              <w:rPr>
                <w:rFonts w:hint="eastAsia"/>
              </w:rPr>
            </w:pPr>
            <w:r>
              <w:rPr>
                <w:rFonts w:hint="eastAsia"/>
                <w:lang w:val="en-US" w:eastAsia="zh-CN"/>
              </w:rPr>
              <w:t>30.8625</w:t>
            </w:r>
          </w:p>
        </w:tc>
        <w:tc>
          <w:tcPr>
            <w:tcW w:w="397" w:type="pct"/>
            <w:shd w:val="clear" w:color="auto" w:fill="auto"/>
            <w:noWrap/>
            <w:vAlign w:val="center"/>
          </w:tcPr>
          <w:p>
            <w:pPr>
              <w:pStyle w:val="17"/>
              <w:bidi w:val="0"/>
              <w:rPr>
                <w:rFonts w:hint="eastAsia"/>
              </w:rPr>
            </w:pPr>
            <w:r>
              <w:rPr>
                <w:rFonts w:hint="eastAsia"/>
                <w:lang w:val="en-US" w:eastAsia="zh-CN"/>
              </w:rPr>
              <w:t>23.45</w:t>
            </w:r>
          </w:p>
        </w:tc>
        <w:tc>
          <w:tcPr>
            <w:tcW w:w="289" w:type="pct"/>
            <w:shd w:val="clear" w:color="auto" w:fill="auto"/>
            <w:noWrap/>
            <w:vAlign w:val="center"/>
          </w:tcPr>
          <w:p>
            <w:pPr>
              <w:pStyle w:val="17"/>
              <w:bidi w:val="0"/>
              <w:rPr>
                <w:rFonts w:hint="eastAsia"/>
              </w:rPr>
            </w:pPr>
            <w:r>
              <w:rPr>
                <w:rFonts w:hint="eastAsia"/>
                <w:lang w:val="en-US" w:eastAsia="zh-CN"/>
              </w:rPr>
              <w:t>30.8625</w:t>
            </w:r>
          </w:p>
        </w:tc>
        <w:tc>
          <w:tcPr>
            <w:tcW w:w="229" w:type="pct"/>
            <w:shd w:val="clear" w:color="auto" w:fill="auto"/>
            <w:noWrap/>
            <w:vAlign w:val="center"/>
          </w:tcPr>
          <w:p>
            <w:pPr>
              <w:pStyle w:val="17"/>
              <w:bidi w:val="0"/>
              <w:rPr>
                <w:rFonts w:hint="eastAsia"/>
              </w:rPr>
            </w:pPr>
            <w:r>
              <w:rPr>
                <w:rFonts w:hint="eastAsia"/>
                <w:lang w:val="en-US" w:eastAsia="zh-CN"/>
              </w:rPr>
              <w:t>0</w:t>
            </w:r>
          </w:p>
        </w:tc>
        <w:tc>
          <w:tcPr>
            <w:tcW w:w="334" w:type="pct"/>
            <w:shd w:val="clear" w:color="auto" w:fill="auto"/>
            <w:noWrap/>
            <w:vAlign w:val="center"/>
          </w:tcPr>
          <w:p>
            <w:pPr>
              <w:pStyle w:val="17"/>
              <w:bidi w:val="0"/>
              <w:rPr>
                <w:rFonts w:hint="eastAsia"/>
              </w:rPr>
            </w:pPr>
            <w:r>
              <w:rPr>
                <w:rFonts w:hint="eastAsia"/>
                <w:lang w:val="en-US" w:eastAsia="zh-CN"/>
              </w:rPr>
              <w:t>0</w:t>
            </w:r>
          </w:p>
        </w:tc>
        <w:tc>
          <w:tcPr>
            <w:tcW w:w="430" w:type="pct"/>
            <w:shd w:val="clear" w:color="auto" w:fill="auto"/>
            <w:noWrap/>
            <w:vAlign w:val="center"/>
          </w:tcPr>
          <w:p>
            <w:pPr>
              <w:pStyle w:val="17"/>
              <w:bidi w:val="0"/>
              <w:rPr>
                <w:rFonts w:hint="eastAsia"/>
              </w:rPr>
            </w:pPr>
            <w:r>
              <w:rPr>
                <w:rFonts w:hint="eastAsia"/>
                <w:lang w:val="en-US" w:eastAsia="zh-CN"/>
              </w:rPr>
              <w:t>0</w:t>
            </w:r>
          </w:p>
        </w:tc>
        <w:tc>
          <w:tcPr>
            <w:tcW w:w="167" w:type="pct"/>
            <w:shd w:val="clear" w:color="auto" w:fill="auto"/>
            <w:noWrap/>
            <w:vAlign w:val="center"/>
          </w:tcPr>
          <w:p>
            <w:pPr>
              <w:pStyle w:val="17"/>
              <w:bidi w:val="0"/>
              <w:rPr>
                <w:rFonts w:hint="eastAsia"/>
              </w:rPr>
            </w:pPr>
            <w:r>
              <w:rPr>
                <w:rFonts w:hint="eastAsia"/>
                <w:lang w:val="en-US" w:eastAsia="zh-CN"/>
              </w:rPr>
              <w:t>0</w:t>
            </w:r>
          </w:p>
        </w:tc>
        <w:tc>
          <w:tcPr>
            <w:tcW w:w="424" w:type="pct"/>
            <w:shd w:val="clear" w:color="auto" w:fill="auto"/>
            <w:noWrap/>
            <w:vAlign w:val="center"/>
          </w:tcPr>
          <w:p>
            <w:pPr>
              <w:pStyle w:val="17"/>
              <w:bidi w:val="0"/>
              <w:rPr>
                <w:rFonts w:hint="eastAsia"/>
              </w:rPr>
            </w:pPr>
            <w:r>
              <w:rPr>
                <w:rFonts w:hint="eastAsia"/>
                <w:lang w:val="en-US" w:eastAsia="zh-CN"/>
              </w:rPr>
              <w:t>0</w:t>
            </w:r>
          </w:p>
        </w:tc>
        <w:tc>
          <w:tcPr>
            <w:tcW w:w="333" w:type="pct"/>
            <w:shd w:val="clear" w:color="auto" w:fill="auto"/>
            <w:noWrap/>
            <w:vAlign w:val="center"/>
          </w:tcPr>
          <w:p>
            <w:pPr>
              <w:pStyle w:val="17"/>
              <w:bidi w:val="0"/>
              <w:rPr>
                <w:rFonts w:hint="eastAsia"/>
              </w:rPr>
            </w:pPr>
            <w:r>
              <w:rPr>
                <w:rFonts w:hint="eastAsia"/>
                <w:lang w:val="en-US" w:eastAsia="zh-CN"/>
              </w:rPr>
              <w:t>0</w:t>
            </w:r>
          </w:p>
        </w:tc>
        <w:tc>
          <w:tcPr>
            <w:tcW w:w="346" w:type="pct"/>
            <w:shd w:val="clear" w:color="auto" w:fill="auto"/>
            <w:noWrap/>
            <w:vAlign w:val="center"/>
          </w:tcPr>
          <w:p>
            <w:pPr>
              <w:pStyle w:val="17"/>
              <w:bidi w:val="0"/>
              <w:rPr>
                <w:rFonts w:hint="eastAsia"/>
              </w:rPr>
            </w:pPr>
            <w:r>
              <w:rPr>
                <w:rFonts w:hint="eastAsia"/>
                <w:lang w:val="en-US" w:eastAsia="zh-CN"/>
              </w:rPr>
              <w:t>0</w:t>
            </w:r>
          </w:p>
        </w:tc>
        <w:tc>
          <w:tcPr>
            <w:tcW w:w="356"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484" w:type="pct"/>
            <w:shd w:val="clear" w:color="auto" w:fill="auto"/>
            <w:noWrap/>
            <w:vAlign w:val="center"/>
          </w:tcPr>
          <w:p>
            <w:pPr>
              <w:pStyle w:val="17"/>
              <w:bidi w:val="0"/>
              <w:rPr>
                <w:rFonts w:hint="eastAsia"/>
              </w:rPr>
            </w:pPr>
            <w:r>
              <w:rPr>
                <w:rFonts w:hint="eastAsia"/>
                <w:lang w:val="en-US" w:eastAsia="zh-CN"/>
              </w:rPr>
              <w:t>CET:Che</w:t>
            </w:r>
          </w:p>
        </w:tc>
        <w:tc>
          <w:tcPr>
            <w:tcW w:w="330" w:type="pct"/>
            <w:shd w:val="clear" w:color="auto" w:fill="auto"/>
            <w:noWrap/>
            <w:vAlign w:val="center"/>
          </w:tcPr>
          <w:p>
            <w:pPr>
              <w:pStyle w:val="17"/>
              <w:bidi w:val="0"/>
              <w:rPr>
                <w:rFonts w:hint="eastAsia"/>
              </w:rPr>
            </w:pPr>
            <w:r>
              <w:rPr>
                <w:rFonts w:hint="eastAsia"/>
                <w:lang w:val="en-US" w:eastAsia="zh-CN"/>
              </w:rPr>
              <w:t>0</w:t>
            </w:r>
          </w:p>
        </w:tc>
        <w:tc>
          <w:tcPr>
            <w:tcW w:w="239" w:type="pct"/>
            <w:shd w:val="clear" w:color="auto" w:fill="auto"/>
            <w:noWrap/>
            <w:vAlign w:val="center"/>
          </w:tcPr>
          <w:p>
            <w:pPr>
              <w:pStyle w:val="17"/>
              <w:bidi w:val="0"/>
              <w:rPr>
                <w:rFonts w:hint="eastAsia"/>
              </w:rPr>
            </w:pPr>
            <w:r>
              <w:rPr>
                <w:rFonts w:hint="eastAsia"/>
                <w:lang w:val="en-US" w:eastAsia="zh-CN"/>
              </w:rPr>
              <w:t>5.93</w:t>
            </w:r>
          </w:p>
        </w:tc>
        <w:tc>
          <w:tcPr>
            <w:tcW w:w="291" w:type="pct"/>
            <w:shd w:val="clear" w:color="auto" w:fill="auto"/>
            <w:noWrap/>
            <w:vAlign w:val="center"/>
          </w:tcPr>
          <w:p>
            <w:pPr>
              <w:pStyle w:val="17"/>
              <w:bidi w:val="0"/>
              <w:rPr>
                <w:rFonts w:hint="eastAsia"/>
              </w:rPr>
            </w:pPr>
            <w:r>
              <w:rPr>
                <w:rFonts w:hint="eastAsia"/>
                <w:lang w:val="en-US" w:eastAsia="zh-CN"/>
              </w:rPr>
              <w:t>5.93</w:t>
            </w:r>
          </w:p>
        </w:tc>
        <w:tc>
          <w:tcPr>
            <w:tcW w:w="343" w:type="pct"/>
            <w:shd w:val="clear" w:color="auto" w:fill="auto"/>
            <w:noWrap/>
            <w:vAlign w:val="center"/>
          </w:tcPr>
          <w:p>
            <w:pPr>
              <w:pStyle w:val="17"/>
              <w:bidi w:val="0"/>
              <w:rPr>
                <w:rFonts w:hint="eastAsia"/>
              </w:rPr>
            </w:pPr>
            <w:r>
              <w:rPr>
                <w:rFonts w:hint="eastAsia"/>
                <w:lang w:val="en-US" w:eastAsia="zh-CN"/>
              </w:rPr>
              <w:t>23.5175</w:t>
            </w:r>
          </w:p>
        </w:tc>
        <w:tc>
          <w:tcPr>
            <w:tcW w:w="397" w:type="pct"/>
            <w:shd w:val="clear" w:color="auto" w:fill="auto"/>
            <w:noWrap/>
            <w:vAlign w:val="center"/>
          </w:tcPr>
          <w:p>
            <w:pPr>
              <w:pStyle w:val="17"/>
              <w:bidi w:val="0"/>
              <w:rPr>
                <w:rFonts w:hint="eastAsia"/>
              </w:rPr>
            </w:pPr>
            <w:r>
              <w:rPr>
                <w:rFonts w:hint="eastAsia"/>
                <w:lang w:val="en-US" w:eastAsia="zh-CN"/>
              </w:rPr>
              <w:t>17.5875</w:t>
            </w:r>
          </w:p>
        </w:tc>
        <w:tc>
          <w:tcPr>
            <w:tcW w:w="289" w:type="pct"/>
            <w:shd w:val="clear" w:color="auto" w:fill="auto"/>
            <w:noWrap/>
            <w:vAlign w:val="center"/>
          </w:tcPr>
          <w:p>
            <w:pPr>
              <w:pStyle w:val="17"/>
              <w:bidi w:val="0"/>
              <w:rPr>
                <w:rFonts w:hint="eastAsia"/>
              </w:rPr>
            </w:pPr>
            <w:r>
              <w:rPr>
                <w:rFonts w:hint="eastAsia"/>
                <w:lang w:val="en-US" w:eastAsia="zh-CN"/>
              </w:rPr>
              <w:t>23.5175</w:t>
            </w:r>
          </w:p>
        </w:tc>
        <w:tc>
          <w:tcPr>
            <w:tcW w:w="229" w:type="pct"/>
            <w:shd w:val="clear" w:color="auto" w:fill="auto"/>
            <w:noWrap/>
            <w:vAlign w:val="center"/>
          </w:tcPr>
          <w:p>
            <w:pPr>
              <w:pStyle w:val="17"/>
              <w:bidi w:val="0"/>
              <w:rPr>
                <w:rFonts w:hint="eastAsia"/>
              </w:rPr>
            </w:pPr>
            <w:r>
              <w:rPr>
                <w:rFonts w:hint="eastAsia"/>
                <w:lang w:val="en-US" w:eastAsia="zh-CN"/>
              </w:rPr>
              <w:t>23.5175</w:t>
            </w:r>
          </w:p>
        </w:tc>
        <w:tc>
          <w:tcPr>
            <w:tcW w:w="334" w:type="pct"/>
            <w:shd w:val="clear" w:color="auto" w:fill="auto"/>
            <w:noWrap/>
            <w:vAlign w:val="center"/>
          </w:tcPr>
          <w:p>
            <w:pPr>
              <w:pStyle w:val="17"/>
              <w:bidi w:val="0"/>
              <w:rPr>
                <w:rFonts w:hint="eastAsia"/>
              </w:rPr>
            </w:pPr>
            <w:r>
              <w:rPr>
                <w:rFonts w:hint="eastAsia"/>
                <w:lang w:val="en-US" w:eastAsia="zh-CN"/>
              </w:rPr>
              <w:t>0</w:t>
            </w:r>
          </w:p>
        </w:tc>
        <w:tc>
          <w:tcPr>
            <w:tcW w:w="430" w:type="pct"/>
            <w:shd w:val="clear" w:color="auto" w:fill="auto"/>
            <w:noWrap/>
            <w:vAlign w:val="center"/>
          </w:tcPr>
          <w:p>
            <w:pPr>
              <w:pStyle w:val="17"/>
              <w:bidi w:val="0"/>
              <w:rPr>
                <w:rFonts w:hint="eastAsia"/>
              </w:rPr>
            </w:pPr>
            <w:r>
              <w:rPr>
                <w:rFonts w:hint="eastAsia"/>
                <w:lang w:val="en-US" w:eastAsia="zh-CN"/>
              </w:rPr>
              <w:t>0</w:t>
            </w:r>
          </w:p>
        </w:tc>
        <w:tc>
          <w:tcPr>
            <w:tcW w:w="167" w:type="pct"/>
            <w:shd w:val="clear" w:color="auto" w:fill="auto"/>
            <w:noWrap/>
            <w:vAlign w:val="center"/>
          </w:tcPr>
          <w:p>
            <w:pPr>
              <w:pStyle w:val="17"/>
              <w:bidi w:val="0"/>
              <w:rPr>
                <w:rFonts w:hint="eastAsia"/>
              </w:rPr>
            </w:pPr>
            <w:r>
              <w:rPr>
                <w:rFonts w:hint="eastAsia"/>
                <w:lang w:val="en-US" w:eastAsia="zh-CN"/>
              </w:rPr>
              <w:t>0</w:t>
            </w:r>
          </w:p>
        </w:tc>
        <w:tc>
          <w:tcPr>
            <w:tcW w:w="424" w:type="pct"/>
            <w:shd w:val="clear" w:color="auto" w:fill="auto"/>
            <w:noWrap/>
            <w:vAlign w:val="center"/>
          </w:tcPr>
          <w:p>
            <w:pPr>
              <w:pStyle w:val="17"/>
              <w:bidi w:val="0"/>
              <w:rPr>
                <w:rFonts w:hint="eastAsia"/>
              </w:rPr>
            </w:pPr>
            <w:r>
              <w:rPr>
                <w:rFonts w:hint="eastAsia"/>
                <w:lang w:val="en-US" w:eastAsia="zh-CN"/>
              </w:rPr>
              <w:t>0</w:t>
            </w:r>
          </w:p>
        </w:tc>
        <w:tc>
          <w:tcPr>
            <w:tcW w:w="333" w:type="pct"/>
            <w:shd w:val="clear" w:color="auto" w:fill="auto"/>
            <w:noWrap/>
            <w:vAlign w:val="center"/>
          </w:tcPr>
          <w:p>
            <w:pPr>
              <w:pStyle w:val="17"/>
              <w:bidi w:val="0"/>
              <w:rPr>
                <w:rFonts w:hint="eastAsia"/>
              </w:rPr>
            </w:pPr>
            <w:r>
              <w:rPr>
                <w:rFonts w:hint="eastAsia"/>
                <w:lang w:val="en-US" w:eastAsia="zh-CN"/>
              </w:rPr>
              <w:t>0</w:t>
            </w:r>
          </w:p>
        </w:tc>
        <w:tc>
          <w:tcPr>
            <w:tcW w:w="346" w:type="pct"/>
            <w:shd w:val="clear" w:color="auto" w:fill="auto"/>
            <w:noWrap/>
            <w:vAlign w:val="center"/>
          </w:tcPr>
          <w:p>
            <w:pPr>
              <w:pStyle w:val="17"/>
              <w:bidi w:val="0"/>
              <w:rPr>
                <w:rFonts w:hint="eastAsia"/>
              </w:rPr>
            </w:pPr>
            <w:r>
              <w:rPr>
                <w:rFonts w:hint="eastAsia"/>
                <w:lang w:val="en-US" w:eastAsia="zh-CN"/>
              </w:rPr>
              <w:t>0</w:t>
            </w:r>
          </w:p>
        </w:tc>
        <w:tc>
          <w:tcPr>
            <w:tcW w:w="356"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484" w:type="pct"/>
            <w:shd w:val="clear" w:color="auto" w:fill="auto"/>
            <w:noWrap/>
            <w:vAlign w:val="center"/>
          </w:tcPr>
          <w:p>
            <w:pPr>
              <w:pStyle w:val="17"/>
              <w:bidi w:val="0"/>
              <w:rPr>
                <w:rFonts w:hint="eastAsia"/>
              </w:rPr>
            </w:pPr>
            <w:r>
              <w:rPr>
                <w:rFonts w:hint="eastAsia"/>
                <w:lang w:val="en-US" w:eastAsia="zh-CN"/>
              </w:rPr>
              <w:t>CET:Pan_Che</w:t>
            </w:r>
          </w:p>
        </w:tc>
        <w:tc>
          <w:tcPr>
            <w:tcW w:w="330" w:type="pct"/>
            <w:shd w:val="clear" w:color="auto" w:fill="auto"/>
            <w:noWrap/>
            <w:vAlign w:val="center"/>
          </w:tcPr>
          <w:p>
            <w:pPr>
              <w:pStyle w:val="17"/>
              <w:bidi w:val="0"/>
              <w:rPr>
                <w:rFonts w:hint="eastAsia"/>
              </w:rPr>
            </w:pPr>
            <w:r>
              <w:rPr>
                <w:rFonts w:hint="eastAsia"/>
                <w:lang w:val="en-US" w:eastAsia="zh-CN"/>
              </w:rPr>
              <w:t>0</w:t>
            </w:r>
          </w:p>
        </w:tc>
        <w:tc>
          <w:tcPr>
            <w:tcW w:w="239" w:type="pct"/>
            <w:shd w:val="clear" w:color="auto" w:fill="auto"/>
            <w:noWrap/>
            <w:vAlign w:val="center"/>
          </w:tcPr>
          <w:p>
            <w:pPr>
              <w:pStyle w:val="17"/>
              <w:bidi w:val="0"/>
              <w:rPr>
                <w:rFonts w:hint="eastAsia"/>
              </w:rPr>
            </w:pPr>
            <w:r>
              <w:rPr>
                <w:rFonts w:hint="eastAsia"/>
                <w:lang w:val="en-US" w:eastAsia="zh-CN"/>
              </w:rPr>
              <w:t>4.9417</w:t>
            </w:r>
          </w:p>
        </w:tc>
        <w:tc>
          <w:tcPr>
            <w:tcW w:w="291" w:type="pct"/>
            <w:shd w:val="clear" w:color="auto" w:fill="auto"/>
            <w:noWrap/>
            <w:vAlign w:val="center"/>
          </w:tcPr>
          <w:p>
            <w:pPr>
              <w:pStyle w:val="17"/>
              <w:bidi w:val="0"/>
              <w:rPr>
                <w:rFonts w:hint="eastAsia"/>
              </w:rPr>
            </w:pPr>
            <w:r>
              <w:rPr>
                <w:rFonts w:hint="eastAsia"/>
                <w:lang w:val="en-US" w:eastAsia="zh-CN"/>
              </w:rPr>
              <w:t>4.9417</w:t>
            </w:r>
          </w:p>
        </w:tc>
        <w:tc>
          <w:tcPr>
            <w:tcW w:w="343" w:type="pct"/>
            <w:shd w:val="clear" w:color="auto" w:fill="auto"/>
            <w:noWrap/>
            <w:vAlign w:val="center"/>
          </w:tcPr>
          <w:p>
            <w:pPr>
              <w:pStyle w:val="17"/>
              <w:bidi w:val="0"/>
              <w:rPr>
                <w:rFonts w:hint="eastAsia"/>
              </w:rPr>
            </w:pPr>
            <w:r>
              <w:rPr>
                <w:rFonts w:hint="eastAsia"/>
                <w:lang w:val="en-US" w:eastAsia="zh-CN"/>
              </w:rPr>
              <w:t>19.0117</w:t>
            </w:r>
          </w:p>
        </w:tc>
        <w:tc>
          <w:tcPr>
            <w:tcW w:w="397" w:type="pct"/>
            <w:shd w:val="clear" w:color="auto" w:fill="auto"/>
            <w:noWrap/>
            <w:vAlign w:val="center"/>
          </w:tcPr>
          <w:p>
            <w:pPr>
              <w:pStyle w:val="17"/>
              <w:bidi w:val="0"/>
              <w:rPr>
                <w:rFonts w:hint="eastAsia"/>
              </w:rPr>
            </w:pPr>
            <w:r>
              <w:rPr>
                <w:rFonts w:hint="eastAsia"/>
                <w:lang w:val="en-US" w:eastAsia="zh-CN"/>
              </w:rPr>
              <w:t>14.07</w:t>
            </w:r>
          </w:p>
        </w:tc>
        <w:tc>
          <w:tcPr>
            <w:tcW w:w="289" w:type="pct"/>
            <w:shd w:val="clear" w:color="auto" w:fill="auto"/>
            <w:noWrap/>
            <w:vAlign w:val="center"/>
          </w:tcPr>
          <w:p>
            <w:pPr>
              <w:pStyle w:val="17"/>
              <w:bidi w:val="0"/>
              <w:rPr>
                <w:rFonts w:hint="eastAsia"/>
              </w:rPr>
            </w:pPr>
            <w:r>
              <w:rPr>
                <w:rFonts w:hint="eastAsia"/>
                <w:lang w:val="en-US" w:eastAsia="zh-CN"/>
              </w:rPr>
              <w:t>19.0117</w:t>
            </w:r>
          </w:p>
        </w:tc>
        <w:tc>
          <w:tcPr>
            <w:tcW w:w="229" w:type="pct"/>
            <w:shd w:val="clear" w:color="auto" w:fill="auto"/>
            <w:noWrap/>
            <w:vAlign w:val="center"/>
          </w:tcPr>
          <w:p>
            <w:pPr>
              <w:pStyle w:val="17"/>
              <w:bidi w:val="0"/>
              <w:rPr>
                <w:rFonts w:hint="eastAsia"/>
              </w:rPr>
            </w:pPr>
            <w:r>
              <w:rPr>
                <w:rFonts w:hint="eastAsia"/>
                <w:lang w:val="en-US" w:eastAsia="zh-CN"/>
              </w:rPr>
              <w:t>19.0117</w:t>
            </w:r>
          </w:p>
        </w:tc>
        <w:tc>
          <w:tcPr>
            <w:tcW w:w="334" w:type="pct"/>
            <w:shd w:val="clear" w:color="auto" w:fill="auto"/>
            <w:noWrap/>
            <w:vAlign w:val="center"/>
          </w:tcPr>
          <w:p>
            <w:pPr>
              <w:pStyle w:val="17"/>
              <w:bidi w:val="0"/>
              <w:rPr>
                <w:rFonts w:hint="eastAsia"/>
              </w:rPr>
            </w:pPr>
            <w:r>
              <w:rPr>
                <w:rFonts w:hint="eastAsia"/>
                <w:lang w:val="en-US" w:eastAsia="zh-CN"/>
              </w:rPr>
              <w:t>0</w:t>
            </w:r>
          </w:p>
        </w:tc>
        <w:tc>
          <w:tcPr>
            <w:tcW w:w="430" w:type="pct"/>
            <w:shd w:val="clear" w:color="auto" w:fill="auto"/>
            <w:noWrap/>
            <w:vAlign w:val="center"/>
          </w:tcPr>
          <w:p>
            <w:pPr>
              <w:pStyle w:val="17"/>
              <w:bidi w:val="0"/>
              <w:rPr>
                <w:rFonts w:hint="eastAsia"/>
              </w:rPr>
            </w:pPr>
            <w:r>
              <w:rPr>
                <w:rFonts w:hint="eastAsia"/>
                <w:lang w:val="en-US" w:eastAsia="zh-CN"/>
              </w:rPr>
              <w:t>0</w:t>
            </w:r>
          </w:p>
        </w:tc>
        <w:tc>
          <w:tcPr>
            <w:tcW w:w="167" w:type="pct"/>
            <w:shd w:val="clear" w:color="auto" w:fill="auto"/>
            <w:noWrap/>
            <w:vAlign w:val="center"/>
          </w:tcPr>
          <w:p>
            <w:pPr>
              <w:pStyle w:val="17"/>
              <w:bidi w:val="0"/>
              <w:rPr>
                <w:rFonts w:hint="eastAsia"/>
              </w:rPr>
            </w:pPr>
            <w:r>
              <w:rPr>
                <w:rFonts w:hint="eastAsia"/>
                <w:lang w:val="en-US" w:eastAsia="zh-CN"/>
              </w:rPr>
              <w:t>19.0117</w:t>
            </w:r>
          </w:p>
        </w:tc>
        <w:tc>
          <w:tcPr>
            <w:tcW w:w="424" w:type="pct"/>
            <w:shd w:val="clear" w:color="auto" w:fill="auto"/>
            <w:noWrap/>
            <w:vAlign w:val="center"/>
          </w:tcPr>
          <w:p>
            <w:pPr>
              <w:pStyle w:val="17"/>
              <w:bidi w:val="0"/>
              <w:rPr>
                <w:rFonts w:hint="eastAsia"/>
              </w:rPr>
            </w:pPr>
            <w:r>
              <w:rPr>
                <w:rFonts w:hint="eastAsia"/>
                <w:lang w:val="en-US" w:eastAsia="zh-CN"/>
              </w:rPr>
              <w:t>0</w:t>
            </w:r>
          </w:p>
        </w:tc>
        <w:tc>
          <w:tcPr>
            <w:tcW w:w="333" w:type="pct"/>
            <w:shd w:val="clear" w:color="auto" w:fill="auto"/>
            <w:noWrap/>
            <w:vAlign w:val="center"/>
          </w:tcPr>
          <w:p>
            <w:pPr>
              <w:pStyle w:val="17"/>
              <w:bidi w:val="0"/>
              <w:rPr>
                <w:rFonts w:hint="eastAsia"/>
              </w:rPr>
            </w:pPr>
            <w:r>
              <w:rPr>
                <w:rFonts w:hint="eastAsia"/>
                <w:lang w:val="en-US" w:eastAsia="zh-CN"/>
              </w:rPr>
              <w:t>0</w:t>
            </w:r>
          </w:p>
        </w:tc>
        <w:tc>
          <w:tcPr>
            <w:tcW w:w="346" w:type="pct"/>
            <w:shd w:val="clear" w:color="auto" w:fill="auto"/>
            <w:noWrap/>
            <w:vAlign w:val="center"/>
          </w:tcPr>
          <w:p>
            <w:pPr>
              <w:pStyle w:val="17"/>
              <w:bidi w:val="0"/>
              <w:rPr>
                <w:rFonts w:hint="eastAsia"/>
              </w:rPr>
            </w:pPr>
            <w:r>
              <w:rPr>
                <w:rFonts w:hint="eastAsia"/>
                <w:lang w:val="en-US" w:eastAsia="zh-CN"/>
              </w:rPr>
              <w:t>0</w:t>
            </w:r>
          </w:p>
        </w:tc>
        <w:tc>
          <w:tcPr>
            <w:tcW w:w="356"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484" w:type="pct"/>
            <w:shd w:val="clear" w:color="auto" w:fill="auto"/>
            <w:noWrap/>
            <w:vAlign w:val="center"/>
          </w:tcPr>
          <w:p>
            <w:pPr>
              <w:pStyle w:val="17"/>
              <w:bidi w:val="0"/>
              <w:rPr>
                <w:rFonts w:hint="eastAsia"/>
              </w:rPr>
            </w:pPr>
            <w:r>
              <w:rPr>
                <w:rFonts w:hint="eastAsia"/>
                <w:lang w:val="en-US" w:eastAsia="zh-CN"/>
              </w:rPr>
              <w:t>CET:enc_plus_CET</w:t>
            </w:r>
          </w:p>
        </w:tc>
        <w:tc>
          <w:tcPr>
            <w:tcW w:w="330" w:type="pct"/>
            <w:shd w:val="clear" w:color="auto" w:fill="auto"/>
            <w:noWrap/>
            <w:vAlign w:val="center"/>
          </w:tcPr>
          <w:p>
            <w:pPr>
              <w:pStyle w:val="17"/>
              <w:bidi w:val="0"/>
              <w:rPr>
                <w:rFonts w:hint="eastAsia"/>
              </w:rPr>
            </w:pPr>
            <w:r>
              <w:rPr>
                <w:rFonts w:hint="eastAsia"/>
                <w:lang w:val="en-US" w:eastAsia="zh-CN"/>
              </w:rPr>
              <w:t>0</w:t>
            </w:r>
          </w:p>
        </w:tc>
        <w:tc>
          <w:tcPr>
            <w:tcW w:w="239" w:type="pct"/>
            <w:shd w:val="clear" w:color="auto" w:fill="auto"/>
            <w:noWrap/>
            <w:vAlign w:val="center"/>
          </w:tcPr>
          <w:p>
            <w:pPr>
              <w:pStyle w:val="17"/>
              <w:bidi w:val="0"/>
              <w:rPr>
                <w:rFonts w:hint="eastAsia"/>
              </w:rPr>
            </w:pPr>
            <w:r>
              <w:rPr>
                <w:rFonts w:hint="eastAsia"/>
                <w:lang w:val="en-US" w:eastAsia="zh-CN"/>
              </w:rPr>
              <w:t>4.9417</w:t>
            </w:r>
          </w:p>
        </w:tc>
        <w:tc>
          <w:tcPr>
            <w:tcW w:w="291" w:type="pct"/>
            <w:shd w:val="clear" w:color="auto" w:fill="auto"/>
            <w:noWrap/>
            <w:vAlign w:val="center"/>
          </w:tcPr>
          <w:p>
            <w:pPr>
              <w:pStyle w:val="17"/>
              <w:bidi w:val="0"/>
              <w:rPr>
                <w:rFonts w:hint="eastAsia"/>
              </w:rPr>
            </w:pPr>
            <w:r>
              <w:rPr>
                <w:rFonts w:hint="eastAsia"/>
                <w:lang w:val="en-US" w:eastAsia="zh-CN"/>
              </w:rPr>
              <w:t>4.9417</w:t>
            </w:r>
          </w:p>
        </w:tc>
        <w:tc>
          <w:tcPr>
            <w:tcW w:w="343" w:type="pct"/>
            <w:shd w:val="clear" w:color="auto" w:fill="auto"/>
            <w:noWrap/>
            <w:vAlign w:val="center"/>
          </w:tcPr>
          <w:p>
            <w:pPr>
              <w:pStyle w:val="17"/>
              <w:bidi w:val="0"/>
              <w:rPr>
                <w:rFonts w:hint="eastAsia"/>
              </w:rPr>
            </w:pPr>
            <w:r>
              <w:rPr>
                <w:rFonts w:hint="eastAsia"/>
                <w:lang w:val="en-US" w:eastAsia="zh-CN"/>
              </w:rPr>
              <w:t>22.0087</w:t>
            </w:r>
          </w:p>
        </w:tc>
        <w:tc>
          <w:tcPr>
            <w:tcW w:w="397" w:type="pct"/>
            <w:shd w:val="clear" w:color="auto" w:fill="auto"/>
            <w:noWrap/>
            <w:vAlign w:val="center"/>
          </w:tcPr>
          <w:p>
            <w:pPr>
              <w:pStyle w:val="17"/>
              <w:bidi w:val="0"/>
              <w:rPr>
                <w:rFonts w:hint="eastAsia"/>
              </w:rPr>
            </w:pPr>
            <w:r>
              <w:rPr>
                <w:rFonts w:hint="eastAsia"/>
                <w:lang w:val="en-US" w:eastAsia="zh-CN"/>
              </w:rPr>
              <w:t>17.067</w:t>
            </w:r>
          </w:p>
        </w:tc>
        <w:tc>
          <w:tcPr>
            <w:tcW w:w="289" w:type="pct"/>
            <w:shd w:val="clear" w:color="auto" w:fill="auto"/>
            <w:noWrap/>
            <w:vAlign w:val="center"/>
          </w:tcPr>
          <w:p>
            <w:pPr>
              <w:pStyle w:val="17"/>
              <w:bidi w:val="0"/>
              <w:rPr>
                <w:rFonts w:hint="eastAsia"/>
              </w:rPr>
            </w:pPr>
            <w:r>
              <w:rPr>
                <w:rFonts w:hint="eastAsia"/>
                <w:lang w:val="en-US" w:eastAsia="zh-CN"/>
              </w:rPr>
              <w:t>22.0087</w:t>
            </w:r>
          </w:p>
        </w:tc>
        <w:tc>
          <w:tcPr>
            <w:tcW w:w="229" w:type="pct"/>
            <w:shd w:val="clear" w:color="auto" w:fill="auto"/>
            <w:noWrap/>
            <w:vAlign w:val="center"/>
          </w:tcPr>
          <w:p>
            <w:pPr>
              <w:pStyle w:val="17"/>
              <w:bidi w:val="0"/>
              <w:rPr>
                <w:rFonts w:hint="eastAsia"/>
              </w:rPr>
            </w:pPr>
            <w:r>
              <w:rPr>
                <w:rFonts w:hint="eastAsia"/>
                <w:lang w:val="en-US" w:eastAsia="zh-CN"/>
              </w:rPr>
              <w:t>0</w:t>
            </w:r>
          </w:p>
        </w:tc>
        <w:tc>
          <w:tcPr>
            <w:tcW w:w="334" w:type="pct"/>
            <w:shd w:val="clear" w:color="auto" w:fill="auto"/>
            <w:noWrap/>
            <w:vAlign w:val="center"/>
          </w:tcPr>
          <w:p>
            <w:pPr>
              <w:pStyle w:val="17"/>
              <w:bidi w:val="0"/>
              <w:rPr>
                <w:rFonts w:hint="eastAsia"/>
              </w:rPr>
            </w:pPr>
            <w:r>
              <w:rPr>
                <w:rFonts w:hint="eastAsia"/>
                <w:lang w:val="en-US" w:eastAsia="zh-CN"/>
              </w:rPr>
              <w:t>14.985</w:t>
            </w:r>
          </w:p>
        </w:tc>
        <w:tc>
          <w:tcPr>
            <w:tcW w:w="430" w:type="pct"/>
            <w:shd w:val="clear" w:color="auto" w:fill="auto"/>
            <w:noWrap/>
            <w:vAlign w:val="center"/>
          </w:tcPr>
          <w:p>
            <w:pPr>
              <w:pStyle w:val="17"/>
              <w:bidi w:val="0"/>
              <w:rPr>
                <w:rFonts w:hint="eastAsia"/>
              </w:rPr>
            </w:pPr>
            <w:r>
              <w:rPr>
                <w:rFonts w:hint="eastAsia"/>
                <w:lang w:val="en-US" w:eastAsia="zh-CN"/>
              </w:rPr>
              <w:t>7.0237</w:t>
            </w:r>
          </w:p>
        </w:tc>
        <w:tc>
          <w:tcPr>
            <w:tcW w:w="167" w:type="pct"/>
            <w:shd w:val="clear" w:color="auto" w:fill="auto"/>
            <w:noWrap/>
            <w:vAlign w:val="center"/>
          </w:tcPr>
          <w:p>
            <w:pPr>
              <w:pStyle w:val="17"/>
              <w:bidi w:val="0"/>
              <w:rPr>
                <w:rFonts w:hint="eastAsia"/>
              </w:rPr>
            </w:pPr>
            <w:r>
              <w:rPr>
                <w:rFonts w:hint="eastAsia"/>
                <w:lang w:val="en-US" w:eastAsia="zh-CN"/>
              </w:rPr>
              <w:t>0</w:t>
            </w:r>
          </w:p>
        </w:tc>
        <w:tc>
          <w:tcPr>
            <w:tcW w:w="424" w:type="pct"/>
            <w:shd w:val="clear" w:color="auto" w:fill="auto"/>
            <w:noWrap/>
            <w:vAlign w:val="center"/>
          </w:tcPr>
          <w:p>
            <w:pPr>
              <w:pStyle w:val="17"/>
              <w:bidi w:val="0"/>
              <w:rPr>
                <w:rFonts w:hint="eastAsia"/>
              </w:rPr>
            </w:pPr>
            <w:r>
              <w:rPr>
                <w:rFonts w:hint="eastAsia"/>
                <w:lang w:val="en-US" w:eastAsia="zh-CN"/>
              </w:rPr>
              <w:t>7.0237</w:t>
            </w:r>
          </w:p>
        </w:tc>
        <w:tc>
          <w:tcPr>
            <w:tcW w:w="333" w:type="pct"/>
            <w:shd w:val="clear" w:color="auto" w:fill="auto"/>
            <w:noWrap/>
            <w:vAlign w:val="center"/>
          </w:tcPr>
          <w:p>
            <w:pPr>
              <w:pStyle w:val="17"/>
              <w:bidi w:val="0"/>
              <w:rPr>
                <w:rFonts w:hint="eastAsia"/>
              </w:rPr>
            </w:pPr>
            <w:r>
              <w:rPr>
                <w:rFonts w:hint="eastAsia"/>
                <w:lang w:val="en-US" w:eastAsia="zh-CN"/>
              </w:rPr>
              <w:t>0</w:t>
            </w:r>
          </w:p>
        </w:tc>
        <w:tc>
          <w:tcPr>
            <w:tcW w:w="346" w:type="pct"/>
            <w:shd w:val="clear" w:color="auto" w:fill="auto"/>
            <w:noWrap/>
            <w:vAlign w:val="center"/>
          </w:tcPr>
          <w:p>
            <w:pPr>
              <w:pStyle w:val="17"/>
              <w:bidi w:val="0"/>
              <w:rPr>
                <w:rFonts w:hint="eastAsia"/>
              </w:rPr>
            </w:pPr>
            <w:r>
              <w:rPr>
                <w:rFonts w:hint="eastAsia"/>
                <w:lang w:val="en-US" w:eastAsia="zh-CN"/>
              </w:rPr>
              <w:t>0</w:t>
            </w:r>
          </w:p>
        </w:tc>
        <w:tc>
          <w:tcPr>
            <w:tcW w:w="356"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484" w:type="pct"/>
            <w:shd w:val="clear" w:color="auto" w:fill="auto"/>
            <w:noWrap/>
            <w:vAlign w:val="center"/>
          </w:tcPr>
          <w:p>
            <w:pPr>
              <w:pStyle w:val="17"/>
              <w:bidi w:val="0"/>
              <w:rPr>
                <w:rFonts w:hint="eastAsia"/>
              </w:rPr>
            </w:pPr>
            <w:r>
              <w:rPr>
                <w:rFonts w:hint="eastAsia"/>
                <w:lang w:val="en-US" w:eastAsia="zh-CN"/>
              </w:rPr>
              <w:t>CET:enc_plus_CET_plus_bin</w:t>
            </w:r>
          </w:p>
        </w:tc>
        <w:tc>
          <w:tcPr>
            <w:tcW w:w="330" w:type="pct"/>
            <w:shd w:val="clear" w:color="auto" w:fill="auto"/>
            <w:noWrap/>
            <w:vAlign w:val="center"/>
          </w:tcPr>
          <w:p>
            <w:pPr>
              <w:pStyle w:val="17"/>
              <w:bidi w:val="0"/>
              <w:rPr>
                <w:rFonts w:hint="eastAsia"/>
              </w:rPr>
            </w:pPr>
            <w:r>
              <w:rPr>
                <w:rFonts w:hint="eastAsia"/>
                <w:lang w:val="en-US" w:eastAsia="zh-CN"/>
              </w:rPr>
              <w:t>0</w:t>
            </w:r>
          </w:p>
        </w:tc>
        <w:tc>
          <w:tcPr>
            <w:tcW w:w="239" w:type="pct"/>
            <w:shd w:val="clear" w:color="auto" w:fill="auto"/>
            <w:noWrap/>
            <w:vAlign w:val="center"/>
          </w:tcPr>
          <w:p>
            <w:pPr>
              <w:pStyle w:val="17"/>
              <w:bidi w:val="0"/>
              <w:rPr>
                <w:rFonts w:hint="eastAsia"/>
              </w:rPr>
            </w:pPr>
            <w:r>
              <w:rPr>
                <w:rFonts w:hint="eastAsia"/>
                <w:lang w:val="en-US" w:eastAsia="zh-CN"/>
              </w:rPr>
              <w:t>4.9417</w:t>
            </w:r>
          </w:p>
        </w:tc>
        <w:tc>
          <w:tcPr>
            <w:tcW w:w="291" w:type="pct"/>
            <w:shd w:val="clear" w:color="auto" w:fill="auto"/>
            <w:noWrap/>
            <w:vAlign w:val="center"/>
          </w:tcPr>
          <w:p>
            <w:pPr>
              <w:pStyle w:val="17"/>
              <w:bidi w:val="0"/>
              <w:rPr>
                <w:rFonts w:hint="eastAsia"/>
              </w:rPr>
            </w:pPr>
            <w:r>
              <w:rPr>
                <w:rFonts w:hint="eastAsia"/>
                <w:lang w:val="en-US" w:eastAsia="zh-CN"/>
              </w:rPr>
              <w:t>4.9417</w:t>
            </w:r>
          </w:p>
        </w:tc>
        <w:tc>
          <w:tcPr>
            <w:tcW w:w="343" w:type="pct"/>
            <w:shd w:val="clear" w:color="auto" w:fill="auto"/>
            <w:noWrap/>
            <w:vAlign w:val="center"/>
          </w:tcPr>
          <w:p>
            <w:pPr>
              <w:pStyle w:val="17"/>
              <w:bidi w:val="0"/>
              <w:rPr>
                <w:rFonts w:hint="eastAsia"/>
              </w:rPr>
            </w:pPr>
            <w:r>
              <w:rPr>
                <w:rFonts w:hint="eastAsia"/>
                <w:lang w:val="en-US" w:eastAsia="zh-CN"/>
              </w:rPr>
              <w:t>22.0432</w:t>
            </w:r>
          </w:p>
        </w:tc>
        <w:tc>
          <w:tcPr>
            <w:tcW w:w="397" w:type="pct"/>
            <w:shd w:val="clear" w:color="auto" w:fill="auto"/>
            <w:noWrap/>
            <w:vAlign w:val="center"/>
          </w:tcPr>
          <w:p>
            <w:pPr>
              <w:pStyle w:val="17"/>
              <w:bidi w:val="0"/>
              <w:rPr>
                <w:rFonts w:hint="eastAsia"/>
              </w:rPr>
            </w:pPr>
            <w:r>
              <w:rPr>
                <w:rFonts w:hint="eastAsia"/>
                <w:lang w:val="en-US" w:eastAsia="zh-CN"/>
              </w:rPr>
              <w:t>17.1015</w:t>
            </w:r>
          </w:p>
        </w:tc>
        <w:tc>
          <w:tcPr>
            <w:tcW w:w="289" w:type="pct"/>
            <w:shd w:val="clear" w:color="auto" w:fill="auto"/>
            <w:noWrap/>
            <w:vAlign w:val="center"/>
          </w:tcPr>
          <w:p>
            <w:pPr>
              <w:pStyle w:val="17"/>
              <w:bidi w:val="0"/>
              <w:rPr>
                <w:rFonts w:hint="eastAsia"/>
              </w:rPr>
            </w:pPr>
            <w:r>
              <w:rPr>
                <w:rFonts w:hint="eastAsia"/>
                <w:lang w:val="en-US" w:eastAsia="zh-CN"/>
              </w:rPr>
              <w:t>22.0432</w:t>
            </w:r>
          </w:p>
        </w:tc>
        <w:tc>
          <w:tcPr>
            <w:tcW w:w="229" w:type="pct"/>
            <w:shd w:val="clear" w:color="auto" w:fill="auto"/>
            <w:noWrap/>
            <w:vAlign w:val="center"/>
          </w:tcPr>
          <w:p>
            <w:pPr>
              <w:pStyle w:val="17"/>
              <w:bidi w:val="0"/>
              <w:rPr>
                <w:rFonts w:hint="eastAsia"/>
              </w:rPr>
            </w:pPr>
            <w:r>
              <w:rPr>
                <w:rFonts w:hint="eastAsia"/>
                <w:lang w:val="en-US" w:eastAsia="zh-CN"/>
              </w:rPr>
              <w:t>0</w:t>
            </w:r>
          </w:p>
        </w:tc>
        <w:tc>
          <w:tcPr>
            <w:tcW w:w="334" w:type="pct"/>
            <w:shd w:val="clear" w:color="auto" w:fill="auto"/>
            <w:noWrap/>
            <w:vAlign w:val="center"/>
          </w:tcPr>
          <w:p>
            <w:pPr>
              <w:pStyle w:val="17"/>
              <w:bidi w:val="0"/>
              <w:rPr>
                <w:rFonts w:hint="eastAsia"/>
              </w:rPr>
            </w:pPr>
            <w:r>
              <w:rPr>
                <w:rFonts w:hint="eastAsia"/>
                <w:lang w:val="en-US" w:eastAsia="zh-CN"/>
              </w:rPr>
              <w:t>6.8857</w:t>
            </w:r>
          </w:p>
        </w:tc>
        <w:tc>
          <w:tcPr>
            <w:tcW w:w="430" w:type="pct"/>
            <w:shd w:val="clear" w:color="auto" w:fill="auto"/>
            <w:noWrap/>
            <w:vAlign w:val="center"/>
          </w:tcPr>
          <w:p>
            <w:pPr>
              <w:pStyle w:val="17"/>
              <w:bidi w:val="0"/>
              <w:rPr>
                <w:rFonts w:hint="eastAsia"/>
              </w:rPr>
            </w:pPr>
            <w:r>
              <w:rPr>
                <w:rFonts w:hint="eastAsia"/>
                <w:lang w:val="en-US" w:eastAsia="zh-CN"/>
              </w:rPr>
              <w:t>15.1575</w:t>
            </w:r>
          </w:p>
        </w:tc>
        <w:tc>
          <w:tcPr>
            <w:tcW w:w="167" w:type="pct"/>
            <w:shd w:val="clear" w:color="auto" w:fill="auto"/>
            <w:noWrap/>
            <w:vAlign w:val="center"/>
          </w:tcPr>
          <w:p>
            <w:pPr>
              <w:pStyle w:val="17"/>
              <w:bidi w:val="0"/>
              <w:rPr>
                <w:rFonts w:hint="eastAsia"/>
              </w:rPr>
            </w:pPr>
            <w:r>
              <w:rPr>
                <w:rFonts w:hint="eastAsia"/>
                <w:lang w:val="en-US" w:eastAsia="zh-CN"/>
              </w:rPr>
              <w:t>0</w:t>
            </w:r>
          </w:p>
        </w:tc>
        <w:tc>
          <w:tcPr>
            <w:tcW w:w="424" w:type="pct"/>
            <w:shd w:val="clear" w:color="auto" w:fill="auto"/>
            <w:noWrap/>
            <w:vAlign w:val="center"/>
          </w:tcPr>
          <w:p>
            <w:pPr>
              <w:pStyle w:val="17"/>
              <w:bidi w:val="0"/>
              <w:rPr>
                <w:rFonts w:hint="eastAsia"/>
              </w:rPr>
            </w:pPr>
            <w:r>
              <w:rPr>
                <w:rFonts w:hint="eastAsia"/>
                <w:lang w:val="en-US" w:eastAsia="zh-CN"/>
              </w:rPr>
              <w:t>6.8857</w:t>
            </w:r>
          </w:p>
        </w:tc>
        <w:tc>
          <w:tcPr>
            <w:tcW w:w="333" w:type="pct"/>
            <w:shd w:val="clear" w:color="auto" w:fill="auto"/>
            <w:noWrap/>
            <w:vAlign w:val="center"/>
          </w:tcPr>
          <w:p>
            <w:pPr>
              <w:pStyle w:val="17"/>
              <w:bidi w:val="0"/>
              <w:rPr>
                <w:rFonts w:hint="eastAsia"/>
              </w:rPr>
            </w:pPr>
            <w:r>
              <w:rPr>
                <w:rFonts w:hint="eastAsia"/>
                <w:lang w:val="en-US" w:eastAsia="zh-CN"/>
              </w:rPr>
              <w:t>0</w:t>
            </w:r>
          </w:p>
        </w:tc>
        <w:tc>
          <w:tcPr>
            <w:tcW w:w="346" w:type="pct"/>
            <w:shd w:val="clear" w:color="auto" w:fill="auto"/>
            <w:noWrap/>
            <w:vAlign w:val="center"/>
          </w:tcPr>
          <w:p>
            <w:pPr>
              <w:pStyle w:val="17"/>
              <w:bidi w:val="0"/>
              <w:rPr>
                <w:rFonts w:hint="eastAsia"/>
              </w:rPr>
            </w:pPr>
            <w:r>
              <w:rPr>
                <w:rFonts w:hint="eastAsia"/>
                <w:lang w:val="en-US" w:eastAsia="zh-CN"/>
              </w:rPr>
              <w:t>0</w:t>
            </w:r>
          </w:p>
        </w:tc>
        <w:tc>
          <w:tcPr>
            <w:tcW w:w="356"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484" w:type="pct"/>
            <w:shd w:val="clear" w:color="auto" w:fill="auto"/>
            <w:noWrap/>
            <w:vAlign w:val="center"/>
          </w:tcPr>
          <w:p>
            <w:pPr>
              <w:pStyle w:val="17"/>
              <w:bidi w:val="0"/>
              <w:rPr>
                <w:rFonts w:hint="eastAsia"/>
              </w:rPr>
            </w:pPr>
            <w:r>
              <w:rPr>
                <w:rFonts w:hint="eastAsia"/>
                <w:lang w:val="en-US" w:eastAsia="zh-CN"/>
              </w:rPr>
              <w:t>CET:famitinib</w:t>
            </w:r>
          </w:p>
        </w:tc>
        <w:tc>
          <w:tcPr>
            <w:tcW w:w="330" w:type="pct"/>
            <w:shd w:val="clear" w:color="auto" w:fill="auto"/>
            <w:noWrap/>
            <w:vAlign w:val="center"/>
          </w:tcPr>
          <w:p>
            <w:pPr>
              <w:pStyle w:val="17"/>
              <w:bidi w:val="0"/>
              <w:rPr>
                <w:rFonts w:hint="eastAsia"/>
              </w:rPr>
            </w:pPr>
            <w:r>
              <w:rPr>
                <w:rFonts w:hint="eastAsia"/>
                <w:lang w:val="en-US" w:eastAsia="zh-CN"/>
              </w:rPr>
              <w:t>0</w:t>
            </w:r>
          </w:p>
        </w:tc>
        <w:tc>
          <w:tcPr>
            <w:tcW w:w="239" w:type="pct"/>
            <w:shd w:val="clear" w:color="auto" w:fill="auto"/>
            <w:noWrap/>
            <w:vAlign w:val="center"/>
          </w:tcPr>
          <w:p>
            <w:pPr>
              <w:pStyle w:val="17"/>
              <w:bidi w:val="0"/>
              <w:rPr>
                <w:rFonts w:hint="eastAsia"/>
              </w:rPr>
            </w:pPr>
            <w:r>
              <w:rPr>
                <w:rFonts w:hint="eastAsia"/>
                <w:lang w:val="en-US" w:eastAsia="zh-CN"/>
              </w:rPr>
              <w:t>0</w:t>
            </w:r>
          </w:p>
        </w:tc>
        <w:tc>
          <w:tcPr>
            <w:tcW w:w="291" w:type="pct"/>
            <w:shd w:val="clear" w:color="auto" w:fill="auto"/>
            <w:noWrap/>
            <w:vAlign w:val="center"/>
          </w:tcPr>
          <w:p>
            <w:pPr>
              <w:pStyle w:val="17"/>
              <w:bidi w:val="0"/>
              <w:rPr>
                <w:rFonts w:hint="eastAsia"/>
              </w:rPr>
            </w:pPr>
            <w:r>
              <w:rPr>
                <w:rFonts w:hint="eastAsia"/>
                <w:lang w:val="en-US" w:eastAsia="zh-CN"/>
              </w:rPr>
              <w:t>0</w:t>
            </w:r>
          </w:p>
        </w:tc>
        <w:tc>
          <w:tcPr>
            <w:tcW w:w="343" w:type="pct"/>
            <w:shd w:val="clear" w:color="auto" w:fill="auto"/>
            <w:noWrap/>
            <w:vAlign w:val="center"/>
          </w:tcPr>
          <w:p>
            <w:pPr>
              <w:pStyle w:val="17"/>
              <w:bidi w:val="0"/>
              <w:rPr>
                <w:rFonts w:hint="eastAsia"/>
              </w:rPr>
            </w:pPr>
            <w:r>
              <w:rPr>
                <w:rFonts w:hint="eastAsia"/>
                <w:lang w:val="en-US" w:eastAsia="zh-CN"/>
              </w:rPr>
              <w:t>0</w:t>
            </w:r>
          </w:p>
        </w:tc>
        <w:tc>
          <w:tcPr>
            <w:tcW w:w="397" w:type="pct"/>
            <w:shd w:val="clear" w:color="auto" w:fill="auto"/>
            <w:noWrap/>
            <w:vAlign w:val="center"/>
          </w:tcPr>
          <w:p>
            <w:pPr>
              <w:pStyle w:val="17"/>
              <w:bidi w:val="0"/>
              <w:rPr>
                <w:rFonts w:hint="eastAsia"/>
              </w:rPr>
            </w:pPr>
            <w:r>
              <w:rPr>
                <w:rFonts w:hint="eastAsia"/>
                <w:lang w:val="en-US" w:eastAsia="zh-CN"/>
              </w:rPr>
              <w:t>0</w:t>
            </w:r>
          </w:p>
        </w:tc>
        <w:tc>
          <w:tcPr>
            <w:tcW w:w="289" w:type="pct"/>
            <w:shd w:val="clear" w:color="auto" w:fill="auto"/>
            <w:noWrap/>
            <w:vAlign w:val="center"/>
          </w:tcPr>
          <w:p>
            <w:pPr>
              <w:pStyle w:val="17"/>
              <w:bidi w:val="0"/>
              <w:rPr>
                <w:rFonts w:hint="eastAsia"/>
              </w:rPr>
            </w:pPr>
            <w:r>
              <w:rPr>
                <w:rFonts w:hint="eastAsia"/>
                <w:lang w:val="en-US" w:eastAsia="zh-CN"/>
              </w:rPr>
              <w:t>50</w:t>
            </w:r>
          </w:p>
        </w:tc>
        <w:tc>
          <w:tcPr>
            <w:tcW w:w="229" w:type="pct"/>
            <w:shd w:val="clear" w:color="auto" w:fill="auto"/>
            <w:noWrap/>
            <w:vAlign w:val="center"/>
          </w:tcPr>
          <w:p>
            <w:pPr>
              <w:pStyle w:val="17"/>
              <w:bidi w:val="0"/>
              <w:rPr>
                <w:rFonts w:hint="eastAsia"/>
              </w:rPr>
            </w:pPr>
            <w:r>
              <w:rPr>
                <w:rFonts w:hint="eastAsia"/>
                <w:lang w:val="en-US" w:eastAsia="zh-CN"/>
              </w:rPr>
              <w:t>0</w:t>
            </w:r>
          </w:p>
        </w:tc>
        <w:tc>
          <w:tcPr>
            <w:tcW w:w="334" w:type="pct"/>
            <w:shd w:val="clear" w:color="auto" w:fill="auto"/>
            <w:noWrap/>
            <w:vAlign w:val="center"/>
          </w:tcPr>
          <w:p>
            <w:pPr>
              <w:pStyle w:val="17"/>
              <w:bidi w:val="0"/>
              <w:rPr>
                <w:rFonts w:hint="eastAsia"/>
              </w:rPr>
            </w:pPr>
            <w:r>
              <w:rPr>
                <w:rFonts w:hint="eastAsia"/>
                <w:lang w:val="en-US" w:eastAsia="zh-CN"/>
              </w:rPr>
              <w:t>0</w:t>
            </w:r>
          </w:p>
        </w:tc>
        <w:tc>
          <w:tcPr>
            <w:tcW w:w="430" w:type="pct"/>
            <w:shd w:val="clear" w:color="auto" w:fill="auto"/>
            <w:noWrap/>
            <w:vAlign w:val="center"/>
          </w:tcPr>
          <w:p>
            <w:pPr>
              <w:pStyle w:val="17"/>
              <w:bidi w:val="0"/>
              <w:rPr>
                <w:rFonts w:hint="eastAsia"/>
              </w:rPr>
            </w:pPr>
            <w:r>
              <w:rPr>
                <w:rFonts w:hint="eastAsia"/>
                <w:lang w:val="en-US" w:eastAsia="zh-CN"/>
              </w:rPr>
              <w:t>0</w:t>
            </w:r>
          </w:p>
        </w:tc>
        <w:tc>
          <w:tcPr>
            <w:tcW w:w="167" w:type="pct"/>
            <w:shd w:val="clear" w:color="auto" w:fill="auto"/>
            <w:noWrap/>
            <w:vAlign w:val="center"/>
          </w:tcPr>
          <w:p>
            <w:pPr>
              <w:pStyle w:val="17"/>
              <w:bidi w:val="0"/>
              <w:rPr>
                <w:rFonts w:hint="eastAsia"/>
              </w:rPr>
            </w:pPr>
            <w:r>
              <w:rPr>
                <w:rFonts w:hint="eastAsia"/>
                <w:lang w:val="en-US" w:eastAsia="zh-CN"/>
              </w:rPr>
              <w:t>0</w:t>
            </w:r>
          </w:p>
        </w:tc>
        <w:tc>
          <w:tcPr>
            <w:tcW w:w="424" w:type="pct"/>
            <w:shd w:val="clear" w:color="auto" w:fill="auto"/>
            <w:noWrap/>
            <w:vAlign w:val="center"/>
          </w:tcPr>
          <w:p>
            <w:pPr>
              <w:pStyle w:val="17"/>
              <w:bidi w:val="0"/>
              <w:rPr>
                <w:rFonts w:hint="eastAsia"/>
              </w:rPr>
            </w:pPr>
            <w:r>
              <w:rPr>
                <w:rFonts w:hint="eastAsia"/>
                <w:lang w:val="en-US" w:eastAsia="zh-CN"/>
              </w:rPr>
              <w:t>0</w:t>
            </w:r>
          </w:p>
        </w:tc>
        <w:tc>
          <w:tcPr>
            <w:tcW w:w="333" w:type="pct"/>
            <w:shd w:val="clear" w:color="auto" w:fill="auto"/>
            <w:noWrap/>
            <w:vAlign w:val="center"/>
          </w:tcPr>
          <w:p>
            <w:pPr>
              <w:pStyle w:val="17"/>
              <w:bidi w:val="0"/>
              <w:rPr>
                <w:rFonts w:hint="eastAsia"/>
              </w:rPr>
            </w:pPr>
            <w:r>
              <w:rPr>
                <w:rFonts w:hint="eastAsia"/>
                <w:lang w:val="en-US" w:eastAsia="zh-CN"/>
              </w:rPr>
              <w:t>50</w:t>
            </w:r>
          </w:p>
        </w:tc>
        <w:tc>
          <w:tcPr>
            <w:tcW w:w="346" w:type="pct"/>
            <w:shd w:val="clear" w:color="auto" w:fill="auto"/>
            <w:noWrap/>
            <w:vAlign w:val="center"/>
          </w:tcPr>
          <w:p>
            <w:pPr>
              <w:pStyle w:val="17"/>
              <w:bidi w:val="0"/>
              <w:rPr>
                <w:rFonts w:hint="eastAsia"/>
              </w:rPr>
            </w:pPr>
            <w:r>
              <w:rPr>
                <w:rFonts w:hint="eastAsia"/>
                <w:lang w:val="en-US" w:eastAsia="zh-CN"/>
              </w:rPr>
              <w:t>0</w:t>
            </w:r>
          </w:p>
        </w:tc>
        <w:tc>
          <w:tcPr>
            <w:tcW w:w="356"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484" w:type="pct"/>
            <w:shd w:val="clear" w:color="auto" w:fill="auto"/>
            <w:noWrap/>
            <w:vAlign w:val="center"/>
          </w:tcPr>
          <w:p>
            <w:pPr>
              <w:pStyle w:val="17"/>
              <w:bidi w:val="0"/>
              <w:rPr>
                <w:rFonts w:hint="eastAsia"/>
              </w:rPr>
            </w:pPr>
            <w:r>
              <w:rPr>
                <w:rFonts w:hint="eastAsia"/>
                <w:lang w:val="en-US" w:eastAsia="zh-CN"/>
              </w:rPr>
              <w:t>CET:nintedanib</w:t>
            </w:r>
          </w:p>
        </w:tc>
        <w:tc>
          <w:tcPr>
            <w:tcW w:w="330" w:type="pct"/>
            <w:shd w:val="clear" w:color="auto" w:fill="auto"/>
            <w:noWrap/>
            <w:vAlign w:val="center"/>
          </w:tcPr>
          <w:p>
            <w:pPr>
              <w:pStyle w:val="17"/>
              <w:bidi w:val="0"/>
              <w:rPr>
                <w:rFonts w:hint="eastAsia"/>
              </w:rPr>
            </w:pPr>
            <w:r>
              <w:rPr>
                <w:rFonts w:hint="eastAsia"/>
                <w:lang w:val="en-US" w:eastAsia="zh-CN"/>
              </w:rPr>
              <w:t>0</w:t>
            </w:r>
          </w:p>
        </w:tc>
        <w:tc>
          <w:tcPr>
            <w:tcW w:w="239" w:type="pct"/>
            <w:shd w:val="clear" w:color="auto" w:fill="auto"/>
            <w:noWrap/>
            <w:vAlign w:val="center"/>
          </w:tcPr>
          <w:p>
            <w:pPr>
              <w:pStyle w:val="17"/>
              <w:bidi w:val="0"/>
              <w:rPr>
                <w:rFonts w:hint="eastAsia"/>
              </w:rPr>
            </w:pPr>
            <w:r>
              <w:rPr>
                <w:rFonts w:hint="eastAsia"/>
                <w:lang w:val="en-US" w:eastAsia="zh-CN"/>
              </w:rPr>
              <w:t>0</w:t>
            </w:r>
          </w:p>
        </w:tc>
        <w:tc>
          <w:tcPr>
            <w:tcW w:w="291" w:type="pct"/>
            <w:shd w:val="clear" w:color="auto" w:fill="auto"/>
            <w:noWrap/>
            <w:vAlign w:val="center"/>
          </w:tcPr>
          <w:p>
            <w:pPr>
              <w:pStyle w:val="17"/>
              <w:bidi w:val="0"/>
              <w:rPr>
                <w:rFonts w:hint="eastAsia"/>
              </w:rPr>
            </w:pPr>
            <w:r>
              <w:rPr>
                <w:rFonts w:hint="eastAsia"/>
                <w:lang w:val="en-US" w:eastAsia="zh-CN"/>
              </w:rPr>
              <w:t>0</w:t>
            </w:r>
          </w:p>
        </w:tc>
        <w:tc>
          <w:tcPr>
            <w:tcW w:w="343" w:type="pct"/>
            <w:shd w:val="clear" w:color="auto" w:fill="auto"/>
            <w:noWrap/>
            <w:vAlign w:val="center"/>
          </w:tcPr>
          <w:p>
            <w:pPr>
              <w:pStyle w:val="17"/>
              <w:bidi w:val="0"/>
              <w:rPr>
                <w:rFonts w:hint="eastAsia"/>
              </w:rPr>
            </w:pPr>
            <w:r>
              <w:rPr>
                <w:rFonts w:hint="eastAsia"/>
                <w:lang w:val="en-US" w:eastAsia="zh-CN"/>
              </w:rPr>
              <w:t>0</w:t>
            </w:r>
          </w:p>
        </w:tc>
        <w:tc>
          <w:tcPr>
            <w:tcW w:w="397" w:type="pct"/>
            <w:shd w:val="clear" w:color="auto" w:fill="auto"/>
            <w:noWrap/>
            <w:vAlign w:val="center"/>
          </w:tcPr>
          <w:p>
            <w:pPr>
              <w:pStyle w:val="17"/>
              <w:bidi w:val="0"/>
              <w:rPr>
                <w:rFonts w:hint="eastAsia"/>
              </w:rPr>
            </w:pPr>
            <w:r>
              <w:rPr>
                <w:rFonts w:hint="eastAsia"/>
                <w:lang w:val="en-US" w:eastAsia="zh-CN"/>
              </w:rPr>
              <w:t>0</w:t>
            </w:r>
          </w:p>
        </w:tc>
        <w:tc>
          <w:tcPr>
            <w:tcW w:w="289" w:type="pct"/>
            <w:shd w:val="clear" w:color="auto" w:fill="auto"/>
            <w:noWrap/>
            <w:vAlign w:val="center"/>
          </w:tcPr>
          <w:p>
            <w:pPr>
              <w:pStyle w:val="17"/>
              <w:bidi w:val="0"/>
              <w:rPr>
                <w:rFonts w:hint="eastAsia"/>
              </w:rPr>
            </w:pPr>
            <w:r>
              <w:rPr>
                <w:rFonts w:hint="eastAsia"/>
                <w:lang w:val="en-US" w:eastAsia="zh-CN"/>
              </w:rPr>
              <w:t>50</w:t>
            </w:r>
          </w:p>
        </w:tc>
        <w:tc>
          <w:tcPr>
            <w:tcW w:w="229" w:type="pct"/>
            <w:shd w:val="clear" w:color="auto" w:fill="auto"/>
            <w:noWrap/>
            <w:vAlign w:val="center"/>
          </w:tcPr>
          <w:p>
            <w:pPr>
              <w:pStyle w:val="17"/>
              <w:bidi w:val="0"/>
              <w:rPr>
                <w:rFonts w:hint="eastAsia"/>
              </w:rPr>
            </w:pPr>
            <w:r>
              <w:rPr>
                <w:rFonts w:hint="eastAsia"/>
                <w:lang w:val="en-US" w:eastAsia="zh-CN"/>
              </w:rPr>
              <w:t>0</w:t>
            </w:r>
          </w:p>
        </w:tc>
        <w:tc>
          <w:tcPr>
            <w:tcW w:w="334" w:type="pct"/>
            <w:shd w:val="clear" w:color="auto" w:fill="auto"/>
            <w:noWrap/>
            <w:vAlign w:val="center"/>
          </w:tcPr>
          <w:p>
            <w:pPr>
              <w:pStyle w:val="17"/>
              <w:bidi w:val="0"/>
              <w:rPr>
                <w:rFonts w:hint="eastAsia"/>
              </w:rPr>
            </w:pPr>
            <w:r>
              <w:rPr>
                <w:rFonts w:hint="eastAsia"/>
                <w:lang w:val="en-US" w:eastAsia="zh-CN"/>
              </w:rPr>
              <w:t>0</w:t>
            </w:r>
          </w:p>
        </w:tc>
        <w:tc>
          <w:tcPr>
            <w:tcW w:w="430" w:type="pct"/>
            <w:shd w:val="clear" w:color="auto" w:fill="auto"/>
            <w:noWrap/>
            <w:vAlign w:val="center"/>
          </w:tcPr>
          <w:p>
            <w:pPr>
              <w:pStyle w:val="17"/>
              <w:bidi w:val="0"/>
              <w:rPr>
                <w:rFonts w:hint="eastAsia"/>
              </w:rPr>
            </w:pPr>
            <w:r>
              <w:rPr>
                <w:rFonts w:hint="eastAsia"/>
                <w:lang w:val="en-US" w:eastAsia="zh-CN"/>
              </w:rPr>
              <w:t>0</w:t>
            </w:r>
          </w:p>
        </w:tc>
        <w:tc>
          <w:tcPr>
            <w:tcW w:w="167" w:type="pct"/>
            <w:shd w:val="clear" w:color="auto" w:fill="auto"/>
            <w:noWrap/>
            <w:vAlign w:val="center"/>
          </w:tcPr>
          <w:p>
            <w:pPr>
              <w:pStyle w:val="17"/>
              <w:bidi w:val="0"/>
              <w:rPr>
                <w:rFonts w:hint="eastAsia"/>
              </w:rPr>
            </w:pPr>
            <w:r>
              <w:rPr>
                <w:rFonts w:hint="eastAsia"/>
                <w:lang w:val="en-US" w:eastAsia="zh-CN"/>
              </w:rPr>
              <w:t>0</w:t>
            </w:r>
          </w:p>
        </w:tc>
        <w:tc>
          <w:tcPr>
            <w:tcW w:w="424" w:type="pct"/>
            <w:shd w:val="clear" w:color="auto" w:fill="auto"/>
            <w:noWrap/>
            <w:vAlign w:val="center"/>
          </w:tcPr>
          <w:p>
            <w:pPr>
              <w:pStyle w:val="17"/>
              <w:bidi w:val="0"/>
              <w:rPr>
                <w:rFonts w:hint="eastAsia"/>
              </w:rPr>
            </w:pPr>
            <w:r>
              <w:rPr>
                <w:rFonts w:hint="eastAsia"/>
                <w:lang w:val="en-US" w:eastAsia="zh-CN"/>
              </w:rPr>
              <w:t>0</w:t>
            </w:r>
          </w:p>
        </w:tc>
        <w:tc>
          <w:tcPr>
            <w:tcW w:w="333" w:type="pct"/>
            <w:shd w:val="clear" w:color="auto" w:fill="auto"/>
            <w:noWrap/>
            <w:vAlign w:val="center"/>
          </w:tcPr>
          <w:p>
            <w:pPr>
              <w:pStyle w:val="17"/>
              <w:bidi w:val="0"/>
              <w:rPr>
                <w:rFonts w:hint="eastAsia"/>
              </w:rPr>
            </w:pPr>
            <w:r>
              <w:rPr>
                <w:rFonts w:hint="eastAsia"/>
                <w:lang w:val="en-US" w:eastAsia="zh-CN"/>
              </w:rPr>
              <w:t>0</w:t>
            </w:r>
          </w:p>
        </w:tc>
        <w:tc>
          <w:tcPr>
            <w:tcW w:w="346" w:type="pct"/>
            <w:shd w:val="clear" w:color="auto" w:fill="auto"/>
            <w:noWrap/>
            <w:vAlign w:val="center"/>
          </w:tcPr>
          <w:p>
            <w:pPr>
              <w:pStyle w:val="17"/>
              <w:bidi w:val="0"/>
              <w:rPr>
                <w:rFonts w:hint="eastAsia"/>
              </w:rPr>
            </w:pPr>
            <w:r>
              <w:rPr>
                <w:rFonts w:hint="eastAsia"/>
                <w:lang w:val="en-US" w:eastAsia="zh-CN"/>
              </w:rPr>
              <w:t>50</w:t>
            </w:r>
          </w:p>
        </w:tc>
        <w:tc>
          <w:tcPr>
            <w:tcW w:w="356"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484" w:type="pct"/>
            <w:shd w:val="clear" w:color="auto" w:fill="auto"/>
            <w:noWrap/>
            <w:vAlign w:val="center"/>
          </w:tcPr>
          <w:p>
            <w:pPr>
              <w:pStyle w:val="17"/>
              <w:bidi w:val="0"/>
              <w:rPr>
                <w:rFonts w:hint="eastAsia"/>
              </w:rPr>
            </w:pPr>
            <w:r>
              <w:rPr>
                <w:rFonts w:hint="eastAsia"/>
                <w:lang w:val="en-US" w:eastAsia="zh-CN"/>
              </w:rPr>
              <w:t>CET:regorafenib</w:t>
            </w:r>
          </w:p>
        </w:tc>
        <w:tc>
          <w:tcPr>
            <w:tcW w:w="330" w:type="pct"/>
            <w:shd w:val="clear" w:color="auto" w:fill="auto"/>
            <w:noWrap/>
            <w:vAlign w:val="center"/>
          </w:tcPr>
          <w:p>
            <w:pPr>
              <w:pStyle w:val="17"/>
              <w:bidi w:val="0"/>
              <w:rPr>
                <w:rFonts w:hint="eastAsia"/>
              </w:rPr>
            </w:pPr>
            <w:r>
              <w:rPr>
                <w:rFonts w:hint="eastAsia"/>
                <w:lang w:val="en-US" w:eastAsia="zh-CN"/>
              </w:rPr>
              <w:t>0</w:t>
            </w:r>
          </w:p>
        </w:tc>
        <w:tc>
          <w:tcPr>
            <w:tcW w:w="239" w:type="pct"/>
            <w:shd w:val="clear" w:color="auto" w:fill="auto"/>
            <w:noWrap/>
            <w:vAlign w:val="center"/>
          </w:tcPr>
          <w:p>
            <w:pPr>
              <w:pStyle w:val="17"/>
              <w:bidi w:val="0"/>
              <w:rPr>
                <w:rFonts w:hint="eastAsia"/>
              </w:rPr>
            </w:pPr>
            <w:r>
              <w:rPr>
                <w:rFonts w:hint="eastAsia"/>
                <w:lang w:val="en-US" w:eastAsia="zh-CN"/>
              </w:rPr>
              <w:t>0</w:t>
            </w:r>
          </w:p>
        </w:tc>
        <w:tc>
          <w:tcPr>
            <w:tcW w:w="291" w:type="pct"/>
            <w:shd w:val="clear" w:color="auto" w:fill="auto"/>
            <w:noWrap/>
            <w:vAlign w:val="center"/>
          </w:tcPr>
          <w:p>
            <w:pPr>
              <w:pStyle w:val="17"/>
              <w:bidi w:val="0"/>
              <w:rPr>
                <w:rFonts w:hint="eastAsia"/>
              </w:rPr>
            </w:pPr>
            <w:r>
              <w:rPr>
                <w:rFonts w:hint="eastAsia"/>
                <w:lang w:val="en-US" w:eastAsia="zh-CN"/>
              </w:rPr>
              <w:t>0</w:t>
            </w:r>
          </w:p>
        </w:tc>
        <w:tc>
          <w:tcPr>
            <w:tcW w:w="343" w:type="pct"/>
            <w:shd w:val="clear" w:color="auto" w:fill="auto"/>
            <w:noWrap/>
            <w:vAlign w:val="center"/>
          </w:tcPr>
          <w:p>
            <w:pPr>
              <w:pStyle w:val="17"/>
              <w:bidi w:val="0"/>
              <w:rPr>
                <w:rFonts w:hint="eastAsia"/>
              </w:rPr>
            </w:pPr>
            <w:r>
              <w:rPr>
                <w:rFonts w:hint="eastAsia"/>
                <w:lang w:val="en-US" w:eastAsia="zh-CN"/>
              </w:rPr>
              <w:t>0</w:t>
            </w:r>
          </w:p>
        </w:tc>
        <w:tc>
          <w:tcPr>
            <w:tcW w:w="397" w:type="pct"/>
            <w:shd w:val="clear" w:color="auto" w:fill="auto"/>
            <w:noWrap/>
            <w:vAlign w:val="center"/>
          </w:tcPr>
          <w:p>
            <w:pPr>
              <w:pStyle w:val="17"/>
              <w:bidi w:val="0"/>
              <w:rPr>
                <w:rFonts w:hint="eastAsia"/>
              </w:rPr>
            </w:pPr>
            <w:r>
              <w:rPr>
                <w:rFonts w:hint="eastAsia"/>
                <w:lang w:val="en-US" w:eastAsia="zh-CN"/>
              </w:rPr>
              <w:t>0</w:t>
            </w:r>
          </w:p>
        </w:tc>
        <w:tc>
          <w:tcPr>
            <w:tcW w:w="289" w:type="pct"/>
            <w:shd w:val="clear" w:color="auto" w:fill="auto"/>
            <w:noWrap/>
            <w:vAlign w:val="center"/>
          </w:tcPr>
          <w:p>
            <w:pPr>
              <w:pStyle w:val="17"/>
              <w:bidi w:val="0"/>
              <w:rPr>
                <w:rFonts w:hint="eastAsia"/>
              </w:rPr>
            </w:pPr>
            <w:r>
              <w:rPr>
                <w:rFonts w:hint="eastAsia"/>
                <w:lang w:val="en-US" w:eastAsia="zh-CN"/>
              </w:rPr>
              <w:t>50</w:t>
            </w:r>
          </w:p>
        </w:tc>
        <w:tc>
          <w:tcPr>
            <w:tcW w:w="229" w:type="pct"/>
            <w:shd w:val="clear" w:color="auto" w:fill="auto"/>
            <w:noWrap/>
            <w:vAlign w:val="center"/>
          </w:tcPr>
          <w:p>
            <w:pPr>
              <w:pStyle w:val="17"/>
              <w:bidi w:val="0"/>
              <w:rPr>
                <w:rFonts w:hint="eastAsia"/>
              </w:rPr>
            </w:pPr>
            <w:r>
              <w:rPr>
                <w:rFonts w:hint="eastAsia"/>
                <w:lang w:val="en-US" w:eastAsia="zh-CN"/>
              </w:rPr>
              <w:t>0</w:t>
            </w:r>
          </w:p>
        </w:tc>
        <w:tc>
          <w:tcPr>
            <w:tcW w:w="334" w:type="pct"/>
            <w:shd w:val="clear" w:color="auto" w:fill="auto"/>
            <w:noWrap/>
            <w:vAlign w:val="center"/>
          </w:tcPr>
          <w:p>
            <w:pPr>
              <w:pStyle w:val="17"/>
              <w:bidi w:val="0"/>
              <w:rPr>
                <w:rFonts w:hint="eastAsia"/>
              </w:rPr>
            </w:pPr>
            <w:r>
              <w:rPr>
                <w:rFonts w:hint="eastAsia"/>
                <w:lang w:val="en-US" w:eastAsia="zh-CN"/>
              </w:rPr>
              <w:t>0</w:t>
            </w:r>
          </w:p>
        </w:tc>
        <w:tc>
          <w:tcPr>
            <w:tcW w:w="430" w:type="pct"/>
            <w:shd w:val="clear" w:color="auto" w:fill="auto"/>
            <w:noWrap/>
            <w:vAlign w:val="center"/>
          </w:tcPr>
          <w:p>
            <w:pPr>
              <w:pStyle w:val="17"/>
              <w:bidi w:val="0"/>
              <w:rPr>
                <w:rFonts w:hint="eastAsia"/>
              </w:rPr>
            </w:pPr>
            <w:r>
              <w:rPr>
                <w:rFonts w:hint="eastAsia"/>
                <w:lang w:val="en-US" w:eastAsia="zh-CN"/>
              </w:rPr>
              <w:t>0</w:t>
            </w:r>
          </w:p>
        </w:tc>
        <w:tc>
          <w:tcPr>
            <w:tcW w:w="167" w:type="pct"/>
            <w:shd w:val="clear" w:color="auto" w:fill="auto"/>
            <w:noWrap/>
            <w:vAlign w:val="center"/>
          </w:tcPr>
          <w:p>
            <w:pPr>
              <w:pStyle w:val="17"/>
              <w:bidi w:val="0"/>
              <w:rPr>
                <w:rFonts w:hint="eastAsia"/>
              </w:rPr>
            </w:pPr>
            <w:r>
              <w:rPr>
                <w:rFonts w:hint="eastAsia"/>
                <w:lang w:val="en-US" w:eastAsia="zh-CN"/>
              </w:rPr>
              <w:t>0</w:t>
            </w:r>
          </w:p>
        </w:tc>
        <w:tc>
          <w:tcPr>
            <w:tcW w:w="424" w:type="pct"/>
            <w:shd w:val="clear" w:color="auto" w:fill="auto"/>
            <w:noWrap/>
            <w:vAlign w:val="center"/>
          </w:tcPr>
          <w:p>
            <w:pPr>
              <w:pStyle w:val="17"/>
              <w:bidi w:val="0"/>
              <w:rPr>
                <w:rFonts w:hint="eastAsia"/>
              </w:rPr>
            </w:pPr>
            <w:r>
              <w:rPr>
                <w:rFonts w:hint="eastAsia"/>
                <w:lang w:val="en-US" w:eastAsia="zh-CN"/>
              </w:rPr>
              <w:t>0</w:t>
            </w:r>
          </w:p>
        </w:tc>
        <w:tc>
          <w:tcPr>
            <w:tcW w:w="333" w:type="pct"/>
            <w:shd w:val="clear" w:color="auto" w:fill="auto"/>
            <w:noWrap/>
            <w:vAlign w:val="center"/>
          </w:tcPr>
          <w:p>
            <w:pPr>
              <w:pStyle w:val="17"/>
              <w:bidi w:val="0"/>
              <w:rPr>
                <w:rFonts w:hint="eastAsia"/>
              </w:rPr>
            </w:pPr>
            <w:r>
              <w:rPr>
                <w:rFonts w:hint="eastAsia"/>
                <w:lang w:val="en-US" w:eastAsia="zh-CN"/>
              </w:rPr>
              <w:t>0</w:t>
            </w:r>
          </w:p>
        </w:tc>
        <w:tc>
          <w:tcPr>
            <w:tcW w:w="346" w:type="pct"/>
            <w:shd w:val="clear" w:color="auto" w:fill="auto"/>
            <w:noWrap/>
            <w:vAlign w:val="center"/>
          </w:tcPr>
          <w:p>
            <w:pPr>
              <w:pStyle w:val="17"/>
              <w:bidi w:val="0"/>
              <w:rPr>
                <w:rFonts w:hint="eastAsia"/>
              </w:rPr>
            </w:pPr>
            <w:r>
              <w:rPr>
                <w:rFonts w:hint="eastAsia"/>
                <w:lang w:val="en-US" w:eastAsia="zh-CN"/>
              </w:rPr>
              <w:t>0</w:t>
            </w:r>
          </w:p>
        </w:tc>
        <w:tc>
          <w:tcPr>
            <w:tcW w:w="356" w:type="pct"/>
            <w:shd w:val="clear" w:color="auto" w:fill="auto"/>
            <w:noWrap/>
            <w:vAlign w:val="center"/>
          </w:tcPr>
          <w:p>
            <w:pPr>
              <w:pStyle w:val="17"/>
              <w:bidi w:val="0"/>
              <w:rPr>
                <w:rFonts w:hint="eastAsia"/>
              </w:rPr>
            </w:pPr>
            <w:r>
              <w:rPr>
                <w:rFonts w:hint="eastAsia"/>
                <w:lang w:val="en-US" w:eastAsia="zh-CN"/>
              </w:rPr>
              <w:t>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484" w:type="pct"/>
            <w:shd w:val="clear" w:color="auto" w:fill="auto"/>
            <w:noWrap/>
            <w:vAlign w:val="center"/>
          </w:tcPr>
          <w:p>
            <w:pPr>
              <w:pStyle w:val="17"/>
              <w:bidi w:val="0"/>
              <w:rPr>
                <w:rFonts w:hint="eastAsia"/>
              </w:rPr>
            </w:pPr>
            <w:r>
              <w:rPr>
                <w:rFonts w:hint="eastAsia"/>
                <w:lang w:val="en-US" w:eastAsia="zh-CN"/>
              </w:rPr>
              <w:t>CET_plus_Che:No_active_treatment</w:t>
            </w:r>
          </w:p>
        </w:tc>
        <w:tc>
          <w:tcPr>
            <w:tcW w:w="330" w:type="pct"/>
            <w:shd w:val="clear" w:color="auto" w:fill="auto"/>
            <w:noWrap/>
            <w:vAlign w:val="center"/>
          </w:tcPr>
          <w:p>
            <w:pPr>
              <w:pStyle w:val="17"/>
              <w:bidi w:val="0"/>
              <w:rPr>
                <w:rFonts w:hint="eastAsia"/>
              </w:rPr>
            </w:pPr>
            <w:r>
              <w:rPr>
                <w:rFonts w:hint="eastAsia"/>
                <w:lang w:val="en-US" w:eastAsia="zh-CN"/>
              </w:rPr>
              <w:t>0</w:t>
            </w:r>
          </w:p>
        </w:tc>
        <w:tc>
          <w:tcPr>
            <w:tcW w:w="239" w:type="pct"/>
            <w:shd w:val="clear" w:color="auto" w:fill="auto"/>
            <w:noWrap/>
            <w:vAlign w:val="center"/>
          </w:tcPr>
          <w:p>
            <w:pPr>
              <w:pStyle w:val="17"/>
              <w:bidi w:val="0"/>
              <w:rPr>
                <w:rFonts w:hint="eastAsia"/>
              </w:rPr>
            </w:pPr>
            <w:r>
              <w:rPr>
                <w:rFonts w:hint="eastAsia"/>
                <w:lang w:val="en-US" w:eastAsia="zh-CN"/>
              </w:rPr>
              <w:t>9.8833</w:t>
            </w:r>
          </w:p>
        </w:tc>
        <w:tc>
          <w:tcPr>
            <w:tcW w:w="291" w:type="pct"/>
            <w:shd w:val="clear" w:color="auto" w:fill="auto"/>
            <w:noWrap/>
            <w:vAlign w:val="center"/>
          </w:tcPr>
          <w:p>
            <w:pPr>
              <w:pStyle w:val="17"/>
              <w:bidi w:val="0"/>
              <w:rPr>
                <w:rFonts w:hint="eastAsia"/>
              </w:rPr>
            </w:pPr>
            <w:r>
              <w:rPr>
                <w:rFonts w:hint="eastAsia"/>
                <w:lang w:val="en-US" w:eastAsia="zh-CN"/>
              </w:rPr>
              <w:t>9.8833</w:t>
            </w:r>
          </w:p>
        </w:tc>
        <w:tc>
          <w:tcPr>
            <w:tcW w:w="343" w:type="pct"/>
            <w:shd w:val="clear" w:color="auto" w:fill="auto"/>
            <w:noWrap/>
            <w:vAlign w:val="center"/>
          </w:tcPr>
          <w:p>
            <w:pPr>
              <w:pStyle w:val="17"/>
              <w:bidi w:val="0"/>
              <w:rPr>
                <w:rFonts w:hint="eastAsia"/>
              </w:rPr>
            </w:pPr>
            <w:r>
              <w:rPr>
                <w:rFonts w:hint="eastAsia"/>
                <w:lang w:val="en-US" w:eastAsia="zh-CN"/>
              </w:rPr>
              <w:t>45.0583</w:t>
            </w:r>
          </w:p>
        </w:tc>
        <w:tc>
          <w:tcPr>
            <w:tcW w:w="397" w:type="pct"/>
            <w:shd w:val="clear" w:color="auto" w:fill="auto"/>
            <w:noWrap/>
            <w:vAlign w:val="center"/>
          </w:tcPr>
          <w:p>
            <w:pPr>
              <w:pStyle w:val="17"/>
              <w:bidi w:val="0"/>
              <w:rPr>
                <w:rFonts w:hint="eastAsia"/>
              </w:rPr>
            </w:pPr>
            <w:r>
              <w:rPr>
                <w:rFonts w:hint="eastAsia"/>
                <w:lang w:val="en-US" w:eastAsia="zh-CN"/>
              </w:rPr>
              <w:t>35.175</w:t>
            </w:r>
          </w:p>
        </w:tc>
        <w:tc>
          <w:tcPr>
            <w:tcW w:w="289" w:type="pct"/>
            <w:shd w:val="clear" w:color="auto" w:fill="auto"/>
            <w:noWrap/>
            <w:vAlign w:val="center"/>
          </w:tcPr>
          <w:p>
            <w:pPr>
              <w:pStyle w:val="17"/>
              <w:bidi w:val="0"/>
              <w:rPr>
                <w:rFonts w:hint="eastAsia"/>
              </w:rPr>
            </w:pPr>
            <w:r>
              <w:rPr>
                <w:rFonts w:hint="eastAsia"/>
                <w:lang w:val="en-US" w:eastAsia="zh-CN"/>
              </w:rPr>
              <w:t>0</w:t>
            </w:r>
          </w:p>
        </w:tc>
        <w:tc>
          <w:tcPr>
            <w:tcW w:w="229" w:type="pct"/>
            <w:shd w:val="clear" w:color="auto" w:fill="auto"/>
            <w:noWrap/>
            <w:vAlign w:val="center"/>
          </w:tcPr>
          <w:p>
            <w:pPr>
              <w:pStyle w:val="17"/>
              <w:bidi w:val="0"/>
              <w:rPr>
                <w:rFonts w:hint="eastAsia"/>
              </w:rPr>
            </w:pPr>
            <w:r>
              <w:rPr>
                <w:rFonts w:hint="eastAsia"/>
                <w:lang w:val="en-US" w:eastAsia="zh-CN"/>
              </w:rPr>
              <w:t>0</w:t>
            </w:r>
          </w:p>
        </w:tc>
        <w:tc>
          <w:tcPr>
            <w:tcW w:w="334" w:type="pct"/>
            <w:shd w:val="clear" w:color="auto" w:fill="auto"/>
            <w:noWrap/>
            <w:vAlign w:val="center"/>
          </w:tcPr>
          <w:p>
            <w:pPr>
              <w:pStyle w:val="17"/>
              <w:bidi w:val="0"/>
              <w:rPr>
                <w:rFonts w:hint="eastAsia"/>
              </w:rPr>
            </w:pPr>
            <w:r>
              <w:rPr>
                <w:rFonts w:hint="eastAsia"/>
                <w:lang w:val="en-US" w:eastAsia="zh-CN"/>
              </w:rPr>
              <w:t>0</w:t>
            </w:r>
          </w:p>
        </w:tc>
        <w:tc>
          <w:tcPr>
            <w:tcW w:w="430" w:type="pct"/>
            <w:shd w:val="clear" w:color="auto" w:fill="auto"/>
            <w:noWrap/>
            <w:vAlign w:val="center"/>
          </w:tcPr>
          <w:p>
            <w:pPr>
              <w:pStyle w:val="17"/>
              <w:bidi w:val="0"/>
              <w:rPr>
                <w:rFonts w:hint="eastAsia"/>
              </w:rPr>
            </w:pPr>
            <w:r>
              <w:rPr>
                <w:rFonts w:hint="eastAsia"/>
                <w:lang w:val="en-US" w:eastAsia="zh-CN"/>
              </w:rPr>
              <w:t>0</w:t>
            </w:r>
          </w:p>
        </w:tc>
        <w:tc>
          <w:tcPr>
            <w:tcW w:w="167" w:type="pct"/>
            <w:shd w:val="clear" w:color="auto" w:fill="auto"/>
            <w:noWrap/>
            <w:vAlign w:val="center"/>
          </w:tcPr>
          <w:p>
            <w:pPr>
              <w:pStyle w:val="17"/>
              <w:bidi w:val="0"/>
              <w:rPr>
                <w:rFonts w:hint="eastAsia"/>
              </w:rPr>
            </w:pPr>
            <w:r>
              <w:rPr>
                <w:rFonts w:hint="eastAsia"/>
                <w:lang w:val="en-US" w:eastAsia="zh-CN"/>
              </w:rPr>
              <w:t>0</w:t>
            </w:r>
          </w:p>
        </w:tc>
        <w:tc>
          <w:tcPr>
            <w:tcW w:w="424" w:type="pct"/>
            <w:shd w:val="clear" w:color="auto" w:fill="auto"/>
            <w:noWrap/>
            <w:vAlign w:val="center"/>
          </w:tcPr>
          <w:p>
            <w:pPr>
              <w:pStyle w:val="17"/>
              <w:bidi w:val="0"/>
              <w:rPr>
                <w:rFonts w:hint="eastAsia"/>
              </w:rPr>
            </w:pPr>
            <w:r>
              <w:rPr>
                <w:rFonts w:hint="eastAsia"/>
                <w:lang w:val="en-US" w:eastAsia="zh-CN"/>
              </w:rPr>
              <w:t>0</w:t>
            </w:r>
          </w:p>
        </w:tc>
        <w:tc>
          <w:tcPr>
            <w:tcW w:w="333" w:type="pct"/>
            <w:shd w:val="clear" w:color="auto" w:fill="auto"/>
            <w:noWrap/>
            <w:vAlign w:val="center"/>
          </w:tcPr>
          <w:p>
            <w:pPr>
              <w:pStyle w:val="17"/>
              <w:bidi w:val="0"/>
              <w:rPr>
                <w:rFonts w:hint="eastAsia"/>
              </w:rPr>
            </w:pPr>
            <w:r>
              <w:rPr>
                <w:rFonts w:hint="eastAsia"/>
                <w:lang w:val="en-US" w:eastAsia="zh-CN"/>
              </w:rPr>
              <w:t>0</w:t>
            </w:r>
          </w:p>
        </w:tc>
        <w:tc>
          <w:tcPr>
            <w:tcW w:w="346" w:type="pct"/>
            <w:shd w:val="clear" w:color="auto" w:fill="auto"/>
            <w:noWrap/>
            <w:vAlign w:val="center"/>
          </w:tcPr>
          <w:p>
            <w:pPr>
              <w:pStyle w:val="17"/>
              <w:bidi w:val="0"/>
              <w:rPr>
                <w:rFonts w:hint="eastAsia"/>
              </w:rPr>
            </w:pPr>
            <w:r>
              <w:rPr>
                <w:rFonts w:hint="eastAsia"/>
                <w:lang w:val="en-US" w:eastAsia="zh-CN"/>
              </w:rPr>
              <w:t>0</w:t>
            </w:r>
          </w:p>
        </w:tc>
        <w:tc>
          <w:tcPr>
            <w:tcW w:w="356"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484" w:type="pct"/>
            <w:shd w:val="clear" w:color="auto" w:fill="auto"/>
            <w:noWrap/>
            <w:vAlign w:val="center"/>
          </w:tcPr>
          <w:p>
            <w:pPr>
              <w:pStyle w:val="17"/>
              <w:bidi w:val="0"/>
              <w:rPr>
                <w:rFonts w:hint="eastAsia"/>
              </w:rPr>
            </w:pPr>
            <w:r>
              <w:rPr>
                <w:rFonts w:hint="eastAsia"/>
                <w:lang w:val="en-US" w:eastAsia="zh-CN"/>
              </w:rPr>
              <w:t>CET_plus_Che:Pan_Che</w:t>
            </w:r>
          </w:p>
        </w:tc>
        <w:tc>
          <w:tcPr>
            <w:tcW w:w="330" w:type="pct"/>
            <w:shd w:val="clear" w:color="auto" w:fill="auto"/>
            <w:noWrap/>
            <w:vAlign w:val="center"/>
          </w:tcPr>
          <w:p>
            <w:pPr>
              <w:pStyle w:val="17"/>
              <w:bidi w:val="0"/>
              <w:rPr>
                <w:rFonts w:hint="eastAsia"/>
              </w:rPr>
            </w:pPr>
            <w:r>
              <w:rPr>
                <w:rFonts w:hint="eastAsia"/>
                <w:lang w:val="en-US" w:eastAsia="zh-CN"/>
              </w:rPr>
              <w:t>0</w:t>
            </w:r>
          </w:p>
        </w:tc>
        <w:tc>
          <w:tcPr>
            <w:tcW w:w="239" w:type="pct"/>
            <w:shd w:val="clear" w:color="auto" w:fill="auto"/>
            <w:noWrap/>
            <w:vAlign w:val="center"/>
          </w:tcPr>
          <w:p>
            <w:pPr>
              <w:pStyle w:val="17"/>
              <w:bidi w:val="0"/>
              <w:rPr>
                <w:rFonts w:hint="eastAsia"/>
              </w:rPr>
            </w:pPr>
            <w:r>
              <w:rPr>
                <w:rFonts w:hint="eastAsia"/>
                <w:lang w:val="en-US" w:eastAsia="zh-CN"/>
              </w:rPr>
              <w:t>0</w:t>
            </w:r>
          </w:p>
        </w:tc>
        <w:tc>
          <w:tcPr>
            <w:tcW w:w="291" w:type="pct"/>
            <w:shd w:val="clear" w:color="auto" w:fill="auto"/>
            <w:noWrap/>
            <w:vAlign w:val="center"/>
          </w:tcPr>
          <w:p>
            <w:pPr>
              <w:pStyle w:val="17"/>
              <w:bidi w:val="0"/>
              <w:rPr>
                <w:rFonts w:hint="eastAsia"/>
              </w:rPr>
            </w:pPr>
            <w:r>
              <w:rPr>
                <w:rFonts w:hint="eastAsia"/>
                <w:lang w:val="en-US" w:eastAsia="zh-CN"/>
              </w:rPr>
              <w:t>0</w:t>
            </w:r>
          </w:p>
        </w:tc>
        <w:tc>
          <w:tcPr>
            <w:tcW w:w="343" w:type="pct"/>
            <w:shd w:val="clear" w:color="auto" w:fill="auto"/>
            <w:noWrap/>
            <w:vAlign w:val="center"/>
          </w:tcPr>
          <w:p>
            <w:pPr>
              <w:pStyle w:val="17"/>
              <w:bidi w:val="0"/>
              <w:rPr>
                <w:rFonts w:hint="eastAsia"/>
              </w:rPr>
            </w:pPr>
            <w:r>
              <w:rPr>
                <w:rFonts w:hint="eastAsia"/>
                <w:lang w:val="en-US" w:eastAsia="zh-CN"/>
              </w:rPr>
              <w:t>0</w:t>
            </w:r>
          </w:p>
        </w:tc>
        <w:tc>
          <w:tcPr>
            <w:tcW w:w="397" w:type="pct"/>
            <w:shd w:val="clear" w:color="auto" w:fill="auto"/>
            <w:noWrap/>
            <w:vAlign w:val="center"/>
          </w:tcPr>
          <w:p>
            <w:pPr>
              <w:pStyle w:val="17"/>
              <w:bidi w:val="0"/>
              <w:rPr>
                <w:rFonts w:hint="eastAsia"/>
              </w:rPr>
            </w:pPr>
            <w:r>
              <w:rPr>
                <w:rFonts w:hint="eastAsia"/>
                <w:lang w:val="en-US" w:eastAsia="zh-CN"/>
              </w:rPr>
              <w:t>0</w:t>
            </w:r>
          </w:p>
        </w:tc>
        <w:tc>
          <w:tcPr>
            <w:tcW w:w="289" w:type="pct"/>
            <w:shd w:val="clear" w:color="auto" w:fill="auto"/>
            <w:noWrap/>
            <w:vAlign w:val="center"/>
          </w:tcPr>
          <w:p>
            <w:pPr>
              <w:pStyle w:val="17"/>
              <w:bidi w:val="0"/>
              <w:rPr>
                <w:rFonts w:hint="eastAsia"/>
              </w:rPr>
            </w:pPr>
            <w:r>
              <w:rPr>
                <w:rFonts w:hint="eastAsia"/>
                <w:lang w:val="en-US" w:eastAsia="zh-CN"/>
              </w:rPr>
              <w:t>0</w:t>
            </w:r>
          </w:p>
        </w:tc>
        <w:tc>
          <w:tcPr>
            <w:tcW w:w="229" w:type="pct"/>
            <w:shd w:val="clear" w:color="auto" w:fill="auto"/>
            <w:noWrap/>
            <w:vAlign w:val="center"/>
          </w:tcPr>
          <w:p>
            <w:pPr>
              <w:pStyle w:val="17"/>
              <w:bidi w:val="0"/>
              <w:rPr>
                <w:rFonts w:hint="eastAsia"/>
              </w:rPr>
            </w:pPr>
            <w:r>
              <w:rPr>
                <w:rFonts w:hint="eastAsia"/>
                <w:lang w:val="en-US" w:eastAsia="zh-CN"/>
              </w:rPr>
              <w:t>50</w:t>
            </w:r>
          </w:p>
        </w:tc>
        <w:tc>
          <w:tcPr>
            <w:tcW w:w="334" w:type="pct"/>
            <w:shd w:val="clear" w:color="auto" w:fill="auto"/>
            <w:noWrap/>
            <w:vAlign w:val="center"/>
          </w:tcPr>
          <w:p>
            <w:pPr>
              <w:pStyle w:val="17"/>
              <w:bidi w:val="0"/>
              <w:rPr>
                <w:rFonts w:hint="eastAsia"/>
              </w:rPr>
            </w:pPr>
            <w:r>
              <w:rPr>
                <w:rFonts w:hint="eastAsia"/>
                <w:lang w:val="en-US" w:eastAsia="zh-CN"/>
              </w:rPr>
              <w:t>0</w:t>
            </w:r>
          </w:p>
        </w:tc>
        <w:tc>
          <w:tcPr>
            <w:tcW w:w="430" w:type="pct"/>
            <w:shd w:val="clear" w:color="auto" w:fill="auto"/>
            <w:noWrap/>
            <w:vAlign w:val="center"/>
          </w:tcPr>
          <w:p>
            <w:pPr>
              <w:pStyle w:val="17"/>
              <w:bidi w:val="0"/>
              <w:rPr>
                <w:rFonts w:hint="eastAsia"/>
              </w:rPr>
            </w:pPr>
            <w:r>
              <w:rPr>
                <w:rFonts w:hint="eastAsia"/>
                <w:lang w:val="en-US" w:eastAsia="zh-CN"/>
              </w:rPr>
              <w:t>0</w:t>
            </w:r>
          </w:p>
        </w:tc>
        <w:tc>
          <w:tcPr>
            <w:tcW w:w="167" w:type="pct"/>
            <w:shd w:val="clear" w:color="auto" w:fill="auto"/>
            <w:noWrap/>
            <w:vAlign w:val="center"/>
          </w:tcPr>
          <w:p>
            <w:pPr>
              <w:pStyle w:val="17"/>
              <w:bidi w:val="0"/>
              <w:rPr>
                <w:rFonts w:hint="eastAsia"/>
              </w:rPr>
            </w:pPr>
            <w:r>
              <w:rPr>
                <w:rFonts w:hint="eastAsia"/>
                <w:lang w:val="en-US" w:eastAsia="zh-CN"/>
              </w:rPr>
              <w:t>50</w:t>
            </w:r>
          </w:p>
        </w:tc>
        <w:tc>
          <w:tcPr>
            <w:tcW w:w="424" w:type="pct"/>
            <w:shd w:val="clear" w:color="auto" w:fill="auto"/>
            <w:noWrap/>
            <w:vAlign w:val="center"/>
          </w:tcPr>
          <w:p>
            <w:pPr>
              <w:pStyle w:val="17"/>
              <w:bidi w:val="0"/>
              <w:rPr>
                <w:rFonts w:hint="eastAsia"/>
              </w:rPr>
            </w:pPr>
            <w:r>
              <w:rPr>
                <w:rFonts w:hint="eastAsia"/>
                <w:lang w:val="en-US" w:eastAsia="zh-CN"/>
              </w:rPr>
              <w:t>0</w:t>
            </w:r>
          </w:p>
        </w:tc>
        <w:tc>
          <w:tcPr>
            <w:tcW w:w="333" w:type="pct"/>
            <w:shd w:val="clear" w:color="auto" w:fill="auto"/>
            <w:noWrap/>
            <w:vAlign w:val="center"/>
          </w:tcPr>
          <w:p>
            <w:pPr>
              <w:pStyle w:val="17"/>
              <w:bidi w:val="0"/>
              <w:rPr>
                <w:rFonts w:hint="eastAsia"/>
              </w:rPr>
            </w:pPr>
            <w:r>
              <w:rPr>
                <w:rFonts w:hint="eastAsia"/>
                <w:lang w:val="en-US" w:eastAsia="zh-CN"/>
              </w:rPr>
              <w:t>0</w:t>
            </w:r>
          </w:p>
        </w:tc>
        <w:tc>
          <w:tcPr>
            <w:tcW w:w="346" w:type="pct"/>
            <w:shd w:val="clear" w:color="auto" w:fill="auto"/>
            <w:noWrap/>
            <w:vAlign w:val="center"/>
          </w:tcPr>
          <w:p>
            <w:pPr>
              <w:pStyle w:val="17"/>
              <w:bidi w:val="0"/>
              <w:rPr>
                <w:rFonts w:hint="eastAsia"/>
              </w:rPr>
            </w:pPr>
            <w:r>
              <w:rPr>
                <w:rFonts w:hint="eastAsia"/>
                <w:lang w:val="en-US" w:eastAsia="zh-CN"/>
              </w:rPr>
              <w:t>0</w:t>
            </w:r>
          </w:p>
        </w:tc>
        <w:tc>
          <w:tcPr>
            <w:tcW w:w="356"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484" w:type="pct"/>
            <w:shd w:val="clear" w:color="auto" w:fill="auto"/>
            <w:noWrap/>
            <w:vAlign w:val="center"/>
          </w:tcPr>
          <w:p>
            <w:pPr>
              <w:pStyle w:val="17"/>
              <w:bidi w:val="0"/>
              <w:rPr>
                <w:rFonts w:hint="eastAsia"/>
              </w:rPr>
            </w:pPr>
            <w:r>
              <w:rPr>
                <w:rFonts w:hint="eastAsia"/>
                <w:lang w:val="en-US" w:eastAsia="zh-CN"/>
              </w:rPr>
              <w:t>CET_plus_Che:famitinib</w:t>
            </w:r>
          </w:p>
        </w:tc>
        <w:tc>
          <w:tcPr>
            <w:tcW w:w="330" w:type="pct"/>
            <w:shd w:val="clear" w:color="auto" w:fill="auto"/>
            <w:noWrap/>
            <w:vAlign w:val="center"/>
          </w:tcPr>
          <w:p>
            <w:pPr>
              <w:pStyle w:val="17"/>
              <w:bidi w:val="0"/>
              <w:rPr>
                <w:rFonts w:hint="eastAsia"/>
              </w:rPr>
            </w:pPr>
            <w:r>
              <w:rPr>
                <w:rFonts w:hint="eastAsia"/>
                <w:lang w:val="en-US" w:eastAsia="zh-CN"/>
              </w:rPr>
              <w:t>0</w:t>
            </w:r>
          </w:p>
        </w:tc>
        <w:tc>
          <w:tcPr>
            <w:tcW w:w="239" w:type="pct"/>
            <w:shd w:val="clear" w:color="auto" w:fill="auto"/>
            <w:noWrap/>
            <w:vAlign w:val="center"/>
          </w:tcPr>
          <w:p>
            <w:pPr>
              <w:pStyle w:val="17"/>
              <w:bidi w:val="0"/>
              <w:rPr>
                <w:rFonts w:hint="eastAsia"/>
              </w:rPr>
            </w:pPr>
            <w:r>
              <w:rPr>
                <w:rFonts w:hint="eastAsia"/>
                <w:lang w:val="en-US" w:eastAsia="zh-CN"/>
              </w:rPr>
              <w:t>7.4125</w:t>
            </w:r>
          </w:p>
        </w:tc>
        <w:tc>
          <w:tcPr>
            <w:tcW w:w="291" w:type="pct"/>
            <w:shd w:val="clear" w:color="auto" w:fill="auto"/>
            <w:noWrap/>
            <w:vAlign w:val="center"/>
          </w:tcPr>
          <w:p>
            <w:pPr>
              <w:pStyle w:val="17"/>
              <w:bidi w:val="0"/>
              <w:rPr>
                <w:rFonts w:hint="eastAsia"/>
              </w:rPr>
            </w:pPr>
            <w:r>
              <w:rPr>
                <w:rFonts w:hint="eastAsia"/>
                <w:lang w:val="en-US" w:eastAsia="zh-CN"/>
              </w:rPr>
              <w:t>7.4125</w:t>
            </w:r>
          </w:p>
        </w:tc>
        <w:tc>
          <w:tcPr>
            <w:tcW w:w="343" w:type="pct"/>
            <w:shd w:val="clear" w:color="auto" w:fill="auto"/>
            <w:noWrap/>
            <w:vAlign w:val="center"/>
          </w:tcPr>
          <w:p>
            <w:pPr>
              <w:pStyle w:val="17"/>
              <w:bidi w:val="0"/>
              <w:rPr>
                <w:rFonts w:hint="eastAsia"/>
              </w:rPr>
            </w:pPr>
            <w:r>
              <w:rPr>
                <w:rFonts w:hint="eastAsia"/>
                <w:lang w:val="en-US" w:eastAsia="zh-CN"/>
              </w:rPr>
              <w:t>30.8625</w:t>
            </w:r>
          </w:p>
        </w:tc>
        <w:tc>
          <w:tcPr>
            <w:tcW w:w="397" w:type="pct"/>
            <w:shd w:val="clear" w:color="auto" w:fill="auto"/>
            <w:noWrap/>
            <w:vAlign w:val="center"/>
          </w:tcPr>
          <w:p>
            <w:pPr>
              <w:pStyle w:val="17"/>
              <w:bidi w:val="0"/>
              <w:rPr>
                <w:rFonts w:hint="eastAsia"/>
              </w:rPr>
            </w:pPr>
            <w:r>
              <w:rPr>
                <w:rFonts w:hint="eastAsia"/>
                <w:lang w:val="en-US" w:eastAsia="zh-CN"/>
              </w:rPr>
              <w:t>23.45</w:t>
            </w:r>
          </w:p>
        </w:tc>
        <w:tc>
          <w:tcPr>
            <w:tcW w:w="289" w:type="pct"/>
            <w:shd w:val="clear" w:color="auto" w:fill="auto"/>
            <w:noWrap/>
            <w:vAlign w:val="center"/>
          </w:tcPr>
          <w:p>
            <w:pPr>
              <w:pStyle w:val="17"/>
              <w:bidi w:val="0"/>
              <w:rPr>
                <w:rFonts w:hint="eastAsia"/>
              </w:rPr>
            </w:pPr>
            <w:r>
              <w:rPr>
                <w:rFonts w:hint="eastAsia"/>
                <w:lang w:val="en-US" w:eastAsia="zh-CN"/>
              </w:rPr>
              <w:t>0</w:t>
            </w:r>
          </w:p>
        </w:tc>
        <w:tc>
          <w:tcPr>
            <w:tcW w:w="229" w:type="pct"/>
            <w:shd w:val="clear" w:color="auto" w:fill="auto"/>
            <w:noWrap/>
            <w:vAlign w:val="center"/>
          </w:tcPr>
          <w:p>
            <w:pPr>
              <w:pStyle w:val="17"/>
              <w:bidi w:val="0"/>
              <w:rPr>
                <w:rFonts w:hint="eastAsia"/>
              </w:rPr>
            </w:pPr>
            <w:r>
              <w:rPr>
                <w:rFonts w:hint="eastAsia"/>
                <w:lang w:val="en-US" w:eastAsia="zh-CN"/>
              </w:rPr>
              <w:t>0</w:t>
            </w:r>
          </w:p>
        </w:tc>
        <w:tc>
          <w:tcPr>
            <w:tcW w:w="334" w:type="pct"/>
            <w:shd w:val="clear" w:color="auto" w:fill="auto"/>
            <w:noWrap/>
            <w:vAlign w:val="center"/>
          </w:tcPr>
          <w:p>
            <w:pPr>
              <w:pStyle w:val="17"/>
              <w:bidi w:val="0"/>
              <w:rPr>
                <w:rFonts w:hint="eastAsia"/>
              </w:rPr>
            </w:pPr>
            <w:r>
              <w:rPr>
                <w:rFonts w:hint="eastAsia"/>
                <w:lang w:val="en-US" w:eastAsia="zh-CN"/>
              </w:rPr>
              <w:t>0</w:t>
            </w:r>
          </w:p>
        </w:tc>
        <w:tc>
          <w:tcPr>
            <w:tcW w:w="430" w:type="pct"/>
            <w:shd w:val="clear" w:color="auto" w:fill="auto"/>
            <w:noWrap/>
            <w:vAlign w:val="center"/>
          </w:tcPr>
          <w:p>
            <w:pPr>
              <w:pStyle w:val="17"/>
              <w:bidi w:val="0"/>
              <w:rPr>
                <w:rFonts w:hint="eastAsia"/>
              </w:rPr>
            </w:pPr>
            <w:r>
              <w:rPr>
                <w:rFonts w:hint="eastAsia"/>
                <w:lang w:val="en-US" w:eastAsia="zh-CN"/>
              </w:rPr>
              <w:t>0</w:t>
            </w:r>
          </w:p>
        </w:tc>
        <w:tc>
          <w:tcPr>
            <w:tcW w:w="167" w:type="pct"/>
            <w:shd w:val="clear" w:color="auto" w:fill="auto"/>
            <w:noWrap/>
            <w:vAlign w:val="center"/>
          </w:tcPr>
          <w:p>
            <w:pPr>
              <w:pStyle w:val="17"/>
              <w:bidi w:val="0"/>
              <w:rPr>
                <w:rFonts w:hint="eastAsia"/>
              </w:rPr>
            </w:pPr>
            <w:r>
              <w:rPr>
                <w:rFonts w:hint="eastAsia"/>
                <w:lang w:val="en-US" w:eastAsia="zh-CN"/>
              </w:rPr>
              <w:t>0</w:t>
            </w:r>
          </w:p>
        </w:tc>
        <w:tc>
          <w:tcPr>
            <w:tcW w:w="424" w:type="pct"/>
            <w:shd w:val="clear" w:color="auto" w:fill="auto"/>
            <w:noWrap/>
            <w:vAlign w:val="center"/>
          </w:tcPr>
          <w:p>
            <w:pPr>
              <w:pStyle w:val="17"/>
              <w:bidi w:val="0"/>
              <w:rPr>
                <w:rFonts w:hint="eastAsia"/>
              </w:rPr>
            </w:pPr>
            <w:r>
              <w:rPr>
                <w:rFonts w:hint="eastAsia"/>
                <w:lang w:val="en-US" w:eastAsia="zh-CN"/>
              </w:rPr>
              <w:t>0</w:t>
            </w:r>
          </w:p>
        </w:tc>
        <w:tc>
          <w:tcPr>
            <w:tcW w:w="333" w:type="pct"/>
            <w:shd w:val="clear" w:color="auto" w:fill="auto"/>
            <w:noWrap/>
            <w:vAlign w:val="center"/>
          </w:tcPr>
          <w:p>
            <w:pPr>
              <w:pStyle w:val="17"/>
              <w:bidi w:val="0"/>
              <w:rPr>
                <w:rFonts w:hint="eastAsia"/>
              </w:rPr>
            </w:pPr>
            <w:r>
              <w:rPr>
                <w:rFonts w:hint="eastAsia"/>
                <w:lang w:val="en-US" w:eastAsia="zh-CN"/>
              </w:rPr>
              <w:t>30.8625</w:t>
            </w:r>
          </w:p>
        </w:tc>
        <w:tc>
          <w:tcPr>
            <w:tcW w:w="346" w:type="pct"/>
            <w:shd w:val="clear" w:color="auto" w:fill="auto"/>
            <w:noWrap/>
            <w:vAlign w:val="center"/>
          </w:tcPr>
          <w:p>
            <w:pPr>
              <w:pStyle w:val="17"/>
              <w:bidi w:val="0"/>
              <w:rPr>
                <w:rFonts w:hint="eastAsia"/>
              </w:rPr>
            </w:pPr>
            <w:r>
              <w:rPr>
                <w:rFonts w:hint="eastAsia"/>
                <w:lang w:val="en-US" w:eastAsia="zh-CN"/>
              </w:rPr>
              <w:t>0</w:t>
            </w:r>
          </w:p>
        </w:tc>
        <w:tc>
          <w:tcPr>
            <w:tcW w:w="356"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484" w:type="pct"/>
            <w:shd w:val="clear" w:color="auto" w:fill="auto"/>
            <w:noWrap/>
            <w:vAlign w:val="center"/>
          </w:tcPr>
          <w:p>
            <w:pPr>
              <w:pStyle w:val="17"/>
              <w:bidi w:val="0"/>
              <w:rPr>
                <w:rFonts w:hint="eastAsia"/>
              </w:rPr>
            </w:pPr>
            <w:r>
              <w:rPr>
                <w:rFonts w:hint="eastAsia"/>
                <w:lang w:val="en-US" w:eastAsia="zh-CN"/>
              </w:rPr>
              <w:t>CET_plus_Che:nintedanib</w:t>
            </w:r>
          </w:p>
        </w:tc>
        <w:tc>
          <w:tcPr>
            <w:tcW w:w="330" w:type="pct"/>
            <w:shd w:val="clear" w:color="auto" w:fill="auto"/>
            <w:noWrap/>
            <w:vAlign w:val="center"/>
          </w:tcPr>
          <w:p>
            <w:pPr>
              <w:pStyle w:val="17"/>
              <w:bidi w:val="0"/>
              <w:rPr>
                <w:rFonts w:hint="eastAsia"/>
              </w:rPr>
            </w:pPr>
            <w:r>
              <w:rPr>
                <w:rFonts w:hint="eastAsia"/>
                <w:lang w:val="en-US" w:eastAsia="zh-CN"/>
              </w:rPr>
              <w:t>0</w:t>
            </w:r>
          </w:p>
        </w:tc>
        <w:tc>
          <w:tcPr>
            <w:tcW w:w="239" w:type="pct"/>
            <w:shd w:val="clear" w:color="auto" w:fill="auto"/>
            <w:noWrap/>
            <w:vAlign w:val="center"/>
          </w:tcPr>
          <w:p>
            <w:pPr>
              <w:pStyle w:val="17"/>
              <w:bidi w:val="0"/>
              <w:rPr>
                <w:rFonts w:hint="eastAsia"/>
              </w:rPr>
            </w:pPr>
            <w:r>
              <w:rPr>
                <w:rFonts w:hint="eastAsia"/>
                <w:lang w:val="en-US" w:eastAsia="zh-CN"/>
              </w:rPr>
              <w:t>7.4125</w:t>
            </w:r>
          </w:p>
        </w:tc>
        <w:tc>
          <w:tcPr>
            <w:tcW w:w="291" w:type="pct"/>
            <w:shd w:val="clear" w:color="auto" w:fill="auto"/>
            <w:noWrap/>
            <w:vAlign w:val="center"/>
          </w:tcPr>
          <w:p>
            <w:pPr>
              <w:pStyle w:val="17"/>
              <w:bidi w:val="0"/>
              <w:rPr>
                <w:rFonts w:hint="eastAsia"/>
              </w:rPr>
            </w:pPr>
            <w:r>
              <w:rPr>
                <w:rFonts w:hint="eastAsia"/>
                <w:lang w:val="en-US" w:eastAsia="zh-CN"/>
              </w:rPr>
              <w:t>7.4125</w:t>
            </w:r>
          </w:p>
        </w:tc>
        <w:tc>
          <w:tcPr>
            <w:tcW w:w="343" w:type="pct"/>
            <w:shd w:val="clear" w:color="auto" w:fill="auto"/>
            <w:noWrap/>
            <w:vAlign w:val="center"/>
          </w:tcPr>
          <w:p>
            <w:pPr>
              <w:pStyle w:val="17"/>
              <w:bidi w:val="0"/>
              <w:rPr>
                <w:rFonts w:hint="eastAsia"/>
              </w:rPr>
            </w:pPr>
            <w:r>
              <w:rPr>
                <w:rFonts w:hint="eastAsia"/>
                <w:lang w:val="en-US" w:eastAsia="zh-CN"/>
              </w:rPr>
              <w:t>30.8625</w:t>
            </w:r>
          </w:p>
        </w:tc>
        <w:tc>
          <w:tcPr>
            <w:tcW w:w="397" w:type="pct"/>
            <w:shd w:val="clear" w:color="auto" w:fill="auto"/>
            <w:noWrap/>
            <w:vAlign w:val="center"/>
          </w:tcPr>
          <w:p>
            <w:pPr>
              <w:pStyle w:val="17"/>
              <w:bidi w:val="0"/>
              <w:rPr>
                <w:rFonts w:hint="eastAsia"/>
              </w:rPr>
            </w:pPr>
            <w:r>
              <w:rPr>
                <w:rFonts w:hint="eastAsia"/>
                <w:lang w:val="en-US" w:eastAsia="zh-CN"/>
              </w:rPr>
              <w:t>23.45</w:t>
            </w:r>
          </w:p>
        </w:tc>
        <w:tc>
          <w:tcPr>
            <w:tcW w:w="289" w:type="pct"/>
            <w:shd w:val="clear" w:color="auto" w:fill="auto"/>
            <w:noWrap/>
            <w:vAlign w:val="center"/>
          </w:tcPr>
          <w:p>
            <w:pPr>
              <w:pStyle w:val="17"/>
              <w:bidi w:val="0"/>
              <w:rPr>
                <w:rFonts w:hint="eastAsia"/>
              </w:rPr>
            </w:pPr>
            <w:r>
              <w:rPr>
                <w:rFonts w:hint="eastAsia"/>
                <w:lang w:val="en-US" w:eastAsia="zh-CN"/>
              </w:rPr>
              <w:t>0</w:t>
            </w:r>
          </w:p>
        </w:tc>
        <w:tc>
          <w:tcPr>
            <w:tcW w:w="229" w:type="pct"/>
            <w:shd w:val="clear" w:color="auto" w:fill="auto"/>
            <w:noWrap/>
            <w:vAlign w:val="center"/>
          </w:tcPr>
          <w:p>
            <w:pPr>
              <w:pStyle w:val="17"/>
              <w:bidi w:val="0"/>
              <w:rPr>
                <w:rFonts w:hint="eastAsia"/>
              </w:rPr>
            </w:pPr>
            <w:r>
              <w:rPr>
                <w:rFonts w:hint="eastAsia"/>
                <w:lang w:val="en-US" w:eastAsia="zh-CN"/>
              </w:rPr>
              <w:t>0</w:t>
            </w:r>
          </w:p>
        </w:tc>
        <w:tc>
          <w:tcPr>
            <w:tcW w:w="334" w:type="pct"/>
            <w:shd w:val="clear" w:color="auto" w:fill="auto"/>
            <w:noWrap/>
            <w:vAlign w:val="center"/>
          </w:tcPr>
          <w:p>
            <w:pPr>
              <w:pStyle w:val="17"/>
              <w:bidi w:val="0"/>
              <w:rPr>
                <w:rFonts w:hint="eastAsia"/>
              </w:rPr>
            </w:pPr>
            <w:r>
              <w:rPr>
                <w:rFonts w:hint="eastAsia"/>
                <w:lang w:val="en-US" w:eastAsia="zh-CN"/>
              </w:rPr>
              <w:t>0</w:t>
            </w:r>
          </w:p>
        </w:tc>
        <w:tc>
          <w:tcPr>
            <w:tcW w:w="430" w:type="pct"/>
            <w:shd w:val="clear" w:color="auto" w:fill="auto"/>
            <w:noWrap/>
            <w:vAlign w:val="center"/>
          </w:tcPr>
          <w:p>
            <w:pPr>
              <w:pStyle w:val="17"/>
              <w:bidi w:val="0"/>
              <w:rPr>
                <w:rFonts w:hint="eastAsia"/>
              </w:rPr>
            </w:pPr>
            <w:r>
              <w:rPr>
                <w:rFonts w:hint="eastAsia"/>
                <w:lang w:val="en-US" w:eastAsia="zh-CN"/>
              </w:rPr>
              <w:t>0</w:t>
            </w:r>
          </w:p>
        </w:tc>
        <w:tc>
          <w:tcPr>
            <w:tcW w:w="167" w:type="pct"/>
            <w:shd w:val="clear" w:color="auto" w:fill="auto"/>
            <w:noWrap/>
            <w:vAlign w:val="center"/>
          </w:tcPr>
          <w:p>
            <w:pPr>
              <w:pStyle w:val="17"/>
              <w:bidi w:val="0"/>
              <w:rPr>
                <w:rFonts w:hint="eastAsia"/>
              </w:rPr>
            </w:pPr>
            <w:r>
              <w:rPr>
                <w:rFonts w:hint="eastAsia"/>
                <w:lang w:val="en-US" w:eastAsia="zh-CN"/>
              </w:rPr>
              <w:t>0</w:t>
            </w:r>
          </w:p>
        </w:tc>
        <w:tc>
          <w:tcPr>
            <w:tcW w:w="424" w:type="pct"/>
            <w:shd w:val="clear" w:color="auto" w:fill="auto"/>
            <w:noWrap/>
            <w:vAlign w:val="center"/>
          </w:tcPr>
          <w:p>
            <w:pPr>
              <w:pStyle w:val="17"/>
              <w:bidi w:val="0"/>
              <w:rPr>
                <w:rFonts w:hint="eastAsia"/>
              </w:rPr>
            </w:pPr>
            <w:r>
              <w:rPr>
                <w:rFonts w:hint="eastAsia"/>
                <w:lang w:val="en-US" w:eastAsia="zh-CN"/>
              </w:rPr>
              <w:t>0</w:t>
            </w:r>
          </w:p>
        </w:tc>
        <w:tc>
          <w:tcPr>
            <w:tcW w:w="333" w:type="pct"/>
            <w:shd w:val="clear" w:color="auto" w:fill="auto"/>
            <w:noWrap/>
            <w:vAlign w:val="center"/>
          </w:tcPr>
          <w:p>
            <w:pPr>
              <w:pStyle w:val="17"/>
              <w:bidi w:val="0"/>
              <w:rPr>
                <w:rFonts w:hint="eastAsia"/>
              </w:rPr>
            </w:pPr>
            <w:r>
              <w:rPr>
                <w:rFonts w:hint="eastAsia"/>
                <w:lang w:val="en-US" w:eastAsia="zh-CN"/>
              </w:rPr>
              <w:t>0</w:t>
            </w:r>
          </w:p>
        </w:tc>
        <w:tc>
          <w:tcPr>
            <w:tcW w:w="346" w:type="pct"/>
            <w:shd w:val="clear" w:color="auto" w:fill="auto"/>
            <w:noWrap/>
            <w:vAlign w:val="center"/>
          </w:tcPr>
          <w:p>
            <w:pPr>
              <w:pStyle w:val="17"/>
              <w:bidi w:val="0"/>
              <w:rPr>
                <w:rFonts w:hint="eastAsia"/>
              </w:rPr>
            </w:pPr>
            <w:r>
              <w:rPr>
                <w:rFonts w:hint="eastAsia"/>
                <w:lang w:val="en-US" w:eastAsia="zh-CN"/>
              </w:rPr>
              <w:t>30.8625</w:t>
            </w:r>
          </w:p>
        </w:tc>
        <w:tc>
          <w:tcPr>
            <w:tcW w:w="356"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484" w:type="pct"/>
            <w:shd w:val="clear" w:color="auto" w:fill="auto"/>
            <w:noWrap/>
            <w:vAlign w:val="center"/>
          </w:tcPr>
          <w:p>
            <w:pPr>
              <w:pStyle w:val="17"/>
              <w:bidi w:val="0"/>
              <w:rPr>
                <w:rFonts w:hint="eastAsia"/>
              </w:rPr>
            </w:pPr>
            <w:r>
              <w:rPr>
                <w:rFonts w:hint="eastAsia"/>
                <w:lang w:val="en-US" w:eastAsia="zh-CN"/>
              </w:rPr>
              <w:t>CET_plus_Che:regorafenib</w:t>
            </w:r>
          </w:p>
        </w:tc>
        <w:tc>
          <w:tcPr>
            <w:tcW w:w="330" w:type="pct"/>
            <w:shd w:val="clear" w:color="auto" w:fill="auto"/>
            <w:noWrap/>
            <w:vAlign w:val="center"/>
          </w:tcPr>
          <w:p>
            <w:pPr>
              <w:pStyle w:val="17"/>
              <w:bidi w:val="0"/>
              <w:rPr>
                <w:rFonts w:hint="eastAsia"/>
              </w:rPr>
            </w:pPr>
            <w:r>
              <w:rPr>
                <w:rFonts w:hint="eastAsia"/>
                <w:lang w:val="en-US" w:eastAsia="zh-CN"/>
              </w:rPr>
              <w:t>0</w:t>
            </w:r>
          </w:p>
        </w:tc>
        <w:tc>
          <w:tcPr>
            <w:tcW w:w="239" w:type="pct"/>
            <w:shd w:val="clear" w:color="auto" w:fill="auto"/>
            <w:noWrap/>
            <w:vAlign w:val="center"/>
          </w:tcPr>
          <w:p>
            <w:pPr>
              <w:pStyle w:val="17"/>
              <w:bidi w:val="0"/>
              <w:rPr>
                <w:rFonts w:hint="eastAsia"/>
              </w:rPr>
            </w:pPr>
            <w:r>
              <w:rPr>
                <w:rFonts w:hint="eastAsia"/>
                <w:lang w:val="en-US" w:eastAsia="zh-CN"/>
              </w:rPr>
              <w:t>7.4125</w:t>
            </w:r>
          </w:p>
        </w:tc>
        <w:tc>
          <w:tcPr>
            <w:tcW w:w="291" w:type="pct"/>
            <w:shd w:val="clear" w:color="auto" w:fill="auto"/>
            <w:noWrap/>
            <w:vAlign w:val="center"/>
          </w:tcPr>
          <w:p>
            <w:pPr>
              <w:pStyle w:val="17"/>
              <w:bidi w:val="0"/>
              <w:rPr>
                <w:rFonts w:hint="eastAsia"/>
              </w:rPr>
            </w:pPr>
            <w:r>
              <w:rPr>
                <w:rFonts w:hint="eastAsia"/>
                <w:lang w:val="en-US" w:eastAsia="zh-CN"/>
              </w:rPr>
              <w:t>7.4125</w:t>
            </w:r>
          </w:p>
        </w:tc>
        <w:tc>
          <w:tcPr>
            <w:tcW w:w="343" w:type="pct"/>
            <w:shd w:val="clear" w:color="auto" w:fill="auto"/>
            <w:noWrap/>
            <w:vAlign w:val="center"/>
          </w:tcPr>
          <w:p>
            <w:pPr>
              <w:pStyle w:val="17"/>
              <w:bidi w:val="0"/>
              <w:rPr>
                <w:rFonts w:hint="eastAsia"/>
              </w:rPr>
            </w:pPr>
            <w:r>
              <w:rPr>
                <w:rFonts w:hint="eastAsia"/>
                <w:lang w:val="en-US" w:eastAsia="zh-CN"/>
              </w:rPr>
              <w:t>30.8625</w:t>
            </w:r>
          </w:p>
        </w:tc>
        <w:tc>
          <w:tcPr>
            <w:tcW w:w="397" w:type="pct"/>
            <w:shd w:val="clear" w:color="auto" w:fill="auto"/>
            <w:noWrap/>
            <w:vAlign w:val="center"/>
          </w:tcPr>
          <w:p>
            <w:pPr>
              <w:pStyle w:val="17"/>
              <w:bidi w:val="0"/>
              <w:rPr>
                <w:rFonts w:hint="eastAsia"/>
              </w:rPr>
            </w:pPr>
            <w:r>
              <w:rPr>
                <w:rFonts w:hint="eastAsia"/>
                <w:lang w:val="en-US" w:eastAsia="zh-CN"/>
              </w:rPr>
              <w:t>23.45</w:t>
            </w:r>
          </w:p>
        </w:tc>
        <w:tc>
          <w:tcPr>
            <w:tcW w:w="289" w:type="pct"/>
            <w:shd w:val="clear" w:color="auto" w:fill="auto"/>
            <w:noWrap/>
            <w:vAlign w:val="center"/>
          </w:tcPr>
          <w:p>
            <w:pPr>
              <w:pStyle w:val="17"/>
              <w:bidi w:val="0"/>
              <w:rPr>
                <w:rFonts w:hint="eastAsia"/>
              </w:rPr>
            </w:pPr>
            <w:r>
              <w:rPr>
                <w:rFonts w:hint="eastAsia"/>
                <w:lang w:val="en-US" w:eastAsia="zh-CN"/>
              </w:rPr>
              <w:t>0</w:t>
            </w:r>
          </w:p>
        </w:tc>
        <w:tc>
          <w:tcPr>
            <w:tcW w:w="229" w:type="pct"/>
            <w:shd w:val="clear" w:color="auto" w:fill="auto"/>
            <w:noWrap/>
            <w:vAlign w:val="center"/>
          </w:tcPr>
          <w:p>
            <w:pPr>
              <w:pStyle w:val="17"/>
              <w:bidi w:val="0"/>
              <w:rPr>
                <w:rFonts w:hint="eastAsia"/>
              </w:rPr>
            </w:pPr>
            <w:r>
              <w:rPr>
                <w:rFonts w:hint="eastAsia"/>
                <w:lang w:val="en-US" w:eastAsia="zh-CN"/>
              </w:rPr>
              <w:t>0</w:t>
            </w:r>
          </w:p>
        </w:tc>
        <w:tc>
          <w:tcPr>
            <w:tcW w:w="334" w:type="pct"/>
            <w:shd w:val="clear" w:color="auto" w:fill="auto"/>
            <w:noWrap/>
            <w:vAlign w:val="center"/>
          </w:tcPr>
          <w:p>
            <w:pPr>
              <w:pStyle w:val="17"/>
              <w:bidi w:val="0"/>
              <w:rPr>
                <w:rFonts w:hint="eastAsia"/>
              </w:rPr>
            </w:pPr>
            <w:r>
              <w:rPr>
                <w:rFonts w:hint="eastAsia"/>
                <w:lang w:val="en-US" w:eastAsia="zh-CN"/>
              </w:rPr>
              <w:t>0</w:t>
            </w:r>
          </w:p>
        </w:tc>
        <w:tc>
          <w:tcPr>
            <w:tcW w:w="430" w:type="pct"/>
            <w:shd w:val="clear" w:color="auto" w:fill="auto"/>
            <w:noWrap/>
            <w:vAlign w:val="center"/>
          </w:tcPr>
          <w:p>
            <w:pPr>
              <w:pStyle w:val="17"/>
              <w:bidi w:val="0"/>
              <w:rPr>
                <w:rFonts w:hint="eastAsia"/>
              </w:rPr>
            </w:pPr>
            <w:r>
              <w:rPr>
                <w:rFonts w:hint="eastAsia"/>
                <w:lang w:val="en-US" w:eastAsia="zh-CN"/>
              </w:rPr>
              <w:t>0</w:t>
            </w:r>
          </w:p>
        </w:tc>
        <w:tc>
          <w:tcPr>
            <w:tcW w:w="167" w:type="pct"/>
            <w:shd w:val="clear" w:color="auto" w:fill="auto"/>
            <w:noWrap/>
            <w:vAlign w:val="center"/>
          </w:tcPr>
          <w:p>
            <w:pPr>
              <w:pStyle w:val="17"/>
              <w:bidi w:val="0"/>
              <w:rPr>
                <w:rFonts w:hint="eastAsia"/>
              </w:rPr>
            </w:pPr>
            <w:r>
              <w:rPr>
                <w:rFonts w:hint="eastAsia"/>
                <w:lang w:val="en-US" w:eastAsia="zh-CN"/>
              </w:rPr>
              <w:t>0</w:t>
            </w:r>
          </w:p>
        </w:tc>
        <w:tc>
          <w:tcPr>
            <w:tcW w:w="424" w:type="pct"/>
            <w:shd w:val="clear" w:color="auto" w:fill="auto"/>
            <w:noWrap/>
            <w:vAlign w:val="center"/>
          </w:tcPr>
          <w:p>
            <w:pPr>
              <w:pStyle w:val="17"/>
              <w:bidi w:val="0"/>
              <w:rPr>
                <w:rFonts w:hint="eastAsia"/>
              </w:rPr>
            </w:pPr>
            <w:r>
              <w:rPr>
                <w:rFonts w:hint="eastAsia"/>
                <w:lang w:val="en-US" w:eastAsia="zh-CN"/>
              </w:rPr>
              <w:t>0</w:t>
            </w:r>
          </w:p>
        </w:tc>
        <w:tc>
          <w:tcPr>
            <w:tcW w:w="333" w:type="pct"/>
            <w:shd w:val="clear" w:color="auto" w:fill="auto"/>
            <w:noWrap/>
            <w:vAlign w:val="center"/>
          </w:tcPr>
          <w:p>
            <w:pPr>
              <w:pStyle w:val="17"/>
              <w:bidi w:val="0"/>
              <w:rPr>
                <w:rFonts w:hint="eastAsia"/>
              </w:rPr>
            </w:pPr>
            <w:r>
              <w:rPr>
                <w:rFonts w:hint="eastAsia"/>
                <w:lang w:val="en-US" w:eastAsia="zh-CN"/>
              </w:rPr>
              <w:t>0</w:t>
            </w:r>
          </w:p>
        </w:tc>
        <w:tc>
          <w:tcPr>
            <w:tcW w:w="346" w:type="pct"/>
            <w:shd w:val="clear" w:color="auto" w:fill="auto"/>
            <w:noWrap/>
            <w:vAlign w:val="center"/>
          </w:tcPr>
          <w:p>
            <w:pPr>
              <w:pStyle w:val="17"/>
              <w:bidi w:val="0"/>
              <w:rPr>
                <w:rFonts w:hint="eastAsia"/>
              </w:rPr>
            </w:pPr>
            <w:r>
              <w:rPr>
                <w:rFonts w:hint="eastAsia"/>
                <w:lang w:val="en-US" w:eastAsia="zh-CN"/>
              </w:rPr>
              <w:t>0</w:t>
            </w:r>
          </w:p>
        </w:tc>
        <w:tc>
          <w:tcPr>
            <w:tcW w:w="356" w:type="pct"/>
            <w:shd w:val="clear" w:color="auto" w:fill="auto"/>
            <w:noWrap/>
            <w:vAlign w:val="center"/>
          </w:tcPr>
          <w:p>
            <w:pPr>
              <w:pStyle w:val="17"/>
              <w:bidi w:val="0"/>
              <w:rPr>
                <w:rFonts w:hint="eastAsia"/>
              </w:rPr>
            </w:pPr>
            <w:r>
              <w:rPr>
                <w:rFonts w:hint="eastAsia"/>
                <w:lang w:val="en-US" w:eastAsia="zh-CN"/>
              </w:rPr>
              <w:t>30.8625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484" w:type="pct"/>
            <w:shd w:val="clear" w:color="auto" w:fill="auto"/>
            <w:noWrap/>
            <w:vAlign w:val="center"/>
          </w:tcPr>
          <w:p>
            <w:pPr>
              <w:pStyle w:val="17"/>
              <w:bidi w:val="0"/>
              <w:rPr>
                <w:rFonts w:hint="eastAsia"/>
              </w:rPr>
            </w:pPr>
            <w:r>
              <w:rPr>
                <w:rFonts w:hint="eastAsia"/>
                <w:lang w:val="en-US" w:eastAsia="zh-CN"/>
              </w:rPr>
              <w:t>Che:No_active_treatment</w:t>
            </w:r>
          </w:p>
        </w:tc>
        <w:tc>
          <w:tcPr>
            <w:tcW w:w="330" w:type="pct"/>
            <w:shd w:val="clear" w:color="auto" w:fill="auto"/>
            <w:noWrap/>
            <w:vAlign w:val="center"/>
          </w:tcPr>
          <w:p>
            <w:pPr>
              <w:pStyle w:val="17"/>
              <w:bidi w:val="0"/>
              <w:rPr>
                <w:rFonts w:hint="eastAsia"/>
              </w:rPr>
            </w:pPr>
            <w:r>
              <w:rPr>
                <w:rFonts w:hint="eastAsia"/>
                <w:lang w:val="en-US" w:eastAsia="zh-CN"/>
              </w:rPr>
              <w:t>0</w:t>
            </w:r>
          </w:p>
        </w:tc>
        <w:tc>
          <w:tcPr>
            <w:tcW w:w="239" w:type="pct"/>
            <w:shd w:val="clear" w:color="auto" w:fill="auto"/>
            <w:noWrap/>
            <w:vAlign w:val="center"/>
          </w:tcPr>
          <w:p>
            <w:pPr>
              <w:pStyle w:val="17"/>
              <w:bidi w:val="0"/>
              <w:rPr>
                <w:rFonts w:hint="eastAsia"/>
              </w:rPr>
            </w:pPr>
            <w:r>
              <w:rPr>
                <w:rFonts w:hint="eastAsia"/>
                <w:lang w:val="en-US" w:eastAsia="zh-CN"/>
              </w:rPr>
              <w:t>7.4125</w:t>
            </w:r>
          </w:p>
        </w:tc>
        <w:tc>
          <w:tcPr>
            <w:tcW w:w="291" w:type="pct"/>
            <w:shd w:val="clear" w:color="auto" w:fill="auto"/>
            <w:noWrap/>
            <w:vAlign w:val="center"/>
          </w:tcPr>
          <w:p>
            <w:pPr>
              <w:pStyle w:val="17"/>
              <w:bidi w:val="0"/>
              <w:rPr>
                <w:rFonts w:hint="eastAsia"/>
              </w:rPr>
            </w:pPr>
            <w:r>
              <w:rPr>
                <w:rFonts w:hint="eastAsia"/>
                <w:lang w:val="en-US" w:eastAsia="zh-CN"/>
              </w:rPr>
              <w:t>7.4125</w:t>
            </w:r>
          </w:p>
        </w:tc>
        <w:tc>
          <w:tcPr>
            <w:tcW w:w="343" w:type="pct"/>
            <w:shd w:val="clear" w:color="auto" w:fill="auto"/>
            <w:noWrap/>
            <w:vAlign w:val="center"/>
          </w:tcPr>
          <w:p>
            <w:pPr>
              <w:pStyle w:val="17"/>
              <w:bidi w:val="0"/>
              <w:rPr>
                <w:rFonts w:hint="eastAsia"/>
              </w:rPr>
            </w:pPr>
            <w:r>
              <w:rPr>
                <w:rFonts w:hint="eastAsia"/>
                <w:lang w:val="en-US" w:eastAsia="zh-CN"/>
              </w:rPr>
              <w:t>30.8625</w:t>
            </w:r>
          </w:p>
        </w:tc>
        <w:tc>
          <w:tcPr>
            <w:tcW w:w="397" w:type="pct"/>
            <w:shd w:val="clear" w:color="auto" w:fill="auto"/>
            <w:noWrap/>
            <w:vAlign w:val="center"/>
          </w:tcPr>
          <w:p>
            <w:pPr>
              <w:pStyle w:val="17"/>
              <w:bidi w:val="0"/>
              <w:rPr>
                <w:rFonts w:hint="eastAsia"/>
              </w:rPr>
            </w:pPr>
            <w:r>
              <w:rPr>
                <w:rFonts w:hint="eastAsia"/>
                <w:lang w:val="en-US" w:eastAsia="zh-CN"/>
              </w:rPr>
              <w:t>23.45</w:t>
            </w:r>
          </w:p>
        </w:tc>
        <w:tc>
          <w:tcPr>
            <w:tcW w:w="289" w:type="pct"/>
            <w:shd w:val="clear" w:color="auto" w:fill="auto"/>
            <w:noWrap/>
            <w:vAlign w:val="center"/>
          </w:tcPr>
          <w:p>
            <w:pPr>
              <w:pStyle w:val="17"/>
              <w:bidi w:val="0"/>
              <w:rPr>
                <w:rFonts w:hint="eastAsia"/>
              </w:rPr>
            </w:pPr>
            <w:r>
              <w:rPr>
                <w:rFonts w:hint="eastAsia"/>
                <w:lang w:val="en-US" w:eastAsia="zh-CN"/>
              </w:rPr>
              <w:t>0</w:t>
            </w:r>
          </w:p>
        </w:tc>
        <w:tc>
          <w:tcPr>
            <w:tcW w:w="229" w:type="pct"/>
            <w:shd w:val="clear" w:color="auto" w:fill="auto"/>
            <w:noWrap/>
            <w:vAlign w:val="center"/>
          </w:tcPr>
          <w:p>
            <w:pPr>
              <w:pStyle w:val="17"/>
              <w:bidi w:val="0"/>
              <w:rPr>
                <w:rFonts w:hint="eastAsia"/>
              </w:rPr>
            </w:pPr>
            <w:r>
              <w:rPr>
                <w:rFonts w:hint="eastAsia"/>
                <w:lang w:val="en-US" w:eastAsia="zh-CN"/>
              </w:rPr>
              <w:t>30.8625</w:t>
            </w:r>
          </w:p>
        </w:tc>
        <w:tc>
          <w:tcPr>
            <w:tcW w:w="334" w:type="pct"/>
            <w:shd w:val="clear" w:color="auto" w:fill="auto"/>
            <w:noWrap/>
            <w:vAlign w:val="center"/>
          </w:tcPr>
          <w:p>
            <w:pPr>
              <w:pStyle w:val="17"/>
              <w:bidi w:val="0"/>
              <w:rPr>
                <w:rFonts w:hint="eastAsia"/>
              </w:rPr>
            </w:pPr>
            <w:r>
              <w:rPr>
                <w:rFonts w:hint="eastAsia"/>
                <w:lang w:val="en-US" w:eastAsia="zh-CN"/>
              </w:rPr>
              <w:t>0</w:t>
            </w:r>
          </w:p>
        </w:tc>
        <w:tc>
          <w:tcPr>
            <w:tcW w:w="430" w:type="pct"/>
            <w:shd w:val="clear" w:color="auto" w:fill="auto"/>
            <w:noWrap/>
            <w:vAlign w:val="center"/>
          </w:tcPr>
          <w:p>
            <w:pPr>
              <w:pStyle w:val="17"/>
              <w:bidi w:val="0"/>
              <w:rPr>
                <w:rFonts w:hint="eastAsia"/>
              </w:rPr>
            </w:pPr>
            <w:r>
              <w:rPr>
                <w:rFonts w:hint="eastAsia"/>
                <w:lang w:val="en-US" w:eastAsia="zh-CN"/>
              </w:rPr>
              <w:t>0</w:t>
            </w:r>
          </w:p>
        </w:tc>
        <w:tc>
          <w:tcPr>
            <w:tcW w:w="167" w:type="pct"/>
            <w:shd w:val="clear" w:color="auto" w:fill="auto"/>
            <w:noWrap/>
            <w:vAlign w:val="center"/>
          </w:tcPr>
          <w:p>
            <w:pPr>
              <w:pStyle w:val="17"/>
              <w:bidi w:val="0"/>
              <w:rPr>
                <w:rFonts w:hint="eastAsia"/>
              </w:rPr>
            </w:pPr>
            <w:r>
              <w:rPr>
                <w:rFonts w:hint="eastAsia"/>
                <w:lang w:val="en-US" w:eastAsia="zh-CN"/>
              </w:rPr>
              <w:t>0</w:t>
            </w:r>
          </w:p>
        </w:tc>
        <w:tc>
          <w:tcPr>
            <w:tcW w:w="424" w:type="pct"/>
            <w:shd w:val="clear" w:color="auto" w:fill="auto"/>
            <w:noWrap/>
            <w:vAlign w:val="center"/>
          </w:tcPr>
          <w:p>
            <w:pPr>
              <w:pStyle w:val="17"/>
              <w:bidi w:val="0"/>
              <w:rPr>
                <w:rFonts w:hint="eastAsia"/>
              </w:rPr>
            </w:pPr>
            <w:r>
              <w:rPr>
                <w:rFonts w:hint="eastAsia"/>
                <w:lang w:val="en-US" w:eastAsia="zh-CN"/>
              </w:rPr>
              <w:t>0</w:t>
            </w:r>
          </w:p>
        </w:tc>
        <w:tc>
          <w:tcPr>
            <w:tcW w:w="333" w:type="pct"/>
            <w:shd w:val="clear" w:color="auto" w:fill="auto"/>
            <w:noWrap/>
            <w:vAlign w:val="center"/>
          </w:tcPr>
          <w:p>
            <w:pPr>
              <w:pStyle w:val="17"/>
              <w:bidi w:val="0"/>
              <w:rPr>
                <w:rFonts w:hint="eastAsia"/>
              </w:rPr>
            </w:pPr>
            <w:r>
              <w:rPr>
                <w:rFonts w:hint="eastAsia"/>
                <w:lang w:val="en-US" w:eastAsia="zh-CN"/>
              </w:rPr>
              <w:t>0</w:t>
            </w:r>
          </w:p>
        </w:tc>
        <w:tc>
          <w:tcPr>
            <w:tcW w:w="346" w:type="pct"/>
            <w:shd w:val="clear" w:color="auto" w:fill="auto"/>
            <w:noWrap/>
            <w:vAlign w:val="center"/>
          </w:tcPr>
          <w:p>
            <w:pPr>
              <w:pStyle w:val="17"/>
              <w:bidi w:val="0"/>
              <w:rPr>
                <w:rFonts w:hint="eastAsia"/>
              </w:rPr>
            </w:pPr>
            <w:r>
              <w:rPr>
                <w:rFonts w:hint="eastAsia"/>
                <w:lang w:val="en-US" w:eastAsia="zh-CN"/>
              </w:rPr>
              <w:t>0</w:t>
            </w:r>
          </w:p>
        </w:tc>
        <w:tc>
          <w:tcPr>
            <w:tcW w:w="356"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484" w:type="pct"/>
            <w:shd w:val="clear" w:color="auto" w:fill="auto"/>
            <w:noWrap/>
            <w:vAlign w:val="center"/>
          </w:tcPr>
          <w:p>
            <w:pPr>
              <w:pStyle w:val="17"/>
              <w:bidi w:val="0"/>
              <w:rPr>
                <w:rFonts w:hint="eastAsia"/>
              </w:rPr>
            </w:pPr>
            <w:r>
              <w:rPr>
                <w:rFonts w:hint="eastAsia"/>
                <w:lang w:val="en-US" w:eastAsia="zh-CN"/>
              </w:rPr>
              <w:t>Che:enc_plus_CET</w:t>
            </w:r>
          </w:p>
        </w:tc>
        <w:tc>
          <w:tcPr>
            <w:tcW w:w="330" w:type="pct"/>
            <w:shd w:val="clear" w:color="auto" w:fill="auto"/>
            <w:noWrap/>
            <w:vAlign w:val="center"/>
          </w:tcPr>
          <w:p>
            <w:pPr>
              <w:pStyle w:val="17"/>
              <w:bidi w:val="0"/>
              <w:rPr>
                <w:rFonts w:hint="eastAsia"/>
              </w:rPr>
            </w:pPr>
            <w:r>
              <w:rPr>
                <w:rFonts w:hint="eastAsia"/>
                <w:lang w:val="en-US" w:eastAsia="zh-CN"/>
              </w:rPr>
              <w:t>0</w:t>
            </w:r>
          </w:p>
        </w:tc>
        <w:tc>
          <w:tcPr>
            <w:tcW w:w="239" w:type="pct"/>
            <w:shd w:val="clear" w:color="auto" w:fill="auto"/>
            <w:noWrap/>
            <w:vAlign w:val="center"/>
          </w:tcPr>
          <w:p>
            <w:pPr>
              <w:pStyle w:val="17"/>
              <w:bidi w:val="0"/>
              <w:rPr>
                <w:rFonts w:hint="eastAsia"/>
              </w:rPr>
            </w:pPr>
            <w:r>
              <w:rPr>
                <w:rFonts w:hint="eastAsia"/>
                <w:lang w:val="en-US" w:eastAsia="zh-CN"/>
              </w:rPr>
              <w:t>0</w:t>
            </w:r>
          </w:p>
        </w:tc>
        <w:tc>
          <w:tcPr>
            <w:tcW w:w="291" w:type="pct"/>
            <w:shd w:val="clear" w:color="auto" w:fill="auto"/>
            <w:noWrap/>
            <w:vAlign w:val="center"/>
          </w:tcPr>
          <w:p>
            <w:pPr>
              <w:pStyle w:val="17"/>
              <w:bidi w:val="0"/>
              <w:rPr>
                <w:rFonts w:hint="eastAsia"/>
              </w:rPr>
            </w:pPr>
            <w:r>
              <w:rPr>
                <w:rFonts w:hint="eastAsia"/>
                <w:lang w:val="en-US" w:eastAsia="zh-CN"/>
              </w:rPr>
              <w:t>0</w:t>
            </w:r>
          </w:p>
        </w:tc>
        <w:tc>
          <w:tcPr>
            <w:tcW w:w="343" w:type="pct"/>
            <w:shd w:val="clear" w:color="auto" w:fill="auto"/>
            <w:noWrap/>
            <w:vAlign w:val="center"/>
          </w:tcPr>
          <w:p>
            <w:pPr>
              <w:pStyle w:val="17"/>
              <w:bidi w:val="0"/>
              <w:rPr>
                <w:rFonts w:hint="eastAsia"/>
              </w:rPr>
            </w:pPr>
            <w:r>
              <w:rPr>
                <w:rFonts w:hint="eastAsia"/>
                <w:lang w:val="en-US" w:eastAsia="zh-CN"/>
              </w:rPr>
              <w:t>0</w:t>
            </w:r>
          </w:p>
        </w:tc>
        <w:tc>
          <w:tcPr>
            <w:tcW w:w="397" w:type="pct"/>
            <w:shd w:val="clear" w:color="auto" w:fill="auto"/>
            <w:noWrap/>
            <w:vAlign w:val="center"/>
          </w:tcPr>
          <w:p>
            <w:pPr>
              <w:pStyle w:val="17"/>
              <w:bidi w:val="0"/>
              <w:rPr>
                <w:rFonts w:hint="eastAsia"/>
              </w:rPr>
            </w:pPr>
            <w:r>
              <w:rPr>
                <w:rFonts w:hint="eastAsia"/>
                <w:lang w:val="en-US" w:eastAsia="zh-CN"/>
              </w:rPr>
              <w:t>0</w:t>
            </w:r>
          </w:p>
        </w:tc>
        <w:tc>
          <w:tcPr>
            <w:tcW w:w="289" w:type="pct"/>
            <w:shd w:val="clear" w:color="auto" w:fill="auto"/>
            <w:noWrap/>
            <w:vAlign w:val="center"/>
          </w:tcPr>
          <w:p>
            <w:pPr>
              <w:pStyle w:val="17"/>
              <w:bidi w:val="0"/>
              <w:rPr>
                <w:rFonts w:hint="eastAsia"/>
              </w:rPr>
            </w:pPr>
            <w:r>
              <w:rPr>
                <w:rFonts w:hint="eastAsia"/>
                <w:lang w:val="en-US" w:eastAsia="zh-CN"/>
              </w:rPr>
              <w:t>0</w:t>
            </w:r>
          </w:p>
        </w:tc>
        <w:tc>
          <w:tcPr>
            <w:tcW w:w="229" w:type="pct"/>
            <w:shd w:val="clear" w:color="auto" w:fill="auto"/>
            <w:noWrap/>
            <w:vAlign w:val="center"/>
          </w:tcPr>
          <w:p>
            <w:pPr>
              <w:pStyle w:val="17"/>
              <w:bidi w:val="0"/>
              <w:rPr>
                <w:rFonts w:hint="eastAsia"/>
              </w:rPr>
            </w:pPr>
            <w:r>
              <w:rPr>
                <w:rFonts w:hint="eastAsia"/>
                <w:lang w:val="en-US" w:eastAsia="zh-CN"/>
              </w:rPr>
              <w:t>43.3233</w:t>
            </w:r>
          </w:p>
        </w:tc>
        <w:tc>
          <w:tcPr>
            <w:tcW w:w="334" w:type="pct"/>
            <w:shd w:val="clear" w:color="auto" w:fill="auto"/>
            <w:noWrap/>
            <w:vAlign w:val="center"/>
          </w:tcPr>
          <w:p>
            <w:pPr>
              <w:pStyle w:val="17"/>
              <w:bidi w:val="0"/>
              <w:rPr>
                <w:rFonts w:hint="eastAsia"/>
              </w:rPr>
            </w:pPr>
            <w:r>
              <w:rPr>
                <w:rFonts w:hint="eastAsia"/>
                <w:lang w:val="en-US" w:eastAsia="zh-CN"/>
              </w:rPr>
              <w:t>29.97</w:t>
            </w:r>
          </w:p>
        </w:tc>
        <w:tc>
          <w:tcPr>
            <w:tcW w:w="430" w:type="pct"/>
            <w:shd w:val="clear" w:color="auto" w:fill="auto"/>
            <w:noWrap/>
            <w:vAlign w:val="center"/>
          </w:tcPr>
          <w:p>
            <w:pPr>
              <w:pStyle w:val="17"/>
              <w:bidi w:val="0"/>
              <w:rPr>
                <w:rFonts w:hint="eastAsia"/>
              </w:rPr>
            </w:pPr>
            <w:r>
              <w:rPr>
                <w:rFonts w:hint="eastAsia"/>
                <w:lang w:val="en-US" w:eastAsia="zh-CN"/>
              </w:rPr>
              <w:t>13.3533</w:t>
            </w:r>
          </w:p>
        </w:tc>
        <w:tc>
          <w:tcPr>
            <w:tcW w:w="167" w:type="pct"/>
            <w:shd w:val="clear" w:color="auto" w:fill="auto"/>
            <w:noWrap/>
            <w:vAlign w:val="center"/>
          </w:tcPr>
          <w:p>
            <w:pPr>
              <w:pStyle w:val="17"/>
              <w:bidi w:val="0"/>
              <w:rPr>
                <w:rFonts w:hint="eastAsia"/>
              </w:rPr>
            </w:pPr>
            <w:r>
              <w:rPr>
                <w:rFonts w:hint="eastAsia"/>
                <w:lang w:val="en-US" w:eastAsia="zh-CN"/>
              </w:rPr>
              <w:t>0</w:t>
            </w:r>
          </w:p>
        </w:tc>
        <w:tc>
          <w:tcPr>
            <w:tcW w:w="424" w:type="pct"/>
            <w:shd w:val="clear" w:color="auto" w:fill="auto"/>
            <w:noWrap/>
            <w:vAlign w:val="center"/>
          </w:tcPr>
          <w:p>
            <w:pPr>
              <w:pStyle w:val="17"/>
              <w:bidi w:val="0"/>
              <w:rPr>
                <w:rFonts w:hint="eastAsia"/>
              </w:rPr>
            </w:pPr>
            <w:r>
              <w:rPr>
                <w:rFonts w:hint="eastAsia"/>
                <w:lang w:val="en-US" w:eastAsia="zh-CN"/>
              </w:rPr>
              <w:t>13.3533</w:t>
            </w:r>
          </w:p>
        </w:tc>
        <w:tc>
          <w:tcPr>
            <w:tcW w:w="333" w:type="pct"/>
            <w:shd w:val="clear" w:color="auto" w:fill="auto"/>
            <w:noWrap/>
            <w:vAlign w:val="center"/>
          </w:tcPr>
          <w:p>
            <w:pPr>
              <w:pStyle w:val="17"/>
              <w:bidi w:val="0"/>
              <w:rPr>
                <w:rFonts w:hint="eastAsia"/>
              </w:rPr>
            </w:pPr>
            <w:r>
              <w:rPr>
                <w:rFonts w:hint="eastAsia"/>
                <w:lang w:val="en-US" w:eastAsia="zh-CN"/>
              </w:rPr>
              <w:t>0</w:t>
            </w:r>
          </w:p>
        </w:tc>
        <w:tc>
          <w:tcPr>
            <w:tcW w:w="346" w:type="pct"/>
            <w:shd w:val="clear" w:color="auto" w:fill="auto"/>
            <w:noWrap/>
            <w:vAlign w:val="center"/>
          </w:tcPr>
          <w:p>
            <w:pPr>
              <w:pStyle w:val="17"/>
              <w:bidi w:val="0"/>
              <w:rPr>
                <w:rFonts w:hint="eastAsia"/>
              </w:rPr>
            </w:pPr>
            <w:r>
              <w:rPr>
                <w:rFonts w:hint="eastAsia"/>
                <w:lang w:val="en-US" w:eastAsia="zh-CN"/>
              </w:rPr>
              <w:t>0</w:t>
            </w:r>
          </w:p>
        </w:tc>
        <w:tc>
          <w:tcPr>
            <w:tcW w:w="356"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484" w:type="pct"/>
            <w:shd w:val="clear" w:color="auto" w:fill="auto"/>
            <w:noWrap/>
            <w:vAlign w:val="center"/>
          </w:tcPr>
          <w:p>
            <w:pPr>
              <w:pStyle w:val="17"/>
              <w:bidi w:val="0"/>
              <w:rPr>
                <w:rFonts w:hint="eastAsia"/>
              </w:rPr>
            </w:pPr>
            <w:r>
              <w:rPr>
                <w:rFonts w:hint="eastAsia"/>
                <w:lang w:val="en-US" w:eastAsia="zh-CN"/>
              </w:rPr>
              <w:t>Che:enc_plus_CET_plus_bin</w:t>
            </w:r>
          </w:p>
        </w:tc>
        <w:tc>
          <w:tcPr>
            <w:tcW w:w="330" w:type="pct"/>
            <w:shd w:val="clear" w:color="auto" w:fill="auto"/>
            <w:noWrap/>
            <w:vAlign w:val="center"/>
          </w:tcPr>
          <w:p>
            <w:pPr>
              <w:pStyle w:val="17"/>
              <w:bidi w:val="0"/>
              <w:rPr>
                <w:rFonts w:hint="eastAsia"/>
              </w:rPr>
            </w:pPr>
            <w:r>
              <w:rPr>
                <w:rFonts w:hint="eastAsia"/>
                <w:lang w:val="en-US" w:eastAsia="zh-CN"/>
              </w:rPr>
              <w:t>0</w:t>
            </w:r>
          </w:p>
        </w:tc>
        <w:tc>
          <w:tcPr>
            <w:tcW w:w="239" w:type="pct"/>
            <w:shd w:val="clear" w:color="auto" w:fill="auto"/>
            <w:noWrap/>
            <w:vAlign w:val="center"/>
          </w:tcPr>
          <w:p>
            <w:pPr>
              <w:pStyle w:val="17"/>
              <w:bidi w:val="0"/>
              <w:rPr>
                <w:rFonts w:hint="eastAsia"/>
              </w:rPr>
            </w:pPr>
            <w:r>
              <w:rPr>
                <w:rFonts w:hint="eastAsia"/>
                <w:lang w:val="en-US" w:eastAsia="zh-CN"/>
              </w:rPr>
              <w:t>0</w:t>
            </w:r>
          </w:p>
        </w:tc>
        <w:tc>
          <w:tcPr>
            <w:tcW w:w="291" w:type="pct"/>
            <w:shd w:val="clear" w:color="auto" w:fill="auto"/>
            <w:noWrap/>
            <w:vAlign w:val="center"/>
          </w:tcPr>
          <w:p>
            <w:pPr>
              <w:pStyle w:val="17"/>
              <w:bidi w:val="0"/>
              <w:rPr>
                <w:rFonts w:hint="eastAsia"/>
              </w:rPr>
            </w:pPr>
            <w:r>
              <w:rPr>
                <w:rFonts w:hint="eastAsia"/>
                <w:lang w:val="en-US" w:eastAsia="zh-CN"/>
              </w:rPr>
              <w:t>0</w:t>
            </w:r>
          </w:p>
        </w:tc>
        <w:tc>
          <w:tcPr>
            <w:tcW w:w="343" w:type="pct"/>
            <w:shd w:val="clear" w:color="auto" w:fill="auto"/>
            <w:noWrap/>
            <w:vAlign w:val="center"/>
          </w:tcPr>
          <w:p>
            <w:pPr>
              <w:pStyle w:val="17"/>
              <w:bidi w:val="0"/>
              <w:rPr>
                <w:rFonts w:hint="eastAsia"/>
              </w:rPr>
            </w:pPr>
            <w:r>
              <w:rPr>
                <w:rFonts w:hint="eastAsia"/>
                <w:lang w:val="en-US" w:eastAsia="zh-CN"/>
              </w:rPr>
              <w:t>0</w:t>
            </w:r>
          </w:p>
        </w:tc>
        <w:tc>
          <w:tcPr>
            <w:tcW w:w="397" w:type="pct"/>
            <w:shd w:val="clear" w:color="auto" w:fill="auto"/>
            <w:noWrap/>
            <w:vAlign w:val="center"/>
          </w:tcPr>
          <w:p>
            <w:pPr>
              <w:pStyle w:val="17"/>
              <w:bidi w:val="0"/>
              <w:rPr>
                <w:rFonts w:hint="eastAsia"/>
              </w:rPr>
            </w:pPr>
            <w:r>
              <w:rPr>
                <w:rFonts w:hint="eastAsia"/>
                <w:lang w:val="en-US" w:eastAsia="zh-CN"/>
              </w:rPr>
              <w:t>0</w:t>
            </w:r>
          </w:p>
        </w:tc>
        <w:tc>
          <w:tcPr>
            <w:tcW w:w="289" w:type="pct"/>
            <w:shd w:val="clear" w:color="auto" w:fill="auto"/>
            <w:noWrap/>
            <w:vAlign w:val="center"/>
          </w:tcPr>
          <w:p>
            <w:pPr>
              <w:pStyle w:val="17"/>
              <w:bidi w:val="0"/>
              <w:rPr>
                <w:rFonts w:hint="eastAsia"/>
              </w:rPr>
            </w:pPr>
            <w:r>
              <w:rPr>
                <w:rFonts w:hint="eastAsia"/>
                <w:lang w:val="en-US" w:eastAsia="zh-CN"/>
              </w:rPr>
              <w:t>0</w:t>
            </w:r>
          </w:p>
        </w:tc>
        <w:tc>
          <w:tcPr>
            <w:tcW w:w="229" w:type="pct"/>
            <w:shd w:val="clear" w:color="auto" w:fill="auto"/>
            <w:noWrap/>
            <w:vAlign w:val="center"/>
          </w:tcPr>
          <w:p>
            <w:pPr>
              <w:pStyle w:val="17"/>
              <w:bidi w:val="0"/>
              <w:rPr>
                <w:rFonts w:hint="eastAsia"/>
              </w:rPr>
            </w:pPr>
            <w:r>
              <w:rPr>
                <w:rFonts w:hint="eastAsia"/>
                <w:lang w:val="en-US" w:eastAsia="zh-CN"/>
              </w:rPr>
              <w:t>43.4383</w:t>
            </w:r>
          </w:p>
        </w:tc>
        <w:tc>
          <w:tcPr>
            <w:tcW w:w="334" w:type="pct"/>
            <w:shd w:val="clear" w:color="auto" w:fill="auto"/>
            <w:noWrap/>
            <w:vAlign w:val="center"/>
          </w:tcPr>
          <w:p>
            <w:pPr>
              <w:pStyle w:val="17"/>
              <w:bidi w:val="0"/>
              <w:rPr>
                <w:rFonts w:hint="eastAsia"/>
              </w:rPr>
            </w:pPr>
            <w:r>
              <w:rPr>
                <w:rFonts w:hint="eastAsia"/>
                <w:lang w:val="en-US" w:eastAsia="zh-CN"/>
              </w:rPr>
              <w:t>13.1233</w:t>
            </w:r>
          </w:p>
        </w:tc>
        <w:tc>
          <w:tcPr>
            <w:tcW w:w="430" w:type="pct"/>
            <w:shd w:val="clear" w:color="auto" w:fill="auto"/>
            <w:noWrap/>
            <w:vAlign w:val="center"/>
          </w:tcPr>
          <w:p>
            <w:pPr>
              <w:pStyle w:val="17"/>
              <w:bidi w:val="0"/>
              <w:rPr>
                <w:rFonts w:hint="eastAsia"/>
              </w:rPr>
            </w:pPr>
            <w:r>
              <w:rPr>
                <w:rFonts w:hint="eastAsia"/>
                <w:lang w:val="en-US" w:eastAsia="zh-CN"/>
              </w:rPr>
              <w:t>30.315</w:t>
            </w:r>
          </w:p>
        </w:tc>
        <w:tc>
          <w:tcPr>
            <w:tcW w:w="167" w:type="pct"/>
            <w:shd w:val="clear" w:color="auto" w:fill="auto"/>
            <w:noWrap/>
            <w:vAlign w:val="center"/>
          </w:tcPr>
          <w:p>
            <w:pPr>
              <w:pStyle w:val="17"/>
              <w:bidi w:val="0"/>
              <w:rPr>
                <w:rFonts w:hint="eastAsia"/>
              </w:rPr>
            </w:pPr>
            <w:r>
              <w:rPr>
                <w:rFonts w:hint="eastAsia"/>
                <w:lang w:val="en-US" w:eastAsia="zh-CN"/>
              </w:rPr>
              <w:t>0</w:t>
            </w:r>
          </w:p>
        </w:tc>
        <w:tc>
          <w:tcPr>
            <w:tcW w:w="424" w:type="pct"/>
            <w:shd w:val="clear" w:color="auto" w:fill="auto"/>
            <w:noWrap/>
            <w:vAlign w:val="center"/>
          </w:tcPr>
          <w:p>
            <w:pPr>
              <w:pStyle w:val="17"/>
              <w:bidi w:val="0"/>
              <w:rPr>
                <w:rFonts w:hint="eastAsia"/>
              </w:rPr>
            </w:pPr>
            <w:r>
              <w:rPr>
                <w:rFonts w:hint="eastAsia"/>
                <w:lang w:val="en-US" w:eastAsia="zh-CN"/>
              </w:rPr>
              <w:t>13.1233</w:t>
            </w:r>
          </w:p>
        </w:tc>
        <w:tc>
          <w:tcPr>
            <w:tcW w:w="333" w:type="pct"/>
            <w:shd w:val="clear" w:color="auto" w:fill="auto"/>
            <w:noWrap/>
            <w:vAlign w:val="center"/>
          </w:tcPr>
          <w:p>
            <w:pPr>
              <w:pStyle w:val="17"/>
              <w:bidi w:val="0"/>
              <w:rPr>
                <w:rFonts w:hint="eastAsia"/>
              </w:rPr>
            </w:pPr>
            <w:r>
              <w:rPr>
                <w:rFonts w:hint="eastAsia"/>
                <w:lang w:val="en-US" w:eastAsia="zh-CN"/>
              </w:rPr>
              <w:t>0</w:t>
            </w:r>
          </w:p>
        </w:tc>
        <w:tc>
          <w:tcPr>
            <w:tcW w:w="346" w:type="pct"/>
            <w:shd w:val="clear" w:color="auto" w:fill="auto"/>
            <w:noWrap/>
            <w:vAlign w:val="center"/>
          </w:tcPr>
          <w:p>
            <w:pPr>
              <w:pStyle w:val="17"/>
              <w:bidi w:val="0"/>
              <w:rPr>
                <w:rFonts w:hint="eastAsia"/>
              </w:rPr>
            </w:pPr>
            <w:r>
              <w:rPr>
                <w:rFonts w:hint="eastAsia"/>
                <w:lang w:val="en-US" w:eastAsia="zh-CN"/>
              </w:rPr>
              <w:t>0</w:t>
            </w:r>
          </w:p>
        </w:tc>
        <w:tc>
          <w:tcPr>
            <w:tcW w:w="356"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484" w:type="pct"/>
            <w:shd w:val="clear" w:color="auto" w:fill="auto"/>
            <w:noWrap/>
            <w:vAlign w:val="center"/>
          </w:tcPr>
          <w:p>
            <w:pPr>
              <w:pStyle w:val="17"/>
              <w:bidi w:val="0"/>
              <w:rPr>
                <w:rFonts w:hint="eastAsia"/>
              </w:rPr>
            </w:pPr>
            <w:r>
              <w:rPr>
                <w:rFonts w:hint="eastAsia"/>
                <w:lang w:val="en-US" w:eastAsia="zh-CN"/>
              </w:rPr>
              <w:t>Che:famitinib</w:t>
            </w:r>
          </w:p>
        </w:tc>
        <w:tc>
          <w:tcPr>
            <w:tcW w:w="330" w:type="pct"/>
            <w:shd w:val="clear" w:color="auto" w:fill="auto"/>
            <w:noWrap/>
            <w:vAlign w:val="center"/>
          </w:tcPr>
          <w:p>
            <w:pPr>
              <w:pStyle w:val="17"/>
              <w:bidi w:val="0"/>
              <w:rPr>
                <w:rFonts w:hint="eastAsia"/>
              </w:rPr>
            </w:pPr>
            <w:r>
              <w:rPr>
                <w:rFonts w:hint="eastAsia"/>
                <w:lang w:val="en-US" w:eastAsia="zh-CN"/>
              </w:rPr>
              <w:t>0</w:t>
            </w:r>
          </w:p>
        </w:tc>
        <w:tc>
          <w:tcPr>
            <w:tcW w:w="239" w:type="pct"/>
            <w:shd w:val="clear" w:color="auto" w:fill="auto"/>
            <w:noWrap/>
            <w:vAlign w:val="center"/>
          </w:tcPr>
          <w:p>
            <w:pPr>
              <w:pStyle w:val="17"/>
              <w:bidi w:val="0"/>
              <w:rPr>
                <w:rFonts w:hint="eastAsia"/>
              </w:rPr>
            </w:pPr>
            <w:r>
              <w:rPr>
                <w:rFonts w:hint="eastAsia"/>
                <w:lang w:val="en-US" w:eastAsia="zh-CN"/>
              </w:rPr>
              <w:t>5.93</w:t>
            </w:r>
          </w:p>
        </w:tc>
        <w:tc>
          <w:tcPr>
            <w:tcW w:w="291" w:type="pct"/>
            <w:shd w:val="clear" w:color="auto" w:fill="auto"/>
            <w:noWrap/>
            <w:vAlign w:val="center"/>
          </w:tcPr>
          <w:p>
            <w:pPr>
              <w:pStyle w:val="17"/>
              <w:bidi w:val="0"/>
              <w:rPr>
                <w:rFonts w:hint="eastAsia"/>
              </w:rPr>
            </w:pPr>
            <w:r>
              <w:rPr>
                <w:rFonts w:hint="eastAsia"/>
                <w:lang w:val="en-US" w:eastAsia="zh-CN"/>
              </w:rPr>
              <w:t>5.93</w:t>
            </w:r>
          </w:p>
        </w:tc>
        <w:tc>
          <w:tcPr>
            <w:tcW w:w="343" w:type="pct"/>
            <w:shd w:val="clear" w:color="auto" w:fill="auto"/>
            <w:noWrap/>
            <w:vAlign w:val="center"/>
          </w:tcPr>
          <w:p>
            <w:pPr>
              <w:pStyle w:val="17"/>
              <w:bidi w:val="0"/>
              <w:rPr>
                <w:rFonts w:hint="eastAsia"/>
              </w:rPr>
            </w:pPr>
            <w:r>
              <w:rPr>
                <w:rFonts w:hint="eastAsia"/>
                <w:lang w:val="en-US" w:eastAsia="zh-CN"/>
              </w:rPr>
              <w:t>23.5175</w:t>
            </w:r>
          </w:p>
        </w:tc>
        <w:tc>
          <w:tcPr>
            <w:tcW w:w="397" w:type="pct"/>
            <w:shd w:val="clear" w:color="auto" w:fill="auto"/>
            <w:noWrap/>
            <w:vAlign w:val="center"/>
          </w:tcPr>
          <w:p>
            <w:pPr>
              <w:pStyle w:val="17"/>
              <w:bidi w:val="0"/>
              <w:rPr>
                <w:rFonts w:hint="eastAsia"/>
              </w:rPr>
            </w:pPr>
            <w:r>
              <w:rPr>
                <w:rFonts w:hint="eastAsia"/>
                <w:lang w:val="en-US" w:eastAsia="zh-CN"/>
              </w:rPr>
              <w:t>17.5875</w:t>
            </w:r>
          </w:p>
        </w:tc>
        <w:tc>
          <w:tcPr>
            <w:tcW w:w="289" w:type="pct"/>
            <w:shd w:val="clear" w:color="auto" w:fill="auto"/>
            <w:noWrap/>
            <w:vAlign w:val="center"/>
          </w:tcPr>
          <w:p>
            <w:pPr>
              <w:pStyle w:val="17"/>
              <w:bidi w:val="0"/>
              <w:rPr>
                <w:rFonts w:hint="eastAsia"/>
              </w:rPr>
            </w:pPr>
            <w:r>
              <w:rPr>
                <w:rFonts w:hint="eastAsia"/>
                <w:lang w:val="en-US" w:eastAsia="zh-CN"/>
              </w:rPr>
              <w:t>0</w:t>
            </w:r>
          </w:p>
        </w:tc>
        <w:tc>
          <w:tcPr>
            <w:tcW w:w="229" w:type="pct"/>
            <w:shd w:val="clear" w:color="auto" w:fill="auto"/>
            <w:noWrap/>
            <w:vAlign w:val="center"/>
          </w:tcPr>
          <w:p>
            <w:pPr>
              <w:pStyle w:val="17"/>
              <w:bidi w:val="0"/>
              <w:rPr>
                <w:rFonts w:hint="eastAsia"/>
              </w:rPr>
            </w:pPr>
            <w:r>
              <w:rPr>
                <w:rFonts w:hint="eastAsia"/>
                <w:lang w:val="en-US" w:eastAsia="zh-CN"/>
              </w:rPr>
              <w:t>23.5175</w:t>
            </w:r>
          </w:p>
        </w:tc>
        <w:tc>
          <w:tcPr>
            <w:tcW w:w="334" w:type="pct"/>
            <w:shd w:val="clear" w:color="auto" w:fill="auto"/>
            <w:noWrap/>
            <w:vAlign w:val="center"/>
          </w:tcPr>
          <w:p>
            <w:pPr>
              <w:pStyle w:val="17"/>
              <w:bidi w:val="0"/>
              <w:rPr>
                <w:rFonts w:hint="eastAsia"/>
              </w:rPr>
            </w:pPr>
            <w:r>
              <w:rPr>
                <w:rFonts w:hint="eastAsia"/>
                <w:lang w:val="en-US" w:eastAsia="zh-CN"/>
              </w:rPr>
              <w:t>0</w:t>
            </w:r>
          </w:p>
        </w:tc>
        <w:tc>
          <w:tcPr>
            <w:tcW w:w="430" w:type="pct"/>
            <w:shd w:val="clear" w:color="auto" w:fill="auto"/>
            <w:noWrap/>
            <w:vAlign w:val="center"/>
          </w:tcPr>
          <w:p>
            <w:pPr>
              <w:pStyle w:val="17"/>
              <w:bidi w:val="0"/>
              <w:rPr>
                <w:rFonts w:hint="eastAsia"/>
              </w:rPr>
            </w:pPr>
            <w:r>
              <w:rPr>
                <w:rFonts w:hint="eastAsia"/>
                <w:lang w:val="en-US" w:eastAsia="zh-CN"/>
              </w:rPr>
              <w:t>0</w:t>
            </w:r>
          </w:p>
        </w:tc>
        <w:tc>
          <w:tcPr>
            <w:tcW w:w="167" w:type="pct"/>
            <w:shd w:val="clear" w:color="auto" w:fill="auto"/>
            <w:noWrap/>
            <w:vAlign w:val="center"/>
          </w:tcPr>
          <w:p>
            <w:pPr>
              <w:pStyle w:val="17"/>
              <w:bidi w:val="0"/>
              <w:rPr>
                <w:rFonts w:hint="eastAsia"/>
              </w:rPr>
            </w:pPr>
            <w:r>
              <w:rPr>
                <w:rFonts w:hint="eastAsia"/>
                <w:lang w:val="en-US" w:eastAsia="zh-CN"/>
              </w:rPr>
              <w:t>0</w:t>
            </w:r>
          </w:p>
        </w:tc>
        <w:tc>
          <w:tcPr>
            <w:tcW w:w="424" w:type="pct"/>
            <w:shd w:val="clear" w:color="auto" w:fill="auto"/>
            <w:noWrap/>
            <w:vAlign w:val="center"/>
          </w:tcPr>
          <w:p>
            <w:pPr>
              <w:pStyle w:val="17"/>
              <w:bidi w:val="0"/>
              <w:rPr>
                <w:rFonts w:hint="eastAsia"/>
              </w:rPr>
            </w:pPr>
            <w:r>
              <w:rPr>
                <w:rFonts w:hint="eastAsia"/>
                <w:lang w:val="en-US" w:eastAsia="zh-CN"/>
              </w:rPr>
              <w:t>0</w:t>
            </w:r>
          </w:p>
        </w:tc>
        <w:tc>
          <w:tcPr>
            <w:tcW w:w="333" w:type="pct"/>
            <w:shd w:val="clear" w:color="auto" w:fill="auto"/>
            <w:noWrap/>
            <w:vAlign w:val="center"/>
          </w:tcPr>
          <w:p>
            <w:pPr>
              <w:pStyle w:val="17"/>
              <w:bidi w:val="0"/>
              <w:rPr>
                <w:rFonts w:hint="eastAsia"/>
              </w:rPr>
            </w:pPr>
            <w:r>
              <w:rPr>
                <w:rFonts w:hint="eastAsia"/>
                <w:lang w:val="en-US" w:eastAsia="zh-CN"/>
              </w:rPr>
              <w:t>23.5175</w:t>
            </w:r>
          </w:p>
        </w:tc>
        <w:tc>
          <w:tcPr>
            <w:tcW w:w="346" w:type="pct"/>
            <w:shd w:val="clear" w:color="auto" w:fill="auto"/>
            <w:noWrap/>
            <w:vAlign w:val="center"/>
          </w:tcPr>
          <w:p>
            <w:pPr>
              <w:pStyle w:val="17"/>
              <w:bidi w:val="0"/>
              <w:rPr>
                <w:rFonts w:hint="eastAsia"/>
              </w:rPr>
            </w:pPr>
            <w:r>
              <w:rPr>
                <w:rFonts w:hint="eastAsia"/>
                <w:lang w:val="en-US" w:eastAsia="zh-CN"/>
              </w:rPr>
              <w:t>0</w:t>
            </w:r>
          </w:p>
        </w:tc>
        <w:tc>
          <w:tcPr>
            <w:tcW w:w="356"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484" w:type="pct"/>
            <w:shd w:val="clear" w:color="auto" w:fill="auto"/>
            <w:noWrap/>
            <w:vAlign w:val="center"/>
          </w:tcPr>
          <w:p>
            <w:pPr>
              <w:pStyle w:val="17"/>
              <w:bidi w:val="0"/>
              <w:rPr>
                <w:rFonts w:hint="eastAsia"/>
              </w:rPr>
            </w:pPr>
            <w:r>
              <w:rPr>
                <w:rFonts w:hint="eastAsia"/>
                <w:lang w:val="en-US" w:eastAsia="zh-CN"/>
              </w:rPr>
              <w:t>Che:nintedanib</w:t>
            </w:r>
          </w:p>
        </w:tc>
        <w:tc>
          <w:tcPr>
            <w:tcW w:w="330" w:type="pct"/>
            <w:shd w:val="clear" w:color="auto" w:fill="auto"/>
            <w:noWrap/>
            <w:vAlign w:val="center"/>
          </w:tcPr>
          <w:p>
            <w:pPr>
              <w:pStyle w:val="17"/>
              <w:bidi w:val="0"/>
              <w:rPr>
                <w:rFonts w:hint="eastAsia"/>
              </w:rPr>
            </w:pPr>
            <w:r>
              <w:rPr>
                <w:rFonts w:hint="eastAsia"/>
                <w:lang w:val="en-US" w:eastAsia="zh-CN"/>
              </w:rPr>
              <w:t>0</w:t>
            </w:r>
          </w:p>
        </w:tc>
        <w:tc>
          <w:tcPr>
            <w:tcW w:w="239" w:type="pct"/>
            <w:shd w:val="clear" w:color="auto" w:fill="auto"/>
            <w:noWrap/>
            <w:vAlign w:val="center"/>
          </w:tcPr>
          <w:p>
            <w:pPr>
              <w:pStyle w:val="17"/>
              <w:bidi w:val="0"/>
              <w:rPr>
                <w:rFonts w:hint="eastAsia"/>
              </w:rPr>
            </w:pPr>
            <w:r>
              <w:rPr>
                <w:rFonts w:hint="eastAsia"/>
                <w:lang w:val="en-US" w:eastAsia="zh-CN"/>
              </w:rPr>
              <w:t>5.93</w:t>
            </w:r>
          </w:p>
        </w:tc>
        <w:tc>
          <w:tcPr>
            <w:tcW w:w="291" w:type="pct"/>
            <w:shd w:val="clear" w:color="auto" w:fill="auto"/>
            <w:noWrap/>
            <w:vAlign w:val="center"/>
          </w:tcPr>
          <w:p>
            <w:pPr>
              <w:pStyle w:val="17"/>
              <w:bidi w:val="0"/>
              <w:rPr>
                <w:rFonts w:hint="eastAsia"/>
              </w:rPr>
            </w:pPr>
            <w:r>
              <w:rPr>
                <w:rFonts w:hint="eastAsia"/>
                <w:lang w:val="en-US" w:eastAsia="zh-CN"/>
              </w:rPr>
              <w:t>5.93</w:t>
            </w:r>
          </w:p>
        </w:tc>
        <w:tc>
          <w:tcPr>
            <w:tcW w:w="343" w:type="pct"/>
            <w:shd w:val="clear" w:color="auto" w:fill="auto"/>
            <w:noWrap/>
            <w:vAlign w:val="center"/>
          </w:tcPr>
          <w:p>
            <w:pPr>
              <w:pStyle w:val="17"/>
              <w:bidi w:val="0"/>
              <w:rPr>
                <w:rFonts w:hint="eastAsia"/>
              </w:rPr>
            </w:pPr>
            <w:r>
              <w:rPr>
                <w:rFonts w:hint="eastAsia"/>
                <w:lang w:val="en-US" w:eastAsia="zh-CN"/>
              </w:rPr>
              <w:t>23.5175</w:t>
            </w:r>
          </w:p>
        </w:tc>
        <w:tc>
          <w:tcPr>
            <w:tcW w:w="397" w:type="pct"/>
            <w:shd w:val="clear" w:color="auto" w:fill="auto"/>
            <w:noWrap/>
            <w:vAlign w:val="center"/>
          </w:tcPr>
          <w:p>
            <w:pPr>
              <w:pStyle w:val="17"/>
              <w:bidi w:val="0"/>
              <w:rPr>
                <w:rFonts w:hint="eastAsia"/>
              </w:rPr>
            </w:pPr>
            <w:r>
              <w:rPr>
                <w:rFonts w:hint="eastAsia"/>
                <w:lang w:val="en-US" w:eastAsia="zh-CN"/>
              </w:rPr>
              <w:t>17.5875</w:t>
            </w:r>
          </w:p>
        </w:tc>
        <w:tc>
          <w:tcPr>
            <w:tcW w:w="289" w:type="pct"/>
            <w:shd w:val="clear" w:color="auto" w:fill="auto"/>
            <w:noWrap/>
            <w:vAlign w:val="center"/>
          </w:tcPr>
          <w:p>
            <w:pPr>
              <w:pStyle w:val="17"/>
              <w:bidi w:val="0"/>
              <w:rPr>
                <w:rFonts w:hint="eastAsia"/>
              </w:rPr>
            </w:pPr>
            <w:r>
              <w:rPr>
                <w:rFonts w:hint="eastAsia"/>
                <w:lang w:val="en-US" w:eastAsia="zh-CN"/>
              </w:rPr>
              <w:t>0</w:t>
            </w:r>
          </w:p>
        </w:tc>
        <w:tc>
          <w:tcPr>
            <w:tcW w:w="229" w:type="pct"/>
            <w:shd w:val="clear" w:color="auto" w:fill="auto"/>
            <w:noWrap/>
            <w:vAlign w:val="center"/>
          </w:tcPr>
          <w:p>
            <w:pPr>
              <w:pStyle w:val="17"/>
              <w:bidi w:val="0"/>
              <w:rPr>
                <w:rFonts w:hint="eastAsia"/>
              </w:rPr>
            </w:pPr>
            <w:r>
              <w:rPr>
                <w:rFonts w:hint="eastAsia"/>
                <w:lang w:val="en-US" w:eastAsia="zh-CN"/>
              </w:rPr>
              <w:t>23.5175</w:t>
            </w:r>
          </w:p>
        </w:tc>
        <w:tc>
          <w:tcPr>
            <w:tcW w:w="334" w:type="pct"/>
            <w:shd w:val="clear" w:color="auto" w:fill="auto"/>
            <w:noWrap/>
            <w:vAlign w:val="center"/>
          </w:tcPr>
          <w:p>
            <w:pPr>
              <w:pStyle w:val="17"/>
              <w:bidi w:val="0"/>
              <w:rPr>
                <w:rFonts w:hint="eastAsia"/>
              </w:rPr>
            </w:pPr>
            <w:r>
              <w:rPr>
                <w:rFonts w:hint="eastAsia"/>
                <w:lang w:val="en-US" w:eastAsia="zh-CN"/>
              </w:rPr>
              <w:t>0</w:t>
            </w:r>
          </w:p>
        </w:tc>
        <w:tc>
          <w:tcPr>
            <w:tcW w:w="430" w:type="pct"/>
            <w:shd w:val="clear" w:color="auto" w:fill="auto"/>
            <w:noWrap/>
            <w:vAlign w:val="center"/>
          </w:tcPr>
          <w:p>
            <w:pPr>
              <w:pStyle w:val="17"/>
              <w:bidi w:val="0"/>
              <w:rPr>
                <w:rFonts w:hint="eastAsia"/>
              </w:rPr>
            </w:pPr>
            <w:r>
              <w:rPr>
                <w:rFonts w:hint="eastAsia"/>
                <w:lang w:val="en-US" w:eastAsia="zh-CN"/>
              </w:rPr>
              <w:t>0</w:t>
            </w:r>
          </w:p>
        </w:tc>
        <w:tc>
          <w:tcPr>
            <w:tcW w:w="167" w:type="pct"/>
            <w:shd w:val="clear" w:color="auto" w:fill="auto"/>
            <w:noWrap/>
            <w:vAlign w:val="center"/>
          </w:tcPr>
          <w:p>
            <w:pPr>
              <w:pStyle w:val="17"/>
              <w:bidi w:val="0"/>
              <w:rPr>
                <w:rFonts w:hint="eastAsia"/>
              </w:rPr>
            </w:pPr>
            <w:r>
              <w:rPr>
                <w:rFonts w:hint="eastAsia"/>
                <w:lang w:val="en-US" w:eastAsia="zh-CN"/>
              </w:rPr>
              <w:t>0</w:t>
            </w:r>
          </w:p>
        </w:tc>
        <w:tc>
          <w:tcPr>
            <w:tcW w:w="424" w:type="pct"/>
            <w:shd w:val="clear" w:color="auto" w:fill="auto"/>
            <w:noWrap/>
            <w:vAlign w:val="center"/>
          </w:tcPr>
          <w:p>
            <w:pPr>
              <w:pStyle w:val="17"/>
              <w:bidi w:val="0"/>
              <w:rPr>
                <w:rFonts w:hint="eastAsia"/>
              </w:rPr>
            </w:pPr>
            <w:r>
              <w:rPr>
                <w:rFonts w:hint="eastAsia"/>
                <w:lang w:val="en-US" w:eastAsia="zh-CN"/>
              </w:rPr>
              <w:t>0</w:t>
            </w:r>
          </w:p>
        </w:tc>
        <w:tc>
          <w:tcPr>
            <w:tcW w:w="333" w:type="pct"/>
            <w:shd w:val="clear" w:color="auto" w:fill="auto"/>
            <w:noWrap/>
            <w:vAlign w:val="center"/>
          </w:tcPr>
          <w:p>
            <w:pPr>
              <w:pStyle w:val="17"/>
              <w:bidi w:val="0"/>
              <w:rPr>
                <w:rFonts w:hint="eastAsia"/>
              </w:rPr>
            </w:pPr>
            <w:r>
              <w:rPr>
                <w:rFonts w:hint="eastAsia"/>
                <w:lang w:val="en-US" w:eastAsia="zh-CN"/>
              </w:rPr>
              <w:t>0</w:t>
            </w:r>
          </w:p>
        </w:tc>
        <w:tc>
          <w:tcPr>
            <w:tcW w:w="346" w:type="pct"/>
            <w:shd w:val="clear" w:color="auto" w:fill="auto"/>
            <w:noWrap/>
            <w:vAlign w:val="center"/>
          </w:tcPr>
          <w:p>
            <w:pPr>
              <w:pStyle w:val="17"/>
              <w:bidi w:val="0"/>
              <w:rPr>
                <w:rFonts w:hint="eastAsia"/>
              </w:rPr>
            </w:pPr>
            <w:r>
              <w:rPr>
                <w:rFonts w:hint="eastAsia"/>
                <w:lang w:val="en-US" w:eastAsia="zh-CN"/>
              </w:rPr>
              <w:t>23.5175</w:t>
            </w:r>
          </w:p>
        </w:tc>
        <w:tc>
          <w:tcPr>
            <w:tcW w:w="356"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484" w:type="pct"/>
            <w:shd w:val="clear" w:color="auto" w:fill="auto"/>
            <w:noWrap/>
            <w:vAlign w:val="center"/>
          </w:tcPr>
          <w:p>
            <w:pPr>
              <w:pStyle w:val="17"/>
              <w:bidi w:val="0"/>
              <w:rPr>
                <w:rFonts w:hint="eastAsia"/>
              </w:rPr>
            </w:pPr>
            <w:r>
              <w:rPr>
                <w:rFonts w:hint="eastAsia"/>
                <w:lang w:val="en-US" w:eastAsia="zh-CN"/>
              </w:rPr>
              <w:t>Che:regorafenib</w:t>
            </w:r>
          </w:p>
        </w:tc>
        <w:tc>
          <w:tcPr>
            <w:tcW w:w="330" w:type="pct"/>
            <w:shd w:val="clear" w:color="auto" w:fill="auto"/>
            <w:noWrap/>
            <w:vAlign w:val="center"/>
          </w:tcPr>
          <w:p>
            <w:pPr>
              <w:pStyle w:val="17"/>
              <w:bidi w:val="0"/>
              <w:rPr>
                <w:rFonts w:hint="eastAsia"/>
              </w:rPr>
            </w:pPr>
            <w:r>
              <w:rPr>
                <w:rFonts w:hint="eastAsia"/>
                <w:lang w:val="en-US" w:eastAsia="zh-CN"/>
              </w:rPr>
              <w:t>0</w:t>
            </w:r>
          </w:p>
        </w:tc>
        <w:tc>
          <w:tcPr>
            <w:tcW w:w="239" w:type="pct"/>
            <w:shd w:val="clear" w:color="auto" w:fill="auto"/>
            <w:noWrap/>
            <w:vAlign w:val="center"/>
          </w:tcPr>
          <w:p>
            <w:pPr>
              <w:pStyle w:val="17"/>
              <w:bidi w:val="0"/>
              <w:rPr>
                <w:rFonts w:hint="eastAsia"/>
              </w:rPr>
            </w:pPr>
            <w:r>
              <w:rPr>
                <w:rFonts w:hint="eastAsia"/>
                <w:lang w:val="en-US" w:eastAsia="zh-CN"/>
              </w:rPr>
              <w:t>5.93</w:t>
            </w:r>
          </w:p>
        </w:tc>
        <w:tc>
          <w:tcPr>
            <w:tcW w:w="291" w:type="pct"/>
            <w:shd w:val="clear" w:color="auto" w:fill="auto"/>
            <w:noWrap/>
            <w:vAlign w:val="center"/>
          </w:tcPr>
          <w:p>
            <w:pPr>
              <w:pStyle w:val="17"/>
              <w:bidi w:val="0"/>
              <w:rPr>
                <w:rFonts w:hint="eastAsia"/>
              </w:rPr>
            </w:pPr>
            <w:r>
              <w:rPr>
                <w:rFonts w:hint="eastAsia"/>
                <w:lang w:val="en-US" w:eastAsia="zh-CN"/>
              </w:rPr>
              <w:t>5.93</w:t>
            </w:r>
          </w:p>
        </w:tc>
        <w:tc>
          <w:tcPr>
            <w:tcW w:w="343" w:type="pct"/>
            <w:shd w:val="clear" w:color="auto" w:fill="auto"/>
            <w:noWrap/>
            <w:vAlign w:val="center"/>
          </w:tcPr>
          <w:p>
            <w:pPr>
              <w:pStyle w:val="17"/>
              <w:bidi w:val="0"/>
              <w:rPr>
                <w:rFonts w:hint="eastAsia"/>
              </w:rPr>
            </w:pPr>
            <w:r>
              <w:rPr>
                <w:rFonts w:hint="eastAsia"/>
                <w:lang w:val="en-US" w:eastAsia="zh-CN"/>
              </w:rPr>
              <w:t>23.5175</w:t>
            </w:r>
          </w:p>
        </w:tc>
        <w:tc>
          <w:tcPr>
            <w:tcW w:w="397" w:type="pct"/>
            <w:shd w:val="clear" w:color="auto" w:fill="auto"/>
            <w:noWrap/>
            <w:vAlign w:val="center"/>
          </w:tcPr>
          <w:p>
            <w:pPr>
              <w:pStyle w:val="17"/>
              <w:bidi w:val="0"/>
              <w:rPr>
                <w:rFonts w:hint="eastAsia"/>
              </w:rPr>
            </w:pPr>
            <w:r>
              <w:rPr>
                <w:rFonts w:hint="eastAsia"/>
                <w:lang w:val="en-US" w:eastAsia="zh-CN"/>
              </w:rPr>
              <w:t>17.5875</w:t>
            </w:r>
          </w:p>
        </w:tc>
        <w:tc>
          <w:tcPr>
            <w:tcW w:w="289" w:type="pct"/>
            <w:shd w:val="clear" w:color="auto" w:fill="auto"/>
            <w:noWrap/>
            <w:vAlign w:val="center"/>
          </w:tcPr>
          <w:p>
            <w:pPr>
              <w:pStyle w:val="17"/>
              <w:bidi w:val="0"/>
              <w:rPr>
                <w:rFonts w:hint="eastAsia"/>
              </w:rPr>
            </w:pPr>
            <w:r>
              <w:rPr>
                <w:rFonts w:hint="eastAsia"/>
                <w:lang w:val="en-US" w:eastAsia="zh-CN"/>
              </w:rPr>
              <w:t>0</w:t>
            </w:r>
          </w:p>
        </w:tc>
        <w:tc>
          <w:tcPr>
            <w:tcW w:w="229" w:type="pct"/>
            <w:shd w:val="clear" w:color="auto" w:fill="auto"/>
            <w:noWrap/>
            <w:vAlign w:val="center"/>
          </w:tcPr>
          <w:p>
            <w:pPr>
              <w:pStyle w:val="17"/>
              <w:bidi w:val="0"/>
              <w:rPr>
                <w:rFonts w:hint="eastAsia"/>
              </w:rPr>
            </w:pPr>
            <w:r>
              <w:rPr>
                <w:rFonts w:hint="eastAsia"/>
                <w:lang w:val="en-US" w:eastAsia="zh-CN"/>
              </w:rPr>
              <w:t>23.5175</w:t>
            </w:r>
          </w:p>
        </w:tc>
        <w:tc>
          <w:tcPr>
            <w:tcW w:w="334" w:type="pct"/>
            <w:shd w:val="clear" w:color="auto" w:fill="auto"/>
            <w:noWrap/>
            <w:vAlign w:val="center"/>
          </w:tcPr>
          <w:p>
            <w:pPr>
              <w:pStyle w:val="17"/>
              <w:bidi w:val="0"/>
              <w:rPr>
                <w:rFonts w:hint="eastAsia"/>
              </w:rPr>
            </w:pPr>
            <w:r>
              <w:rPr>
                <w:rFonts w:hint="eastAsia"/>
                <w:lang w:val="en-US" w:eastAsia="zh-CN"/>
              </w:rPr>
              <w:t>0</w:t>
            </w:r>
          </w:p>
        </w:tc>
        <w:tc>
          <w:tcPr>
            <w:tcW w:w="430" w:type="pct"/>
            <w:shd w:val="clear" w:color="auto" w:fill="auto"/>
            <w:noWrap/>
            <w:vAlign w:val="center"/>
          </w:tcPr>
          <w:p>
            <w:pPr>
              <w:pStyle w:val="17"/>
              <w:bidi w:val="0"/>
              <w:rPr>
                <w:rFonts w:hint="eastAsia"/>
              </w:rPr>
            </w:pPr>
            <w:r>
              <w:rPr>
                <w:rFonts w:hint="eastAsia"/>
                <w:lang w:val="en-US" w:eastAsia="zh-CN"/>
              </w:rPr>
              <w:t>0</w:t>
            </w:r>
          </w:p>
        </w:tc>
        <w:tc>
          <w:tcPr>
            <w:tcW w:w="167" w:type="pct"/>
            <w:shd w:val="clear" w:color="auto" w:fill="auto"/>
            <w:noWrap/>
            <w:vAlign w:val="center"/>
          </w:tcPr>
          <w:p>
            <w:pPr>
              <w:pStyle w:val="17"/>
              <w:bidi w:val="0"/>
              <w:rPr>
                <w:rFonts w:hint="eastAsia"/>
              </w:rPr>
            </w:pPr>
            <w:r>
              <w:rPr>
                <w:rFonts w:hint="eastAsia"/>
                <w:lang w:val="en-US" w:eastAsia="zh-CN"/>
              </w:rPr>
              <w:t>0</w:t>
            </w:r>
          </w:p>
        </w:tc>
        <w:tc>
          <w:tcPr>
            <w:tcW w:w="424" w:type="pct"/>
            <w:shd w:val="clear" w:color="auto" w:fill="auto"/>
            <w:noWrap/>
            <w:vAlign w:val="center"/>
          </w:tcPr>
          <w:p>
            <w:pPr>
              <w:pStyle w:val="17"/>
              <w:bidi w:val="0"/>
              <w:rPr>
                <w:rFonts w:hint="eastAsia"/>
              </w:rPr>
            </w:pPr>
            <w:r>
              <w:rPr>
                <w:rFonts w:hint="eastAsia"/>
                <w:lang w:val="en-US" w:eastAsia="zh-CN"/>
              </w:rPr>
              <w:t>0</w:t>
            </w:r>
          </w:p>
        </w:tc>
        <w:tc>
          <w:tcPr>
            <w:tcW w:w="333" w:type="pct"/>
            <w:shd w:val="clear" w:color="auto" w:fill="auto"/>
            <w:noWrap/>
            <w:vAlign w:val="center"/>
          </w:tcPr>
          <w:p>
            <w:pPr>
              <w:pStyle w:val="17"/>
              <w:bidi w:val="0"/>
              <w:rPr>
                <w:rFonts w:hint="eastAsia"/>
              </w:rPr>
            </w:pPr>
            <w:r>
              <w:rPr>
                <w:rFonts w:hint="eastAsia"/>
                <w:lang w:val="en-US" w:eastAsia="zh-CN"/>
              </w:rPr>
              <w:t>0</w:t>
            </w:r>
          </w:p>
        </w:tc>
        <w:tc>
          <w:tcPr>
            <w:tcW w:w="346" w:type="pct"/>
            <w:shd w:val="clear" w:color="auto" w:fill="auto"/>
            <w:noWrap/>
            <w:vAlign w:val="center"/>
          </w:tcPr>
          <w:p>
            <w:pPr>
              <w:pStyle w:val="17"/>
              <w:bidi w:val="0"/>
              <w:rPr>
                <w:rFonts w:hint="eastAsia"/>
              </w:rPr>
            </w:pPr>
            <w:r>
              <w:rPr>
                <w:rFonts w:hint="eastAsia"/>
                <w:lang w:val="en-US" w:eastAsia="zh-CN"/>
              </w:rPr>
              <w:t>0</w:t>
            </w:r>
          </w:p>
        </w:tc>
        <w:tc>
          <w:tcPr>
            <w:tcW w:w="356" w:type="pct"/>
            <w:shd w:val="clear" w:color="auto" w:fill="auto"/>
            <w:noWrap/>
            <w:vAlign w:val="center"/>
          </w:tcPr>
          <w:p>
            <w:pPr>
              <w:pStyle w:val="17"/>
              <w:bidi w:val="0"/>
              <w:rPr>
                <w:rFonts w:hint="eastAsia"/>
              </w:rPr>
            </w:pPr>
            <w:r>
              <w:rPr>
                <w:rFonts w:hint="eastAsia"/>
                <w:lang w:val="en-US" w:eastAsia="zh-CN"/>
              </w:rPr>
              <w:t>23.5175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484" w:type="pct"/>
            <w:shd w:val="clear" w:color="auto" w:fill="auto"/>
            <w:noWrap/>
            <w:vAlign w:val="center"/>
          </w:tcPr>
          <w:p>
            <w:pPr>
              <w:pStyle w:val="17"/>
              <w:bidi w:val="0"/>
              <w:rPr>
                <w:rFonts w:hint="eastAsia"/>
              </w:rPr>
            </w:pPr>
            <w:r>
              <w:rPr>
                <w:rFonts w:hint="eastAsia"/>
                <w:lang w:val="en-US" w:eastAsia="zh-CN"/>
              </w:rPr>
              <w:t>No_active_treatment:Pan_Che</w:t>
            </w:r>
          </w:p>
        </w:tc>
        <w:tc>
          <w:tcPr>
            <w:tcW w:w="330" w:type="pct"/>
            <w:shd w:val="clear" w:color="auto" w:fill="auto"/>
            <w:noWrap/>
            <w:vAlign w:val="center"/>
          </w:tcPr>
          <w:p>
            <w:pPr>
              <w:pStyle w:val="17"/>
              <w:bidi w:val="0"/>
              <w:rPr>
                <w:rFonts w:hint="eastAsia"/>
              </w:rPr>
            </w:pPr>
            <w:r>
              <w:rPr>
                <w:rFonts w:hint="eastAsia"/>
                <w:lang w:val="en-US" w:eastAsia="zh-CN"/>
              </w:rPr>
              <w:t>0</w:t>
            </w:r>
          </w:p>
        </w:tc>
        <w:tc>
          <w:tcPr>
            <w:tcW w:w="239" w:type="pct"/>
            <w:shd w:val="clear" w:color="auto" w:fill="auto"/>
            <w:noWrap/>
            <w:vAlign w:val="center"/>
          </w:tcPr>
          <w:p>
            <w:pPr>
              <w:pStyle w:val="17"/>
              <w:bidi w:val="0"/>
              <w:rPr>
                <w:rFonts w:hint="eastAsia"/>
              </w:rPr>
            </w:pPr>
            <w:r>
              <w:rPr>
                <w:rFonts w:hint="eastAsia"/>
                <w:lang w:val="en-US" w:eastAsia="zh-CN"/>
              </w:rPr>
              <w:t>5.93</w:t>
            </w:r>
          </w:p>
        </w:tc>
        <w:tc>
          <w:tcPr>
            <w:tcW w:w="291" w:type="pct"/>
            <w:shd w:val="clear" w:color="auto" w:fill="auto"/>
            <w:noWrap/>
            <w:vAlign w:val="center"/>
          </w:tcPr>
          <w:p>
            <w:pPr>
              <w:pStyle w:val="17"/>
              <w:bidi w:val="0"/>
              <w:rPr>
                <w:rFonts w:hint="eastAsia"/>
              </w:rPr>
            </w:pPr>
            <w:r>
              <w:rPr>
                <w:rFonts w:hint="eastAsia"/>
                <w:lang w:val="en-US" w:eastAsia="zh-CN"/>
              </w:rPr>
              <w:t>5.93</w:t>
            </w:r>
          </w:p>
        </w:tc>
        <w:tc>
          <w:tcPr>
            <w:tcW w:w="343" w:type="pct"/>
            <w:shd w:val="clear" w:color="auto" w:fill="auto"/>
            <w:noWrap/>
            <w:vAlign w:val="center"/>
          </w:tcPr>
          <w:p>
            <w:pPr>
              <w:pStyle w:val="17"/>
              <w:bidi w:val="0"/>
              <w:rPr>
                <w:rFonts w:hint="eastAsia"/>
              </w:rPr>
            </w:pPr>
            <w:r>
              <w:rPr>
                <w:rFonts w:hint="eastAsia"/>
                <w:lang w:val="en-US" w:eastAsia="zh-CN"/>
              </w:rPr>
              <w:t>23.5175</w:t>
            </w:r>
          </w:p>
        </w:tc>
        <w:tc>
          <w:tcPr>
            <w:tcW w:w="397" w:type="pct"/>
            <w:shd w:val="clear" w:color="auto" w:fill="auto"/>
            <w:noWrap/>
            <w:vAlign w:val="center"/>
          </w:tcPr>
          <w:p>
            <w:pPr>
              <w:pStyle w:val="17"/>
              <w:bidi w:val="0"/>
              <w:rPr>
                <w:rFonts w:hint="eastAsia"/>
              </w:rPr>
            </w:pPr>
            <w:r>
              <w:rPr>
                <w:rFonts w:hint="eastAsia"/>
                <w:lang w:val="en-US" w:eastAsia="zh-CN"/>
              </w:rPr>
              <w:t>17.5875</w:t>
            </w:r>
          </w:p>
        </w:tc>
        <w:tc>
          <w:tcPr>
            <w:tcW w:w="289" w:type="pct"/>
            <w:shd w:val="clear" w:color="auto" w:fill="auto"/>
            <w:noWrap/>
            <w:vAlign w:val="center"/>
          </w:tcPr>
          <w:p>
            <w:pPr>
              <w:pStyle w:val="17"/>
              <w:bidi w:val="0"/>
              <w:rPr>
                <w:rFonts w:hint="eastAsia"/>
              </w:rPr>
            </w:pPr>
            <w:r>
              <w:rPr>
                <w:rFonts w:hint="eastAsia"/>
                <w:lang w:val="en-US" w:eastAsia="zh-CN"/>
              </w:rPr>
              <w:t>0</w:t>
            </w:r>
          </w:p>
        </w:tc>
        <w:tc>
          <w:tcPr>
            <w:tcW w:w="229" w:type="pct"/>
            <w:shd w:val="clear" w:color="auto" w:fill="auto"/>
            <w:noWrap/>
            <w:vAlign w:val="center"/>
          </w:tcPr>
          <w:p>
            <w:pPr>
              <w:pStyle w:val="17"/>
              <w:bidi w:val="0"/>
              <w:rPr>
                <w:rFonts w:hint="eastAsia"/>
              </w:rPr>
            </w:pPr>
            <w:r>
              <w:rPr>
                <w:rFonts w:hint="eastAsia"/>
                <w:lang w:val="en-US" w:eastAsia="zh-CN"/>
              </w:rPr>
              <w:t>23.5175</w:t>
            </w:r>
          </w:p>
        </w:tc>
        <w:tc>
          <w:tcPr>
            <w:tcW w:w="334" w:type="pct"/>
            <w:shd w:val="clear" w:color="auto" w:fill="auto"/>
            <w:noWrap/>
            <w:vAlign w:val="center"/>
          </w:tcPr>
          <w:p>
            <w:pPr>
              <w:pStyle w:val="17"/>
              <w:bidi w:val="0"/>
              <w:rPr>
                <w:rFonts w:hint="eastAsia"/>
              </w:rPr>
            </w:pPr>
            <w:r>
              <w:rPr>
                <w:rFonts w:hint="eastAsia"/>
                <w:lang w:val="en-US" w:eastAsia="zh-CN"/>
              </w:rPr>
              <w:t>0</w:t>
            </w:r>
          </w:p>
        </w:tc>
        <w:tc>
          <w:tcPr>
            <w:tcW w:w="430" w:type="pct"/>
            <w:shd w:val="clear" w:color="auto" w:fill="auto"/>
            <w:noWrap/>
            <w:vAlign w:val="center"/>
          </w:tcPr>
          <w:p>
            <w:pPr>
              <w:pStyle w:val="17"/>
              <w:bidi w:val="0"/>
              <w:rPr>
                <w:rFonts w:hint="eastAsia"/>
              </w:rPr>
            </w:pPr>
            <w:r>
              <w:rPr>
                <w:rFonts w:hint="eastAsia"/>
                <w:lang w:val="en-US" w:eastAsia="zh-CN"/>
              </w:rPr>
              <w:t>0</w:t>
            </w:r>
          </w:p>
        </w:tc>
        <w:tc>
          <w:tcPr>
            <w:tcW w:w="167" w:type="pct"/>
            <w:shd w:val="clear" w:color="auto" w:fill="auto"/>
            <w:noWrap/>
            <w:vAlign w:val="center"/>
          </w:tcPr>
          <w:p>
            <w:pPr>
              <w:pStyle w:val="17"/>
              <w:bidi w:val="0"/>
              <w:rPr>
                <w:rFonts w:hint="eastAsia"/>
              </w:rPr>
            </w:pPr>
            <w:r>
              <w:rPr>
                <w:rFonts w:hint="eastAsia"/>
                <w:lang w:val="en-US" w:eastAsia="zh-CN"/>
              </w:rPr>
              <w:t>23.5175</w:t>
            </w:r>
          </w:p>
        </w:tc>
        <w:tc>
          <w:tcPr>
            <w:tcW w:w="424" w:type="pct"/>
            <w:shd w:val="clear" w:color="auto" w:fill="auto"/>
            <w:noWrap/>
            <w:vAlign w:val="center"/>
          </w:tcPr>
          <w:p>
            <w:pPr>
              <w:pStyle w:val="17"/>
              <w:bidi w:val="0"/>
              <w:rPr>
                <w:rFonts w:hint="eastAsia"/>
              </w:rPr>
            </w:pPr>
            <w:r>
              <w:rPr>
                <w:rFonts w:hint="eastAsia"/>
                <w:lang w:val="en-US" w:eastAsia="zh-CN"/>
              </w:rPr>
              <w:t>0</w:t>
            </w:r>
          </w:p>
        </w:tc>
        <w:tc>
          <w:tcPr>
            <w:tcW w:w="333" w:type="pct"/>
            <w:shd w:val="clear" w:color="auto" w:fill="auto"/>
            <w:noWrap/>
            <w:vAlign w:val="center"/>
          </w:tcPr>
          <w:p>
            <w:pPr>
              <w:pStyle w:val="17"/>
              <w:bidi w:val="0"/>
              <w:rPr>
                <w:rFonts w:hint="eastAsia"/>
              </w:rPr>
            </w:pPr>
            <w:r>
              <w:rPr>
                <w:rFonts w:hint="eastAsia"/>
                <w:lang w:val="en-US" w:eastAsia="zh-CN"/>
              </w:rPr>
              <w:t>0</w:t>
            </w:r>
          </w:p>
        </w:tc>
        <w:tc>
          <w:tcPr>
            <w:tcW w:w="346" w:type="pct"/>
            <w:shd w:val="clear" w:color="auto" w:fill="auto"/>
            <w:noWrap/>
            <w:vAlign w:val="center"/>
          </w:tcPr>
          <w:p>
            <w:pPr>
              <w:pStyle w:val="17"/>
              <w:bidi w:val="0"/>
              <w:rPr>
                <w:rFonts w:hint="eastAsia"/>
              </w:rPr>
            </w:pPr>
            <w:r>
              <w:rPr>
                <w:rFonts w:hint="eastAsia"/>
                <w:lang w:val="en-US" w:eastAsia="zh-CN"/>
              </w:rPr>
              <w:t>0</w:t>
            </w:r>
          </w:p>
        </w:tc>
        <w:tc>
          <w:tcPr>
            <w:tcW w:w="356"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484" w:type="pct"/>
            <w:shd w:val="clear" w:color="auto" w:fill="auto"/>
            <w:noWrap/>
            <w:vAlign w:val="center"/>
          </w:tcPr>
          <w:p>
            <w:pPr>
              <w:pStyle w:val="17"/>
              <w:bidi w:val="0"/>
              <w:rPr>
                <w:rFonts w:hint="eastAsia"/>
              </w:rPr>
            </w:pPr>
            <w:r>
              <w:rPr>
                <w:rFonts w:hint="eastAsia"/>
                <w:lang w:val="en-US" w:eastAsia="zh-CN"/>
              </w:rPr>
              <w:t>Pan_Che:regorafenib</w:t>
            </w:r>
          </w:p>
        </w:tc>
        <w:tc>
          <w:tcPr>
            <w:tcW w:w="330" w:type="pct"/>
            <w:shd w:val="clear" w:color="auto" w:fill="auto"/>
            <w:noWrap/>
            <w:vAlign w:val="center"/>
          </w:tcPr>
          <w:p>
            <w:pPr>
              <w:pStyle w:val="17"/>
              <w:bidi w:val="0"/>
              <w:rPr>
                <w:rFonts w:hint="eastAsia"/>
              </w:rPr>
            </w:pPr>
            <w:r>
              <w:rPr>
                <w:rFonts w:hint="eastAsia"/>
                <w:lang w:val="en-US" w:eastAsia="zh-CN"/>
              </w:rPr>
              <w:t>0</w:t>
            </w:r>
          </w:p>
        </w:tc>
        <w:tc>
          <w:tcPr>
            <w:tcW w:w="239" w:type="pct"/>
            <w:shd w:val="clear" w:color="auto" w:fill="auto"/>
            <w:noWrap/>
            <w:vAlign w:val="center"/>
          </w:tcPr>
          <w:p>
            <w:pPr>
              <w:pStyle w:val="17"/>
              <w:bidi w:val="0"/>
              <w:rPr>
                <w:rFonts w:hint="eastAsia"/>
              </w:rPr>
            </w:pPr>
            <w:r>
              <w:rPr>
                <w:rFonts w:hint="eastAsia"/>
                <w:lang w:val="en-US" w:eastAsia="zh-CN"/>
              </w:rPr>
              <w:t>4.9417</w:t>
            </w:r>
          </w:p>
        </w:tc>
        <w:tc>
          <w:tcPr>
            <w:tcW w:w="291" w:type="pct"/>
            <w:shd w:val="clear" w:color="auto" w:fill="auto"/>
            <w:noWrap/>
            <w:vAlign w:val="center"/>
          </w:tcPr>
          <w:p>
            <w:pPr>
              <w:pStyle w:val="17"/>
              <w:bidi w:val="0"/>
              <w:rPr>
                <w:rFonts w:hint="eastAsia"/>
              </w:rPr>
            </w:pPr>
            <w:r>
              <w:rPr>
                <w:rFonts w:hint="eastAsia"/>
                <w:lang w:val="en-US" w:eastAsia="zh-CN"/>
              </w:rPr>
              <w:t>4.9417</w:t>
            </w:r>
          </w:p>
        </w:tc>
        <w:tc>
          <w:tcPr>
            <w:tcW w:w="343" w:type="pct"/>
            <w:shd w:val="clear" w:color="auto" w:fill="auto"/>
            <w:noWrap/>
            <w:vAlign w:val="center"/>
          </w:tcPr>
          <w:p>
            <w:pPr>
              <w:pStyle w:val="17"/>
              <w:bidi w:val="0"/>
              <w:rPr>
                <w:rFonts w:hint="eastAsia"/>
              </w:rPr>
            </w:pPr>
            <w:r>
              <w:rPr>
                <w:rFonts w:hint="eastAsia"/>
                <w:lang w:val="en-US" w:eastAsia="zh-CN"/>
              </w:rPr>
              <w:t>19.0117</w:t>
            </w:r>
          </w:p>
        </w:tc>
        <w:tc>
          <w:tcPr>
            <w:tcW w:w="397" w:type="pct"/>
            <w:shd w:val="clear" w:color="auto" w:fill="auto"/>
            <w:noWrap/>
            <w:vAlign w:val="center"/>
          </w:tcPr>
          <w:p>
            <w:pPr>
              <w:pStyle w:val="17"/>
              <w:bidi w:val="0"/>
              <w:rPr>
                <w:rFonts w:hint="eastAsia"/>
              </w:rPr>
            </w:pPr>
            <w:r>
              <w:rPr>
                <w:rFonts w:hint="eastAsia"/>
                <w:lang w:val="en-US" w:eastAsia="zh-CN"/>
              </w:rPr>
              <w:t>14.07</w:t>
            </w:r>
          </w:p>
        </w:tc>
        <w:tc>
          <w:tcPr>
            <w:tcW w:w="289" w:type="pct"/>
            <w:shd w:val="clear" w:color="auto" w:fill="auto"/>
            <w:noWrap/>
            <w:vAlign w:val="center"/>
          </w:tcPr>
          <w:p>
            <w:pPr>
              <w:pStyle w:val="17"/>
              <w:bidi w:val="0"/>
              <w:rPr>
                <w:rFonts w:hint="eastAsia"/>
              </w:rPr>
            </w:pPr>
            <w:r>
              <w:rPr>
                <w:rFonts w:hint="eastAsia"/>
                <w:lang w:val="en-US" w:eastAsia="zh-CN"/>
              </w:rPr>
              <w:t>0</w:t>
            </w:r>
          </w:p>
        </w:tc>
        <w:tc>
          <w:tcPr>
            <w:tcW w:w="229" w:type="pct"/>
            <w:shd w:val="clear" w:color="auto" w:fill="auto"/>
            <w:noWrap/>
            <w:vAlign w:val="center"/>
          </w:tcPr>
          <w:p>
            <w:pPr>
              <w:pStyle w:val="17"/>
              <w:bidi w:val="0"/>
              <w:rPr>
                <w:rFonts w:hint="eastAsia"/>
              </w:rPr>
            </w:pPr>
            <w:r>
              <w:rPr>
                <w:rFonts w:hint="eastAsia"/>
                <w:lang w:val="en-US" w:eastAsia="zh-CN"/>
              </w:rPr>
              <w:t>19.0117</w:t>
            </w:r>
          </w:p>
        </w:tc>
        <w:tc>
          <w:tcPr>
            <w:tcW w:w="334" w:type="pct"/>
            <w:shd w:val="clear" w:color="auto" w:fill="auto"/>
            <w:noWrap/>
            <w:vAlign w:val="center"/>
          </w:tcPr>
          <w:p>
            <w:pPr>
              <w:pStyle w:val="17"/>
              <w:bidi w:val="0"/>
              <w:rPr>
                <w:rFonts w:hint="eastAsia"/>
              </w:rPr>
            </w:pPr>
            <w:r>
              <w:rPr>
                <w:rFonts w:hint="eastAsia"/>
                <w:lang w:val="en-US" w:eastAsia="zh-CN"/>
              </w:rPr>
              <w:t>0</w:t>
            </w:r>
          </w:p>
        </w:tc>
        <w:tc>
          <w:tcPr>
            <w:tcW w:w="430" w:type="pct"/>
            <w:shd w:val="clear" w:color="auto" w:fill="auto"/>
            <w:noWrap/>
            <w:vAlign w:val="center"/>
          </w:tcPr>
          <w:p>
            <w:pPr>
              <w:pStyle w:val="17"/>
              <w:bidi w:val="0"/>
              <w:rPr>
                <w:rFonts w:hint="eastAsia"/>
              </w:rPr>
            </w:pPr>
            <w:r>
              <w:rPr>
                <w:rFonts w:hint="eastAsia"/>
                <w:lang w:val="en-US" w:eastAsia="zh-CN"/>
              </w:rPr>
              <w:t>0</w:t>
            </w:r>
          </w:p>
        </w:tc>
        <w:tc>
          <w:tcPr>
            <w:tcW w:w="167" w:type="pct"/>
            <w:shd w:val="clear" w:color="auto" w:fill="auto"/>
            <w:noWrap/>
            <w:vAlign w:val="center"/>
          </w:tcPr>
          <w:p>
            <w:pPr>
              <w:pStyle w:val="17"/>
              <w:bidi w:val="0"/>
              <w:rPr>
                <w:rFonts w:hint="eastAsia"/>
              </w:rPr>
            </w:pPr>
            <w:r>
              <w:rPr>
                <w:rFonts w:hint="eastAsia"/>
                <w:lang w:val="en-US" w:eastAsia="zh-CN"/>
              </w:rPr>
              <w:t>19.0117</w:t>
            </w:r>
          </w:p>
        </w:tc>
        <w:tc>
          <w:tcPr>
            <w:tcW w:w="424" w:type="pct"/>
            <w:shd w:val="clear" w:color="auto" w:fill="auto"/>
            <w:noWrap/>
            <w:vAlign w:val="center"/>
          </w:tcPr>
          <w:p>
            <w:pPr>
              <w:pStyle w:val="17"/>
              <w:bidi w:val="0"/>
              <w:rPr>
                <w:rFonts w:hint="eastAsia"/>
              </w:rPr>
            </w:pPr>
            <w:r>
              <w:rPr>
                <w:rFonts w:hint="eastAsia"/>
                <w:lang w:val="en-US" w:eastAsia="zh-CN"/>
              </w:rPr>
              <w:t>0</w:t>
            </w:r>
          </w:p>
        </w:tc>
        <w:tc>
          <w:tcPr>
            <w:tcW w:w="333" w:type="pct"/>
            <w:shd w:val="clear" w:color="auto" w:fill="auto"/>
            <w:noWrap/>
            <w:vAlign w:val="center"/>
          </w:tcPr>
          <w:p>
            <w:pPr>
              <w:pStyle w:val="17"/>
              <w:bidi w:val="0"/>
              <w:rPr>
                <w:rFonts w:hint="eastAsia"/>
              </w:rPr>
            </w:pPr>
            <w:r>
              <w:rPr>
                <w:rFonts w:hint="eastAsia"/>
                <w:lang w:val="en-US" w:eastAsia="zh-CN"/>
              </w:rPr>
              <w:t>0</w:t>
            </w:r>
          </w:p>
        </w:tc>
        <w:tc>
          <w:tcPr>
            <w:tcW w:w="346" w:type="pct"/>
            <w:shd w:val="clear" w:color="auto" w:fill="auto"/>
            <w:noWrap/>
            <w:vAlign w:val="center"/>
          </w:tcPr>
          <w:p>
            <w:pPr>
              <w:pStyle w:val="17"/>
              <w:bidi w:val="0"/>
              <w:rPr>
                <w:rFonts w:hint="eastAsia"/>
              </w:rPr>
            </w:pPr>
            <w:r>
              <w:rPr>
                <w:rFonts w:hint="eastAsia"/>
                <w:lang w:val="en-US" w:eastAsia="zh-CN"/>
              </w:rPr>
              <w:t>0</w:t>
            </w:r>
          </w:p>
        </w:tc>
        <w:tc>
          <w:tcPr>
            <w:tcW w:w="356" w:type="pct"/>
            <w:shd w:val="clear" w:color="auto" w:fill="auto"/>
            <w:noWrap/>
            <w:vAlign w:val="center"/>
          </w:tcPr>
          <w:p>
            <w:pPr>
              <w:pStyle w:val="17"/>
              <w:bidi w:val="0"/>
              <w:rPr>
                <w:rFonts w:hint="eastAsia"/>
              </w:rPr>
            </w:pPr>
            <w:r>
              <w:rPr>
                <w:rFonts w:hint="eastAsia"/>
                <w:lang w:val="en-US" w:eastAsia="zh-CN"/>
              </w:rPr>
              <w:t>19.0117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484" w:type="pct"/>
            <w:shd w:val="clear" w:color="auto" w:fill="auto"/>
            <w:noWrap/>
            <w:vAlign w:val="center"/>
          </w:tcPr>
          <w:p>
            <w:pPr>
              <w:pStyle w:val="17"/>
              <w:bidi w:val="0"/>
              <w:rPr>
                <w:rFonts w:hint="eastAsia"/>
              </w:rPr>
            </w:pPr>
            <w:r>
              <w:rPr>
                <w:rFonts w:hint="eastAsia"/>
                <w:lang w:val="en-US" w:eastAsia="zh-CN"/>
              </w:rPr>
              <w:t>anlotinib:BEV</w:t>
            </w:r>
          </w:p>
        </w:tc>
        <w:tc>
          <w:tcPr>
            <w:tcW w:w="330" w:type="pct"/>
            <w:shd w:val="clear" w:color="auto" w:fill="auto"/>
            <w:noWrap/>
            <w:vAlign w:val="center"/>
          </w:tcPr>
          <w:p>
            <w:pPr>
              <w:pStyle w:val="17"/>
              <w:bidi w:val="0"/>
              <w:rPr>
                <w:rFonts w:hint="eastAsia"/>
              </w:rPr>
            </w:pPr>
            <w:r>
              <w:rPr>
                <w:rFonts w:hint="eastAsia"/>
                <w:lang w:val="en-US" w:eastAsia="zh-CN"/>
              </w:rPr>
              <w:t>44.805</w:t>
            </w:r>
          </w:p>
        </w:tc>
        <w:tc>
          <w:tcPr>
            <w:tcW w:w="239" w:type="pct"/>
            <w:shd w:val="clear" w:color="auto" w:fill="auto"/>
            <w:noWrap/>
            <w:vAlign w:val="center"/>
          </w:tcPr>
          <w:p>
            <w:pPr>
              <w:pStyle w:val="17"/>
              <w:bidi w:val="0"/>
              <w:rPr>
                <w:rFonts w:hint="eastAsia"/>
              </w:rPr>
            </w:pPr>
            <w:r>
              <w:rPr>
                <w:rFonts w:hint="eastAsia"/>
                <w:lang w:val="en-US" w:eastAsia="zh-CN"/>
              </w:rPr>
              <w:t>10.39</w:t>
            </w:r>
          </w:p>
        </w:tc>
        <w:tc>
          <w:tcPr>
            <w:tcW w:w="291" w:type="pct"/>
            <w:shd w:val="clear" w:color="auto" w:fill="auto"/>
            <w:noWrap/>
            <w:vAlign w:val="center"/>
          </w:tcPr>
          <w:p>
            <w:pPr>
              <w:pStyle w:val="17"/>
              <w:bidi w:val="0"/>
              <w:rPr>
                <w:rFonts w:hint="eastAsia"/>
              </w:rPr>
            </w:pPr>
            <w:r>
              <w:rPr>
                <w:rFonts w:hint="eastAsia"/>
                <w:lang w:val="en-US" w:eastAsia="zh-CN"/>
              </w:rPr>
              <w:t>34.415</w:t>
            </w:r>
          </w:p>
        </w:tc>
        <w:tc>
          <w:tcPr>
            <w:tcW w:w="343" w:type="pct"/>
            <w:shd w:val="clear" w:color="auto" w:fill="auto"/>
            <w:noWrap/>
            <w:vAlign w:val="center"/>
          </w:tcPr>
          <w:p>
            <w:pPr>
              <w:pStyle w:val="17"/>
              <w:bidi w:val="0"/>
              <w:rPr>
                <w:rFonts w:hint="eastAsia"/>
              </w:rPr>
            </w:pPr>
            <w:r>
              <w:rPr>
                <w:rFonts w:hint="eastAsia"/>
                <w:lang w:val="en-US" w:eastAsia="zh-CN"/>
              </w:rPr>
              <w:t>0</w:t>
            </w:r>
          </w:p>
        </w:tc>
        <w:tc>
          <w:tcPr>
            <w:tcW w:w="397" w:type="pct"/>
            <w:shd w:val="clear" w:color="auto" w:fill="auto"/>
            <w:noWrap/>
            <w:vAlign w:val="center"/>
          </w:tcPr>
          <w:p>
            <w:pPr>
              <w:pStyle w:val="17"/>
              <w:bidi w:val="0"/>
              <w:rPr>
                <w:rFonts w:hint="eastAsia"/>
              </w:rPr>
            </w:pPr>
            <w:r>
              <w:rPr>
                <w:rFonts w:hint="eastAsia"/>
                <w:lang w:val="en-US" w:eastAsia="zh-CN"/>
              </w:rPr>
              <w:t>10.39</w:t>
            </w:r>
          </w:p>
        </w:tc>
        <w:tc>
          <w:tcPr>
            <w:tcW w:w="289" w:type="pct"/>
            <w:shd w:val="clear" w:color="auto" w:fill="auto"/>
            <w:noWrap/>
            <w:vAlign w:val="center"/>
          </w:tcPr>
          <w:p>
            <w:pPr>
              <w:pStyle w:val="17"/>
              <w:bidi w:val="0"/>
              <w:rPr>
                <w:rFonts w:hint="eastAsia"/>
              </w:rPr>
            </w:pPr>
            <w:r>
              <w:rPr>
                <w:rFonts w:hint="eastAsia"/>
                <w:lang w:val="en-US" w:eastAsia="zh-CN"/>
              </w:rPr>
              <w:t>0</w:t>
            </w:r>
          </w:p>
        </w:tc>
        <w:tc>
          <w:tcPr>
            <w:tcW w:w="229" w:type="pct"/>
            <w:shd w:val="clear" w:color="auto" w:fill="auto"/>
            <w:noWrap/>
            <w:vAlign w:val="center"/>
          </w:tcPr>
          <w:p>
            <w:pPr>
              <w:pStyle w:val="17"/>
              <w:bidi w:val="0"/>
              <w:rPr>
                <w:rFonts w:hint="eastAsia"/>
              </w:rPr>
            </w:pPr>
            <w:r>
              <w:rPr>
                <w:rFonts w:hint="eastAsia"/>
                <w:lang w:val="en-US" w:eastAsia="zh-CN"/>
              </w:rPr>
              <w:t>0</w:t>
            </w:r>
          </w:p>
        </w:tc>
        <w:tc>
          <w:tcPr>
            <w:tcW w:w="334" w:type="pct"/>
            <w:shd w:val="clear" w:color="auto" w:fill="auto"/>
            <w:noWrap/>
            <w:vAlign w:val="center"/>
          </w:tcPr>
          <w:p>
            <w:pPr>
              <w:pStyle w:val="17"/>
              <w:bidi w:val="0"/>
              <w:rPr>
                <w:rFonts w:hint="eastAsia"/>
              </w:rPr>
            </w:pPr>
            <w:r>
              <w:rPr>
                <w:rFonts w:hint="eastAsia"/>
                <w:lang w:val="en-US" w:eastAsia="zh-CN"/>
              </w:rPr>
              <w:t>0</w:t>
            </w:r>
          </w:p>
        </w:tc>
        <w:tc>
          <w:tcPr>
            <w:tcW w:w="430" w:type="pct"/>
            <w:shd w:val="clear" w:color="auto" w:fill="auto"/>
            <w:noWrap/>
            <w:vAlign w:val="center"/>
          </w:tcPr>
          <w:p>
            <w:pPr>
              <w:pStyle w:val="17"/>
              <w:bidi w:val="0"/>
              <w:rPr>
                <w:rFonts w:hint="eastAsia"/>
              </w:rPr>
            </w:pPr>
            <w:r>
              <w:rPr>
                <w:rFonts w:hint="eastAsia"/>
                <w:lang w:val="en-US" w:eastAsia="zh-CN"/>
              </w:rPr>
              <w:t>0</w:t>
            </w:r>
          </w:p>
        </w:tc>
        <w:tc>
          <w:tcPr>
            <w:tcW w:w="167" w:type="pct"/>
            <w:shd w:val="clear" w:color="auto" w:fill="auto"/>
            <w:noWrap/>
            <w:vAlign w:val="center"/>
          </w:tcPr>
          <w:p>
            <w:pPr>
              <w:pStyle w:val="17"/>
              <w:bidi w:val="0"/>
              <w:rPr>
                <w:rFonts w:hint="eastAsia"/>
              </w:rPr>
            </w:pPr>
            <w:r>
              <w:rPr>
                <w:rFonts w:hint="eastAsia"/>
                <w:lang w:val="en-US" w:eastAsia="zh-CN"/>
              </w:rPr>
              <w:t>0</w:t>
            </w:r>
          </w:p>
        </w:tc>
        <w:tc>
          <w:tcPr>
            <w:tcW w:w="424" w:type="pct"/>
            <w:shd w:val="clear" w:color="auto" w:fill="auto"/>
            <w:noWrap/>
            <w:vAlign w:val="center"/>
          </w:tcPr>
          <w:p>
            <w:pPr>
              <w:pStyle w:val="17"/>
              <w:bidi w:val="0"/>
              <w:rPr>
                <w:rFonts w:hint="eastAsia"/>
              </w:rPr>
            </w:pPr>
            <w:r>
              <w:rPr>
                <w:rFonts w:hint="eastAsia"/>
                <w:lang w:val="en-US" w:eastAsia="zh-CN"/>
              </w:rPr>
              <w:t>0</w:t>
            </w:r>
          </w:p>
        </w:tc>
        <w:tc>
          <w:tcPr>
            <w:tcW w:w="333" w:type="pct"/>
            <w:shd w:val="clear" w:color="auto" w:fill="auto"/>
            <w:noWrap/>
            <w:vAlign w:val="center"/>
          </w:tcPr>
          <w:p>
            <w:pPr>
              <w:pStyle w:val="17"/>
              <w:bidi w:val="0"/>
              <w:rPr>
                <w:rFonts w:hint="eastAsia"/>
              </w:rPr>
            </w:pPr>
            <w:r>
              <w:rPr>
                <w:rFonts w:hint="eastAsia"/>
                <w:lang w:val="en-US" w:eastAsia="zh-CN"/>
              </w:rPr>
              <w:t>0</w:t>
            </w:r>
          </w:p>
        </w:tc>
        <w:tc>
          <w:tcPr>
            <w:tcW w:w="346" w:type="pct"/>
            <w:shd w:val="clear" w:color="auto" w:fill="auto"/>
            <w:noWrap/>
            <w:vAlign w:val="center"/>
          </w:tcPr>
          <w:p>
            <w:pPr>
              <w:pStyle w:val="17"/>
              <w:bidi w:val="0"/>
              <w:rPr>
                <w:rFonts w:hint="eastAsia"/>
              </w:rPr>
            </w:pPr>
            <w:r>
              <w:rPr>
                <w:rFonts w:hint="eastAsia"/>
                <w:lang w:val="en-US" w:eastAsia="zh-CN"/>
              </w:rPr>
              <w:t>0</w:t>
            </w:r>
          </w:p>
        </w:tc>
        <w:tc>
          <w:tcPr>
            <w:tcW w:w="356"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484" w:type="pct"/>
            <w:shd w:val="clear" w:color="auto" w:fill="auto"/>
            <w:noWrap/>
            <w:vAlign w:val="center"/>
          </w:tcPr>
          <w:p>
            <w:pPr>
              <w:pStyle w:val="17"/>
              <w:bidi w:val="0"/>
              <w:rPr>
                <w:rFonts w:hint="eastAsia"/>
              </w:rPr>
            </w:pPr>
            <w:r>
              <w:rPr>
                <w:rFonts w:hint="eastAsia"/>
                <w:lang w:val="en-US" w:eastAsia="zh-CN"/>
              </w:rPr>
              <w:t>anlotinib:BEV_plus_Che</w:t>
            </w:r>
          </w:p>
        </w:tc>
        <w:tc>
          <w:tcPr>
            <w:tcW w:w="330" w:type="pct"/>
            <w:shd w:val="clear" w:color="auto" w:fill="auto"/>
            <w:noWrap/>
            <w:vAlign w:val="center"/>
          </w:tcPr>
          <w:p>
            <w:pPr>
              <w:pStyle w:val="17"/>
              <w:bidi w:val="0"/>
              <w:rPr>
                <w:rFonts w:hint="eastAsia"/>
              </w:rPr>
            </w:pPr>
            <w:r>
              <w:rPr>
                <w:rFonts w:hint="eastAsia"/>
                <w:lang w:val="en-US" w:eastAsia="zh-CN"/>
              </w:rPr>
              <w:t>45.0583</w:t>
            </w:r>
          </w:p>
        </w:tc>
        <w:tc>
          <w:tcPr>
            <w:tcW w:w="239" w:type="pct"/>
            <w:shd w:val="clear" w:color="auto" w:fill="auto"/>
            <w:noWrap/>
            <w:vAlign w:val="center"/>
          </w:tcPr>
          <w:p>
            <w:pPr>
              <w:pStyle w:val="17"/>
              <w:bidi w:val="0"/>
              <w:rPr>
                <w:rFonts w:hint="eastAsia"/>
              </w:rPr>
            </w:pPr>
            <w:r>
              <w:rPr>
                <w:rFonts w:hint="eastAsia"/>
                <w:lang w:val="en-US" w:eastAsia="zh-CN"/>
              </w:rPr>
              <w:t>9.8833</w:t>
            </w:r>
          </w:p>
        </w:tc>
        <w:tc>
          <w:tcPr>
            <w:tcW w:w="291" w:type="pct"/>
            <w:shd w:val="clear" w:color="auto" w:fill="auto"/>
            <w:noWrap/>
            <w:vAlign w:val="center"/>
          </w:tcPr>
          <w:p>
            <w:pPr>
              <w:pStyle w:val="17"/>
              <w:bidi w:val="0"/>
              <w:rPr>
                <w:rFonts w:hint="eastAsia"/>
              </w:rPr>
            </w:pPr>
            <w:r>
              <w:rPr>
                <w:rFonts w:hint="eastAsia"/>
                <w:lang w:val="en-US" w:eastAsia="zh-CN"/>
              </w:rPr>
              <w:t>9.8833</w:t>
            </w:r>
          </w:p>
        </w:tc>
        <w:tc>
          <w:tcPr>
            <w:tcW w:w="343" w:type="pct"/>
            <w:shd w:val="clear" w:color="auto" w:fill="auto"/>
            <w:noWrap/>
            <w:vAlign w:val="center"/>
          </w:tcPr>
          <w:p>
            <w:pPr>
              <w:pStyle w:val="17"/>
              <w:bidi w:val="0"/>
              <w:rPr>
                <w:rFonts w:hint="eastAsia"/>
              </w:rPr>
            </w:pPr>
            <w:r>
              <w:rPr>
                <w:rFonts w:hint="eastAsia"/>
                <w:lang w:val="en-US" w:eastAsia="zh-CN"/>
              </w:rPr>
              <w:t>0</w:t>
            </w:r>
          </w:p>
        </w:tc>
        <w:tc>
          <w:tcPr>
            <w:tcW w:w="397" w:type="pct"/>
            <w:shd w:val="clear" w:color="auto" w:fill="auto"/>
            <w:noWrap/>
            <w:vAlign w:val="center"/>
          </w:tcPr>
          <w:p>
            <w:pPr>
              <w:pStyle w:val="17"/>
              <w:bidi w:val="0"/>
              <w:rPr>
                <w:rFonts w:hint="eastAsia"/>
              </w:rPr>
            </w:pPr>
            <w:r>
              <w:rPr>
                <w:rFonts w:hint="eastAsia"/>
                <w:lang w:val="en-US" w:eastAsia="zh-CN"/>
              </w:rPr>
              <w:t>35.175</w:t>
            </w:r>
          </w:p>
        </w:tc>
        <w:tc>
          <w:tcPr>
            <w:tcW w:w="289" w:type="pct"/>
            <w:shd w:val="clear" w:color="auto" w:fill="auto"/>
            <w:noWrap/>
            <w:vAlign w:val="center"/>
          </w:tcPr>
          <w:p>
            <w:pPr>
              <w:pStyle w:val="17"/>
              <w:bidi w:val="0"/>
              <w:rPr>
                <w:rFonts w:hint="eastAsia"/>
              </w:rPr>
            </w:pPr>
            <w:r>
              <w:rPr>
                <w:rFonts w:hint="eastAsia"/>
                <w:lang w:val="en-US" w:eastAsia="zh-CN"/>
              </w:rPr>
              <w:t>0</w:t>
            </w:r>
          </w:p>
        </w:tc>
        <w:tc>
          <w:tcPr>
            <w:tcW w:w="229" w:type="pct"/>
            <w:shd w:val="clear" w:color="auto" w:fill="auto"/>
            <w:noWrap/>
            <w:vAlign w:val="center"/>
          </w:tcPr>
          <w:p>
            <w:pPr>
              <w:pStyle w:val="17"/>
              <w:bidi w:val="0"/>
              <w:rPr>
                <w:rFonts w:hint="eastAsia"/>
              </w:rPr>
            </w:pPr>
            <w:r>
              <w:rPr>
                <w:rFonts w:hint="eastAsia"/>
                <w:lang w:val="en-US" w:eastAsia="zh-CN"/>
              </w:rPr>
              <w:t>0</w:t>
            </w:r>
          </w:p>
        </w:tc>
        <w:tc>
          <w:tcPr>
            <w:tcW w:w="334" w:type="pct"/>
            <w:shd w:val="clear" w:color="auto" w:fill="auto"/>
            <w:noWrap/>
            <w:vAlign w:val="center"/>
          </w:tcPr>
          <w:p>
            <w:pPr>
              <w:pStyle w:val="17"/>
              <w:bidi w:val="0"/>
              <w:rPr>
                <w:rFonts w:hint="eastAsia"/>
              </w:rPr>
            </w:pPr>
            <w:r>
              <w:rPr>
                <w:rFonts w:hint="eastAsia"/>
                <w:lang w:val="en-US" w:eastAsia="zh-CN"/>
              </w:rPr>
              <w:t>0</w:t>
            </w:r>
          </w:p>
        </w:tc>
        <w:tc>
          <w:tcPr>
            <w:tcW w:w="430" w:type="pct"/>
            <w:shd w:val="clear" w:color="auto" w:fill="auto"/>
            <w:noWrap/>
            <w:vAlign w:val="center"/>
          </w:tcPr>
          <w:p>
            <w:pPr>
              <w:pStyle w:val="17"/>
              <w:bidi w:val="0"/>
              <w:rPr>
                <w:rFonts w:hint="eastAsia"/>
              </w:rPr>
            </w:pPr>
            <w:r>
              <w:rPr>
                <w:rFonts w:hint="eastAsia"/>
                <w:lang w:val="en-US" w:eastAsia="zh-CN"/>
              </w:rPr>
              <w:t>0</w:t>
            </w:r>
          </w:p>
        </w:tc>
        <w:tc>
          <w:tcPr>
            <w:tcW w:w="167" w:type="pct"/>
            <w:shd w:val="clear" w:color="auto" w:fill="auto"/>
            <w:noWrap/>
            <w:vAlign w:val="center"/>
          </w:tcPr>
          <w:p>
            <w:pPr>
              <w:pStyle w:val="17"/>
              <w:bidi w:val="0"/>
              <w:rPr>
                <w:rFonts w:hint="eastAsia"/>
              </w:rPr>
            </w:pPr>
            <w:r>
              <w:rPr>
                <w:rFonts w:hint="eastAsia"/>
                <w:lang w:val="en-US" w:eastAsia="zh-CN"/>
              </w:rPr>
              <w:t>0</w:t>
            </w:r>
          </w:p>
        </w:tc>
        <w:tc>
          <w:tcPr>
            <w:tcW w:w="424" w:type="pct"/>
            <w:shd w:val="clear" w:color="auto" w:fill="auto"/>
            <w:noWrap/>
            <w:vAlign w:val="center"/>
          </w:tcPr>
          <w:p>
            <w:pPr>
              <w:pStyle w:val="17"/>
              <w:bidi w:val="0"/>
              <w:rPr>
                <w:rFonts w:hint="eastAsia"/>
              </w:rPr>
            </w:pPr>
            <w:r>
              <w:rPr>
                <w:rFonts w:hint="eastAsia"/>
                <w:lang w:val="en-US" w:eastAsia="zh-CN"/>
              </w:rPr>
              <w:t>0</w:t>
            </w:r>
          </w:p>
        </w:tc>
        <w:tc>
          <w:tcPr>
            <w:tcW w:w="333" w:type="pct"/>
            <w:shd w:val="clear" w:color="auto" w:fill="auto"/>
            <w:noWrap/>
            <w:vAlign w:val="center"/>
          </w:tcPr>
          <w:p>
            <w:pPr>
              <w:pStyle w:val="17"/>
              <w:bidi w:val="0"/>
              <w:rPr>
                <w:rFonts w:hint="eastAsia"/>
              </w:rPr>
            </w:pPr>
            <w:r>
              <w:rPr>
                <w:rFonts w:hint="eastAsia"/>
                <w:lang w:val="en-US" w:eastAsia="zh-CN"/>
              </w:rPr>
              <w:t>0</w:t>
            </w:r>
          </w:p>
        </w:tc>
        <w:tc>
          <w:tcPr>
            <w:tcW w:w="346" w:type="pct"/>
            <w:shd w:val="clear" w:color="auto" w:fill="auto"/>
            <w:noWrap/>
            <w:vAlign w:val="center"/>
          </w:tcPr>
          <w:p>
            <w:pPr>
              <w:pStyle w:val="17"/>
              <w:bidi w:val="0"/>
              <w:rPr>
                <w:rFonts w:hint="eastAsia"/>
              </w:rPr>
            </w:pPr>
            <w:r>
              <w:rPr>
                <w:rFonts w:hint="eastAsia"/>
                <w:lang w:val="en-US" w:eastAsia="zh-CN"/>
              </w:rPr>
              <w:t>0</w:t>
            </w:r>
          </w:p>
        </w:tc>
        <w:tc>
          <w:tcPr>
            <w:tcW w:w="356"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484" w:type="pct"/>
            <w:shd w:val="clear" w:color="auto" w:fill="auto"/>
            <w:noWrap/>
            <w:vAlign w:val="center"/>
          </w:tcPr>
          <w:p>
            <w:pPr>
              <w:pStyle w:val="17"/>
              <w:bidi w:val="0"/>
              <w:rPr>
                <w:rFonts w:hint="eastAsia"/>
              </w:rPr>
            </w:pPr>
            <w:r>
              <w:rPr>
                <w:rFonts w:hint="eastAsia"/>
                <w:lang w:val="en-US" w:eastAsia="zh-CN"/>
              </w:rPr>
              <w:t>anlotinib:CET</w:t>
            </w:r>
          </w:p>
        </w:tc>
        <w:tc>
          <w:tcPr>
            <w:tcW w:w="330" w:type="pct"/>
            <w:shd w:val="clear" w:color="auto" w:fill="auto"/>
            <w:noWrap/>
            <w:vAlign w:val="center"/>
          </w:tcPr>
          <w:p>
            <w:pPr>
              <w:pStyle w:val="17"/>
              <w:bidi w:val="0"/>
              <w:rPr>
                <w:rFonts w:hint="eastAsia"/>
              </w:rPr>
            </w:pPr>
            <w:r>
              <w:rPr>
                <w:rFonts w:hint="eastAsia"/>
                <w:lang w:val="en-US" w:eastAsia="zh-CN"/>
              </w:rPr>
              <w:t>50</w:t>
            </w:r>
          </w:p>
        </w:tc>
        <w:tc>
          <w:tcPr>
            <w:tcW w:w="239" w:type="pct"/>
            <w:shd w:val="clear" w:color="auto" w:fill="auto"/>
            <w:noWrap/>
            <w:vAlign w:val="center"/>
          </w:tcPr>
          <w:p>
            <w:pPr>
              <w:pStyle w:val="17"/>
              <w:bidi w:val="0"/>
              <w:rPr>
                <w:rFonts w:hint="eastAsia"/>
              </w:rPr>
            </w:pPr>
            <w:r>
              <w:rPr>
                <w:rFonts w:hint="eastAsia"/>
                <w:lang w:val="en-US" w:eastAsia="zh-CN"/>
              </w:rPr>
              <w:t>0</w:t>
            </w:r>
          </w:p>
        </w:tc>
        <w:tc>
          <w:tcPr>
            <w:tcW w:w="291" w:type="pct"/>
            <w:shd w:val="clear" w:color="auto" w:fill="auto"/>
            <w:noWrap/>
            <w:vAlign w:val="center"/>
          </w:tcPr>
          <w:p>
            <w:pPr>
              <w:pStyle w:val="17"/>
              <w:bidi w:val="0"/>
              <w:rPr>
                <w:rFonts w:hint="eastAsia"/>
              </w:rPr>
            </w:pPr>
            <w:r>
              <w:rPr>
                <w:rFonts w:hint="eastAsia"/>
                <w:lang w:val="en-US" w:eastAsia="zh-CN"/>
              </w:rPr>
              <w:t>0</w:t>
            </w:r>
          </w:p>
        </w:tc>
        <w:tc>
          <w:tcPr>
            <w:tcW w:w="343" w:type="pct"/>
            <w:shd w:val="clear" w:color="auto" w:fill="auto"/>
            <w:noWrap/>
            <w:vAlign w:val="center"/>
          </w:tcPr>
          <w:p>
            <w:pPr>
              <w:pStyle w:val="17"/>
              <w:bidi w:val="0"/>
              <w:rPr>
                <w:rFonts w:hint="eastAsia"/>
              </w:rPr>
            </w:pPr>
            <w:r>
              <w:rPr>
                <w:rFonts w:hint="eastAsia"/>
                <w:lang w:val="en-US" w:eastAsia="zh-CN"/>
              </w:rPr>
              <w:t>0</w:t>
            </w:r>
          </w:p>
        </w:tc>
        <w:tc>
          <w:tcPr>
            <w:tcW w:w="397" w:type="pct"/>
            <w:shd w:val="clear" w:color="auto" w:fill="auto"/>
            <w:noWrap/>
            <w:vAlign w:val="center"/>
          </w:tcPr>
          <w:p>
            <w:pPr>
              <w:pStyle w:val="17"/>
              <w:bidi w:val="0"/>
              <w:rPr>
                <w:rFonts w:hint="eastAsia"/>
              </w:rPr>
            </w:pPr>
            <w:r>
              <w:rPr>
                <w:rFonts w:hint="eastAsia"/>
                <w:lang w:val="en-US" w:eastAsia="zh-CN"/>
              </w:rPr>
              <w:t>0</w:t>
            </w:r>
          </w:p>
        </w:tc>
        <w:tc>
          <w:tcPr>
            <w:tcW w:w="289" w:type="pct"/>
            <w:shd w:val="clear" w:color="auto" w:fill="auto"/>
            <w:noWrap/>
            <w:vAlign w:val="center"/>
          </w:tcPr>
          <w:p>
            <w:pPr>
              <w:pStyle w:val="17"/>
              <w:bidi w:val="0"/>
              <w:rPr>
                <w:rFonts w:hint="eastAsia"/>
              </w:rPr>
            </w:pPr>
            <w:r>
              <w:rPr>
                <w:rFonts w:hint="eastAsia"/>
                <w:lang w:val="en-US" w:eastAsia="zh-CN"/>
              </w:rPr>
              <w:t>50</w:t>
            </w:r>
          </w:p>
        </w:tc>
        <w:tc>
          <w:tcPr>
            <w:tcW w:w="229" w:type="pct"/>
            <w:shd w:val="clear" w:color="auto" w:fill="auto"/>
            <w:noWrap/>
            <w:vAlign w:val="center"/>
          </w:tcPr>
          <w:p>
            <w:pPr>
              <w:pStyle w:val="17"/>
              <w:bidi w:val="0"/>
              <w:rPr>
                <w:rFonts w:hint="eastAsia"/>
              </w:rPr>
            </w:pPr>
            <w:r>
              <w:rPr>
                <w:rFonts w:hint="eastAsia"/>
                <w:lang w:val="en-US" w:eastAsia="zh-CN"/>
              </w:rPr>
              <w:t>0</w:t>
            </w:r>
          </w:p>
        </w:tc>
        <w:tc>
          <w:tcPr>
            <w:tcW w:w="334" w:type="pct"/>
            <w:shd w:val="clear" w:color="auto" w:fill="auto"/>
            <w:noWrap/>
            <w:vAlign w:val="center"/>
          </w:tcPr>
          <w:p>
            <w:pPr>
              <w:pStyle w:val="17"/>
              <w:bidi w:val="0"/>
              <w:rPr>
                <w:rFonts w:hint="eastAsia"/>
              </w:rPr>
            </w:pPr>
            <w:r>
              <w:rPr>
                <w:rFonts w:hint="eastAsia"/>
                <w:lang w:val="en-US" w:eastAsia="zh-CN"/>
              </w:rPr>
              <w:t>0</w:t>
            </w:r>
          </w:p>
        </w:tc>
        <w:tc>
          <w:tcPr>
            <w:tcW w:w="430" w:type="pct"/>
            <w:shd w:val="clear" w:color="auto" w:fill="auto"/>
            <w:noWrap/>
            <w:vAlign w:val="center"/>
          </w:tcPr>
          <w:p>
            <w:pPr>
              <w:pStyle w:val="17"/>
              <w:bidi w:val="0"/>
              <w:rPr>
                <w:rFonts w:hint="eastAsia"/>
              </w:rPr>
            </w:pPr>
            <w:r>
              <w:rPr>
                <w:rFonts w:hint="eastAsia"/>
                <w:lang w:val="en-US" w:eastAsia="zh-CN"/>
              </w:rPr>
              <w:t>0</w:t>
            </w:r>
          </w:p>
        </w:tc>
        <w:tc>
          <w:tcPr>
            <w:tcW w:w="167" w:type="pct"/>
            <w:shd w:val="clear" w:color="auto" w:fill="auto"/>
            <w:noWrap/>
            <w:vAlign w:val="center"/>
          </w:tcPr>
          <w:p>
            <w:pPr>
              <w:pStyle w:val="17"/>
              <w:bidi w:val="0"/>
              <w:rPr>
                <w:rFonts w:hint="eastAsia"/>
              </w:rPr>
            </w:pPr>
            <w:r>
              <w:rPr>
                <w:rFonts w:hint="eastAsia"/>
                <w:lang w:val="en-US" w:eastAsia="zh-CN"/>
              </w:rPr>
              <w:t>0</w:t>
            </w:r>
          </w:p>
        </w:tc>
        <w:tc>
          <w:tcPr>
            <w:tcW w:w="424" w:type="pct"/>
            <w:shd w:val="clear" w:color="auto" w:fill="auto"/>
            <w:noWrap/>
            <w:vAlign w:val="center"/>
          </w:tcPr>
          <w:p>
            <w:pPr>
              <w:pStyle w:val="17"/>
              <w:bidi w:val="0"/>
              <w:rPr>
                <w:rFonts w:hint="eastAsia"/>
              </w:rPr>
            </w:pPr>
            <w:r>
              <w:rPr>
                <w:rFonts w:hint="eastAsia"/>
                <w:lang w:val="en-US" w:eastAsia="zh-CN"/>
              </w:rPr>
              <w:t>0</w:t>
            </w:r>
          </w:p>
        </w:tc>
        <w:tc>
          <w:tcPr>
            <w:tcW w:w="333" w:type="pct"/>
            <w:shd w:val="clear" w:color="auto" w:fill="auto"/>
            <w:noWrap/>
            <w:vAlign w:val="center"/>
          </w:tcPr>
          <w:p>
            <w:pPr>
              <w:pStyle w:val="17"/>
              <w:bidi w:val="0"/>
              <w:rPr>
                <w:rFonts w:hint="eastAsia"/>
              </w:rPr>
            </w:pPr>
            <w:r>
              <w:rPr>
                <w:rFonts w:hint="eastAsia"/>
                <w:lang w:val="en-US" w:eastAsia="zh-CN"/>
              </w:rPr>
              <w:t>0</w:t>
            </w:r>
          </w:p>
        </w:tc>
        <w:tc>
          <w:tcPr>
            <w:tcW w:w="346" w:type="pct"/>
            <w:shd w:val="clear" w:color="auto" w:fill="auto"/>
            <w:noWrap/>
            <w:vAlign w:val="center"/>
          </w:tcPr>
          <w:p>
            <w:pPr>
              <w:pStyle w:val="17"/>
              <w:bidi w:val="0"/>
              <w:rPr>
                <w:rFonts w:hint="eastAsia"/>
              </w:rPr>
            </w:pPr>
            <w:r>
              <w:rPr>
                <w:rFonts w:hint="eastAsia"/>
                <w:lang w:val="en-US" w:eastAsia="zh-CN"/>
              </w:rPr>
              <w:t>0</w:t>
            </w:r>
          </w:p>
        </w:tc>
        <w:tc>
          <w:tcPr>
            <w:tcW w:w="356"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484" w:type="pct"/>
            <w:shd w:val="clear" w:color="auto" w:fill="auto"/>
            <w:noWrap/>
            <w:vAlign w:val="center"/>
          </w:tcPr>
          <w:p>
            <w:pPr>
              <w:pStyle w:val="17"/>
              <w:bidi w:val="0"/>
              <w:rPr>
                <w:rFonts w:hint="eastAsia"/>
              </w:rPr>
            </w:pPr>
            <w:r>
              <w:rPr>
                <w:rFonts w:hint="eastAsia"/>
                <w:lang w:val="en-US" w:eastAsia="zh-CN"/>
              </w:rPr>
              <w:t>anlotinib:CET_plus_Che</w:t>
            </w:r>
          </w:p>
        </w:tc>
        <w:tc>
          <w:tcPr>
            <w:tcW w:w="330" w:type="pct"/>
            <w:shd w:val="clear" w:color="auto" w:fill="auto"/>
            <w:noWrap/>
            <w:vAlign w:val="center"/>
          </w:tcPr>
          <w:p>
            <w:pPr>
              <w:pStyle w:val="17"/>
              <w:bidi w:val="0"/>
              <w:rPr>
                <w:rFonts w:hint="eastAsia"/>
              </w:rPr>
            </w:pPr>
            <w:r>
              <w:rPr>
                <w:rFonts w:hint="eastAsia"/>
                <w:lang w:val="en-US" w:eastAsia="zh-CN"/>
              </w:rPr>
              <w:t>30.8625</w:t>
            </w:r>
          </w:p>
        </w:tc>
        <w:tc>
          <w:tcPr>
            <w:tcW w:w="239" w:type="pct"/>
            <w:shd w:val="clear" w:color="auto" w:fill="auto"/>
            <w:noWrap/>
            <w:vAlign w:val="center"/>
          </w:tcPr>
          <w:p>
            <w:pPr>
              <w:pStyle w:val="17"/>
              <w:bidi w:val="0"/>
              <w:rPr>
                <w:rFonts w:hint="eastAsia"/>
              </w:rPr>
            </w:pPr>
            <w:r>
              <w:rPr>
                <w:rFonts w:hint="eastAsia"/>
                <w:lang w:val="en-US" w:eastAsia="zh-CN"/>
              </w:rPr>
              <w:t>7.4125</w:t>
            </w:r>
          </w:p>
        </w:tc>
        <w:tc>
          <w:tcPr>
            <w:tcW w:w="291" w:type="pct"/>
            <w:shd w:val="clear" w:color="auto" w:fill="auto"/>
            <w:noWrap/>
            <w:vAlign w:val="center"/>
          </w:tcPr>
          <w:p>
            <w:pPr>
              <w:pStyle w:val="17"/>
              <w:bidi w:val="0"/>
              <w:rPr>
                <w:rFonts w:hint="eastAsia"/>
              </w:rPr>
            </w:pPr>
            <w:r>
              <w:rPr>
                <w:rFonts w:hint="eastAsia"/>
                <w:lang w:val="en-US" w:eastAsia="zh-CN"/>
              </w:rPr>
              <w:t>7.4125</w:t>
            </w:r>
          </w:p>
        </w:tc>
        <w:tc>
          <w:tcPr>
            <w:tcW w:w="343" w:type="pct"/>
            <w:shd w:val="clear" w:color="auto" w:fill="auto"/>
            <w:noWrap/>
            <w:vAlign w:val="center"/>
          </w:tcPr>
          <w:p>
            <w:pPr>
              <w:pStyle w:val="17"/>
              <w:bidi w:val="0"/>
              <w:rPr>
                <w:rFonts w:hint="eastAsia"/>
              </w:rPr>
            </w:pPr>
            <w:r>
              <w:rPr>
                <w:rFonts w:hint="eastAsia"/>
                <w:lang w:val="en-US" w:eastAsia="zh-CN"/>
              </w:rPr>
              <w:t>30.8625</w:t>
            </w:r>
          </w:p>
        </w:tc>
        <w:tc>
          <w:tcPr>
            <w:tcW w:w="397" w:type="pct"/>
            <w:shd w:val="clear" w:color="auto" w:fill="auto"/>
            <w:noWrap/>
            <w:vAlign w:val="center"/>
          </w:tcPr>
          <w:p>
            <w:pPr>
              <w:pStyle w:val="17"/>
              <w:bidi w:val="0"/>
              <w:rPr>
                <w:rFonts w:hint="eastAsia"/>
              </w:rPr>
            </w:pPr>
            <w:r>
              <w:rPr>
                <w:rFonts w:hint="eastAsia"/>
                <w:lang w:val="en-US" w:eastAsia="zh-CN"/>
              </w:rPr>
              <w:t>23.45</w:t>
            </w:r>
          </w:p>
        </w:tc>
        <w:tc>
          <w:tcPr>
            <w:tcW w:w="289" w:type="pct"/>
            <w:shd w:val="clear" w:color="auto" w:fill="auto"/>
            <w:noWrap/>
            <w:vAlign w:val="center"/>
          </w:tcPr>
          <w:p>
            <w:pPr>
              <w:pStyle w:val="17"/>
              <w:bidi w:val="0"/>
              <w:rPr>
                <w:rFonts w:hint="eastAsia"/>
              </w:rPr>
            </w:pPr>
            <w:r>
              <w:rPr>
                <w:rFonts w:hint="eastAsia"/>
                <w:lang w:val="en-US" w:eastAsia="zh-CN"/>
              </w:rPr>
              <w:t>0</w:t>
            </w:r>
          </w:p>
        </w:tc>
        <w:tc>
          <w:tcPr>
            <w:tcW w:w="229" w:type="pct"/>
            <w:shd w:val="clear" w:color="auto" w:fill="auto"/>
            <w:noWrap/>
            <w:vAlign w:val="center"/>
          </w:tcPr>
          <w:p>
            <w:pPr>
              <w:pStyle w:val="17"/>
              <w:bidi w:val="0"/>
              <w:rPr>
                <w:rFonts w:hint="eastAsia"/>
              </w:rPr>
            </w:pPr>
            <w:r>
              <w:rPr>
                <w:rFonts w:hint="eastAsia"/>
                <w:lang w:val="en-US" w:eastAsia="zh-CN"/>
              </w:rPr>
              <w:t>0</w:t>
            </w:r>
          </w:p>
        </w:tc>
        <w:tc>
          <w:tcPr>
            <w:tcW w:w="334" w:type="pct"/>
            <w:shd w:val="clear" w:color="auto" w:fill="auto"/>
            <w:noWrap/>
            <w:vAlign w:val="center"/>
          </w:tcPr>
          <w:p>
            <w:pPr>
              <w:pStyle w:val="17"/>
              <w:bidi w:val="0"/>
              <w:rPr>
                <w:rFonts w:hint="eastAsia"/>
              </w:rPr>
            </w:pPr>
            <w:r>
              <w:rPr>
                <w:rFonts w:hint="eastAsia"/>
                <w:lang w:val="en-US" w:eastAsia="zh-CN"/>
              </w:rPr>
              <w:t>0</w:t>
            </w:r>
          </w:p>
        </w:tc>
        <w:tc>
          <w:tcPr>
            <w:tcW w:w="430" w:type="pct"/>
            <w:shd w:val="clear" w:color="auto" w:fill="auto"/>
            <w:noWrap/>
            <w:vAlign w:val="center"/>
          </w:tcPr>
          <w:p>
            <w:pPr>
              <w:pStyle w:val="17"/>
              <w:bidi w:val="0"/>
              <w:rPr>
                <w:rFonts w:hint="eastAsia"/>
              </w:rPr>
            </w:pPr>
            <w:r>
              <w:rPr>
                <w:rFonts w:hint="eastAsia"/>
                <w:lang w:val="en-US" w:eastAsia="zh-CN"/>
              </w:rPr>
              <w:t>0</w:t>
            </w:r>
          </w:p>
        </w:tc>
        <w:tc>
          <w:tcPr>
            <w:tcW w:w="167" w:type="pct"/>
            <w:shd w:val="clear" w:color="auto" w:fill="auto"/>
            <w:noWrap/>
            <w:vAlign w:val="center"/>
          </w:tcPr>
          <w:p>
            <w:pPr>
              <w:pStyle w:val="17"/>
              <w:bidi w:val="0"/>
              <w:rPr>
                <w:rFonts w:hint="eastAsia"/>
              </w:rPr>
            </w:pPr>
            <w:r>
              <w:rPr>
                <w:rFonts w:hint="eastAsia"/>
                <w:lang w:val="en-US" w:eastAsia="zh-CN"/>
              </w:rPr>
              <w:t>0</w:t>
            </w:r>
          </w:p>
        </w:tc>
        <w:tc>
          <w:tcPr>
            <w:tcW w:w="424" w:type="pct"/>
            <w:shd w:val="clear" w:color="auto" w:fill="auto"/>
            <w:noWrap/>
            <w:vAlign w:val="center"/>
          </w:tcPr>
          <w:p>
            <w:pPr>
              <w:pStyle w:val="17"/>
              <w:bidi w:val="0"/>
              <w:rPr>
                <w:rFonts w:hint="eastAsia"/>
              </w:rPr>
            </w:pPr>
            <w:r>
              <w:rPr>
                <w:rFonts w:hint="eastAsia"/>
                <w:lang w:val="en-US" w:eastAsia="zh-CN"/>
              </w:rPr>
              <w:t>0</w:t>
            </w:r>
          </w:p>
        </w:tc>
        <w:tc>
          <w:tcPr>
            <w:tcW w:w="333" w:type="pct"/>
            <w:shd w:val="clear" w:color="auto" w:fill="auto"/>
            <w:noWrap/>
            <w:vAlign w:val="center"/>
          </w:tcPr>
          <w:p>
            <w:pPr>
              <w:pStyle w:val="17"/>
              <w:bidi w:val="0"/>
              <w:rPr>
                <w:rFonts w:hint="eastAsia"/>
              </w:rPr>
            </w:pPr>
            <w:r>
              <w:rPr>
                <w:rFonts w:hint="eastAsia"/>
                <w:lang w:val="en-US" w:eastAsia="zh-CN"/>
              </w:rPr>
              <w:t>0</w:t>
            </w:r>
          </w:p>
        </w:tc>
        <w:tc>
          <w:tcPr>
            <w:tcW w:w="346" w:type="pct"/>
            <w:shd w:val="clear" w:color="auto" w:fill="auto"/>
            <w:noWrap/>
            <w:vAlign w:val="center"/>
          </w:tcPr>
          <w:p>
            <w:pPr>
              <w:pStyle w:val="17"/>
              <w:bidi w:val="0"/>
              <w:rPr>
                <w:rFonts w:hint="eastAsia"/>
              </w:rPr>
            </w:pPr>
            <w:r>
              <w:rPr>
                <w:rFonts w:hint="eastAsia"/>
                <w:lang w:val="en-US" w:eastAsia="zh-CN"/>
              </w:rPr>
              <w:t>0</w:t>
            </w:r>
          </w:p>
        </w:tc>
        <w:tc>
          <w:tcPr>
            <w:tcW w:w="356"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484" w:type="pct"/>
            <w:shd w:val="clear" w:color="auto" w:fill="auto"/>
            <w:noWrap/>
            <w:vAlign w:val="center"/>
          </w:tcPr>
          <w:p>
            <w:pPr>
              <w:pStyle w:val="17"/>
              <w:bidi w:val="0"/>
              <w:rPr>
                <w:rFonts w:hint="eastAsia"/>
              </w:rPr>
            </w:pPr>
            <w:r>
              <w:rPr>
                <w:rFonts w:hint="eastAsia"/>
                <w:lang w:val="en-US" w:eastAsia="zh-CN"/>
              </w:rPr>
              <w:t>anlotinib:Che</w:t>
            </w:r>
          </w:p>
        </w:tc>
        <w:tc>
          <w:tcPr>
            <w:tcW w:w="330" w:type="pct"/>
            <w:shd w:val="clear" w:color="auto" w:fill="auto"/>
            <w:noWrap/>
            <w:vAlign w:val="center"/>
          </w:tcPr>
          <w:p>
            <w:pPr>
              <w:pStyle w:val="17"/>
              <w:bidi w:val="0"/>
              <w:rPr>
                <w:rFonts w:hint="eastAsia"/>
              </w:rPr>
            </w:pPr>
            <w:r>
              <w:rPr>
                <w:rFonts w:hint="eastAsia"/>
                <w:lang w:val="en-US" w:eastAsia="zh-CN"/>
              </w:rPr>
              <w:t>23.5175</w:t>
            </w:r>
          </w:p>
        </w:tc>
        <w:tc>
          <w:tcPr>
            <w:tcW w:w="239" w:type="pct"/>
            <w:shd w:val="clear" w:color="auto" w:fill="auto"/>
            <w:noWrap/>
            <w:vAlign w:val="center"/>
          </w:tcPr>
          <w:p>
            <w:pPr>
              <w:pStyle w:val="17"/>
              <w:bidi w:val="0"/>
              <w:rPr>
                <w:rFonts w:hint="eastAsia"/>
              </w:rPr>
            </w:pPr>
            <w:r>
              <w:rPr>
                <w:rFonts w:hint="eastAsia"/>
                <w:lang w:val="en-US" w:eastAsia="zh-CN"/>
              </w:rPr>
              <w:t>5.93</w:t>
            </w:r>
          </w:p>
        </w:tc>
        <w:tc>
          <w:tcPr>
            <w:tcW w:w="291" w:type="pct"/>
            <w:shd w:val="clear" w:color="auto" w:fill="auto"/>
            <w:noWrap/>
            <w:vAlign w:val="center"/>
          </w:tcPr>
          <w:p>
            <w:pPr>
              <w:pStyle w:val="17"/>
              <w:bidi w:val="0"/>
              <w:rPr>
                <w:rFonts w:hint="eastAsia"/>
              </w:rPr>
            </w:pPr>
            <w:r>
              <w:rPr>
                <w:rFonts w:hint="eastAsia"/>
                <w:lang w:val="en-US" w:eastAsia="zh-CN"/>
              </w:rPr>
              <w:t>5.93</w:t>
            </w:r>
          </w:p>
        </w:tc>
        <w:tc>
          <w:tcPr>
            <w:tcW w:w="343" w:type="pct"/>
            <w:shd w:val="clear" w:color="auto" w:fill="auto"/>
            <w:noWrap/>
            <w:vAlign w:val="center"/>
          </w:tcPr>
          <w:p>
            <w:pPr>
              <w:pStyle w:val="17"/>
              <w:bidi w:val="0"/>
              <w:rPr>
                <w:rFonts w:hint="eastAsia"/>
              </w:rPr>
            </w:pPr>
            <w:r>
              <w:rPr>
                <w:rFonts w:hint="eastAsia"/>
                <w:lang w:val="en-US" w:eastAsia="zh-CN"/>
              </w:rPr>
              <w:t>23.5175</w:t>
            </w:r>
          </w:p>
        </w:tc>
        <w:tc>
          <w:tcPr>
            <w:tcW w:w="397" w:type="pct"/>
            <w:shd w:val="clear" w:color="auto" w:fill="auto"/>
            <w:noWrap/>
            <w:vAlign w:val="center"/>
          </w:tcPr>
          <w:p>
            <w:pPr>
              <w:pStyle w:val="17"/>
              <w:bidi w:val="0"/>
              <w:rPr>
                <w:rFonts w:hint="eastAsia"/>
              </w:rPr>
            </w:pPr>
            <w:r>
              <w:rPr>
                <w:rFonts w:hint="eastAsia"/>
                <w:lang w:val="en-US" w:eastAsia="zh-CN"/>
              </w:rPr>
              <w:t>17.5875</w:t>
            </w:r>
          </w:p>
        </w:tc>
        <w:tc>
          <w:tcPr>
            <w:tcW w:w="289" w:type="pct"/>
            <w:shd w:val="clear" w:color="auto" w:fill="auto"/>
            <w:noWrap/>
            <w:vAlign w:val="center"/>
          </w:tcPr>
          <w:p>
            <w:pPr>
              <w:pStyle w:val="17"/>
              <w:bidi w:val="0"/>
              <w:rPr>
                <w:rFonts w:hint="eastAsia"/>
              </w:rPr>
            </w:pPr>
            <w:r>
              <w:rPr>
                <w:rFonts w:hint="eastAsia"/>
                <w:lang w:val="en-US" w:eastAsia="zh-CN"/>
              </w:rPr>
              <w:t>0</w:t>
            </w:r>
          </w:p>
        </w:tc>
        <w:tc>
          <w:tcPr>
            <w:tcW w:w="229" w:type="pct"/>
            <w:shd w:val="clear" w:color="auto" w:fill="auto"/>
            <w:noWrap/>
            <w:vAlign w:val="center"/>
          </w:tcPr>
          <w:p>
            <w:pPr>
              <w:pStyle w:val="17"/>
              <w:bidi w:val="0"/>
              <w:rPr>
                <w:rFonts w:hint="eastAsia"/>
              </w:rPr>
            </w:pPr>
            <w:r>
              <w:rPr>
                <w:rFonts w:hint="eastAsia"/>
                <w:lang w:val="en-US" w:eastAsia="zh-CN"/>
              </w:rPr>
              <w:t>23.5175</w:t>
            </w:r>
          </w:p>
        </w:tc>
        <w:tc>
          <w:tcPr>
            <w:tcW w:w="334" w:type="pct"/>
            <w:shd w:val="clear" w:color="auto" w:fill="auto"/>
            <w:noWrap/>
            <w:vAlign w:val="center"/>
          </w:tcPr>
          <w:p>
            <w:pPr>
              <w:pStyle w:val="17"/>
              <w:bidi w:val="0"/>
              <w:rPr>
                <w:rFonts w:hint="eastAsia"/>
              </w:rPr>
            </w:pPr>
            <w:r>
              <w:rPr>
                <w:rFonts w:hint="eastAsia"/>
                <w:lang w:val="en-US" w:eastAsia="zh-CN"/>
              </w:rPr>
              <w:t>0</w:t>
            </w:r>
          </w:p>
        </w:tc>
        <w:tc>
          <w:tcPr>
            <w:tcW w:w="430" w:type="pct"/>
            <w:shd w:val="clear" w:color="auto" w:fill="auto"/>
            <w:noWrap/>
            <w:vAlign w:val="center"/>
          </w:tcPr>
          <w:p>
            <w:pPr>
              <w:pStyle w:val="17"/>
              <w:bidi w:val="0"/>
              <w:rPr>
                <w:rFonts w:hint="eastAsia"/>
              </w:rPr>
            </w:pPr>
            <w:r>
              <w:rPr>
                <w:rFonts w:hint="eastAsia"/>
                <w:lang w:val="en-US" w:eastAsia="zh-CN"/>
              </w:rPr>
              <w:t>0</w:t>
            </w:r>
          </w:p>
        </w:tc>
        <w:tc>
          <w:tcPr>
            <w:tcW w:w="167" w:type="pct"/>
            <w:shd w:val="clear" w:color="auto" w:fill="auto"/>
            <w:noWrap/>
            <w:vAlign w:val="center"/>
          </w:tcPr>
          <w:p>
            <w:pPr>
              <w:pStyle w:val="17"/>
              <w:bidi w:val="0"/>
              <w:rPr>
                <w:rFonts w:hint="eastAsia"/>
              </w:rPr>
            </w:pPr>
            <w:r>
              <w:rPr>
                <w:rFonts w:hint="eastAsia"/>
                <w:lang w:val="en-US" w:eastAsia="zh-CN"/>
              </w:rPr>
              <w:t>0</w:t>
            </w:r>
          </w:p>
        </w:tc>
        <w:tc>
          <w:tcPr>
            <w:tcW w:w="424" w:type="pct"/>
            <w:shd w:val="clear" w:color="auto" w:fill="auto"/>
            <w:noWrap/>
            <w:vAlign w:val="center"/>
          </w:tcPr>
          <w:p>
            <w:pPr>
              <w:pStyle w:val="17"/>
              <w:bidi w:val="0"/>
              <w:rPr>
                <w:rFonts w:hint="eastAsia"/>
              </w:rPr>
            </w:pPr>
            <w:r>
              <w:rPr>
                <w:rFonts w:hint="eastAsia"/>
                <w:lang w:val="en-US" w:eastAsia="zh-CN"/>
              </w:rPr>
              <w:t>0</w:t>
            </w:r>
          </w:p>
        </w:tc>
        <w:tc>
          <w:tcPr>
            <w:tcW w:w="333" w:type="pct"/>
            <w:shd w:val="clear" w:color="auto" w:fill="auto"/>
            <w:noWrap/>
            <w:vAlign w:val="center"/>
          </w:tcPr>
          <w:p>
            <w:pPr>
              <w:pStyle w:val="17"/>
              <w:bidi w:val="0"/>
              <w:rPr>
                <w:rFonts w:hint="eastAsia"/>
              </w:rPr>
            </w:pPr>
            <w:r>
              <w:rPr>
                <w:rFonts w:hint="eastAsia"/>
                <w:lang w:val="en-US" w:eastAsia="zh-CN"/>
              </w:rPr>
              <w:t>0</w:t>
            </w:r>
          </w:p>
        </w:tc>
        <w:tc>
          <w:tcPr>
            <w:tcW w:w="346" w:type="pct"/>
            <w:shd w:val="clear" w:color="auto" w:fill="auto"/>
            <w:noWrap/>
            <w:vAlign w:val="center"/>
          </w:tcPr>
          <w:p>
            <w:pPr>
              <w:pStyle w:val="17"/>
              <w:bidi w:val="0"/>
              <w:rPr>
                <w:rFonts w:hint="eastAsia"/>
              </w:rPr>
            </w:pPr>
            <w:r>
              <w:rPr>
                <w:rFonts w:hint="eastAsia"/>
                <w:lang w:val="en-US" w:eastAsia="zh-CN"/>
              </w:rPr>
              <w:t>0</w:t>
            </w:r>
          </w:p>
        </w:tc>
        <w:tc>
          <w:tcPr>
            <w:tcW w:w="356"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484" w:type="pct"/>
            <w:shd w:val="clear" w:color="auto" w:fill="auto"/>
            <w:noWrap/>
            <w:vAlign w:val="center"/>
          </w:tcPr>
          <w:p>
            <w:pPr>
              <w:pStyle w:val="17"/>
              <w:bidi w:val="0"/>
              <w:rPr>
                <w:rFonts w:hint="eastAsia"/>
              </w:rPr>
            </w:pPr>
            <w:r>
              <w:rPr>
                <w:rFonts w:hint="eastAsia"/>
                <w:lang w:val="en-US" w:eastAsia="zh-CN"/>
              </w:rPr>
              <w:t>anlotinib:Pan_Che</w:t>
            </w:r>
          </w:p>
        </w:tc>
        <w:tc>
          <w:tcPr>
            <w:tcW w:w="330" w:type="pct"/>
            <w:shd w:val="clear" w:color="auto" w:fill="auto"/>
            <w:noWrap/>
            <w:vAlign w:val="center"/>
          </w:tcPr>
          <w:p>
            <w:pPr>
              <w:pStyle w:val="17"/>
              <w:bidi w:val="0"/>
              <w:rPr>
                <w:rFonts w:hint="eastAsia"/>
              </w:rPr>
            </w:pPr>
            <w:r>
              <w:rPr>
                <w:rFonts w:hint="eastAsia"/>
                <w:lang w:val="en-US" w:eastAsia="zh-CN"/>
              </w:rPr>
              <w:t>19.0117</w:t>
            </w:r>
          </w:p>
        </w:tc>
        <w:tc>
          <w:tcPr>
            <w:tcW w:w="239" w:type="pct"/>
            <w:shd w:val="clear" w:color="auto" w:fill="auto"/>
            <w:noWrap/>
            <w:vAlign w:val="center"/>
          </w:tcPr>
          <w:p>
            <w:pPr>
              <w:pStyle w:val="17"/>
              <w:bidi w:val="0"/>
              <w:rPr>
                <w:rFonts w:hint="eastAsia"/>
              </w:rPr>
            </w:pPr>
            <w:r>
              <w:rPr>
                <w:rFonts w:hint="eastAsia"/>
                <w:lang w:val="en-US" w:eastAsia="zh-CN"/>
              </w:rPr>
              <w:t>4.9417</w:t>
            </w:r>
          </w:p>
        </w:tc>
        <w:tc>
          <w:tcPr>
            <w:tcW w:w="291" w:type="pct"/>
            <w:shd w:val="clear" w:color="auto" w:fill="auto"/>
            <w:noWrap/>
            <w:vAlign w:val="center"/>
          </w:tcPr>
          <w:p>
            <w:pPr>
              <w:pStyle w:val="17"/>
              <w:bidi w:val="0"/>
              <w:rPr>
                <w:rFonts w:hint="eastAsia"/>
              </w:rPr>
            </w:pPr>
            <w:r>
              <w:rPr>
                <w:rFonts w:hint="eastAsia"/>
                <w:lang w:val="en-US" w:eastAsia="zh-CN"/>
              </w:rPr>
              <w:t>4.9417</w:t>
            </w:r>
          </w:p>
        </w:tc>
        <w:tc>
          <w:tcPr>
            <w:tcW w:w="343" w:type="pct"/>
            <w:shd w:val="clear" w:color="auto" w:fill="auto"/>
            <w:noWrap/>
            <w:vAlign w:val="center"/>
          </w:tcPr>
          <w:p>
            <w:pPr>
              <w:pStyle w:val="17"/>
              <w:bidi w:val="0"/>
              <w:rPr>
                <w:rFonts w:hint="eastAsia"/>
              </w:rPr>
            </w:pPr>
            <w:r>
              <w:rPr>
                <w:rFonts w:hint="eastAsia"/>
                <w:lang w:val="en-US" w:eastAsia="zh-CN"/>
              </w:rPr>
              <w:t>19.0117</w:t>
            </w:r>
          </w:p>
        </w:tc>
        <w:tc>
          <w:tcPr>
            <w:tcW w:w="397" w:type="pct"/>
            <w:shd w:val="clear" w:color="auto" w:fill="auto"/>
            <w:noWrap/>
            <w:vAlign w:val="center"/>
          </w:tcPr>
          <w:p>
            <w:pPr>
              <w:pStyle w:val="17"/>
              <w:bidi w:val="0"/>
              <w:rPr>
                <w:rFonts w:hint="eastAsia"/>
              </w:rPr>
            </w:pPr>
            <w:r>
              <w:rPr>
                <w:rFonts w:hint="eastAsia"/>
                <w:lang w:val="en-US" w:eastAsia="zh-CN"/>
              </w:rPr>
              <w:t>14.07</w:t>
            </w:r>
          </w:p>
        </w:tc>
        <w:tc>
          <w:tcPr>
            <w:tcW w:w="289" w:type="pct"/>
            <w:shd w:val="clear" w:color="auto" w:fill="auto"/>
            <w:noWrap/>
            <w:vAlign w:val="center"/>
          </w:tcPr>
          <w:p>
            <w:pPr>
              <w:pStyle w:val="17"/>
              <w:bidi w:val="0"/>
              <w:rPr>
                <w:rFonts w:hint="eastAsia"/>
              </w:rPr>
            </w:pPr>
            <w:r>
              <w:rPr>
                <w:rFonts w:hint="eastAsia"/>
                <w:lang w:val="en-US" w:eastAsia="zh-CN"/>
              </w:rPr>
              <w:t>0</w:t>
            </w:r>
          </w:p>
        </w:tc>
        <w:tc>
          <w:tcPr>
            <w:tcW w:w="229" w:type="pct"/>
            <w:shd w:val="clear" w:color="auto" w:fill="auto"/>
            <w:noWrap/>
            <w:vAlign w:val="center"/>
          </w:tcPr>
          <w:p>
            <w:pPr>
              <w:pStyle w:val="17"/>
              <w:bidi w:val="0"/>
              <w:rPr>
                <w:rFonts w:hint="eastAsia"/>
              </w:rPr>
            </w:pPr>
            <w:r>
              <w:rPr>
                <w:rFonts w:hint="eastAsia"/>
                <w:lang w:val="en-US" w:eastAsia="zh-CN"/>
              </w:rPr>
              <w:t>19.0117</w:t>
            </w:r>
          </w:p>
        </w:tc>
        <w:tc>
          <w:tcPr>
            <w:tcW w:w="334" w:type="pct"/>
            <w:shd w:val="clear" w:color="auto" w:fill="auto"/>
            <w:noWrap/>
            <w:vAlign w:val="center"/>
          </w:tcPr>
          <w:p>
            <w:pPr>
              <w:pStyle w:val="17"/>
              <w:bidi w:val="0"/>
              <w:rPr>
                <w:rFonts w:hint="eastAsia"/>
              </w:rPr>
            </w:pPr>
            <w:r>
              <w:rPr>
                <w:rFonts w:hint="eastAsia"/>
                <w:lang w:val="en-US" w:eastAsia="zh-CN"/>
              </w:rPr>
              <w:t>0</w:t>
            </w:r>
          </w:p>
        </w:tc>
        <w:tc>
          <w:tcPr>
            <w:tcW w:w="430" w:type="pct"/>
            <w:shd w:val="clear" w:color="auto" w:fill="auto"/>
            <w:noWrap/>
            <w:vAlign w:val="center"/>
          </w:tcPr>
          <w:p>
            <w:pPr>
              <w:pStyle w:val="17"/>
              <w:bidi w:val="0"/>
              <w:rPr>
                <w:rFonts w:hint="eastAsia"/>
              </w:rPr>
            </w:pPr>
            <w:r>
              <w:rPr>
                <w:rFonts w:hint="eastAsia"/>
                <w:lang w:val="en-US" w:eastAsia="zh-CN"/>
              </w:rPr>
              <w:t>0</w:t>
            </w:r>
          </w:p>
        </w:tc>
        <w:tc>
          <w:tcPr>
            <w:tcW w:w="167" w:type="pct"/>
            <w:shd w:val="clear" w:color="auto" w:fill="auto"/>
            <w:noWrap/>
            <w:vAlign w:val="center"/>
          </w:tcPr>
          <w:p>
            <w:pPr>
              <w:pStyle w:val="17"/>
              <w:bidi w:val="0"/>
              <w:rPr>
                <w:rFonts w:hint="eastAsia"/>
              </w:rPr>
            </w:pPr>
            <w:r>
              <w:rPr>
                <w:rFonts w:hint="eastAsia"/>
                <w:lang w:val="en-US" w:eastAsia="zh-CN"/>
              </w:rPr>
              <w:t>19.0117</w:t>
            </w:r>
          </w:p>
        </w:tc>
        <w:tc>
          <w:tcPr>
            <w:tcW w:w="424" w:type="pct"/>
            <w:shd w:val="clear" w:color="auto" w:fill="auto"/>
            <w:noWrap/>
            <w:vAlign w:val="center"/>
          </w:tcPr>
          <w:p>
            <w:pPr>
              <w:pStyle w:val="17"/>
              <w:bidi w:val="0"/>
              <w:rPr>
                <w:rFonts w:hint="eastAsia"/>
              </w:rPr>
            </w:pPr>
            <w:r>
              <w:rPr>
                <w:rFonts w:hint="eastAsia"/>
                <w:lang w:val="en-US" w:eastAsia="zh-CN"/>
              </w:rPr>
              <w:t>0</w:t>
            </w:r>
          </w:p>
        </w:tc>
        <w:tc>
          <w:tcPr>
            <w:tcW w:w="333" w:type="pct"/>
            <w:shd w:val="clear" w:color="auto" w:fill="auto"/>
            <w:noWrap/>
            <w:vAlign w:val="center"/>
          </w:tcPr>
          <w:p>
            <w:pPr>
              <w:pStyle w:val="17"/>
              <w:bidi w:val="0"/>
              <w:rPr>
                <w:rFonts w:hint="eastAsia"/>
              </w:rPr>
            </w:pPr>
            <w:r>
              <w:rPr>
                <w:rFonts w:hint="eastAsia"/>
                <w:lang w:val="en-US" w:eastAsia="zh-CN"/>
              </w:rPr>
              <w:t>0</w:t>
            </w:r>
          </w:p>
        </w:tc>
        <w:tc>
          <w:tcPr>
            <w:tcW w:w="346" w:type="pct"/>
            <w:shd w:val="clear" w:color="auto" w:fill="auto"/>
            <w:noWrap/>
            <w:vAlign w:val="center"/>
          </w:tcPr>
          <w:p>
            <w:pPr>
              <w:pStyle w:val="17"/>
              <w:bidi w:val="0"/>
              <w:rPr>
                <w:rFonts w:hint="eastAsia"/>
              </w:rPr>
            </w:pPr>
            <w:r>
              <w:rPr>
                <w:rFonts w:hint="eastAsia"/>
                <w:lang w:val="en-US" w:eastAsia="zh-CN"/>
              </w:rPr>
              <w:t>0</w:t>
            </w:r>
          </w:p>
        </w:tc>
        <w:tc>
          <w:tcPr>
            <w:tcW w:w="356"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484" w:type="pct"/>
            <w:shd w:val="clear" w:color="auto" w:fill="auto"/>
            <w:noWrap/>
            <w:vAlign w:val="center"/>
          </w:tcPr>
          <w:p>
            <w:pPr>
              <w:pStyle w:val="17"/>
              <w:bidi w:val="0"/>
              <w:rPr>
                <w:rFonts w:hint="eastAsia"/>
              </w:rPr>
            </w:pPr>
            <w:r>
              <w:rPr>
                <w:rFonts w:hint="eastAsia"/>
                <w:lang w:val="en-US" w:eastAsia="zh-CN"/>
              </w:rPr>
              <w:t>anlotinib:enc_plus_CET</w:t>
            </w:r>
          </w:p>
        </w:tc>
        <w:tc>
          <w:tcPr>
            <w:tcW w:w="330" w:type="pct"/>
            <w:shd w:val="clear" w:color="auto" w:fill="auto"/>
            <w:noWrap/>
            <w:vAlign w:val="center"/>
          </w:tcPr>
          <w:p>
            <w:pPr>
              <w:pStyle w:val="17"/>
              <w:bidi w:val="0"/>
              <w:rPr>
                <w:rFonts w:hint="eastAsia"/>
              </w:rPr>
            </w:pPr>
            <w:r>
              <w:rPr>
                <w:rFonts w:hint="eastAsia"/>
                <w:lang w:val="en-US" w:eastAsia="zh-CN"/>
              </w:rPr>
              <w:t>22.0087</w:t>
            </w:r>
          </w:p>
        </w:tc>
        <w:tc>
          <w:tcPr>
            <w:tcW w:w="239" w:type="pct"/>
            <w:shd w:val="clear" w:color="auto" w:fill="auto"/>
            <w:noWrap/>
            <w:vAlign w:val="center"/>
          </w:tcPr>
          <w:p>
            <w:pPr>
              <w:pStyle w:val="17"/>
              <w:bidi w:val="0"/>
              <w:rPr>
                <w:rFonts w:hint="eastAsia"/>
              </w:rPr>
            </w:pPr>
            <w:r>
              <w:rPr>
                <w:rFonts w:hint="eastAsia"/>
                <w:lang w:val="en-US" w:eastAsia="zh-CN"/>
              </w:rPr>
              <w:t>4.9417</w:t>
            </w:r>
          </w:p>
        </w:tc>
        <w:tc>
          <w:tcPr>
            <w:tcW w:w="291" w:type="pct"/>
            <w:shd w:val="clear" w:color="auto" w:fill="auto"/>
            <w:noWrap/>
            <w:vAlign w:val="center"/>
          </w:tcPr>
          <w:p>
            <w:pPr>
              <w:pStyle w:val="17"/>
              <w:bidi w:val="0"/>
              <w:rPr>
                <w:rFonts w:hint="eastAsia"/>
              </w:rPr>
            </w:pPr>
            <w:r>
              <w:rPr>
                <w:rFonts w:hint="eastAsia"/>
                <w:lang w:val="en-US" w:eastAsia="zh-CN"/>
              </w:rPr>
              <w:t>4.9417</w:t>
            </w:r>
          </w:p>
        </w:tc>
        <w:tc>
          <w:tcPr>
            <w:tcW w:w="343" w:type="pct"/>
            <w:shd w:val="clear" w:color="auto" w:fill="auto"/>
            <w:noWrap/>
            <w:vAlign w:val="center"/>
          </w:tcPr>
          <w:p>
            <w:pPr>
              <w:pStyle w:val="17"/>
              <w:bidi w:val="0"/>
              <w:rPr>
                <w:rFonts w:hint="eastAsia"/>
              </w:rPr>
            </w:pPr>
            <w:r>
              <w:rPr>
                <w:rFonts w:hint="eastAsia"/>
                <w:lang w:val="en-US" w:eastAsia="zh-CN"/>
              </w:rPr>
              <w:t>22.0087</w:t>
            </w:r>
          </w:p>
        </w:tc>
        <w:tc>
          <w:tcPr>
            <w:tcW w:w="397" w:type="pct"/>
            <w:shd w:val="clear" w:color="auto" w:fill="auto"/>
            <w:noWrap/>
            <w:vAlign w:val="center"/>
          </w:tcPr>
          <w:p>
            <w:pPr>
              <w:pStyle w:val="17"/>
              <w:bidi w:val="0"/>
              <w:rPr>
                <w:rFonts w:hint="eastAsia"/>
              </w:rPr>
            </w:pPr>
            <w:r>
              <w:rPr>
                <w:rFonts w:hint="eastAsia"/>
                <w:lang w:val="en-US" w:eastAsia="zh-CN"/>
              </w:rPr>
              <w:t>17.067</w:t>
            </w:r>
          </w:p>
        </w:tc>
        <w:tc>
          <w:tcPr>
            <w:tcW w:w="289" w:type="pct"/>
            <w:shd w:val="clear" w:color="auto" w:fill="auto"/>
            <w:noWrap/>
            <w:vAlign w:val="center"/>
          </w:tcPr>
          <w:p>
            <w:pPr>
              <w:pStyle w:val="17"/>
              <w:bidi w:val="0"/>
              <w:rPr>
                <w:rFonts w:hint="eastAsia"/>
              </w:rPr>
            </w:pPr>
            <w:r>
              <w:rPr>
                <w:rFonts w:hint="eastAsia"/>
                <w:lang w:val="en-US" w:eastAsia="zh-CN"/>
              </w:rPr>
              <w:t>0</w:t>
            </w:r>
          </w:p>
        </w:tc>
        <w:tc>
          <w:tcPr>
            <w:tcW w:w="229" w:type="pct"/>
            <w:shd w:val="clear" w:color="auto" w:fill="auto"/>
            <w:noWrap/>
            <w:vAlign w:val="center"/>
          </w:tcPr>
          <w:p>
            <w:pPr>
              <w:pStyle w:val="17"/>
              <w:bidi w:val="0"/>
              <w:rPr>
                <w:rFonts w:hint="eastAsia"/>
              </w:rPr>
            </w:pPr>
            <w:r>
              <w:rPr>
                <w:rFonts w:hint="eastAsia"/>
                <w:lang w:val="en-US" w:eastAsia="zh-CN"/>
              </w:rPr>
              <w:t>0</w:t>
            </w:r>
          </w:p>
        </w:tc>
        <w:tc>
          <w:tcPr>
            <w:tcW w:w="334" w:type="pct"/>
            <w:shd w:val="clear" w:color="auto" w:fill="auto"/>
            <w:noWrap/>
            <w:vAlign w:val="center"/>
          </w:tcPr>
          <w:p>
            <w:pPr>
              <w:pStyle w:val="17"/>
              <w:bidi w:val="0"/>
              <w:rPr>
                <w:rFonts w:hint="eastAsia"/>
              </w:rPr>
            </w:pPr>
            <w:r>
              <w:rPr>
                <w:rFonts w:hint="eastAsia"/>
                <w:lang w:val="en-US" w:eastAsia="zh-CN"/>
              </w:rPr>
              <w:t>14.985</w:t>
            </w:r>
          </w:p>
        </w:tc>
        <w:tc>
          <w:tcPr>
            <w:tcW w:w="430" w:type="pct"/>
            <w:shd w:val="clear" w:color="auto" w:fill="auto"/>
            <w:noWrap/>
            <w:vAlign w:val="center"/>
          </w:tcPr>
          <w:p>
            <w:pPr>
              <w:pStyle w:val="17"/>
              <w:bidi w:val="0"/>
              <w:rPr>
                <w:rFonts w:hint="eastAsia"/>
              </w:rPr>
            </w:pPr>
            <w:r>
              <w:rPr>
                <w:rFonts w:hint="eastAsia"/>
                <w:lang w:val="en-US" w:eastAsia="zh-CN"/>
              </w:rPr>
              <w:t>7.0237</w:t>
            </w:r>
          </w:p>
        </w:tc>
        <w:tc>
          <w:tcPr>
            <w:tcW w:w="167" w:type="pct"/>
            <w:shd w:val="clear" w:color="auto" w:fill="auto"/>
            <w:noWrap/>
            <w:vAlign w:val="center"/>
          </w:tcPr>
          <w:p>
            <w:pPr>
              <w:pStyle w:val="17"/>
              <w:bidi w:val="0"/>
              <w:rPr>
                <w:rFonts w:hint="eastAsia"/>
              </w:rPr>
            </w:pPr>
            <w:r>
              <w:rPr>
                <w:rFonts w:hint="eastAsia"/>
                <w:lang w:val="en-US" w:eastAsia="zh-CN"/>
              </w:rPr>
              <w:t>0</w:t>
            </w:r>
          </w:p>
        </w:tc>
        <w:tc>
          <w:tcPr>
            <w:tcW w:w="424" w:type="pct"/>
            <w:shd w:val="clear" w:color="auto" w:fill="auto"/>
            <w:noWrap/>
            <w:vAlign w:val="center"/>
          </w:tcPr>
          <w:p>
            <w:pPr>
              <w:pStyle w:val="17"/>
              <w:bidi w:val="0"/>
              <w:rPr>
                <w:rFonts w:hint="eastAsia"/>
              </w:rPr>
            </w:pPr>
            <w:r>
              <w:rPr>
                <w:rFonts w:hint="eastAsia"/>
                <w:lang w:val="en-US" w:eastAsia="zh-CN"/>
              </w:rPr>
              <w:t>7.0237</w:t>
            </w:r>
          </w:p>
        </w:tc>
        <w:tc>
          <w:tcPr>
            <w:tcW w:w="333" w:type="pct"/>
            <w:shd w:val="clear" w:color="auto" w:fill="auto"/>
            <w:noWrap/>
            <w:vAlign w:val="center"/>
          </w:tcPr>
          <w:p>
            <w:pPr>
              <w:pStyle w:val="17"/>
              <w:bidi w:val="0"/>
              <w:rPr>
                <w:rFonts w:hint="eastAsia"/>
              </w:rPr>
            </w:pPr>
            <w:r>
              <w:rPr>
                <w:rFonts w:hint="eastAsia"/>
                <w:lang w:val="en-US" w:eastAsia="zh-CN"/>
              </w:rPr>
              <w:t>0</w:t>
            </w:r>
          </w:p>
        </w:tc>
        <w:tc>
          <w:tcPr>
            <w:tcW w:w="346" w:type="pct"/>
            <w:shd w:val="clear" w:color="auto" w:fill="auto"/>
            <w:noWrap/>
            <w:vAlign w:val="center"/>
          </w:tcPr>
          <w:p>
            <w:pPr>
              <w:pStyle w:val="17"/>
              <w:bidi w:val="0"/>
              <w:rPr>
                <w:rFonts w:hint="eastAsia"/>
              </w:rPr>
            </w:pPr>
            <w:r>
              <w:rPr>
                <w:rFonts w:hint="eastAsia"/>
                <w:lang w:val="en-US" w:eastAsia="zh-CN"/>
              </w:rPr>
              <w:t>0</w:t>
            </w:r>
          </w:p>
        </w:tc>
        <w:tc>
          <w:tcPr>
            <w:tcW w:w="356"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484" w:type="pct"/>
            <w:shd w:val="clear" w:color="auto" w:fill="auto"/>
            <w:noWrap/>
            <w:vAlign w:val="center"/>
          </w:tcPr>
          <w:p>
            <w:pPr>
              <w:pStyle w:val="17"/>
              <w:bidi w:val="0"/>
              <w:rPr>
                <w:rFonts w:hint="eastAsia"/>
              </w:rPr>
            </w:pPr>
            <w:r>
              <w:rPr>
                <w:rFonts w:hint="eastAsia"/>
                <w:lang w:val="en-US" w:eastAsia="zh-CN"/>
              </w:rPr>
              <w:t>anlotinib:enc_plus_CET_plus_bin</w:t>
            </w:r>
          </w:p>
        </w:tc>
        <w:tc>
          <w:tcPr>
            <w:tcW w:w="330" w:type="pct"/>
            <w:shd w:val="clear" w:color="auto" w:fill="auto"/>
            <w:noWrap/>
            <w:vAlign w:val="center"/>
          </w:tcPr>
          <w:p>
            <w:pPr>
              <w:pStyle w:val="17"/>
              <w:bidi w:val="0"/>
              <w:rPr>
                <w:rFonts w:hint="eastAsia"/>
              </w:rPr>
            </w:pPr>
            <w:r>
              <w:rPr>
                <w:rFonts w:hint="eastAsia"/>
                <w:lang w:val="en-US" w:eastAsia="zh-CN"/>
              </w:rPr>
              <w:t>22.0432</w:t>
            </w:r>
          </w:p>
        </w:tc>
        <w:tc>
          <w:tcPr>
            <w:tcW w:w="239" w:type="pct"/>
            <w:shd w:val="clear" w:color="auto" w:fill="auto"/>
            <w:noWrap/>
            <w:vAlign w:val="center"/>
          </w:tcPr>
          <w:p>
            <w:pPr>
              <w:pStyle w:val="17"/>
              <w:bidi w:val="0"/>
              <w:rPr>
                <w:rFonts w:hint="eastAsia"/>
              </w:rPr>
            </w:pPr>
            <w:r>
              <w:rPr>
                <w:rFonts w:hint="eastAsia"/>
                <w:lang w:val="en-US" w:eastAsia="zh-CN"/>
              </w:rPr>
              <w:t>4.9417</w:t>
            </w:r>
          </w:p>
        </w:tc>
        <w:tc>
          <w:tcPr>
            <w:tcW w:w="291" w:type="pct"/>
            <w:shd w:val="clear" w:color="auto" w:fill="auto"/>
            <w:noWrap/>
            <w:vAlign w:val="center"/>
          </w:tcPr>
          <w:p>
            <w:pPr>
              <w:pStyle w:val="17"/>
              <w:bidi w:val="0"/>
              <w:rPr>
                <w:rFonts w:hint="eastAsia"/>
              </w:rPr>
            </w:pPr>
            <w:r>
              <w:rPr>
                <w:rFonts w:hint="eastAsia"/>
                <w:lang w:val="en-US" w:eastAsia="zh-CN"/>
              </w:rPr>
              <w:t>4.9417</w:t>
            </w:r>
          </w:p>
        </w:tc>
        <w:tc>
          <w:tcPr>
            <w:tcW w:w="343" w:type="pct"/>
            <w:shd w:val="clear" w:color="auto" w:fill="auto"/>
            <w:noWrap/>
            <w:vAlign w:val="center"/>
          </w:tcPr>
          <w:p>
            <w:pPr>
              <w:pStyle w:val="17"/>
              <w:bidi w:val="0"/>
              <w:rPr>
                <w:rFonts w:hint="eastAsia"/>
              </w:rPr>
            </w:pPr>
            <w:r>
              <w:rPr>
                <w:rFonts w:hint="eastAsia"/>
                <w:lang w:val="en-US" w:eastAsia="zh-CN"/>
              </w:rPr>
              <w:t>22.0432</w:t>
            </w:r>
          </w:p>
        </w:tc>
        <w:tc>
          <w:tcPr>
            <w:tcW w:w="397" w:type="pct"/>
            <w:shd w:val="clear" w:color="auto" w:fill="auto"/>
            <w:noWrap/>
            <w:vAlign w:val="center"/>
          </w:tcPr>
          <w:p>
            <w:pPr>
              <w:pStyle w:val="17"/>
              <w:bidi w:val="0"/>
              <w:rPr>
                <w:rFonts w:hint="eastAsia"/>
              </w:rPr>
            </w:pPr>
            <w:r>
              <w:rPr>
                <w:rFonts w:hint="eastAsia"/>
                <w:lang w:val="en-US" w:eastAsia="zh-CN"/>
              </w:rPr>
              <w:t>17.1015</w:t>
            </w:r>
          </w:p>
        </w:tc>
        <w:tc>
          <w:tcPr>
            <w:tcW w:w="289" w:type="pct"/>
            <w:shd w:val="clear" w:color="auto" w:fill="auto"/>
            <w:noWrap/>
            <w:vAlign w:val="center"/>
          </w:tcPr>
          <w:p>
            <w:pPr>
              <w:pStyle w:val="17"/>
              <w:bidi w:val="0"/>
              <w:rPr>
                <w:rFonts w:hint="eastAsia"/>
              </w:rPr>
            </w:pPr>
            <w:r>
              <w:rPr>
                <w:rFonts w:hint="eastAsia"/>
                <w:lang w:val="en-US" w:eastAsia="zh-CN"/>
              </w:rPr>
              <w:t>0</w:t>
            </w:r>
          </w:p>
        </w:tc>
        <w:tc>
          <w:tcPr>
            <w:tcW w:w="229" w:type="pct"/>
            <w:shd w:val="clear" w:color="auto" w:fill="auto"/>
            <w:noWrap/>
            <w:vAlign w:val="center"/>
          </w:tcPr>
          <w:p>
            <w:pPr>
              <w:pStyle w:val="17"/>
              <w:bidi w:val="0"/>
              <w:rPr>
                <w:rFonts w:hint="eastAsia"/>
              </w:rPr>
            </w:pPr>
            <w:r>
              <w:rPr>
                <w:rFonts w:hint="eastAsia"/>
                <w:lang w:val="en-US" w:eastAsia="zh-CN"/>
              </w:rPr>
              <w:t>0</w:t>
            </w:r>
          </w:p>
        </w:tc>
        <w:tc>
          <w:tcPr>
            <w:tcW w:w="334" w:type="pct"/>
            <w:shd w:val="clear" w:color="auto" w:fill="auto"/>
            <w:noWrap/>
            <w:vAlign w:val="center"/>
          </w:tcPr>
          <w:p>
            <w:pPr>
              <w:pStyle w:val="17"/>
              <w:bidi w:val="0"/>
              <w:rPr>
                <w:rFonts w:hint="eastAsia"/>
              </w:rPr>
            </w:pPr>
            <w:r>
              <w:rPr>
                <w:rFonts w:hint="eastAsia"/>
                <w:lang w:val="en-US" w:eastAsia="zh-CN"/>
              </w:rPr>
              <w:t>6.8857</w:t>
            </w:r>
          </w:p>
        </w:tc>
        <w:tc>
          <w:tcPr>
            <w:tcW w:w="430" w:type="pct"/>
            <w:shd w:val="clear" w:color="auto" w:fill="auto"/>
            <w:noWrap/>
            <w:vAlign w:val="center"/>
          </w:tcPr>
          <w:p>
            <w:pPr>
              <w:pStyle w:val="17"/>
              <w:bidi w:val="0"/>
              <w:rPr>
                <w:rFonts w:hint="eastAsia"/>
              </w:rPr>
            </w:pPr>
            <w:r>
              <w:rPr>
                <w:rFonts w:hint="eastAsia"/>
                <w:lang w:val="en-US" w:eastAsia="zh-CN"/>
              </w:rPr>
              <w:t>15.1575</w:t>
            </w:r>
          </w:p>
        </w:tc>
        <w:tc>
          <w:tcPr>
            <w:tcW w:w="167" w:type="pct"/>
            <w:shd w:val="clear" w:color="auto" w:fill="auto"/>
            <w:noWrap/>
            <w:vAlign w:val="center"/>
          </w:tcPr>
          <w:p>
            <w:pPr>
              <w:pStyle w:val="17"/>
              <w:bidi w:val="0"/>
              <w:rPr>
                <w:rFonts w:hint="eastAsia"/>
              </w:rPr>
            </w:pPr>
            <w:r>
              <w:rPr>
                <w:rFonts w:hint="eastAsia"/>
                <w:lang w:val="en-US" w:eastAsia="zh-CN"/>
              </w:rPr>
              <w:t>0</w:t>
            </w:r>
          </w:p>
        </w:tc>
        <w:tc>
          <w:tcPr>
            <w:tcW w:w="424" w:type="pct"/>
            <w:shd w:val="clear" w:color="auto" w:fill="auto"/>
            <w:noWrap/>
            <w:vAlign w:val="center"/>
          </w:tcPr>
          <w:p>
            <w:pPr>
              <w:pStyle w:val="17"/>
              <w:bidi w:val="0"/>
              <w:rPr>
                <w:rFonts w:hint="eastAsia"/>
              </w:rPr>
            </w:pPr>
            <w:r>
              <w:rPr>
                <w:rFonts w:hint="eastAsia"/>
                <w:lang w:val="en-US" w:eastAsia="zh-CN"/>
              </w:rPr>
              <w:t>6.8857</w:t>
            </w:r>
          </w:p>
        </w:tc>
        <w:tc>
          <w:tcPr>
            <w:tcW w:w="333" w:type="pct"/>
            <w:shd w:val="clear" w:color="auto" w:fill="auto"/>
            <w:noWrap/>
            <w:vAlign w:val="center"/>
          </w:tcPr>
          <w:p>
            <w:pPr>
              <w:pStyle w:val="17"/>
              <w:bidi w:val="0"/>
              <w:rPr>
                <w:rFonts w:hint="eastAsia"/>
              </w:rPr>
            </w:pPr>
            <w:r>
              <w:rPr>
                <w:rFonts w:hint="eastAsia"/>
                <w:lang w:val="en-US" w:eastAsia="zh-CN"/>
              </w:rPr>
              <w:t>0</w:t>
            </w:r>
          </w:p>
        </w:tc>
        <w:tc>
          <w:tcPr>
            <w:tcW w:w="346" w:type="pct"/>
            <w:shd w:val="clear" w:color="auto" w:fill="auto"/>
            <w:noWrap/>
            <w:vAlign w:val="center"/>
          </w:tcPr>
          <w:p>
            <w:pPr>
              <w:pStyle w:val="17"/>
              <w:bidi w:val="0"/>
              <w:rPr>
                <w:rFonts w:hint="eastAsia"/>
              </w:rPr>
            </w:pPr>
            <w:r>
              <w:rPr>
                <w:rFonts w:hint="eastAsia"/>
                <w:lang w:val="en-US" w:eastAsia="zh-CN"/>
              </w:rPr>
              <w:t>0</w:t>
            </w:r>
          </w:p>
        </w:tc>
        <w:tc>
          <w:tcPr>
            <w:tcW w:w="356"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484" w:type="pct"/>
            <w:shd w:val="clear" w:color="auto" w:fill="auto"/>
            <w:noWrap/>
            <w:vAlign w:val="center"/>
          </w:tcPr>
          <w:p>
            <w:pPr>
              <w:pStyle w:val="17"/>
              <w:bidi w:val="0"/>
              <w:rPr>
                <w:rFonts w:hint="eastAsia"/>
              </w:rPr>
            </w:pPr>
            <w:r>
              <w:rPr>
                <w:rFonts w:hint="eastAsia"/>
                <w:lang w:val="en-US" w:eastAsia="zh-CN"/>
              </w:rPr>
              <w:t>anlotinib:famitinib</w:t>
            </w:r>
          </w:p>
        </w:tc>
        <w:tc>
          <w:tcPr>
            <w:tcW w:w="330" w:type="pct"/>
            <w:shd w:val="clear" w:color="auto" w:fill="auto"/>
            <w:noWrap/>
            <w:vAlign w:val="center"/>
          </w:tcPr>
          <w:p>
            <w:pPr>
              <w:pStyle w:val="17"/>
              <w:bidi w:val="0"/>
              <w:rPr>
                <w:rFonts w:hint="eastAsia"/>
              </w:rPr>
            </w:pPr>
            <w:r>
              <w:rPr>
                <w:rFonts w:hint="eastAsia"/>
                <w:lang w:val="en-US" w:eastAsia="zh-CN"/>
              </w:rPr>
              <w:t>50</w:t>
            </w:r>
          </w:p>
        </w:tc>
        <w:tc>
          <w:tcPr>
            <w:tcW w:w="239" w:type="pct"/>
            <w:shd w:val="clear" w:color="auto" w:fill="auto"/>
            <w:noWrap/>
            <w:vAlign w:val="center"/>
          </w:tcPr>
          <w:p>
            <w:pPr>
              <w:pStyle w:val="17"/>
              <w:bidi w:val="0"/>
              <w:rPr>
                <w:rFonts w:hint="eastAsia"/>
              </w:rPr>
            </w:pPr>
            <w:r>
              <w:rPr>
                <w:rFonts w:hint="eastAsia"/>
                <w:lang w:val="en-US" w:eastAsia="zh-CN"/>
              </w:rPr>
              <w:t>0</w:t>
            </w:r>
          </w:p>
        </w:tc>
        <w:tc>
          <w:tcPr>
            <w:tcW w:w="291" w:type="pct"/>
            <w:shd w:val="clear" w:color="auto" w:fill="auto"/>
            <w:noWrap/>
            <w:vAlign w:val="center"/>
          </w:tcPr>
          <w:p>
            <w:pPr>
              <w:pStyle w:val="17"/>
              <w:bidi w:val="0"/>
              <w:rPr>
                <w:rFonts w:hint="eastAsia"/>
              </w:rPr>
            </w:pPr>
            <w:r>
              <w:rPr>
                <w:rFonts w:hint="eastAsia"/>
                <w:lang w:val="en-US" w:eastAsia="zh-CN"/>
              </w:rPr>
              <w:t>0</w:t>
            </w:r>
          </w:p>
        </w:tc>
        <w:tc>
          <w:tcPr>
            <w:tcW w:w="343" w:type="pct"/>
            <w:shd w:val="clear" w:color="auto" w:fill="auto"/>
            <w:noWrap/>
            <w:vAlign w:val="center"/>
          </w:tcPr>
          <w:p>
            <w:pPr>
              <w:pStyle w:val="17"/>
              <w:bidi w:val="0"/>
              <w:rPr>
                <w:rFonts w:hint="eastAsia"/>
              </w:rPr>
            </w:pPr>
            <w:r>
              <w:rPr>
                <w:rFonts w:hint="eastAsia"/>
                <w:lang w:val="en-US" w:eastAsia="zh-CN"/>
              </w:rPr>
              <w:t>0</w:t>
            </w:r>
          </w:p>
        </w:tc>
        <w:tc>
          <w:tcPr>
            <w:tcW w:w="397" w:type="pct"/>
            <w:shd w:val="clear" w:color="auto" w:fill="auto"/>
            <w:noWrap/>
            <w:vAlign w:val="center"/>
          </w:tcPr>
          <w:p>
            <w:pPr>
              <w:pStyle w:val="17"/>
              <w:bidi w:val="0"/>
              <w:rPr>
                <w:rFonts w:hint="eastAsia"/>
              </w:rPr>
            </w:pPr>
            <w:r>
              <w:rPr>
                <w:rFonts w:hint="eastAsia"/>
                <w:lang w:val="en-US" w:eastAsia="zh-CN"/>
              </w:rPr>
              <w:t>0</w:t>
            </w:r>
          </w:p>
        </w:tc>
        <w:tc>
          <w:tcPr>
            <w:tcW w:w="289" w:type="pct"/>
            <w:shd w:val="clear" w:color="auto" w:fill="auto"/>
            <w:noWrap/>
            <w:vAlign w:val="center"/>
          </w:tcPr>
          <w:p>
            <w:pPr>
              <w:pStyle w:val="17"/>
              <w:bidi w:val="0"/>
              <w:rPr>
                <w:rFonts w:hint="eastAsia"/>
              </w:rPr>
            </w:pPr>
            <w:r>
              <w:rPr>
                <w:rFonts w:hint="eastAsia"/>
                <w:lang w:val="en-US" w:eastAsia="zh-CN"/>
              </w:rPr>
              <w:t>0</w:t>
            </w:r>
          </w:p>
        </w:tc>
        <w:tc>
          <w:tcPr>
            <w:tcW w:w="229" w:type="pct"/>
            <w:shd w:val="clear" w:color="auto" w:fill="auto"/>
            <w:noWrap/>
            <w:vAlign w:val="center"/>
          </w:tcPr>
          <w:p>
            <w:pPr>
              <w:pStyle w:val="17"/>
              <w:bidi w:val="0"/>
              <w:rPr>
                <w:rFonts w:hint="eastAsia"/>
              </w:rPr>
            </w:pPr>
            <w:r>
              <w:rPr>
                <w:rFonts w:hint="eastAsia"/>
                <w:lang w:val="en-US" w:eastAsia="zh-CN"/>
              </w:rPr>
              <w:t>0</w:t>
            </w:r>
          </w:p>
        </w:tc>
        <w:tc>
          <w:tcPr>
            <w:tcW w:w="334" w:type="pct"/>
            <w:shd w:val="clear" w:color="auto" w:fill="auto"/>
            <w:noWrap/>
            <w:vAlign w:val="center"/>
          </w:tcPr>
          <w:p>
            <w:pPr>
              <w:pStyle w:val="17"/>
              <w:bidi w:val="0"/>
              <w:rPr>
                <w:rFonts w:hint="eastAsia"/>
              </w:rPr>
            </w:pPr>
            <w:r>
              <w:rPr>
                <w:rFonts w:hint="eastAsia"/>
                <w:lang w:val="en-US" w:eastAsia="zh-CN"/>
              </w:rPr>
              <w:t>0</w:t>
            </w:r>
          </w:p>
        </w:tc>
        <w:tc>
          <w:tcPr>
            <w:tcW w:w="430" w:type="pct"/>
            <w:shd w:val="clear" w:color="auto" w:fill="auto"/>
            <w:noWrap/>
            <w:vAlign w:val="center"/>
          </w:tcPr>
          <w:p>
            <w:pPr>
              <w:pStyle w:val="17"/>
              <w:bidi w:val="0"/>
              <w:rPr>
                <w:rFonts w:hint="eastAsia"/>
              </w:rPr>
            </w:pPr>
            <w:r>
              <w:rPr>
                <w:rFonts w:hint="eastAsia"/>
                <w:lang w:val="en-US" w:eastAsia="zh-CN"/>
              </w:rPr>
              <w:t>0</w:t>
            </w:r>
          </w:p>
        </w:tc>
        <w:tc>
          <w:tcPr>
            <w:tcW w:w="167" w:type="pct"/>
            <w:shd w:val="clear" w:color="auto" w:fill="auto"/>
            <w:noWrap/>
            <w:vAlign w:val="center"/>
          </w:tcPr>
          <w:p>
            <w:pPr>
              <w:pStyle w:val="17"/>
              <w:bidi w:val="0"/>
              <w:rPr>
                <w:rFonts w:hint="eastAsia"/>
              </w:rPr>
            </w:pPr>
            <w:r>
              <w:rPr>
                <w:rFonts w:hint="eastAsia"/>
                <w:lang w:val="en-US" w:eastAsia="zh-CN"/>
              </w:rPr>
              <w:t>0</w:t>
            </w:r>
          </w:p>
        </w:tc>
        <w:tc>
          <w:tcPr>
            <w:tcW w:w="424" w:type="pct"/>
            <w:shd w:val="clear" w:color="auto" w:fill="auto"/>
            <w:noWrap/>
            <w:vAlign w:val="center"/>
          </w:tcPr>
          <w:p>
            <w:pPr>
              <w:pStyle w:val="17"/>
              <w:bidi w:val="0"/>
              <w:rPr>
                <w:rFonts w:hint="eastAsia"/>
              </w:rPr>
            </w:pPr>
            <w:r>
              <w:rPr>
                <w:rFonts w:hint="eastAsia"/>
                <w:lang w:val="en-US" w:eastAsia="zh-CN"/>
              </w:rPr>
              <w:t>0</w:t>
            </w:r>
          </w:p>
        </w:tc>
        <w:tc>
          <w:tcPr>
            <w:tcW w:w="333" w:type="pct"/>
            <w:shd w:val="clear" w:color="auto" w:fill="auto"/>
            <w:noWrap/>
            <w:vAlign w:val="center"/>
          </w:tcPr>
          <w:p>
            <w:pPr>
              <w:pStyle w:val="17"/>
              <w:bidi w:val="0"/>
              <w:rPr>
                <w:rFonts w:hint="eastAsia"/>
              </w:rPr>
            </w:pPr>
            <w:r>
              <w:rPr>
                <w:rFonts w:hint="eastAsia"/>
                <w:lang w:val="en-US" w:eastAsia="zh-CN"/>
              </w:rPr>
              <w:t>50</w:t>
            </w:r>
          </w:p>
        </w:tc>
        <w:tc>
          <w:tcPr>
            <w:tcW w:w="346" w:type="pct"/>
            <w:shd w:val="clear" w:color="auto" w:fill="auto"/>
            <w:noWrap/>
            <w:vAlign w:val="center"/>
          </w:tcPr>
          <w:p>
            <w:pPr>
              <w:pStyle w:val="17"/>
              <w:bidi w:val="0"/>
              <w:rPr>
                <w:rFonts w:hint="eastAsia"/>
              </w:rPr>
            </w:pPr>
            <w:r>
              <w:rPr>
                <w:rFonts w:hint="eastAsia"/>
                <w:lang w:val="en-US" w:eastAsia="zh-CN"/>
              </w:rPr>
              <w:t>0</w:t>
            </w:r>
          </w:p>
        </w:tc>
        <w:tc>
          <w:tcPr>
            <w:tcW w:w="356"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484" w:type="pct"/>
            <w:shd w:val="clear" w:color="auto" w:fill="auto"/>
            <w:noWrap/>
            <w:vAlign w:val="center"/>
          </w:tcPr>
          <w:p>
            <w:pPr>
              <w:pStyle w:val="17"/>
              <w:bidi w:val="0"/>
              <w:rPr>
                <w:rFonts w:hint="eastAsia"/>
              </w:rPr>
            </w:pPr>
            <w:r>
              <w:rPr>
                <w:rFonts w:hint="eastAsia"/>
                <w:lang w:val="en-US" w:eastAsia="zh-CN"/>
              </w:rPr>
              <w:t>anlotinib:nintedanib</w:t>
            </w:r>
          </w:p>
        </w:tc>
        <w:tc>
          <w:tcPr>
            <w:tcW w:w="330" w:type="pct"/>
            <w:shd w:val="clear" w:color="auto" w:fill="auto"/>
            <w:noWrap/>
            <w:vAlign w:val="center"/>
          </w:tcPr>
          <w:p>
            <w:pPr>
              <w:pStyle w:val="17"/>
              <w:bidi w:val="0"/>
              <w:rPr>
                <w:rFonts w:hint="eastAsia"/>
              </w:rPr>
            </w:pPr>
            <w:r>
              <w:rPr>
                <w:rFonts w:hint="eastAsia"/>
                <w:lang w:val="en-US" w:eastAsia="zh-CN"/>
              </w:rPr>
              <w:t>50</w:t>
            </w:r>
          </w:p>
        </w:tc>
        <w:tc>
          <w:tcPr>
            <w:tcW w:w="239" w:type="pct"/>
            <w:shd w:val="clear" w:color="auto" w:fill="auto"/>
            <w:noWrap/>
            <w:vAlign w:val="center"/>
          </w:tcPr>
          <w:p>
            <w:pPr>
              <w:pStyle w:val="17"/>
              <w:bidi w:val="0"/>
              <w:rPr>
                <w:rFonts w:hint="eastAsia"/>
              </w:rPr>
            </w:pPr>
            <w:r>
              <w:rPr>
                <w:rFonts w:hint="eastAsia"/>
                <w:lang w:val="en-US" w:eastAsia="zh-CN"/>
              </w:rPr>
              <w:t>0</w:t>
            </w:r>
          </w:p>
        </w:tc>
        <w:tc>
          <w:tcPr>
            <w:tcW w:w="291" w:type="pct"/>
            <w:shd w:val="clear" w:color="auto" w:fill="auto"/>
            <w:noWrap/>
            <w:vAlign w:val="center"/>
          </w:tcPr>
          <w:p>
            <w:pPr>
              <w:pStyle w:val="17"/>
              <w:bidi w:val="0"/>
              <w:rPr>
                <w:rFonts w:hint="eastAsia"/>
              </w:rPr>
            </w:pPr>
            <w:r>
              <w:rPr>
                <w:rFonts w:hint="eastAsia"/>
                <w:lang w:val="en-US" w:eastAsia="zh-CN"/>
              </w:rPr>
              <w:t>0</w:t>
            </w:r>
          </w:p>
        </w:tc>
        <w:tc>
          <w:tcPr>
            <w:tcW w:w="343" w:type="pct"/>
            <w:shd w:val="clear" w:color="auto" w:fill="auto"/>
            <w:noWrap/>
            <w:vAlign w:val="center"/>
          </w:tcPr>
          <w:p>
            <w:pPr>
              <w:pStyle w:val="17"/>
              <w:bidi w:val="0"/>
              <w:rPr>
                <w:rFonts w:hint="eastAsia"/>
              </w:rPr>
            </w:pPr>
            <w:r>
              <w:rPr>
                <w:rFonts w:hint="eastAsia"/>
                <w:lang w:val="en-US" w:eastAsia="zh-CN"/>
              </w:rPr>
              <w:t>0</w:t>
            </w:r>
          </w:p>
        </w:tc>
        <w:tc>
          <w:tcPr>
            <w:tcW w:w="397" w:type="pct"/>
            <w:shd w:val="clear" w:color="auto" w:fill="auto"/>
            <w:noWrap/>
            <w:vAlign w:val="center"/>
          </w:tcPr>
          <w:p>
            <w:pPr>
              <w:pStyle w:val="17"/>
              <w:bidi w:val="0"/>
              <w:rPr>
                <w:rFonts w:hint="eastAsia"/>
              </w:rPr>
            </w:pPr>
            <w:r>
              <w:rPr>
                <w:rFonts w:hint="eastAsia"/>
                <w:lang w:val="en-US" w:eastAsia="zh-CN"/>
              </w:rPr>
              <w:t>0</w:t>
            </w:r>
          </w:p>
        </w:tc>
        <w:tc>
          <w:tcPr>
            <w:tcW w:w="289" w:type="pct"/>
            <w:shd w:val="clear" w:color="auto" w:fill="auto"/>
            <w:noWrap/>
            <w:vAlign w:val="center"/>
          </w:tcPr>
          <w:p>
            <w:pPr>
              <w:pStyle w:val="17"/>
              <w:bidi w:val="0"/>
              <w:rPr>
                <w:rFonts w:hint="eastAsia"/>
              </w:rPr>
            </w:pPr>
            <w:r>
              <w:rPr>
                <w:rFonts w:hint="eastAsia"/>
                <w:lang w:val="en-US" w:eastAsia="zh-CN"/>
              </w:rPr>
              <w:t>0</w:t>
            </w:r>
          </w:p>
        </w:tc>
        <w:tc>
          <w:tcPr>
            <w:tcW w:w="229" w:type="pct"/>
            <w:shd w:val="clear" w:color="auto" w:fill="auto"/>
            <w:noWrap/>
            <w:vAlign w:val="center"/>
          </w:tcPr>
          <w:p>
            <w:pPr>
              <w:pStyle w:val="17"/>
              <w:bidi w:val="0"/>
              <w:rPr>
                <w:rFonts w:hint="eastAsia"/>
              </w:rPr>
            </w:pPr>
            <w:r>
              <w:rPr>
                <w:rFonts w:hint="eastAsia"/>
                <w:lang w:val="en-US" w:eastAsia="zh-CN"/>
              </w:rPr>
              <w:t>0</w:t>
            </w:r>
          </w:p>
        </w:tc>
        <w:tc>
          <w:tcPr>
            <w:tcW w:w="334" w:type="pct"/>
            <w:shd w:val="clear" w:color="auto" w:fill="auto"/>
            <w:noWrap/>
            <w:vAlign w:val="center"/>
          </w:tcPr>
          <w:p>
            <w:pPr>
              <w:pStyle w:val="17"/>
              <w:bidi w:val="0"/>
              <w:rPr>
                <w:rFonts w:hint="eastAsia"/>
              </w:rPr>
            </w:pPr>
            <w:r>
              <w:rPr>
                <w:rFonts w:hint="eastAsia"/>
                <w:lang w:val="en-US" w:eastAsia="zh-CN"/>
              </w:rPr>
              <w:t>0</w:t>
            </w:r>
          </w:p>
        </w:tc>
        <w:tc>
          <w:tcPr>
            <w:tcW w:w="430" w:type="pct"/>
            <w:shd w:val="clear" w:color="auto" w:fill="auto"/>
            <w:noWrap/>
            <w:vAlign w:val="center"/>
          </w:tcPr>
          <w:p>
            <w:pPr>
              <w:pStyle w:val="17"/>
              <w:bidi w:val="0"/>
              <w:rPr>
                <w:rFonts w:hint="eastAsia"/>
              </w:rPr>
            </w:pPr>
            <w:r>
              <w:rPr>
                <w:rFonts w:hint="eastAsia"/>
                <w:lang w:val="en-US" w:eastAsia="zh-CN"/>
              </w:rPr>
              <w:t>0</w:t>
            </w:r>
          </w:p>
        </w:tc>
        <w:tc>
          <w:tcPr>
            <w:tcW w:w="167" w:type="pct"/>
            <w:shd w:val="clear" w:color="auto" w:fill="auto"/>
            <w:noWrap/>
            <w:vAlign w:val="center"/>
          </w:tcPr>
          <w:p>
            <w:pPr>
              <w:pStyle w:val="17"/>
              <w:bidi w:val="0"/>
              <w:rPr>
                <w:rFonts w:hint="eastAsia"/>
              </w:rPr>
            </w:pPr>
            <w:r>
              <w:rPr>
                <w:rFonts w:hint="eastAsia"/>
                <w:lang w:val="en-US" w:eastAsia="zh-CN"/>
              </w:rPr>
              <w:t>0</w:t>
            </w:r>
          </w:p>
        </w:tc>
        <w:tc>
          <w:tcPr>
            <w:tcW w:w="424" w:type="pct"/>
            <w:shd w:val="clear" w:color="auto" w:fill="auto"/>
            <w:noWrap/>
            <w:vAlign w:val="center"/>
          </w:tcPr>
          <w:p>
            <w:pPr>
              <w:pStyle w:val="17"/>
              <w:bidi w:val="0"/>
              <w:rPr>
                <w:rFonts w:hint="eastAsia"/>
              </w:rPr>
            </w:pPr>
            <w:r>
              <w:rPr>
                <w:rFonts w:hint="eastAsia"/>
                <w:lang w:val="en-US" w:eastAsia="zh-CN"/>
              </w:rPr>
              <w:t>0</w:t>
            </w:r>
          </w:p>
        </w:tc>
        <w:tc>
          <w:tcPr>
            <w:tcW w:w="333" w:type="pct"/>
            <w:shd w:val="clear" w:color="auto" w:fill="auto"/>
            <w:noWrap/>
            <w:vAlign w:val="center"/>
          </w:tcPr>
          <w:p>
            <w:pPr>
              <w:pStyle w:val="17"/>
              <w:bidi w:val="0"/>
              <w:rPr>
                <w:rFonts w:hint="eastAsia"/>
              </w:rPr>
            </w:pPr>
            <w:r>
              <w:rPr>
                <w:rFonts w:hint="eastAsia"/>
                <w:lang w:val="en-US" w:eastAsia="zh-CN"/>
              </w:rPr>
              <w:t>0</w:t>
            </w:r>
          </w:p>
        </w:tc>
        <w:tc>
          <w:tcPr>
            <w:tcW w:w="346" w:type="pct"/>
            <w:shd w:val="clear" w:color="auto" w:fill="auto"/>
            <w:noWrap/>
            <w:vAlign w:val="center"/>
          </w:tcPr>
          <w:p>
            <w:pPr>
              <w:pStyle w:val="17"/>
              <w:bidi w:val="0"/>
              <w:rPr>
                <w:rFonts w:hint="eastAsia"/>
              </w:rPr>
            </w:pPr>
            <w:r>
              <w:rPr>
                <w:rFonts w:hint="eastAsia"/>
                <w:lang w:val="en-US" w:eastAsia="zh-CN"/>
              </w:rPr>
              <w:t>50</w:t>
            </w:r>
          </w:p>
        </w:tc>
        <w:tc>
          <w:tcPr>
            <w:tcW w:w="356"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484" w:type="pct"/>
            <w:shd w:val="clear" w:color="auto" w:fill="auto"/>
            <w:noWrap/>
            <w:vAlign w:val="center"/>
          </w:tcPr>
          <w:p>
            <w:pPr>
              <w:pStyle w:val="17"/>
              <w:bidi w:val="0"/>
              <w:rPr>
                <w:rFonts w:hint="eastAsia"/>
              </w:rPr>
            </w:pPr>
            <w:r>
              <w:rPr>
                <w:rFonts w:hint="eastAsia"/>
                <w:lang w:val="en-US" w:eastAsia="zh-CN"/>
              </w:rPr>
              <w:t>anlotinib:regorafenib</w:t>
            </w:r>
          </w:p>
        </w:tc>
        <w:tc>
          <w:tcPr>
            <w:tcW w:w="330" w:type="pct"/>
            <w:shd w:val="clear" w:color="auto" w:fill="auto"/>
            <w:noWrap/>
            <w:vAlign w:val="center"/>
          </w:tcPr>
          <w:p>
            <w:pPr>
              <w:pStyle w:val="17"/>
              <w:bidi w:val="0"/>
              <w:rPr>
                <w:rFonts w:hint="eastAsia"/>
              </w:rPr>
            </w:pPr>
            <w:r>
              <w:rPr>
                <w:rFonts w:hint="eastAsia"/>
                <w:lang w:val="en-US" w:eastAsia="zh-CN"/>
              </w:rPr>
              <w:t>50</w:t>
            </w:r>
          </w:p>
        </w:tc>
        <w:tc>
          <w:tcPr>
            <w:tcW w:w="239" w:type="pct"/>
            <w:shd w:val="clear" w:color="auto" w:fill="auto"/>
            <w:noWrap/>
            <w:vAlign w:val="center"/>
          </w:tcPr>
          <w:p>
            <w:pPr>
              <w:pStyle w:val="17"/>
              <w:bidi w:val="0"/>
              <w:rPr>
                <w:rFonts w:hint="eastAsia"/>
              </w:rPr>
            </w:pPr>
            <w:r>
              <w:rPr>
                <w:rFonts w:hint="eastAsia"/>
                <w:lang w:val="en-US" w:eastAsia="zh-CN"/>
              </w:rPr>
              <w:t>0</w:t>
            </w:r>
          </w:p>
        </w:tc>
        <w:tc>
          <w:tcPr>
            <w:tcW w:w="291" w:type="pct"/>
            <w:shd w:val="clear" w:color="auto" w:fill="auto"/>
            <w:noWrap/>
            <w:vAlign w:val="center"/>
          </w:tcPr>
          <w:p>
            <w:pPr>
              <w:pStyle w:val="17"/>
              <w:bidi w:val="0"/>
              <w:rPr>
                <w:rFonts w:hint="eastAsia"/>
              </w:rPr>
            </w:pPr>
            <w:r>
              <w:rPr>
                <w:rFonts w:hint="eastAsia"/>
                <w:lang w:val="en-US" w:eastAsia="zh-CN"/>
              </w:rPr>
              <w:t>0</w:t>
            </w:r>
          </w:p>
        </w:tc>
        <w:tc>
          <w:tcPr>
            <w:tcW w:w="343" w:type="pct"/>
            <w:shd w:val="clear" w:color="auto" w:fill="auto"/>
            <w:noWrap/>
            <w:vAlign w:val="center"/>
          </w:tcPr>
          <w:p>
            <w:pPr>
              <w:pStyle w:val="17"/>
              <w:bidi w:val="0"/>
              <w:rPr>
                <w:rFonts w:hint="eastAsia"/>
              </w:rPr>
            </w:pPr>
            <w:r>
              <w:rPr>
                <w:rFonts w:hint="eastAsia"/>
                <w:lang w:val="en-US" w:eastAsia="zh-CN"/>
              </w:rPr>
              <w:t>0</w:t>
            </w:r>
          </w:p>
        </w:tc>
        <w:tc>
          <w:tcPr>
            <w:tcW w:w="397" w:type="pct"/>
            <w:shd w:val="clear" w:color="auto" w:fill="auto"/>
            <w:noWrap/>
            <w:vAlign w:val="center"/>
          </w:tcPr>
          <w:p>
            <w:pPr>
              <w:pStyle w:val="17"/>
              <w:bidi w:val="0"/>
              <w:rPr>
                <w:rFonts w:hint="eastAsia"/>
              </w:rPr>
            </w:pPr>
            <w:r>
              <w:rPr>
                <w:rFonts w:hint="eastAsia"/>
                <w:lang w:val="en-US" w:eastAsia="zh-CN"/>
              </w:rPr>
              <w:t>0</w:t>
            </w:r>
          </w:p>
        </w:tc>
        <w:tc>
          <w:tcPr>
            <w:tcW w:w="289" w:type="pct"/>
            <w:shd w:val="clear" w:color="auto" w:fill="auto"/>
            <w:noWrap/>
            <w:vAlign w:val="center"/>
          </w:tcPr>
          <w:p>
            <w:pPr>
              <w:pStyle w:val="17"/>
              <w:bidi w:val="0"/>
              <w:rPr>
                <w:rFonts w:hint="eastAsia"/>
              </w:rPr>
            </w:pPr>
            <w:r>
              <w:rPr>
                <w:rFonts w:hint="eastAsia"/>
                <w:lang w:val="en-US" w:eastAsia="zh-CN"/>
              </w:rPr>
              <w:t>0</w:t>
            </w:r>
          </w:p>
        </w:tc>
        <w:tc>
          <w:tcPr>
            <w:tcW w:w="229" w:type="pct"/>
            <w:shd w:val="clear" w:color="auto" w:fill="auto"/>
            <w:noWrap/>
            <w:vAlign w:val="center"/>
          </w:tcPr>
          <w:p>
            <w:pPr>
              <w:pStyle w:val="17"/>
              <w:bidi w:val="0"/>
              <w:rPr>
                <w:rFonts w:hint="eastAsia"/>
              </w:rPr>
            </w:pPr>
            <w:r>
              <w:rPr>
                <w:rFonts w:hint="eastAsia"/>
                <w:lang w:val="en-US" w:eastAsia="zh-CN"/>
              </w:rPr>
              <w:t>0</w:t>
            </w:r>
          </w:p>
        </w:tc>
        <w:tc>
          <w:tcPr>
            <w:tcW w:w="334" w:type="pct"/>
            <w:shd w:val="clear" w:color="auto" w:fill="auto"/>
            <w:noWrap/>
            <w:vAlign w:val="center"/>
          </w:tcPr>
          <w:p>
            <w:pPr>
              <w:pStyle w:val="17"/>
              <w:bidi w:val="0"/>
              <w:rPr>
                <w:rFonts w:hint="eastAsia"/>
              </w:rPr>
            </w:pPr>
            <w:r>
              <w:rPr>
                <w:rFonts w:hint="eastAsia"/>
                <w:lang w:val="en-US" w:eastAsia="zh-CN"/>
              </w:rPr>
              <w:t>0</w:t>
            </w:r>
          </w:p>
        </w:tc>
        <w:tc>
          <w:tcPr>
            <w:tcW w:w="430" w:type="pct"/>
            <w:shd w:val="clear" w:color="auto" w:fill="auto"/>
            <w:noWrap/>
            <w:vAlign w:val="center"/>
          </w:tcPr>
          <w:p>
            <w:pPr>
              <w:pStyle w:val="17"/>
              <w:bidi w:val="0"/>
              <w:rPr>
                <w:rFonts w:hint="eastAsia"/>
              </w:rPr>
            </w:pPr>
            <w:r>
              <w:rPr>
                <w:rFonts w:hint="eastAsia"/>
                <w:lang w:val="en-US" w:eastAsia="zh-CN"/>
              </w:rPr>
              <w:t>0</w:t>
            </w:r>
          </w:p>
        </w:tc>
        <w:tc>
          <w:tcPr>
            <w:tcW w:w="167" w:type="pct"/>
            <w:shd w:val="clear" w:color="auto" w:fill="auto"/>
            <w:noWrap/>
            <w:vAlign w:val="center"/>
          </w:tcPr>
          <w:p>
            <w:pPr>
              <w:pStyle w:val="17"/>
              <w:bidi w:val="0"/>
              <w:rPr>
                <w:rFonts w:hint="eastAsia"/>
              </w:rPr>
            </w:pPr>
            <w:r>
              <w:rPr>
                <w:rFonts w:hint="eastAsia"/>
                <w:lang w:val="en-US" w:eastAsia="zh-CN"/>
              </w:rPr>
              <w:t>0</w:t>
            </w:r>
          </w:p>
        </w:tc>
        <w:tc>
          <w:tcPr>
            <w:tcW w:w="424" w:type="pct"/>
            <w:shd w:val="clear" w:color="auto" w:fill="auto"/>
            <w:noWrap/>
            <w:vAlign w:val="center"/>
          </w:tcPr>
          <w:p>
            <w:pPr>
              <w:pStyle w:val="17"/>
              <w:bidi w:val="0"/>
              <w:rPr>
                <w:rFonts w:hint="eastAsia"/>
              </w:rPr>
            </w:pPr>
            <w:r>
              <w:rPr>
                <w:rFonts w:hint="eastAsia"/>
                <w:lang w:val="en-US" w:eastAsia="zh-CN"/>
              </w:rPr>
              <w:t>0</w:t>
            </w:r>
          </w:p>
        </w:tc>
        <w:tc>
          <w:tcPr>
            <w:tcW w:w="333" w:type="pct"/>
            <w:shd w:val="clear" w:color="auto" w:fill="auto"/>
            <w:noWrap/>
            <w:vAlign w:val="center"/>
          </w:tcPr>
          <w:p>
            <w:pPr>
              <w:pStyle w:val="17"/>
              <w:bidi w:val="0"/>
              <w:rPr>
                <w:rFonts w:hint="eastAsia"/>
              </w:rPr>
            </w:pPr>
            <w:r>
              <w:rPr>
                <w:rFonts w:hint="eastAsia"/>
                <w:lang w:val="en-US" w:eastAsia="zh-CN"/>
              </w:rPr>
              <w:t>0</w:t>
            </w:r>
          </w:p>
        </w:tc>
        <w:tc>
          <w:tcPr>
            <w:tcW w:w="346" w:type="pct"/>
            <w:shd w:val="clear" w:color="auto" w:fill="auto"/>
            <w:noWrap/>
            <w:vAlign w:val="center"/>
          </w:tcPr>
          <w:p>
            <w:pPr>
              <w:pStyle w:val="17"/>
              <w:bidi w:val="0"/>
              <w:rPr>
                <w:rFonts w:hint="eastAsia"/>
              </w:rPr>
            </w:pPr>
            <w:r>
              <w:rPr>
                <w:rFonts w:hint="eastAsia"/>
                <w:lang w:val="en-US" w:eastAsia="zh-CN"/>
              </w:rPr>
              <w:t>0</w:t>
            </w:r>
          </w:p>
        </w:tc>
        <w:tc>
          <w:tcPr>
            <w:tcW w:w="356" w:type="pct"/>
            <w:shd w:val="clear" w:color="auto" w:fill="auto"/>
            <w:noWrap/>
            <w:vAlign w:val="center"/>
          </w:tcPr>
          <w:p>
            <w:pPr>
              <w:pStyle w:val="17"/>
              <w:bidi w:val="0"/>
              <w:rPr>
                <w:rFonts w:hint="eastAsia"/>
              </w:rPr>
            </w:pPr>
            <w:r>
              <w:rPr>
                <w:rFonts w:hint="eastAsia"/>
                <w:lang w:val="en-US" w:eastAsia="zh-CN"/>
              </w:rPr>
              <w:t>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484" w:type="pct"/>
            <w:shd w:val="clear" w:color="auto" w:fill="auto"/>
            <w:noWrap/>
            <w:vAlign w:val="center"/>
          </w:tcPr>
          <w:p>
            <w:pPr>
              <w:pStyle w:val="17"/>
              <w:bidi w:val="0"/>
              <w:rPr>
                <w:rFonts w:hint="eastAsia"/>
              </w:rPr>
            </w:pPr>
            <w:r>
              <w:rPr>
                <w:rFonts w:hint="eastAsia"/>
                <w:lang w:val="en-US" w:eastAsia="zh-CN"/>
              </w:rPr>
              <w:t>enc_plus_CET:No_active_treatment</w:t>
            </w:r>
          </w:p>
        </w:tc>
        <w:tc>
          <w:tcPr>
            <w:tcW w:w="330" w:type="pct"/>
            <w:shd w:val="clear" w:color="auto" w:fill="auto"/>
            <w:noWrap/>
            <w:vAlign w:val="center"/>
          </w:tcPr>
          <w:p>
            <w:pPr>
              <w:pStyle w:val="17"/>
              <w:bidi w:val="0"/>
              <w:rPr>
                <w:rFonts w:hint="eastAsia"/>
              </w:rPr>
            </w:pPr>
            <w:r>
              <w:rPr>
                <w:rFonts w:hint="eastAsia"/>
                <w:lang w:val="en-US" w:eastAsia="zh-CN"/>
              </w:rPr>
              <w:t>0</w:t>
            </w:r>
          </w:p>
        </w:tc>
        <w:tc>
          <w:tcPr>
            <w:tcW w:w="239" w:type="pct"/>
            <w:shd w:val="clear" w:color="auto" w:fill="auto"/>
            <w:noWrap/>
            <w:vAlign w:val="center"/>
          </w:tcPr>
          <w:p>
            <w:pPr>
              <w:pStyle w:val="17"/>
              <w:bidi w:val="0"/>
              <w:rPr>
                <w:rFonts w:hint="eastAsia"/>
              </w:rPr>
            </w:pPr>
            <w:r>
              <w:rPr>
                <w:rFonts w:hint="eastAsia"/>
                <w:lang w:val="en-US" w:eastAsia="zh-CN"/>
              </w:rPr>
              <w:t>5.93</w:t>
            </w:r>
          </w:p>
        </w:tc>
        <w:tc>
          <w:tcPr>
            <w:tcW w:w="291" w:type="pct"/>
            <w:shd w:val="clear" w:color="auto" w:fill="auto"/>
            <w:noWrap/>
            <w:vAlign w:val="center"/>
          </w:tcPr>
          <w:p>
            <w:pPr>
              <w:pStyle w:val="17"/>
              <w:bidi w:val="0"/>
              <w:rPr>
                <w:rFonts w:hint="eastAsia"/>
              </w:rPr>
            </w:pPr>
            <w:r>
              <w:rPr>
                <w:rFonts w:hint="eastAsia"/>
                <w:lang w:val="en-US" w:eastAsia="zh-CN"/>
              </w:rPr>
              <w:t>5.93</w:t>
            </w:r>
          </w:p>
        </w:tc>
        <w:tc>
          <w:tcPr>
            <w:tcW w:w="343" w:type="pct"/>
            <w:shd w:val="clear" w:color="auto" w:fill="auto"/>
            <w:noWrap/>
            <w:vAlign w:val="center"/>
          </w:tcPr>
          <w:p>
            <w:pPr>
              <w:pStyle w:val="17"/>
              <w:bidi w:val="0"/>
              <w:rPr>
                <w:rFonts w:hint="eastAsia"/>
              </w:rPr>
            </w:pPr>
            <w:r>
              <w:rPr>
                <w:rFonts w:hint="eastAsia"/>
                <w:lang w:val="en-US" w:eastAsia="zh-CN"/>
              </w:rPr>
              <w:t>28.5125</w:t>
            </w:r>
          </w:p>
        </w:tc>
        <w:tc>
          <w:tcPr>
            <w:tcW w:w="397" w:type="pct"/>
            <w:shd w:val="clear" w:color="auto" w:fill="auto"/>
            <w:noWrap/>
            <w:vAlign w:val="center"/>
          </w:tcPr>
          <w:p>
            <w:pPr>
              <w:pStyle w:val="17"/>
              <w:bidi w:val="0"/>
              <w:rPr>
                <w:rFonts w:hint="eastAsia"/>
              </w:rPr>
            </w:pPr>
            <w:r>
              <w:rPr>
                <w:rFonts w:hint="eastAsia"/>
                <w:lang w:val="en-US" w:eastAsia="zh-CN"/>
              </w:rPr>
              <w:t>22.5825</w:t>
            </w:r>
          </w:p>
        </w:tc>
        <w:tc>
          <w:tcPr>
            <w:tcW w:w="289" w:type="pct"/>
            <w:shd w:val="clear" w:color="auto" w:fill="auto"/>
            <w:noWrap/>
            <w:vAlign w:val="center"/>
          </w:tcPr>
          <w:p>
            <w:pPr>
              <w:pStyle w:val="17"/>
              <w:bidi w:val="0"/>
              <w:rPr>
                <w:rFonts w:hint="eastAsia"/>
              </w:rPr>
            </w:pPr>
            <w:r>
              <w:rPr>
                <w:rFonts w:hint="eastAsia"/>
                <w:lang w:val="en-US" w:eastAsia="zh-CN"/>
              </w:rPr>
              <w:t>0</w:t>
            </w:r>
          </w:p>
        </w:tc>
        <w:tc>
          <w:tcPr>
            <w:tcW w:w="229" w:type="pct"/>
            <w:shd w:val="clear" w:color="auto" w:fill="auto"/>
            <w:noWrap/>
            <w:vAlign w:val="center"/>
          </w:tcPr>
          <w:p>
            <w:pPr>
              <w:pStyle w:val="17"/>
              <w:bidi w:val="0"/>
              <w:rPr>
                <w:rFonts w:hint="eastAsia"/>
              </w:rPr>
            </w:pPr>
            <w:r>
              <w:rPr>
                <w:rFonts w:hint="eastAsia"/>
                <w:lang w:val="en-US" w:eastAsia="zh-CN"/>
              </w:rPr>
              <w:t>0</w:t>
            </w:r>
          </w:p>
        </w:tc>
        <w:tc>
          <w:tcPr>
            <w:tcW w:w="334" w:type="pct"/>
            <w:shd w:val="clear" w:color="auto" w:fill="auto"/>
            <w:noWrap/>
            <w:vAlign w:val="center"/>
          </w:tcPr>
          <w:p>
            <w:pPr>
              <w:pStyle w:val="17"/>
              <w:bidi w:val="0"/>
              <w:rPr>
                <w:rFonts w:hint="eastAsia"/>
              </w:rPr>
            </w:pPr>
            <w:r>
              <w:rPr>
                <w:rFonts w:hint="eastAsia"/>
                <w:lang w:val="en-US" w:eastAsia="zh-CN"/>
              </w:rPr>
              <w:t>19.98</w:t>
            </w:r>
          </w:p>
        </w:tc>
        <w:tc>
          <w:tcPr>
            <w:tcW w:w="430" w:type="pct"/>
            <w:shd w:val="clear" w:color="auto" w:fill="auto"/>
            <w:noWrap/>
            <w:vAlign w:val="center"/>
          </w:tcPr>
          <w:p>
            <w:pPr>
              <w:pStyle w:val="17"/>
              <w:bidi w:val="0"/>
              <w:rPr>
                <w:rFonts w:hint="eastAsia"/>
              </w:rPr>
            </w:pPr>
            <w:r>
              <w:rPr>
                <w:rFonts w:hint="eastAsia"/>
                <w:lang w:val="en-US" w:eastAsia="zh-CN"/>
              </w:rPr>
              <w:t>8.5325</w:t>
            </w:r>
          </w:p>
        </w:tc>
        <w:tc>
          <w:tcPr>
            <w:tcW w:w="167" w:type="pct"/>
            <w:shd w:val="clear" w:color="auto" w:fill="auto"/>
            <w:noWrap/>
            <w:vAlign w:val="center"/>
          </w:tcPr>
          <w:p>
            <w:pPr>
              <w:pStyle w:val="17"/>
              <w:bidi w:val="0"/>
              <w:rPr>
                <w:rFonts w:hint="eastAsia"/>
              </w:rPr>
            </w:pPr>
            <w:r>
              <w:rPr>
                <w:rFonts w:hint="eastAsia"/>
                <w:lang w:val="en-US" w:eastAsia="zh-CN"/>
              </w:rPr>
              <w:t>0</w:t>
            </w:r>
          </w:p>
        </w:tc>
        <w:tc>
          <w:tcPr>
            <w:tcW w:w="424" w:type="pct"/>
            <w:shd w:val="clear" w:color="auto" w:fill="auto"/>
            <w:noWrap/>
            <w:vAlign w:val="center"/>
          </w:tcPr>
          <w:p>
            <w:pPr>
              <w:pStyle w:val="17"/>
              <w:bidi w:val="0"/>
              <w:rPr>
                <w:rFonts w:hint="eastAsia"/>
              </w:rPr>
            </w:pPr>
            <w:r>
              <w:rPr>
                <w:rFonts w:hint="eastAsia"/>
                <w:lang w:val="en-US" w:eastAsia="zh-CN"/>
              </w:rPr>
              <w:t>8.5325</w:t>
            </w:r>
          </w:p>
        </w:tc>
        <w:tc>
          <w:tcPr>
            <w:tcW w:w="333" w:type="pct"/>
            <w:shd w:val="clear" w:color="auto" w:fill="auto"/>
            <w:noWrap/>
            <w:vAlign w:val="center"/>
          </w:tcPr>
          <w:p>
            <w:pPr>
              <w:pStyle w:val="17"/>
              <w:bidi w:val="0"/>
              <w:rPr>
                <w:rFonts w:hint="eastAsia"/>
              </w:rPr>
            </w:pPr>
            <w:r>
              <w:rPr>
                <w:rFonts w:hint="eastAsia"/>
                <w:lang w:val="en-US" w:eastAsia="zh-CN"/>
              </w:rPr>
              <w:t>0</w:t>
            </w:r>
          </w:p>
        </w:tc>
        <w:tc>
          <w:tcPr>
            <w:tcW w:w="346" w:type="pct"/>
            <w:shd w:val="clear" w:color="auto" w:fill="auto"/>
            <w:noWrap/>
            <w:vAlign w:val="center"/>
          </w:tcPr>
          <w:p>
            <w:pPr>
              <w:pStyle w:val="17"/>
              <w:bidi w:val="0"/>
              <w:rPr>
                <w:rFonts w:hint="eastAsia"/>
              </w:rPr>
            </w:pPr>
            <w:r>
              <w:rPr>
                <w:rFonts w:hint="eastAsia"/>
                <w:lang w:val="en-US" w:eastAsia="zh-CN"/>
              </w:rPr>
              <w:t>0</w:t>
            </w:r>
          </w:p>
        </w:tc>
        <w:tc>
          <w:tcPr>
            <w:tcW w:w="356"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484" w:type="pct"/>
            <w:shd w:val="clear" w:color="auto" w:fill="auto"/>
            <w:noWrap/>
            <w:vAlign w:val="center"/>
          </w:tcPr>
          <w:p>
            <w:pPr>
              <w:pStyle w:val="17"/>
              <w:bidi w:val="0"/>
              <w:rPr>
                <w:rFonts w:hint="eastAsia"/>
              </w:rPr>
            </w:pPr>
            <w:r>
              <w:rPr>
                <w:rFonts w:hint="eastAsia"/>
                <w:lang w:val="en-US" w:eastAsia="zh-CN"/>
              </w:rPr>
              <w:t>enc_plus_CET:Pan_Che</w:t>
            </w:r>
          </w:p>
        </w:tc>
        <w:tc>
          <w:tcPr>
            <w:tcW w:w="330" w:type="pct"/>
            <w:shd w:val="clear" w:color="auto" w:fill="auto"/>
            <w:noWrap/>
            <w:vAlign w:val="center"/>
          </w:tcPr>
          <w:p>
            <w:pPr>
              <w:pStyle w:val="17"/>
              <w:bidi w:val="0"/>
              <w:rPr>
                <w:rFonts w:hint="eastAsia"/>
              </w:rPr>
            </w:pPr>
            <w:r>
              <w:rPr>
                <w:rFonts w:hint="eastAsia"/>
                <w:lang w:val="en-US" w:eastAsia="zh-CN"/>
              </w:rPr>
              <w:t>0</w:t>
            </w:r>
          </w:p>
        </w:tc>
        <w:tc>
          <w:tcPr>
            <w:tcW w:w="239" w:type="pct"/>
            <w:shd w:val="clear" w:color="auto" w:fill="auto"/>
            <w:noWrap/>
            <w:vAlign w:val="center"/>
          </w:tcPr>
          <w:p>
            <w:pPr>
              <w:pStyle w:val="17"/>
              <w:bidi w:val="0"/>
              <w:rPr>
                <w:rFonts w:hint="eastAsia"/>
              </w:rPr>
            </w:pPr>
            <w:r>
              <w:rPr>
                <w:rFonts w:hint="eastAsia"/>
                <w:lang w:val="en-US" w:eastAsia="zh-CN"/>
              </w:rPr>
              <w:t>0</w:t>
            </w:r>
          </w:p>
        </w:tc>
        <w:tc>
          <w:tcPr>
            <w:tcW w:w="291" w:type="pct"/>
            <w:shd w:val="clear" w:color="auto" w:fill="auto"/>
            <w:noWrap/>
            <w:vAlign w:val="center"/>
          </w:tcPr>
          <w:p>
            <w:pPr>
              <w:pStyle w:val="17"/>
              <w:bidi w:val="0"/>
              <w:rPr>
                <w:rFonts w:hint="eastAsia"/>
              </w:rPr>
            </w:pPr>
            <w:r>
              <w:rPr>
                <w:rFonts w:hint="eastAsia"/>
                <w:lang w:val="en-US" w:eastAsia="zh-CN"/>
              </w:rPr>
              <w:t>0</w:t>
            </w:r>
          </w:p>
        </w:tc>
        <w:tc>
          <w:tcPr>
            <w:tcW w:w="343" w:type="pct"/>
            <w:shd w:val="clear" w:color="auto" w:fill="auto"/>
            <w:noWrap/>
            <w:vAlign w:val="center"/>
          </w:tcPr>
          <w:p>
            <w:pPr>
              <w:pStyle w:val="17"/>
              <w:bidi w:val="0"/>
              <w:rPr>
                <w:rFonts w:hint="eastAsia"/>
              </w:rPr>
            </w:pPr>
            <w:r>
              <w:rPr>
                <w:rFonts w:hint="eastAsia"/>
                <w:lang w:val="en-US" w:eastAsia="zh-CN"/>
              </w:rPr>
              <w:t>0</w:t>
            </w:r>
          </w:p>
        </w:tc>
        <w:tc>
          <w:tcPr>
            <w:tcW w:w="397" w:type="pct"/>
            <w:shd w:val="clear" w:color="auto" w:fill="auto"/>
            <w:noWrap/>
            <w:vAlign w:val="center"/>
          </w:tcPr>
          <w:p>
            <w:pPr>
              <w:pStyle w:val="17"/>
              <w:bidi w:val="0"/>
              <w:rPr>
                <w:rFonts w:hint="eastAsia"/>
              </w:rPr>
            </w:pPr>
            <w:r>
              <w:rPr>
                <w:rFonts w:hint="eastAsia"/>
                <w:lang w:val="en-US" w:eastAsia="zh-CN"/>
              </w:rPr>
              <w:t>0</w:t>
            </w:r>
          </w:p>
        </w:tc>
        <w:tc>
          <w:tcPr>
            <w:tcW w:w="289" w:type="pct"/>
            <w:shd w:val="clear" w:color="auto" w:fill="auto"/>
            <w:noWrap/>
            <w:vAlign w:val="center"/>
          </w:tcPr>
          <w:p>
            <w:pPr>
              <w:pStyle w:val="17"/>
              <w:bidi w:val="0"/>
              <w:rPr>
                <w:rFonts w:hint="eastAsia"/>
              </w:rPr>
            </w:pPr>
            <w:r>
              <w:rPr>
                <w:rFonts w:hint="eastAsia"/>
                <w:lang w:val="en-US" w:eastAsia="zh-CN"/>
              </w:rPr>
              <w:t>0</w:t>
            </w:r>
          </w:p>
        </w:tc>
        <w:tc>
          <w:tcPr>
            <w:tcW w:w="229" w:type="pct"/>
            <w:shd w:val="clear" w:color="auto" w:fill="auto"/>
            <w:noWrap/>
            <w:vAlign w:val="center"/>
          </w:tcPr>
          <w:p>
            <w:pPr>
              <w:pStyle w:val="17"/>
              <w:bidi w:val="0"/>
              <w:rPr>
                <w:rFonts w:hint="eastAsia"/>
              </w:rPr>
            </w:pPr>
            <w:r>
              <w:rPr>
                <w:rFonts w:hint="eastAsia"/>
                <w:lang w:val="en-US" w:eastAsia="zh-CN"/>
              </w:rPr>
              <w:t>29.995</w:t>
            </w:r>
          </w:p>
        </w:tc>
        <w:tc>
          <w:tcPr>
            <w:tcW w:w="334" w:type="pct"/>
            <w:shd w:val="clear" w:color="auto" w:fill="auto"/>
            <w:noWrap/>
            <w:vAlign w:val="center"/>
          </w:tcPr>
          <w:p>
            <w:pPr>
              <w:pStyle w:val="17"/>
              <w:bidi w:val="0"/>
              <w:rPr>
                <w:rFonts w:hint="eastAsia"/>
              </w:rPr>
            </w:pPr>
            <w:r>
              <w:rPr>
                <w:rFonts w:hint="eastAsia"/>
                <w:lang w:val="en-US" w:eastAsia="zh-CN"/>
              </w:rPr>
              <w:t>19.98</w:t>
            </w:r>
          </w:p>
        </w:tc>
        <w:tc>
          <w:tcPr>
            <w:tcW w:w="430" w:type="pct"/>
            <w:shd w:val="clear" w:color="auto" w:fill="auto"/>
            <w:noWrap/>
            <w:vAlign w:val="center"/>
          </w:tcPr>
          <w:p>
            <w:pPr>
              <w:pStyle w:val="17"/>
              <w:bidi w:val="0"/>
              <w:rPr>
                <w:rFonts w:hint="eastAsia"/>
              </w:rPr>
            </w:pPr>
            <w:r>
              <w:rPr>
                <w:rFonts w:hint="eastAsia"/>
                <w:lang w:val="en-US" w:eastAsia="zh-CN"/>
              </w:rPr>
              <w:t>10.015</w:t>
            </w:r>
          </w:p>
        </w:tc>
        <w:tc>
          <w:tcPr>
            <w:tcW w:w="167" w:type="pct"/>
            <w:shd w:val="clear" w:color="auto" w:fill="auto"/>
            <w:noWrap/>
            <w:vAlign w:val="center"/>
          </w:tcPr>
          <w:p>
            <w:pPr>
              <w:pStyle w:val="17"/>
              <w:bidi w:val="0"/>
              <w:rPr>
                <w:rFonts w:hint="eastAsia"/>
              </w:rPr>
            </w:pPr>
            <w:r>
              <w:rPr>
                <w:rFonts w:hint="eastAsia"/>
                <w:lang w:val="en-US" w:eastAsia="zh-CN"/>
              </w:rPr>
              <w:t>29.995</w:t>
            </w:r>
          </w:p>
        </w:tc>
        <w:tc>
          <w:tcPr>
            <w:tcW w:w="424" w:type="pct"/>
            <w:shd w:val="clear" w:color="auto" w:fill="auto"/>
            <w:noWrap/>
            <w:vAlign w:val="center"/>
          </w:tcPr>
          <w:p>
            <w:pPr>
              <w:pStyle w:val="17"/>
              <w:bidi w:val="0"/>
              <w:rPr>
                <w:rFonts w:hint="eastAsia"/>
              </w:rPr>
            </w:pPr>
            <w:r>
              <w:rPr>
                <w:rFonts w:hint="eastAsia"/>
                <w:lang w:val="en-US" w:eastAsia="zh-CN"/>
              </w:rPr>
              <w:t>10.015</w:t>
            </w:r>
          </w:p>
        </w:tc>
        <w:tc>
          <w:tcPr>
            <w:tcW w:w="333" w:type="pct"/>
            <w:shd w:val="clear" w:color="auto" w:fill="auto"/>
            <w:noWrap/>
            <w:vAlign w:val="center"/>
          </w:tcPr>
          <w:p>
            <w:pPr>
              <w:pStyle w:val="17"/>
              <w:bidi w:val="0"/>
              <w:rPr>
                <w:rFonts w:hint="eastAsia"/>
              </w:rPr>
            </w:pPr>
            <w:r>
              <w:rPr>
                <w:rFonts w:hint="eastAsia"/>
                <w:lang w:val="en-US" w:eastAsia="zh-CN"/>
              </w:rPr>
              <w:t>0</w:t>
            </w:r>
          </w:p>
        </w:tc>
        <w:tc>
          <w:tcPr>
            <w:tcW w:w="346" w:type="pct"/>
            <w:shd w:val="clear" w:color="auto" w:fill="auto"/>
            <w:noWrap/>
            <w:vAlign w:val="center"/>
          </w:tcPr>
          <w:p>
            <w:pPr>
              <w:pStyle w:val="17"/>
              <w:bidi w:val="0"/>
              <w:rPr>
                <w:rFonts w:hint="eastAsia"/>
              </w:rPr>
            </w:pPr>
            <w:r>
              <w:rPr>
                <w:rFonts w:hint="eastAsia"/>
                <w:lang w:val="en-US" w:eastAsia="zh-CN"/>
              </w:rPr>
              <w:t>0</w:t>
            </w:r>
          </w:p>
        </w:tc>
        <w:tc>
          <w:tcPr>
            <w:tcW w:w="356"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484" w:type="pct"/>
            <w:shd w:val="clear" w:color="auto" w:fill="auto"/>
            <w:noWrap/>
            <w:vAlign w:val="center"/>
          </w:tcPr>
          <w:p>
            <w:pPr>
              <w:pStyle w:val="17"/>
              <w:bidi w:val="0"/>
              <w:rPr>
                <w:rFonts w:hint="eastAsia"/>
              </w:rPr>
            </w:pPr>
            <w:r>
              <w:rPr>
                <w:rFonts w:hint="eastAsia"/>
                <w:lang w:val="en-US" w:eastAsia="zh-CN"/>
              </w:rPr>
              <w:t>enc_plus_CET:famitinib</w:t>
            </w:r>
          </w:p>
        </w:tc>
        <w:tc>
          <w:tcPr>
            <w:tcW w:w="330" w:type="pct"/>
            <w:shd w:val="clear" w:color="auto" w:fill="auto"/>
            <w:noWrap/>
            <w:vAlign w:val="center"/>
          </w:tcPr>
          <w:p>
            <w:pPr>
              <w:pStyle w:val="17"/>
              <w:bidi w:val="0"/>
              <w:rPr>
                <w:rFonts w:hint="eastAsia"/>
              </w:rPr>
            </w:pPr>
            <w:r>
              <w:rPr>
                <w:rFonts w:hint="eastAsia"/>
                <w:lang w:val="en-US" w:eastAsia="zh-CN"/>
              </w:rPr>
              <w:t>0</w:t>
            </w:r>
          </w:p>
        </w:tc>
        <w:tc>
          <w:tcPr>
            <w:tcW w:w="239" w:type="pct"/>
            <w:shd w:val="clear" w:color="auto" w:fill="auto"/>
            <w:noWrap/>
            <w:vAlign w:val="center"/>
          </w:tcPr>
          <w:p>
            <w:pPr>
              <w:pStyle w:val="17"/>
              <w:bidi w:val="0"/>
              <w:rPr>
                <w:rFonts w:hint="eastAsia"/>
              </w:rPr>
            </w:pPr>
            <w:r>
              <w:rPr>
                <w:rFonts w:hint="eastAsia"/>
                <w:lang w:val="en-US" w:eastAsia="zh-CN"/>
              </w:rPr>
              <w:t>4.9417</w:t>
            </w:r>
          </w:p>
        </w:tc>
        <w:tc>
          <w:tcPr>
            <w:tcW w:w="291" w:type="pct"/>
            <w:shd w:val="clear" w:color="auto" w:fill="auto"/>
            <w:noWrap/>
            <w:vAlign w:val="center"/>
          </w:tcPr>
          <w:p>
            <w:pPr>
              <w:pStyle w:val="17"/>
              <w:bidi w:val="0"/>
              <w:rPr>
                <w:rFonts w:hint="eastAsia"/>
              </w:rPr>
            </w:pPr>
            <w:r>
              <w:rPr>
                <w:rFonts w:hint="eastAsia"/>
                <w:lang w:val="en-US" w:eastAsia="zh-CN"/>
              </w:rPr>
              <w:t>4.9417</w:t>
            </w:r>
          </w:p>
        </w:tc>
        <w:tc>
          <w:tcPr>
            <w:tcW w:w="343" w:type="pct"/>
            <w:shd w:val="clear" w:color="auto" w:fill="auto"/>
            <w:noWrap/>
            <w:vAlign w:val="center"/>
          </w:tcPr>
          <w:p>
            <w:pPr>
              <w:pStyle w:val="17"/>
              <w:bidi w:val="0"/>
              <w:rPr>
                <w:rFonts w:hint="eastAsia"/>
              </w:rPr>
            </w:pPr>
            <w:r>
              <w:rPr>
                <w:rFonts w:hint="eastAsia"/>
                <w:lang w:val="en-US" w:eastAsia="zh-CN"/>
              </w:rPr>
              <w:t>22.0087</w:t>
            </w:r>
          </w:p>
        </w:tc>
        <w:tc>
          <w:tcPr>
            <w:tcW w:w="397" w:type="pct"/>
            <w:shd w:val="clear" w:color="auto" w:fill="auto"/>
            <w:noWrap/>
            <w:vAlign w:val="center"/>
          </w:tcPr>
          <w:p>
            <w:pPr>
              <w:pStyle w:val="17"/>
              <w:bidi w:val="0"/>
              <w:rPr>
                <w:rFonts w:hint="eastAsia"/>
              </w:rPr>
            </w:pPr>
            <w:r>
              <w:rPr>
                <w:rFonts w:hint="eastAsia"/>
                <w:lang w:val="en-US" w:eastAsia="zh-CN"/>
              </w:rPr>
              <w:t>17.067</w:t>
            </w:r>
          </w:p>
        </w:tc>
        <w:tc>
          <w:tcPr>
            <w:tcW w:w="289" w:type="pct"/>
            <w:shd w:val="clear" w:color="auto" w:fill="auto"/>
            <w:noWrap/>
            <w:vAlign w:val="center"/>
          </w:tcPr>
          <w:p>
            <w:pPr>
              <w:pStyle w:val="17"/>
              <w:bidi w:val="0"/>
              <w:rPr>
                <w:rFonts w:hint="eastAsia"/>
              </w:rPr>
            </w:pPr>
            <w:r>
              <w:rPr>
                <w:rFonts w:hint="eastAsia"/>
                <w:lang w:val="en-US" w:eastAsia="zh-CN"/>
              </w:rPr>
              <w:t>0</w:t>
            </w:r>
          </w:p>
        </w:tc>
        <w:tc>
          <w:tcPr>
            <w:tcW w:w="229" w:type="pct"/>
            <w:shd w:val="clear" w:color="auto" w:fill="auto"/>
            <w:noWrap/>
            <w:vAlign w:val="center"/>
          </w:tcPr>
          <w:p>
            <w:pPr>
              <w:pStyle w:val="17"/>
              <w:bidi w:val="0"/>
              <w:rPr>
                <w:rFonts w:hint="eastAsia"/>
              </w:rPr>
            </w:pPr>
            <w:r>
              <w:rPr>
                <w:rFonts w:hint="eastAsia"/>
                <w:lang w:val="en-US" w:eastAsia="zh-CN"/>
              </w:rPr>
              <w:t>0</w:t>
            </w:r>
          </w:p>
        </w:tc>
        <w:tc>
          <w:tcPr>
            <w:tcW w:w="334" w:type="pct"/>
            <w:shd w:val="clear" w:color="auto" w:fill="auto"/>
            <w:noWrap/>
            <w:vAlign w:val="center"/>
          </w:tcPr>
          <w:p>
            <w:pPr>
              <w:pStyle w:val="17"/>
              <w:bidi w:val="0"/>
              <w:rPr>
                <w:rFonts w:hint="eastAsia"/>
              </w:rPr>
            </w:pPr>
            <w:r>
              <w:rPr>
                <w:rFonts w:hint="eastAsia"/>
                <w:lang w:val="en-US" w:eastAsia="zh-CN"/>
              </w:rPr>
              <w:t>14.985</w:t>
            </w:r>
          </w:p>
        </w:tc>
        <w:tc>
          <w:tcPr>
            <w:tcW w:w="430" w:type="pct"/>
            <w:shd w:val="clear" w:color="auto" w:fill="auto"/>
            <w:noWrap/>
            <w:vAlign w:val="center"/>
          </w:tcPr>
          <w:p>
            <w:pPr>
              <w:pStyle w:val="17"/>
              <w:bidi w:val="0"/>
              <w:rPr>
                <w:rFonts w:hint="eastAsia"/>
              </w:rPr>
            </w:pPr>
            <w:r>
              <w:rPr>
                <w:rFonts w:hint="eastAsia"/>
                <w:lang w:val="en-US" w:eastAsia="zh-CN"/>
              </w:rPr>
              <w:t>7.0237</w:t>
            </w:r>
          </w:p>
        </w:tc>
        <w:tc>
          <w:tcPr>
            <w:tcW w:w="167" w:type="pct"/>
            <w:shd w:val="clear" w:color="auto" w:fill="auto"/>
            <w:noWrap/>
            <w:vAlign w:val="center"/>
          </w:tcPr>
          <w:p>
            <w:pPr>
              <w:pStyle w:val="17"/>
              <w:bidi w:val="0"/>
              <w:rPr>
                <w:rFonts w:hint="eastAsia"/>
              </w:rPr>
            </w:pPr>
            <w:r>
              <w:rPr>
                <w:rFonts w:hint="eastAsia"/>
                <w:lang w:val="en-US" w:eastAsia="zh-CN"/>
              </w:rPr>
              <w:t>0</w:t>
            </w:r>
          </w:p>
        </w:tc>
        <w:tc>
          <w:tcPr>
            <w:tcW w:w="424" w:type="pct"/>
            <w:shd w:val="clear" w:color="auto" w:fill="auto"/>
            <w:noWrap/>
            <w:vAlign w:val="center"/>
          </w:tcPr>
          <w:p>
            <w:pPr>
              <w:pStyle w:val="17"/>
              <w:bidi w:val="0"/>
              <w:rPr>
                <w:rFonts w:hint="eastAsia"/>
              </w:rPr>
            </w:pPr>
            <w:r>
              <w:rPr>
                <w:rFonts w:hint="eastAsia"/>
                <w:lang w:val="en-US" w:eastAsia="zh-CN"/>
              </w:rPr>
              <w:t>7.0237</w:t>
            </w:r>
          </w:p>
        </w:tc>
        <w:tc>
          <w:tcPr>
            <w:tcW w:w="333" w:type="pct"/>
            <w:shd w:val="clear" w:color="auto" w:fill="auto"/>
            <w:noWrap/>
            <w:vAlign w:val="center"/>
          </w:tcPr>
          <w:p>
            <w:pPr>
              <w:pStyle w:val="17"/>
              <w:bidi w:val="0"/>
              <w:rPr>
                <w:rFonts w:hint="eastAsia"/>
              </w:rPr>
            </w:pPr>
            <w:r>
              <w:rPr>
                <w:rFonts w:hint="eastAsia"/>
                <w:lang w:val="en-US" w:eastAsia="zh-CN"/>
              </w:rPr>
              <w:t>22.0087</w:t>
            </w:r>
          </w:p>
        </w:tc>
        <w:tc>
          <w:tcPr>
            <w:tcW w:w="346" w:type="pct"/>
            <w:shd w:val="clear" w:color="auto" w:fill="auto"/>
            <w:noWrap/>
            <w:vAlign w:val="center"/>
          </w:tcPr>
          <w:p>
            <w:pPr>
              <w:pStyle w:val="17"/>
              <w:bidi w:val="0"/>
              <w:rPr>
                <w:rFonts w:hint="eastAsia"/>
              </w:rPr>
            </w:pPr>
            <w:r>
              <w:rPr>
                <w:rFonts w:hint="eastAsia"/>
                <w:lang w:val="en-US" w:eastAsia="zh-CN"/>
              </w:rPr>
              <w:t>0</w:t>
            </w:r>
          </w:p>
        </w:tc>
        <w:tc>
          <w:tcPr>
            <w:tcW w:w="356"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484" w:type="pct"/>
            <w:shd w:val="clear" w:color="auto" w:fill="auto"/>
            <w:noWrap/>
            <w:vAlign w:val="center"/>
          </w:tcPr>
          <w:p>
            <w:pPr>
              <w:pStyle w:val="17"/>
              <w:bidi w:val="0"/>
              <w:rPr>
                <w:rFonts w:hint="eastAsia"/>
              </w:rPr>
            </w:pPr>
            <w:r>
              <w:rPr>
                <w:rFonts w:hint="eastAsia"/>
                <w:lang w:val="en-US" w:eastAsia="zh-CN"/>
              </w:rPr>
              <w:t>enc_plus_CET:nintedanib</w:t>
            </w:r>
          </w:p>
        </w:tc>
        <w:tc>
          <w:tcPr>
            <w:tcW w:w="330" w:type="pct"/>
            <w:shd w:val="clear" w:color="auto" w:fill="auto"/>
            <w:noWrap/>
            <w:vAlign w:val="center"/>
          </w:tcPr>
          <w:p>
            <w:pPr>
              <w:pStyle w:val="17"/>
              <w:bidi w:val="0"/>
              <w:rPr>
                <w:rFonts w:hint="eastAsia"/>
              </w:rPr>
            </w:pPr>
            <w:r>
              <w:rPr>
                <w:rFonts w:hint="eastAsia"/>
                <w:lang w:val="en-US" w:eastAsia="zh-CN"/>
              </w:rPr>
              <w:t>0</w:t>
            </w:r>
          </w:p>
        </w:tc>
        <w:tc>
          <w:tcPr>
            <w:tcW w:w="239" w:type="pct"/>
            <w:shd w:val="clear" w:color="auto" w:fill="auto"/>
            <w:noWrap/>
            <w:vAlign w:val="center"/>
          </w:tcPr>
          <w:p>
            <w:pPr>
              <w:pStyle w:val="17"/>
              <w:bidi w:val="0"/>
              <w:rPr>
                <w:rFonts w:hint="eastAsia"/>
              </w:rPr>
            </w:pPr>
            <w:r>
              <w:rPr>
                <w:rFonts w:hint="eastAsia"/>
                <w:lang w:val="en-US" w:eastAsia="zh-CN"/>
              </w:rPr>
              <w:t>4.9417</w:t>
            </w:r>
          </w:p>
        </w:tc>
        <w:tc>
          <w:tcPr>
            <w:tcW w:w="291" w:type="pct"/>
            <w:shd w:val="clear" w:color="auto" w:fill="auto"/>
            <w:noWrap/>
            <w:vAlign w:val="center"/>
          </w:tcPr>
          <w:p>
            <w:pPr>
              <w:pStyle w:val="17"/>
              <w:bidi w:val="0"/>
              <w:rPr>
                <w:rFonts w:hint="eastAsia"/>
              </w:rPr>
            </w:pPr>
            <w:r>
              <w:rPr>
                <w:rFonts w:hint="eastAsia"/>
                <w:lang w:val="en-US" w:eastAsia="zh-CN"/>
              </w:rPr>
              <w:t>4.9417</w:t>
            </w:r>
          </w:p>
        </w:tc>
        <w:tc>
          <w:tcPr>
            <w:tcW w:w="343" w:type="pct"/>
            <w:shd w:val="clear" w:color="auto" w:fill="auto"/>
            <w:noWrap/>
            <w:vAlign w:val="center"/>
          </w:tcPr>
          <w:p>
            <w:pPr>
              <w:pStyle w:val="17"/>
              <w:bidi w:val="0"/>
              <w:rPr>
                <w:rFonts w:hint="eastAsia"/>
              </w:rPr>
            </w:pPr>
            <w:r>
              <w:rPr>
                <w:rFonts w:hint="eastAsia"/>
                <w:lang w:val="en-US" w:eastAsia="zh-CN"/>
              </w:rPr>
              <w:t>22.0087</w:t>
            </w:r>
          </w:p>
        </w:tc>
        <w:tc>
          <w:tcPr>
            <w:tcW w:w="397" w:type="pct"/>
            <w:shd w:val="clear" w:color="auto" w:fill="auto"/>
            <w:noWrap/>
            <w:vAlign w:val="center"/>
          </w:tcPr>
          <w:p>
            <w:pPr>
              <w:pStyle w:val="17"/>
              <w:bidi w:val="0"/>
              <w:rPr>
                <w:rFonts w:hint="eastAsia"/>
              </w:rPr>
            </w:pPr>
            <w:r>
              <w:rPr>
                <w:rFonts w:hint="eastAsia"/>
                <w:lang w:val="en-US" w:eastAsia="zh-CN"/>
              </w:rPr>
              <w:t>17.067</w:t>
            </w:r>
          </w:p>
        </w:tc>
        <w:tc>
          <w:tcPr>
            <w:tcW w:w="289" w:type="pct"/>
            <w:shd w:val="clear" w:color="auto" w:fill="auto"/>
            <w:noWrap/>
            <w:vAlign w:val="center"/>
          </w:tcPr>
          <w:p>
            <w:pPr>
              <w:pStyle w:val="17"/>
              <w:bidi w:val="0"/>
              <w:rPr>
                <w:rFonts w:hint="eastAsia"/>
              </w:rPr>
            </w:pPr>
            <w:r>
              <w:rPr>
                <w:rFonts w:hint="eastAsia"/>
                <w:lang w:val="en-US" w:eastAsia="zh-CN"/>
              </w:rPr>
              <w:t>0</w:t>
            </w:r>
          </w:p>
        </w:tc>
        <w:tc>
          <w:tcPr>
            <w:tcW w:w="229" w:type="pct"/>
            <w:shd w:val="clear" w:color="auto" w:fill="auto"/>
            <w:noWrap/>
            <w:vAlign w:val="center"/>
          </w:tcPr>
          <w:p>
            <w:pPr>
              <w:pStyle w:val="17"/>
              <w:bidi w:val="0"/>
              <w:rPr>
                <w:rFonts w:hint="eastAsia"/>
              </w:rPr>
            </w:pPr>
            <w:r>
              <w:rPr>
                <w:rFonts w:hint="eastAsia"/>
                <w:lang w:val="en-US" w:eastAsia="zh-CN"/>
              </w:rPr>
              <w:t>0</w:t>
            </w:r>
          </w:p>
        </w:tc>
        <w:tc>
          <w:tcPr>
            <w:tcW w:w="334" w:type="pct"/>
            <w:shd w:val="clear" w:color="auto" w:fill="auto"/>
            <w:noWrap/>
            <w:vAlign w:val="center"/>
          </w:tcPr>
          <w:p>
            <w:pPr>
              <w:pStyle w:val="17"/>
              <w:bidi w:val="0"/>
              <w:rPr>
                <w:rFonts w:hint="eastAsia"/>
              </w:rPr>
            </w:pPr>
            <w:r>
              <w:rPr>
                <w:rFonts w:hint="eastAsia"/>
                <w:lang w:val="en-US" w:eastAsia="zh-CN"/>
              </w:rPr>
              <w:t>14.985</w:t>
            </w:r>
          </w:p>
        </w:tc>
        <w:tc>
          <w:tcPr>
            <w:tcW w:w="430" w:type="pct"/>
            <w:shd w:val="clear" w:color="auto" w:fill="auto"/>
            <w:noWrap/>
            <w:vAlign w:val="center"/>
          </w:tcPr>
          <w:p>
            <w:pPr>
              <w:pStyle w:val="17"/>
              <w:bidi w:val="0"/>
              <w:rPr>
                <w:rFonts w:hint="eastAsia"/>
              </w:rPr>
            </w:pPr>
            <w:r>
              <w:rPr>
                <w:rFonts w:hint="eastAsia"/>
                <w:lang w:val="en-US" w:eastAsia="zh-CN"/>
              </w:rPr>
              <w:t>7.0237</w:t>
            </w:r>
          </w:p>
        </w:tc>
        <w:tc>
          <w:tcPr>
            <w:tcW w:w="167" w:type="pct"/>
            <w:shd w:val="clear" w:color="auto" w:fill="auto"/>
            <w:noWrap/>
            <w:vAlign w:val="center"/>
          </w:tcPr>
          <w:p>
            <w:pPr>
              <w:pStyle w:val="17"/>
              <w:bidi w:val="0"/>
              <w:rPr>
                <w:rFonts w:hint="eastAsia"/>
              </w:rPr>
            </w:pPr>
            <w:r>
              <w:rPr>
                <w:rFonts w:hint="eastAsia"/>
                <w:lang w:val="en-US" w:eastAsia="zh-CN"/>
              </w:rPr>
              <w:t>0</w:t>
            </w:r>
          </w:p>
        </w:tc>
        <w:tc>
          <w:tcPr>
            <w:tcW w:w="424" w:type="pct"/>
            <w:shd w:val="clear" w:color="auto" w:fill="auto"/>
            <w:noWrap/>
            <w:vAlign w:val="center"/>
          </w:tcPr>
          <w:p>
            <w:pPr>
              <w:pStyle w:val="17"/>
              <w:bidi w:val="0"/>
              <w:rPr>
                <w:rFonts w:hint="eastAsia"/>
              </w:rPr>
            </w:pPr>
            <w:r>
              <w:rPr>
                <w:rFonts w:hint="eastAsia"/>
                <w:lang w:val="en-US" w:eastAsia="zh-CN"/>
              </w:rPr>
              <w:t>7.0237</w:t>
            </w:r>
          </w:p>
        </w:tc>
        <w:tc>
          <w:tcPr>
            <w:tcW w:w="333" w:type="pct"/>
            <w:shd w:val="clear" w:color="auto" w:fill="auto"/>
            <w:noWrap/>
            <w:vAlign w:val="center"/>
          </w:tcPr>
          <w:p>
            <w:pPr>
              <w:pStyle w:val="17"/>
              <w:bidi w:val="0"/>
              <w:rPr>
                <w:rFonts w:hint="eastAsia"/>
              </w:rPr>
            </w:pPr>
            <w:r>
              <w:rPr>
                <w:rFonts w:hint="eastAsia"/>
                <w:lang w:val="en-US" w:eastAsia="zh-CN"/>
              </w:rPr>
              <w:t>0</w:t>
            </w:r>
          </w:p>
        </w:tc>
        <w:tc>
          <w:tcPr>
            <w:tcW w:w="346" w:type="pct"/>
            <w:shd w:val="clear" w:color="auto" w:fill="auto"/>
            <w:noWrap/>
            <w:vAlign w:val="center"/>
          </w:tcPr>
          <w:p>
            <w:pPr>
              <w:pStyle w:val="17"/>
              <w:bidi w:val="0"/>
              <w:rPr>
                <w:rFonts w:hint="eastAsia"/>
              </w:rPr>
            </w:pPr>
            <w:r>
              <w:rPr>
                <w:rFonts w:hint="eastAsia"/>
                <w:lang w:val="en-US" w:eastAsia="zh-CN"/>
              </w:rPr>
              <w:t>22.0087</w:t>
            </w:r>
          </w:p>
        </w:tc>
        <w:tc>
          <w:tcPr>
            <w:tcW w:w="356"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484" w:type="pct"/>
            <w:shd w:val="clear" w:color="auto" w:fill="auto"/>
            <w:noWrap/>
            <w:vAlign w:val="center"/>
          </w:tcPr>
          <w:p>
            <w:pPr>
              <w:pStyle w:val="17"/>
              <w:bidi w:val="0"/>
              <w:rPr>
                <w:rFonts w:hint="eastAsia"/>
              </w:rPr>
            </w:pPr>
            <w:r>
              <w:rPr>
                <w:rFonts w:hint="eastAsia"/>
                <w:lang w:val="en-US" w:eastAsia="zh-CN"/>
              </w:rPr>
              <w:t>enc_plus_CET:regorafenib</w:t>
            </w:r>
          </w:p>
        </w:tc>
        <w:tc>
          <w:tcPr>
            <w:tcW w:w="330" w:type="pct"/>
            <w:shd w:val="clear" w:color="auto" w:fill="auto"/>
            <w:noWrap/>
            <w:vAlign w:val="center"/>
          </w:tcPr>
          <w:p>
            <w:pPr>
              <w:pStyle w:val="17"/>
              <w:bidi w:val="0"/>
              <w:rPr>
                <w:rFonts w:hint="eastAsia"/>
              </w:rPr>
            </w:pPr>
            <w:r>
              <w:rPr>
                <w:rFonts w:hint="eastAsia"/>
                <w:lang w:val="en-US" w:eastAsia="zh-CN"/>
              </w:rPr>
              <w:t>0</w:t>
            </w:r>
          </w:p>
        </w:tc>
        <w:tc>
          <w:tcPr>
            <w:tcW w:w="239" w:type="pct"/>
            <w:shd w:val="clear" w:color="auto" w:fill="auto"/>
            <w:noWrap/>
            <w:vAlign w:val="center"/>
          </w:tcPr>
          <w:p>
            <w:pPr>
              <w:pStyle w:val="17"/>
              <w:bidi w:val="0"/>
              <w:rPr>
                <w:rFonts w:hint="eastAsia"/>
              </w:rPr>
            </w:pPr>
            <w:r>
              <w:rPr>
                <w:rFonts w:hint="eastAsia"/>
                <w:lang w:val="en-US" w:eastAsia="zh-CN"/>
              </w:rPr>
              <w:t>4.9417</w:t>
            </w:r>
          </w:p>
        </w:tc>
        <w:tc>
          <w:tcPr>
            <w:tcW w:w="291" w:type="pct"/>
            <w:shd w:val="clear" w:color="auto" w:fill="auto"/>
            <w:noWrap/>
            <w:vAlign w:val="center"/>
          </w:tcPr>
          <w:p>
            <w:pPr>
              <w:pStyle w:val="17"/>
              <w:bidi w:val="0"/>
              <w:rPr>
                <w:rFonts w:hint="eastAsia"/>
              </w:rPr>
            </w:pPr>
            <w:r>
              <w:rPr>
                <w:rFonts w:hint="eastAsia"/>
                <w:lang w:val="en-US" w:eastAsia="zh-CN"/>
              </w:rPr>
              <w:t>4.9417</w:t>
            </w:r>
          </w:p>
        </w:tc>
        <w:tc>
          <w:tcPr>
            <w:tcW w:w="343" w:type="pct"/>
            <w:shd w:val="clear" w:color="auto" w:fill="auto"/>
            <w:noWrap/>
            <w:vAlign w:val="center"/>
          </w:tcPr>
          <w:p>
            <w:pPr>
              <w:pStyle w:val="17"/>
              <w:bidi w:val="0"/>
              <w:rPr>
                <w:rFonts w:hint="eastAsia"/>
              </w:rPr>
            </w:pPr>
            <w:r>
              <w:rPr>
                <w:rFonts w:hint="eastAsia"/>
                <w:lang w:val="en-US" w:eastAsia="zh-CN"/>
              </w:rPr>
              <w:t>22.0087</w:t>
            </w:r>
          </w:p>
        </w:tc>
        <w:tc>
          <w:tcPr>
            <w:tcW w:w="397" w:type="pct"/>
            <w:shd w:val="clear" w:color="auto" w:fill="auto"/>
            <w:noWrap/>
            <w:vAlign w:val="center"/>
          </w:tcPr>
          <w:p>
            <w:pPr>
              <w:pStyle w:val="17"/>
              <w:bidi w:val="0"/>
              <w:rPr>
                <w:rFonts w:hint="eastAsia"/>
              </w:rPr>
            </w:pPr>
            <w:r>
              <w:rPr>
                <w:rFonts w:hint="eastAsia"/>
                <w:lang w:val="en-US" w:eastAsia="zh-CN"/>
              </w:rPr>
              <w:t>17.067</w:t>
            </w:r>
          </w:p>
        </w:tc>
        <w:tc>
          <w:tcPr>
            <w:tcW w:w="289" w:type="pct"/>
            <w:shd w:val="clear" w:color="auto" w:fill="auto"/>
            <w:noWrap/>
            <w:vAlign w:val="center"/>
          </w:tcPr>
          <w:p>
            <w:pPr>
              <w:pStyle w:val="17"/>
              <w:bidi w:val="0"/>
              <w:rPr>
                <w:rFonts w:hint="eastAsia"/>
              </w:rPr>
            </w:pPr>
            <w:r>
              <w:rPr>
                <w:rFonts w:hint="eastAsia"/>
                <w:lang w:val="en-US" w:eastAsia="zh-CN"/>
              </w:rPr>
              <w:t>0</w:t>
            </w:r>
          </w:p>
        </w:tc>
        <w:tc>
          <w:tcPr>
            <w:tcW w:w="229" w:type="pct"/>
            <w:shd w:val="clear" w:color="auto" w:fill="auto"/>
            <w:noWrap/>
            <w:vAlign w:val="center"/>
          </w:tcPr>
          <w:p>
            <w:pPr>
              <w:pStyle w:val="17"/>
              <w:bidi w:val="0"/>
              <w:rPr>
                <w:rFonts w:hint="eastAsia"/>
              </w:rPr>
            </w:pPr>
            <w:r>
              <w:rPr>
                <w:rFonts w:hint="eastAsia"/>
                <w:lang w:val="en-US" w:eastAsia="zh-CN"/>
              </w:rPr>
              <w:t>0</w:t>
            </w:r>
          </w:p>
        </w:tc>
        <w:tc>
          <w:tcPr>
            <w:tcW w:w="334" w:type="pct"/>
            <w:shd w:val="clear" w:color="auto" w:fill="auto"/>
            <w:noWrap/>
            <w:vAlign w:val="center"/>
          </w:tcPr>
          <w:p>
            <w:pPr>
              <w:pStyle w:val="17"/>
              <w:bidi w:val="0"/>
              <w:rPr>
                <w:rFonts w:hint="eastAsia"/>
              </w:rPr>
            </w:pPr>
            <w:r>
              <w:rPr>
                <w:rFonts w:hint="eastAsia"/>
                <w:lang w:val="en-US" w:eastAsia="zh-CN"/>
              </w:rPr>
              <w:t>14.985</w:t>
            </w:r>
          </w:p>
        </w:tc>
        <w:tc>
          <w:tcPr>
            <w:tcW w:w="430" w:type="pct"/>
            <w:shd w:val="clear" w:color="auto" w:fill="auto"/>
            <w:noWrap/>
            <w:vAlign w:val="center"/>
          </w:tcPr>
          <w:p>
            <w:pPr>
              <w:pStyle w:val="17"/>
              <w:bidi w:val="0"/>
              <w:rPr>
                <w:rFonts w:hint="eastAsia"/>
              </w:rPr>
            </w:pPr>
            <w:r>
              <w:rPr>
                <w:rFonts w:hint="eastAsia"/>
                <w:lang w:val="en-US" w:eastAsia="zh-CN"/>
              </w:rPr>
              <w:t>7.0237</w:t>
            </w:r>
          </w:p>
        </w:tc>
        <w:tc>
          <w:tcPr>
            <w:tcW w:w="167" w:type="pct"/>
            <w:shd w:val="clear" w:color="auto" w:fill="auto"/>
            <w:noWrap/>
            <w:vAlign w:val="center"/>
          </w:tcPr>
          <w:p>
            <w:pPr>
              <w:pStyle w:val="17"/>
              <w:bidi w:val="0"/>
              <w:rPr>
                <w:rFonts w:hint="eastAsia"/>
              </w:rPr>
            </w:pPr>
            <w:r>
              <w:rPr>
                <w:rFonts w:hint="eastAsia"/>
                <w:lang w:val="en-US" w:eastAsia="zh-CN"/>
              </w:rPr>
              <w:t>0</w:t>
            </w:r>
          </w:p>
        </w:tc>
        <w:tc>
          <w:tcPr>
            <w:tcW w:w="424" w:type="pct"/>
            <w:shd w:val="clear" w:color="auto" w:fill="auto"/>
            <w:noWrap/>
            <w:vAlign w:val="center"/>
          </w:tcPr>
          <w:p>
            <w:pPr>
              <w:pStyle w:val="17"/>
              <w:bidi w:val="0"/>
              <w:rPr>
                <w:rFonts w:hint="eastAsia"/>
              </w:rPr>
            </w:pPr>
            <w:r>
              <w:rPr>
                <w:rFonts w:hint="eastAsia"/>
                <w:lang w:val="en-US" w:eastAsia="zh-CN"/>
              </w:rPr>
              <w:t>7.0237</w:t>
            </w:r>
          </w:p>
        </w:tc>
        <w:tc>
          <w:tcPr>
            <w:tcW w:w="333" w:type="pct"/>
            <w:shd w:val="clear" w:color="auto" w:fill="auto"/>
            <w:noWrap/>
            <w:vAlign w:val="center"/>
          </w:tcPr>
          <w:p>
            <w:pPr>
              <w:pStyle w:val="17"/>
              <w:bidi w:val="0"/>
              <w:rPr>
                <w:rFonts w:hint="eastAsia"/>
              </w:rPr>
            </w:pPr>
            <w:r>
              <w:rPr>
                <w:rFonts w:hint="eastAsia"/>
                <w:lang w:val="en-US" w:eastAsia="zh-CN"/>
              </w:rPr>
              <w:t>0</w:t>
            </w:r>
          </w:p>
        </w:tc>
        <w:tc>
          <w:tcPr>
            <w:tcW w:w="346" w:type="pct"/>
            <w:shd w:val="clear" w:color="auto" w:fill="auto"/>
            <w:noWrap/>
            <w:vAlign w:val="center"/>
          </w:tcPr>
          <w:p>
            <w:pPr>
              <w:pStyle w:val="17"/>
              <w:bidi w:val="0"/>
              <w:rPr>
                <w:rFonts w:hint="eastAsia"/>
              </w:rPr>
            </w:pPr>
            <w:r>
              <w:rPr>
                <w:rFonts w:hint="eastAsia"/>
                <w:lang w:val="en-US" w:eastAsia="zh-CN"/>
              </w:rPr>
              <w:t>0</w:t>
            </w:r>
          </w:p>
        </w:tc>
        <w:tc>
          <w:tcPr>
            <w:tcW w:w="356" w:type="pct"/>
            <w:shd w:val="clear" w:color="auto" w:fill="auto"/>
            <w:noWrap/>
            <w:vAlign w:val="center"/>
          </w:tcPr>
          <w:p>
            <w:pPr>
              <w:pStyle w:val="17"/>
              <w:bidi w:val="0"/>
              <w:rPr>
                <w:rFonts w:hint="eastAsia"/>
              </w:rPr>
            </w:pPr>
            <w:r>
              <w:rPr>
                <w:rFonts w:hint="eastAsia"/>
                <w:lang w:val="en-US" w:eastAsia="zh-CN"/>
              </w:rPr>
              <w:t>22.0087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484" w:type="pct"/>
            <w:shd w:val="clear" w:color="auto" w:fill="auto"/>
            <w:noWrap/>
            <w:vAlign w:val="center"/>
          </w:tcPr>
          <w:p>
            <w:pPr>
              <w:pStyle w:val="17"/>
              <w:bidi w:val="0"/>
              <w:rPr>
                <w:rFonts w:hint="eastAsia"/>
              </w:rPr>
            </w:pPr>
            <w:r>
              <w:rPr>
                <w:rFonts w:hint="eastAsia"/>
                <w:lang w:val="en-US" w:eastAsia="zh-CN"/>
              </w:rPr>
              <w:t>enc_plus_CET_plus_bin:No_active_treatment</w:t>
            </w:r>
          </w:p>
        </w:tc>
        <w:tc>
          <w:tcPr>
            <w:tcW w:w="330" w:type="pct"/>
            <w:shd w:val="clear" w:color="auto" w:fill="auto"/>
            <w:noWrap/>
            <w:vAlign w:val="center"/>
          </w:tcPr>
          <w:p>
            <w:pPr>
              <w:pStyle w:val="17"/>
              <w:bidi w:val="0"/>
              <w:rPr>
                <w:rFonts w:hint="eastAsia"/>
              </w:rPr>
            </w:pPr>
            <w:r>
              <w:rPr>
                <w:rFonts w:hint="eastAsia"/>
                <w:lang w:val="en-US" w:eastAsia="zh-CN"/>
              </w:rPr>
              <w:t>0</w:t>
            </w:r>
          </w:p>
        </w:tc>
        <w:tc>
          <w:tcPr>
            <w:tcW w:w="239" w:type="pct"/>
            <w:shd w:val="clear" w:color="auto" w:fill="auto"/>
            <w:noWrap/>
            <w:vAlign w:val="center"/>
          </w:tcPr>
          <w:p>
            <w:pPr>
              <w:pStyle w:val="17"/>
              <w:bidi w:val="0"/>
              <w:rPr>
                <w:rFonts w:hint="eastAsia"/>
              </w:rPr>
            </w:pPr>
            <w:r>
              <w:rPr>
                <w:rFonts w:hint="eastAsia"/>
                <w:lang w:val="en-US" w:eastAsia="zh-CN"/>
              </w:rPr>
              <w:t>5.93</w:t>
            </w:r>
          </w:p>
        </w:tc>
        <w:tc>
          <w:tcPr>
            <w:tcW w:w="291" w:type="pct"/>
            <w:shd w:val="clear" w:color="auto" w:fill="auto"/>
            <w:noWrap/>
            <w:vAlign w:val="center"/>
          </w:tcPr>
          <w:p>
            <w:pPr>
              <w:pStyle w:val="17"/>
              <w:bidi w:val="0"/>
              <w:rPr>
                <w:rFonts w:hint="eastAsia"/>
              </w:rPr>
            </w:pPr>
            <w:r>
              <w:rPr>
                <w:rFonts w:hint="eastAsia"/>
                <w:lang w:val="en-US" w:eastAsia="zh-CN"/>
              </w:rPr>
              <w:t>5.93</w:t>
            </w:r>
          </w:p>
        </w:tc>
        <w:tc>
          <w:tcPr>
            <w:tcW w:w="343" w:type="pct"/>
            <w:shd w:val="clear" w:color="auto" w:fill="auto"/>
            <w:noWrap/>
            <w:vAlign w:val="center"/>
          </w:tcPr>
          <w:p>
            <w:pPr>
              <w:pStyle w:val="17"/>
              <w:bidi w:val="0"/>
              <w:rPr>
                <w:rFonts w:hint="eastAsia"/>
              </w:rPr>
            </w:pPr>
            <w:r>
              <w:rPr>
                <w:rFonts w:hint="eastAsia"/>
                <w:lang w:val="en-US" w:eastAsia="zh-CN"/>
              </w:rPr>
              <w:t>28.57</w:t>
            </w:r>
          </w:p>
        </w:tc>
        <w:tc>
          <w:tcPr>
            <w:tcW w:w="397" w:type="pct"/>
            <w:shd w:val="clear" w:color="auto" w:fill="auto"/>
            <w:noWrap/>
            <w:vAlign w:val="center"/>
          </w:tcPr>
          <w:p>
            <w:pPr>
              <w:pStyle w:val="17"/>
              <w:bidi w:val="0"/>
              <w:rPr>
                <w:rFonts w:hint="eastAsia"/>
              </w:rPr>
            </w:pPr>
            <w:r>
              <w:rPr>
                <w:rFonts w:hint="eastAsia"/>
                <w:lang w:val="en-US" w:eastAsia="zh-CN"/>
              </w:rPr>
              <w:t>22.64</w:t>
            </w:r>
          </w:p>
        </w:tc>
        <w:tc>
          <w:tcPr>
            <w:tcW w:w="289" w:type="pct"/>
            <w:shd w:val="clear" w:color="auto" w:fill="auto"/>
            <w:noWrap/>
            <w:vAlign w:val="center"/>
          </w:tcPr>
          <w:p>
            <w:pPr>
              <w:pStyle w:val="17"/>
              <w:bidi w:val="0"/>
              <w:rPr>
                <w:rFonts w:hint="eastAsia"/>
              </w:rPr>
            </w:pPr>
            <w:r>
              <w:rPr>
                <w:rFonts w:hint="eastAsia"/>
                <w:lang w:val="en-US" w:eastAsia="zh-CN"/>
              </w:rPr>
              <w:t>0</w:t>
            </w:r>
          </w:p>
        </w:tc>
        <w:tc>
          <w:tcPr>
            <w:tcW w:w="229" w:type="pct"/>
            <w:shd w:val="clear" w:color="auto" w:fill="auto"/>
            <w:noWrap/>
            <w:vAlign w:val="center"/>
          </w:tcPr>
          <w:p>
            <w:pPr>
              <w:pStyle w:val="17"/>
              <w:bidi w:val="0"/>
              <w:rPr>
                <w:rFonts w:hint="eastAsia"/>
              </w:rPr>
            </w:pPr>
            <w:r>
              <w:rPr>
                <w:rFonts w:hint="eastAsia"/>
                <w:lang w:val="en-US" w:eastAsia="zh-CN"/>
              </w:rPr>
              <w:t>0</w:t>
            </w:r>
          </w:p>
        </w:tc>
        <w:tc>
          <w:tcPr>
            <w:tcW w:w="334" w:type="pct"/>
            <w:shd w:val="clear" w:color="auto" w:fill="auto"/>
            <w:noWrap/>
            <w:vAlign w:val="center"/>
          </w:tcPr>
          <w:p>
            <w:pPr>
              <w:pStyle w:val="17"/>
              <w:bidi w:val="0"/>
              <w:rPr>
                <w:rFonts w:hint="eastAsia"/>
              </w:rPr>
            </w:pPr>
            <w:r>
              <w:rPr>
                <w:rFonts w:hint="eastAsia"/>
                <w:lang w:val="en-US" w:eastAsia="zh-CN"/>
              </w:rPr>
              <w:t>8.36</w:t>
            </w:r>
          </w:p>
        </w:tc>
        <w:tc>
          <w:tcPr>
            <w:tcW w:w="430" w:type="pct"/>
            <w:shd w:val="clear" w:color="auto" w:fill="auto"/>
            <w:noWrap/>
            <w:vAlign w:val="center"/>
          </w:tcPr>
          <w:p>
            <w:pPr>
              <w:pStyle w:val="17"/>
              <w:bidi w:val="0"/>
              <w:rPr>
                <w:rFonts w:hint="eastAsia"/>
              </w:rPr>
            </w:pPr>
            <w:r>
              <w:rPr>
                <w:rFonts w:hint="eastAsia"/>
                <w:lang w:val="en-US" w:eastAsia="zh-CN"/>
              </w:rPr>
              <w:t>20.21</w:t>
            </w:r>
          </w:p>
        </w:tc>
        <w:tc>
          <w:tcPr>
            <w:tcW w:w="167" w:type="pct"/>
            <w:shd w:val="clear" w:color="auto" w:fill="auto"/>
            <w:noWrap/>
            <w:vAlign w:val="center"/>
          </w:tcPr>
          <w:p>
            <w:pPr>
              <w:pStyle w:val="17"/>
              <w:bidi w:val="0"/>
              <w:rPr>
                <w:rFonts w:hint="eastAsia"/>
              </w:rPr>
            </w:pPr>
            <w:r>
              <w:rPr>
                <w:rFonts w:hint="eastAsia"/>
                <w:lang w:val="en-US" w:eastAsia="zh-CN"/>
              </w:rPr>
              <w:t>0</w:t>
            </w:r>
          </w:p>
        </w:tc>
        <w:tc>
          <w:tcPr>
            <w:tcW w:w="424" w:type="pct"/>
            <w:shd w:val="clear" w:color="auto" w:fill="auto"/>
            <w:noWrap/>
            <w:vAlign w:val="center"/>
          </w:tcPr>
          <w:p>
            <w:pPr>
              <w:pStyle w:val="17"/>
              <w:bidi w:val="0"/>
              <w:rPr>
                <w:rFonts w:hint="eastAsia"/>
              </w:rPr>
            </w:pPr>
            <w:r>
              <w:rPr>
                <w:rFonts w:hint="eastAsia"/>
                <w:lang w:val="en-US" w:eastAsia="zh-CN"/>
              </w:rPr>
              <w:t>8.36</w:t>
            </w:r>
          </w:p>
        </w:tc>
        <w:tc>
          <w:tcPr>
            <w:tcW w:w="333" w:type="pct"/>
            <w:shd w:val="clear" w:color="auto" w:fill="auto"/>
            <w:noWrap/>
            <w:vAlign w:val="center"/>
          </w:tcPr>
          <w:p>
            <w:pPr>
              <w:pStyle w:val="17"/>
              <w:bidi w:val="0"/>
              <w:rPr>
                <w:rFonts w:hint="eastAsia"/>
              </w:rPr>
            </w:pPr>
            <w:r>
              <w:rPr>
                <w:rFonts w:hint="eastAsia"/>
                <w:lang w:val="en-US" w:eastAsia="zh-CN"/>
              </w:rPr>
              <w:t>0</w:t>
            </w:r>
          </w:p>
        </w:tc>
        <w:tc>
          <w:tcPr>
            <w:tcW w:w="346" w:type="pct"/>
            <w:shd w:val="clear" w:color="auto" w:fill="auto"/>
            <w:noWrap/>
            <w:vAlign w:val="center"/>
          </w:tcPr>
          <w:p>
            <w:pPr>
              <w:pStyle w:val="17"/>
              <w:bidi w:val="0"/>
              <w:rPr>
                <w:rFonts w:hint="eastAsia"/>
              </w:rPr>
            </w:pPr>
            <w:r>
              <w:rPr>
                <w:rFonts w:hint="eastAsia"/>
                <w:lang w:val="en-US" w:eastAsia="zh-CN"/>
              </w:rPr>
              <w:t>0</w:t>
            </w:r>
          </w:p>
        </w:tc>
        <w:tc>
          <w:tcPr>
            <w:tcW w:w="356"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484" w:type="pct"/>
            <w:shd w:val="clear" w:color="auto" w:fill="auto"/>
            <w:noWrap/>
            <w:vAlign w:val="center"/>
          </w:tcPr>
          <w:p>
            <w:pPr>
              <w:pStyle w:val="17"/>
              <w:bidi w:val="0"/>
              <w:rPr>
                <w:rFonts w:hint="eastAsia"/>
              </w:rPr>
            </w:pPr>
            <w:r>
              <w:rPr>
                <w:rFonts w:hint="eastAsia"/>
                <w:lang w:val="en-US" w:eastAsia="zh-CN"/>
              </w:rPr>
              <w:t>enc_plus_CET_plus_bin:Pan_Che</w:t>
            </w:r>
          </w:p>
        </w:tc>
        <w:tc>
          <w:tcPr>
            <w:tcW w:w="330" w:type="pct"/>
            <w:shd w:val="clear" w:color="auto" w:fill="auto"/>
            <w:noWrap/>
            <w:vAlign w:val="center"/>
          </w:tcPr>
          <w:p>
            <w:pPr>
              <w:pStyle w:val="17"/>
              <w:bidi w:val="0"/>
              <w:rPr>
                <w:rFonts w:hint="eastAsia"/>
              </w:rPr>
            </w:pPr>
            <w:r>
              <w:rPr>
                <w:rFonts w:hint="eastAsia"/>
                <w:lang w:val="en-US" w:eastAsia="zh-CN"/>
              </w:rPr>
              <w:t>0</w:t>
            </w:r>
          </w:p>
        </w:tc>
        <w:tc>
          <w:tcPr>
            <w:tcW w:w="239" w:type="pct"/>
            <w:shd w:val="clear" w:color="auto" w:fill="auto"/>
            <w:noWrap/>
            <w:vAlign w:val="center"/>
          </w:tcPr>
          <w:p>
            <w:pPr>
              <w:pStyle w:val="17"/>
              <w:bidi w:val="0"/>
              <w:rPr>
                <w:rFonts w:hint="eastAsia"/>
              </w:rPr>
            </w:pPr>
            <w:r>
              <w:rPr>
                <w:rFonts w:hint="eastAsia"/>
                <w:lang w:val="en-US" w:eastAsia="zh-CN"/>
              </w:rPr>
              <w:t>0</w:t>
            </w:r>
          </w:p>
        </w:tc>
        <w:tc>
          <w:tcPr>
            <w:tcW w:w="291" w:type="pct"/>
            <w:shd w:val="clear" w:color="auto" w:fill="auto"/>
            <w:noWrap/>
            <w:vAlign w:val="center"/>
          </w:tcPr>
          <w:p>
            <w:pPr>
              <w:pStyle w:val="17"/>
              <w:bidi w:val="0"/>
              <w:rPr>
                <w:rFonts w:hint="eastAsia"/>
              </w:rPr>
            </w:pPr>
            <w:r>
              <w:rPr>
                <w:rFonts w:hint="eastAsia"/>
                <w:lang w:val="en-US" w:eastAsia="zh-CN"/>
              </w:rPr>
              <w:t>0</w:t>
            </w:r>
          </w:p>
        </w:tc>
        <w:tc>
          <w:tcPr>
            <w:tcW w:w="343" w:type="pct"/>
            <w:shd w:val="clear" w:color="auto" w:fill="auto"/>
            <w:noWrap/>
            <w:vAlign w:val="center"/>
          </w:tcPr>
          <w:p>
            <w:pPr>
              <w:pStyle w:val="17"/>
              <w:bidi w:val="0"/>
              <w:rPr>
                <w:rFonts w:hint="eastAsia"/>
              </w:rPr>
            </w:pPr>
            <w:r>
              <w:rPr>
                <w:rFonts w:hint="eastAsia"/>
                <w:lang w:val="en-US" w:eastAsia="zh-CN"/>
              </w:rPr>
              <w:t>0</w:t>
            </w:r>
          </w:p>
        </w:tc>
        <w:tc>
          <w:tcPr>
            <w:tcW w:w="397" w:type="pct"/>
            <w:shd w:val="clear" w:color="auto" w:fill="auto"/>
            <w:noWrap/>
            <w:vAlign w:val="center"/>
          </w:tcPr>
          <w:p>
            <w:pPr>
              <w:pStyle w:val="17"/>
              <w:bidi w:val="0"/>
              <w:rPr>
                <w:rFonts w:hint="eastAsia"/>
              </w:rPr>
            </w:pPr>
            <w:r>
              <w:rPr>
                <w:rFonts w:hint="eastAsia"/>
                <w:lang w:val="en-US" w:eastAsia="zh-CN"/>
              </w:rPr>
              <w:t>0</w:t>
            </w:r>
          </w:p>
        </w:tc>
        <w:tc>
          <w:tcPr>
            <w:tcW w:w="289" w:type="pct"/>
            <w:shd w:val="clear" w:color="auto" w:fill="auto"/>
            <w:noWrap/>
            <w:vAlign w:val="center"/>
          </w:tcPr>
          <w:p>
            <w:pPr>
              <w:pStyle w:val="17"/>
              <w:bidi w:val="0"/>
              <w:rPr>
                <w:rFonts w:hint="eastAsia"/>
              </w:rPr>
            </w:pPr>
            <w:r>
              <w:rPr>
                <w:rFonts w:hint="eastAsia"/>
                <w:lang w:val="en-US" w:eastAsia="zh-CN"/>
              </w:rPr>
              <w:t>0</w:t>
            </w:r>
          </w:p>
        </w:tc>
        <w:tc>
          <w:tcPr>
            <w:tcW w:w="229" w:type="pct"/>
            <w:shd w:val="clear" w:color="auto" w:fill="auto"/>
            <w:noWrap/>
            <w:vAlign w:val="center"/>
          </w:tcPr>
          <w:p>
            <w:pPr>
              <w:pStyle w:val="17"/>
              <w:bidi w:val="0"/>
              <w:rPr>
                <w:rFonts w:hint="eastAsia"/>
              </w:rPr>
            </w:pPr>
            <w:r>
              <w:rPr>
                <w:rFonts w:hint="eastAsia"/>
                <w:lang w:val="en-US" w:eastAsia="zh-CN"/>
              </w:rPr>
              <w:t>30.0525</w:t>
            </w:r>
          </w:p>
        </w:tc>
        <w:tc>
          <w:tcPr>
            <w:tcW w:w="334" w:type="pct"/>
            <w:shd w:val="clear" w:color="auto" w:fill="auto"/>
            <w:noWrap/>
            <w:vAlign w:val="center"/>
          </w:tcPr>
          <w:p>
            <w:pPr>
              <w:pStyle w:val="17"/>
              <w:bidi w:val="0"/>
              <w:rPr>
                <w:rFonts w:hint="eastAsia"/>
              </w:rPr>
            </w:pPr>
            <w:r>
              <w:rPr>
                <w:rFonts w:hint="eastAsia"/>
                <w:lang w:val="en-US" w:eastAsia="zh-CN"/>
              </w:rPr>
              <w:t>9.8425</w:t>
            </w:r>
          </w:p>
        </w:tc>
        <w:tc>
          <w:tcPr>
            <w:tcW w:w="430" w:type="pct"/>
            <w:shd w:val="clear" w:color="auto" w:fill="auto"/>
            <w:noWrap/>
            <w:vAlign w:val="center"/>
          </w:tcPr>
          <w:p>
            <w:pPr>
              <w:pStyle w:val="17"/>
              <w:bidi w:val="0"/>
              <w:rPr>
                <w:rFonts w:hint="eastAsia"/>
              </w:rPr>
            </w:pPr>
            <w:r>
              <w:rPr>
                <w:rFonts w:hint="eastAsia"/>
                <w:lang w:val="en-US" w:eastAsia="zh-CN"/>
              </w:rPr>
              <w:t>20.21</w:t>
            </w:r>
          </w:p>
        </w:tc>
        <w:tc>
          <w:tcPr>
            <w:tcW w:w="167" w:type="pct"/>
            <w:shd w:val="clear" w:color="auto" w:fill="auto"/>
            <w:noWrap/>
            <w:vAlign w:val="center"/>
          </w:tcPr>
          <w:p>
            <w:pPr>
              <w:pStyle w:val="17"/>
              <w:bidi w:val="0"/>
              <w:rPr>
                <w:rFonts w:hint="eastAsia"/>
              </w:rPr>
            </w:pPr>
            <w:r>
              <w:rPr>
                <w:rFonts w:hint="eastAsia"/>
                <w:lang w:val="en-US" w:eastAsia="zh-CN"/>
              </w:rPr>
              <w:t>30.0525</w:t>
            </w:r>
          </w:p>
        </w:tc>
        <w:tc>
          <w:tcPr>
            <w:tcW w:w="424" w:type="pct"/>
            <w:shd w:val="clear" w:color="auto" w:fill="auto"/>
            <w:noWrap/>
            <w:vAlign w:val="center"/>
          </w:tcPr>
          <w:p>
            <w:pPr>
              <w:pStyle w:val="17"/>
              <w:bidi w:val="0"/>
              <w:rPr>
                <w:rFonts w:hint="eastAsia"/>
              </w:rPr>
            </w:pPr>
            <w:r>
              <w:rPr>
                <w:rFonts w:hint="eastAsia"/>
                <w:lang w:val="en-US" w:eastAsia="zh-CN"/>
              </w:rPr>
              <w:t>9.8425</w:t>
            </w:r>
          </w:p>
        </w:tc>
        <w:tc>
          <w:tcPr>
            <w:tcW w:w="333" w:type="pct"/>
            <w:shd w:val="clear" w:color="auto" w:fill="auto"/>
            <w:noWrap/>
            <w:vAlign w:val="center"/>
          </w:tcPr>
          <w:p>
            <w:pPr>
              <w:pStyle w:val="17"/>
              <w:bidi w:val="0"/>
              <w:rPr>
                <w:rFonts w:hint="eastAsia"/>
              </w:rPr>
            </w:pPr>
            <w:r>
              <w:rPr>
                <w:rFonts w:hint="eastAsia"/>
                <w:lang w:val="en-US" w:eastAsia="zh-CN"/>
              </w:rPr>
              <w:t>0</w:t>
            </w:r>
          </w:p>
        </w:tc>
        <w:tc>
          <w:tcPr>
            <w:tcW w:w="346" w:type="pct"/>
            <w:shd w:val="clear" w:color="auto" w:fill="auto"/>
            <w:noWrap/>
            <w:vAlign w:val="center"/>
          </w:tcPr>
          <w:p>
            <w:pPr>
              <w:pStyle w:val="17"/>
              <w:bidi w:val="0"/>
              <w:rPr>
                <w:rFonts w:hint="eastAsia"/>
              </w:rPr>
            </w:pPr>
            <w:r>
              <w:rPr>
                <w:rFonts w:hint="eastAsia"/>
                <w:lang w:val="en-US" w:eastAsia="zh-CN"/>
              </w:rPr>
              <w:t>0</w:t>
            </w:r>
          </w:p>
        </w:tc>
        <w:tc>
          <w:tcPr>
            <w:tcW w:w="356"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484" w:type="pct"/>
            <w:shd w:val="clear" w:color="auto" w:fill="auto"/>
            <w:noWrap/>
            <w:vAlign w:val="center"/>
          </w:tcPr>
          <w:p>
            <w:pPr>
              <w:pStyle w:val="17"/>
              <w:bidi w:val="0"/>
              <w:rPr>
                <w:rFonts w:hint="eastAsia"/>
              </w:rPr>
            </w:pPr>
            <w:r>
              <w:rPr>
                <w:rFonts w:hint="eastAsia"/>
                <w:lang w:val="en-US" w:eastAsia="zh-CN"/>
              </w:rPr>
              <w:t>enc_plus_CET_plus_bin:famitinib</w:t>
            </w:r>
          </w:p>
        </w:tc>
        <w:tc>
          <w:tcPr>
            <w:tcW w:w="330" w:type="pct"/>
            <w:shd w:val="clear" w:color="auto" w:fill="auto"/>
            <w:noWrap/>
            <w:vAlign w:val="center"/>
          </w:tcPr>
          <w:p>
            <w:pPr>
              <w:pStyle w:val="17"/>
              <w:bidi w:val="0"/>
              <w:rPr>
                <w:rFonts w:hint="eastAsia"/>
              </w:rPr>
            </w:pPr>
            <w:r>
              <w:rPr>
                <w:rFonts w:hint="eastAsia"/>
                <w:lang w:val="en-US" w:eastAsia="zh-CN"/>
              </w:rPr>
              <w:t>0</w:t>
            </w:r>
          </w:p>
        </w:tc>
        <w:tc>
          <w:tcPr>
            <w:tcW w:w="239" w:type="pct"/>
            <w:shd w:val="clear" w:color="auto" w:fill="auto"/>
            <w:noWrap/>
            <w:vAlign w:val="center"/>
          </w:tcPr>
          <w:p>
            <w:pPr>
              <w:pStyle w:val="17"/>
              <w:bidi w:val="0"/>
              <w:rPr>
                <w:rFonts w:hint="eastAsia"/>
              </w:rPr>
            </w:pPr>
            <w:r>
              <w:rPr>
                <w:rFonts w:hint="eastAsia"/>
                <w:lang w:val="en-US" w:eastAsia="zh-CN"/>
              </w:rPr>
              <w:t>4.9417</w:t>
            </w:r>
          </w:p>
        </w:tc>
        <w:tc>
          <w:tcPr>
            <w:tcW w:w="291" w:type="pct"/>
            <w:shd w:val="clear" w:color="auto" w:fill="auto"/>
            <w:noWrap/>
            <w:vAlign w:val="center"/>
          </w:tcPr>
          <w:p>
            <w:pPr>
              <w:pStyle w:val="17"/>
              <w:bidi w:val="0"/>
              <w:rPr>
                <w:rFonts w:hint="eastAsia"/>
              </w:rPr>
            </w:pPr>
            <w:r>
              <w:rPr>
                <w:rFonts w:hint="eastAsia"/>
                <w:lang w:val="en-US" w:eastAsia="zh-CN"/>
              </w:rPr>
              <w:t>4.9417</w:t>
            </w:r>
          </w:p>
        </w:tc>
        <w:tc>
          <w:tcPr>
            <w:tcW w:w="343" w:type="pct"/>
            <w:shd w:val="clear" w:color="auto" w:fill="auto"/>
            <w:noWrap/>
            <w:vAlign w:val="center"/>
          </w:tcPr>
          <w:p>
            <w:pPr>
              <w:pStyle w:val="17"/>
              <w:bidi w:val="0"/>
              <w:rPr>
                <w:rFonts w:hint="eastAsia"/>
              </w:rPr>
            </w:pPr>
            <w:r>
              <w:rPr>
                <w:rFonts w:hint="eastAsia"/>
                <w:lang w:val="en-US" w:eastAsia="zh-CN"/>
              </w:rPr>
              <w:t>22.0432</w:t>
            </w:r>
          </w:p>
        </w:tc>
        <w:tc>
          <w:tcPr>
            <w:tcW w:w="397" w:type="pct"/>
            <w:shd w:val="clear" w:color="auto" w:fill="auto"/>
            <w:noWrap/>
            <w:vAlign w:val="center"/>
          </w:tcPr>
          <w:p>
            <w:pPr>
              <w:pStyle w:val="17"/>
              <w:bidi w:val="0"/>
              <w:rPr>
                <w:rFonts w:hint="eastAsia"/>
              </w:rPr>
            </w:pPr>
            <w:r>
              <w:rPr>
                <w:rFonts w:hint="eastAsia"/>
                <w:lang w:val="en-US" w:eastAsia="zh-CN"/>
              </w:rPr>
              <w:t>17.1015</w:t>
            </w:r>
          </w:p>
        </w:tc>
        <w:tc>
          <w:tcPr>
            <w:tcW w:w="289" w:type="pct"/>
            <w:shd w:val="clear" w:color="auto" w:fill="auto"/>
            <w:noWrap/>
            <w:vAlign w:val="center"/>
          </w:tcPr>
          <w:p>
            <w:pPr>
              <w:pStyle w:val="17"/>
              <w:bidi w:val="0"/>
              <w:rPr>
                <w:rFonts w:hint="eastAsia"/>
              </w:rPr>
            </w:pPr>
            <w:r>
              <w:rPr>
                <w:rFonts w:hint="eastAsia"/>
                <w:lang w:val="en-US" w:eastAsia="zh-CN"/>
              </w:rPr>
              <w:t>0</w:t>
            </w:r>
          </w:p>
        </w:tc>
        <w:tc>
          <w:tcPr>
            <w:tcW w:w="229" w:type="pct"/>
            <w:shd w:val="clear" w:color="auto" w:fill="auto"/>
            <w:noWrap/>
            <w:vAlign w:val="center"/>
          </w:tcPr>
          <w:p>
            <w:pPr>
              <w:pStyle w:val="17"/>
              <w:bidi w:val="0"/>
              <w:rPr>
                <w:rFonts w:hint="eastAsia"/>
              </w:rPr>
            </w:pPr>
            <w:r>
              <w:rPr>
                <w:rFonts w:hint="eastAsia"/>
                <w:lang w:val="en-US" w:eastAsia="zh-CN"/>
              </w:rPr>
              <w:t>0</w:t>
            </w:r>
          </w:p>
        </w:tc>
        <w:tc>
          <w:tcPr>
            <w:tcW w:w="334" w:type="pct"/>
            <w:shd w:val="clear" w:color="auto" w:fill="auto"/>
            <w:noWrap/>
            <w:vAlign w:val="center"/>
          </w:tcPr>
          <w:p>
            <w:pPr>
              <w:pStyle w:val="17"/>
              <w:bidi w:val="0"/>
              <w:rPr>
                <w:rFonts w:hint="eastAsia"/>
              </w:rPr>
            </w:pPr>
            <w:r>
              <w:rPr>
                <w:rFonts w:hint="eastAsia"/>
                <w:lang w:val="en-US" w:eastAsia="zh-CN"/>
              </w:rPr>
              <w:t>6.8857</w:t>
            </w:r>
          </w:p>
        </w:tc>
        <w:tc>
          <w:tcPr>
            <w:tcW w:w="430" w:type="pct"/>
            <w:shd w:val="clear" w:color="auto" w:fill="auto"/>
            <w:noWrap/>
            <w:vAlign w:val="center"/>
          </w:tcPr>
          <w:p>
            <w:pPr>
              <w:pStyle w:val="17"/>
              <w:bidi w:val="0"/>
              <w:rPr>
                <w:rFonts w:hint="eastAsia"/>
              </w:rPr>
            </w:pPr>
            <w:r>
              <w:rPr>
                <w:rFonts w:hint="eastAsia"/>
                <w:lang w:val="en-US" w:eastAsia="zh-CN"/>
              </w:rPr>
              <w:t>15.1575</w:t>
            </w:r>
          </w:p>
        </w:tc>
        <w:tc>
          <w:tcPr>
            <w:tcW w:w="167" w:type="pct"/>
            <w:shd w:val="clear" w:color="auto" w:fill="auto"/>
            <w:noWrap/>
            <w:vAlign w:val="center"/>
          </w:tcPr>
          <w:p>
            <w:pPr>
              <w:pStyle w:val="17"/>
              <w:bidi w:val="0"/>
              <w:rPr>
                <w:rFonts w:hint="eastAsia"/>
              </w:rPr>
            </w:pPr>
            <w:r>
              <w:rPr>
                <w:rFonts w:hint="eastAsia"/>
                <w:lang w:val="en-US" w:eastAsia="zh-CN"/>
              </w:rPr>
              <w:t>0</w:t>
            </w:r>
          </w:p>
        </w:tc>
        <w:tc>
          <w:tcPr>
            <w:tcW w:w="424" w:type="pct"/>
            <w:shd w:val="clear" w:color="auto" w:fill="auto"/>
            <w:noWrap/>
            <w:vAlign w:val="center"/>
          </w:tcPr>
          <w:p>
            <w:pPr>
              <w:pStyle w:val="17"/>
              <w:bidi w:val="0"/>
              <w:rPr>
                <w:rFonts w:hint="eastAsia"/>
              </w:rPr>
            </w:pPr>
            <w:r>
              <w:rPr>
                <w:rFonts w:hint="eastAsia"/>
                <w:lang w:val="en-US" w:eastAsia="zh-CN"/>
              </w:rPr>
              <w:t>6.8857</w:t>
            </w:r>
          </w:p>
        </w:tc>
        <w:tc>
          <w:tcPr>
            <w:tcW w:w="333" w:type="pct"/>
            <w:shd w:val="clear" w:color="auto" w:fill="auto"/>
            <w:noWrap/>
            <w:vAlign w:val="center"/>
          </w:tcPr>
          <w:p>
            <w:pPr>
              <w:pStyle w:val="17"/>
              <w:bidi w:val="0"/>
              <w:rPr>
                <w:rFonts w:hint="eastAsia"/>
              </w:rPr>
            </w:pPr>
            <w:r>
              <w:rPr>
                <w:rFonts w:hint="eastAsia"/>
                <w:lang w:val="en-US" w:eastAsia="zh-CN"/>
              </w:rPr>
              <w:t>22.0432</w:t>
            </w:r>
          </w:p>
        </w:tc>
        <w:tc>
          <w:tcPr>
            <w:tcW w:w="346" w:type="pct"/>
            <w:shd w:val="clear" w:color="auto" w:fill="auto"/>
            <w:noWrap/>
            <w:vAlign w:val="center"/>
          </w:tcPr>
          <w:p>
            <w:pPr>
              <w:pStyle w:val="17"/>
              <w:bidi w:val="0"/>
              <w:rPr>
                <w:rFonts w:hint="eastAsia"/>
              </w:rPr>
            </w:pPr>
            <w:r>
              <w:rPr>
                <w:rFonts w:hint="eastAsia"/>
                <w:lang w:val="en-US" w:eastAsia="zh-CN"/>
              </w:rPr>
              <w:t>0</w:t>
            </w:r>
          </w:p>
        </w:tc>
        <w:tc>
          <w:tcPr>
            <w:tcW w:w="356"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484" w:type="pct"/>
            <w:shd w:val="clear" w:color="auto" w:fill="auto"/>
            <w:noWrap/>
            <w:vAlign w:val="center"/>
          </w:tcPr>
          <w:p>
            <w:pPr>
              <w:pStyle w:val="17"/>
              <w:bidi w:val="0"/>
              <w:rPr>
                <w:rFonts w:hint="eastAsia"/>
              </w:rPr>
            </w:pPr>
            <w:r>
              <w:rPr>
                <w:rFonts w:hint="eastAsia"/>
                <w:lang w:val="en-US" w:eastAsia="zh-CN"/>
              </w:rPr>
              <w:t>enc_plus_CET_plus_bin:nintedanib</w:t>
            </w:r>
          </w:p>
        </w:tc>
        <w:tc>
          <w:tcPr>
            <w:tcW w:w="330" w:type="pct"/>
            <w:shd w:val="clear" w:color="auto" w:fill="auto"/>
            <w:noWrap/>
            <w:vAlign w:val="center"/>
          </w:tcPr>
          <w:p>
            <w:pPr>
              <w:pStyle w:val="17"/>
              <w:bidi w:val="0"/>
              <w:rPr>
                <w:rFonts w:hint="eastAsia"/>
              </w:rPr>
            </w:pPr>
            <w:r>
              <w:rPr>
                <w:rFonts w:hint="eastAsia"/>
                <w:lang w:val="en-US" w:eastAsia="zh-CN"/>
              </w:rPr>
              <w:t>0</w:t>
            </w:r>
          </w:p>
        </w:tc>
        <w:tc>
          <w:tcPr>
            <w:tcW w:w="239" w:type="pct"/>
            <w:shd w:val="clear" w:color="auto" w:fill="auto"/>
            <w:noWrap/>
            <w:vAlign w:val="center"/>
          </w:tcPr>
          <w:p>
            <w:pPr>
              <w:pStyle w:val="17"/>
              <w:bidi w:val="0"/>
              <w:rPr>
                <w:rFonts w:hint="eastAsia"/>
              </w:rPr>
            </w:pPr>
            <w:r>
              <w:rPr>
                <w:rFonts w:hint="eastAsia"/>
                <w:lang w:val="en-US" w:eastAsia="zh-CN"/>
              </w:rPr>
              <w:t>4.9417</w:t>
            </w:r>
          </w:p>
        </w:tc>
        <w:tc>
          <w:tcPr>
            <w:tcW w:w="291" w:type="pct"/>
            <w:shd w:val="clear" w:color="auto" w:fill="auto"/>
            <w:noWrap/>
            <w:vAlign w:val="center"/>
          </w:tcPr>
          <w:p>
            <w:pPr>
              <w:pStyle w:val="17"/>
              <w:bidi w:val="0"/>
              <w:rPr>
                <w:rFonts w:hint="eastAsia"/>
              </w:rPr>
            </w:pPr>
            <w:r>
              <w:rPr>
                <w:rFonts w:hint="eastAsia"/>
                <w:lang w:val="en-US" w:eastAsia="zh-CN"/>
              </w:rPr>
              <w:t>4.9417</w:t>
            </w:r>
          </w:p>
        </w:tc>
        <w:tc>
          <w:tcPr>
            <w:tcW w:w="343" w:type="pct"/>
            <w:shd w:val="clear" w:color="auto" w:fill="auto"/>
            <w:noWrap/>
            <w:vAlign w:val="center"/>
          </w:tcPr>
          <w:p>
            <w:pPr>
              <w:pStyle w:val="17"/>
              <w:bidi w:val="0"/>
              <w:rPr>
                <w:rFonts w:hint="eastAsia"/>
              </w:rPr>
            </w:pPr>
            <w:r>
              <w:rPr>
                <w:rFonts w:hint="eastAsia"/>
                <w:lang w:val="en-US" w:eastAsia="zh-CN"/>
              </w:rPr>
              <w:t>22.0432</w:t>
            </w:r>
          </w:p>
        </w:tc>
        <w:tc>
          <w:tcPr>
            <w:tcW w:w="397" w:type="pct"/>
            <w:shd w:val="clear" w:color="auto" w:fill="auto"/>
            <w:noWrap/>
            <w:vAlign w:val="center"/>
          </w:tcPr>
          <w:p>
            <w:pPr>
              <w:pStyle w:val="17"/>
              <w:bidi w:val="0"/>
              <w:rPr>
                <w:rFonts w:hint="eastAsia"/>
              </w:rPr>
            </w:pPr>
            <w:r>
              <w:rPr>
                <w:rFonts w:hint="eastAsia"/>
                <w:lang w:val="en-US" w:eastAsia="zh-CN"/>
              </w:rPr>
              <w:t>17.1015</w:t>
            </w:r>
          </w:p>
        </w:tc>
        <w:tc>
          <w:tcPr>
            <w:tcW w:w="289" w:type="pct"/>
            <w:shd w:val="clear" w:color="auto" w:fill="auto"/>
            <w:noWrap/>
            <w:vAlign w:val="center"/>
          </w:tcPr>
          <w:p>
            <w:pPr>
              <w:pStyle w:val="17"/>
              <w:bidi w:val="0"/>
              <w:rPr>
                <w:rFonts w:hint="eastAsia"/>
              </w:rPr>
            </w:pPr>
            <w:r>
              <w:rPr>
                <w:rFonts w:hint="eastAsia"/>
                <w:lang w:val="en-US" w:eastAsia="zh-CN"/>
              </w:rPr>
              <w:t>0</w:t>
            </w:r>
          </w:p>
        </w:tc>
        <w:tc>
          <w:tcPr>
            <w:tcW w:w="229" w:type="pct"/>
            <w:shd w:val="clear" w:color="auto" w:fill="auto"/>
            <w:noWrap/>
            <w:vAlign w:val="center"/>
          </w:tcPr>
          <w:p>
            <w:pPr>
              <w:pStyle w:val="17"/>
              <w:bidi w:val="0"/>
              <w:rPr>
                <w:rFonts w:hint="eastAsia"/>
              </w:rPr>
            </w:pPr>
            <w:r>
              <w:rPr>
                <w:rFonts w:hint="eastAsia"/>
                <w:lang w:val="en-US" w:eastAsia="zh-CN"/>
              </w:rPr>
              <w:t>0</w:t>
            </w:r>
          </w:p>
        </w:tc>
        <w:tc>
          <w:tcPr>
            <w:tcW w:w="334" w:type="pct"/>
            <w:shd w:val="clear" w:color="auto" w:fill="auto"/>
            <w:noWrap/>
            <w:vAlign w:val="center"/>
          </w:tcPr>
          <w:p>
            <w:pPr>
              <w:pStyle w:val="17"/>
              <w:bidi w:val="0"/>
              <w:rPr>
                <w:rFonts w:hint="eastAsia"/>
              </w:rPr>
            </w:pPr>
            <w:r>
              <w:rPr>
                <w:rFonts w:hint="eastAsia"/>
                <w:lang w:val="en-US" w:eastAsia="zh-CN"/>
              </w:rPr>
              <w:t>6.8857</w:t>
            </w:r>
          </w:p>
        </w:tc>
        <w:tc>
          <w:tcPr>
            <w:tcW w:w="430" w:type="pct"/>
            <w:shd w:val="clear" w:color="auto" w:fill="auto"/>
            <w:noWrap/>
            <w:vAlign w:val="center"/>
          </w:tcPr>
          <w:p>
            <w:pPr>
              <w:pStyle w:val="17"/>
              <w:bidi w:val="0"/>
              <w:rPr>
                <w:rFonts w:hint="eastAsia"/>
              </w:rPr>
            </w:pPr>
            <w:r>
              <w:rPr>
                <w:rFonts w:hint="eastAsia"/>
                <w:lang w:val="en-US" w:eastAsia="zh-CN"/>
              </w:rPr>
              <w:t>15.1575</w:t>
            </w:r>
          </w:p>
        </w:tc>
        <w:tc>
          <w:tcPr>
            <w:tcW w:w="167" w:type="pct"/>
            <w:shd w:val="clear" w:color="auto" w:fill="auto"/>
            <w:noWrap/>
            <w:vAlign w:val="center"/>
          </w:tcPr>
          <w:p>
            <w:pPr>
              <w:pStyle w:val="17"/>
              <w:bidi w:val="0"/>
              <w:rPr>
                <w:rFonts w:hint="eastAsia"/>
              </w:rPr>
            </w:pPr>
            <w:r>
              <w:rPr>
                <w:rFonts w:hint="eastAsia"/>
                <w:lang w:val="en-US" w:eastAsia="zh-CN"/>
              </w:rPr>
              <w:t>0</w:t>
            </w:r>
          </w:p>
        </w:tc>
        <w:tc>
          <w:tcPr>
            <w:tcW w:w="424" w:type="pct"/>
            <w:shd w:val="clear" w:color="auto" w:fill="auto"/>
            <w:noWrap/>
            <w:vAlign w:val="center"/>
          </w:tcPr>
          <w:p>
            <w:pPr>
              <w:pStyle w:val="17"/>
              <w:bidi w:val="0"/>
              <w:rPr>
                <w:rFonts w:hint="eastAsia"/>
              </w:rPr>
            </w:pPr>
            <w:r>
              <w:rPr>
                <w:rFonts w:hint="eastAsia"/>
                <w:lang w:val="en-US" w:eastAsia="zh-CN"/>
              </w:rPr>
              <w:t>6.8857</w:t>
            </w:r>
          </w:p>
        </w:tc>
        <w:tc>
          <w:tcPr>
            <w:tcW w:w="333" w:type="pct"/>
            <w:shd w:val="clear" w:color="auto" w:fill="auto"/>
            <w:noWrap/>
            <w:vAlign w:val="center"/>
          </w:tcPr>
          <w:p>
            <w:pPr>
              <w:pStyle w:val="17"/>
              <w:bidi w:val="0"/>
              <w:rPr>
                <w:rFonts w:hint="eastAsia"/>
              </w:rPr>
            </w:pPr>
            <w:r>
              <w:rPr>
                <w:rFonts w:hint="eastAsia"/>
                <w:lang w:val="en-US" w:eastAsia="zh-CN"/>
              </w:rPr>
              <w:t>0</w:t>
            </w:r>
          </w:p>
        </w:tc>
        <w:tc>
          <w:tcPr>
            <w:tcW w:w="346" w:type="pct"/>
            <w:shd w:val="clear" w:color="auto" w:fill="auto"/>
            <w:noWrap/>
            <w:vAlign w:val="center"/>
          </w:tcPr>
          <w:p>
            <w:pPr>
              <w:pStyle w:val="17"/>
              <w:bidi w:val="0"/>
              <w:rPr>
                <w:rFonts w:hint="eastAsia"/>
              </w:rPr>
            </w:pPr>
            <w:r>
              <w:rPr>
                <w:rFonts w:hint="eastAsia"/>
                <w:lang w:val="en-US" w:eastAsia="zh-CN"/>
              </w:rPr>
              <w:t>22.0432</w:t>
            </w:r>
          </w:p>
        </w:tc>
        <w:tc>
          <w:tcPr>
            <w:tcW w:w="356"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484" w:type="pct"/>
            <w:shd w:val="clear" w:color="auto" w:fill="auto"/>
            <w:noWrap/>
            <w:vAlign w:val="center"/>
          </w:tcPr>
          <w:p>
            <w:pPr>
              <w:pStyle w:val="17"/>
              <w:bidi w:val="0"/>
              <w:rPr>
                <w:rFonts w:hint="eastAsia"/>
              </w:rPr>
            </w:pPr>
            <w:r>
              <w:rPr>
                <w:rFonts w:hint="eastAsia"/>
                <w:lang w:val="en-US" w:eastAsia="zh-CN"/>
              </w:rPr>
              <w:t>enc_plus_CET_plus_bin:regorafenib</w:t>
            </w:r>
          </w:p>
        </w:tc>
        <w:tc>
          <w:tcPr>
            <w:tcW w:w="330" w:type="pct"/>
            <w:shd w:val="clear" w:color="auto" w:fill="auto"/>
            <w:noWrap/>
            <w:vAlign w:val="center"/>
          </w:tcPr>
          <w:p>
            <w:pPr>
              <w:pStyle w:val="17"/>
              <w:bidi w:val="0"/>
              <w:rPr>
                <w:rFonts w:hint="eastAsia"/>
              </w:rPr>
            </w:pPr>
            <w:r>
              <w:rPr>
                <w:rFonts w:hint="eastAsia"/>
                <w:lang w:val="en-US" w:eastAsia="zh-CN"/>
              </w:rPr>
              <w:t>0</w:t>
            </w:r>
          </w:p>
        </w:tc>
        <w:tc>
          <w:tcPr>
            <w:tcW w:w="239" w:type="pct"/>
            <w:shd w:val="clear" w:color="auto" w:fill="auto"/>
            <w:noWrap/>
            <w:vAlign w:val="center"/>
          </w:tcPr>
          <w:p>
            <w:pPr>
              <w:pStyle w:val="17"/>
              <w:bidi w:val="0"/>
              <w:rPr>
                <w:rFonts w:hint="eastAsia"/>
              </w:rPr>
            </w:pPr>
            <w:r>
              <w:rPr>
                <w:rFonts w:hint="eastAsia"/>
                <w:lang w:val="en-US" w:eastAsia="zh-CN"/>
              </w:rPr>
              <w:t>4.9417</w:t>
            </w:r>
          </w:p>
        </w:tc>
        <w:tc>
          <w:tcPr>
            <w:tcW w:w="291" w:type="pct"/>
            <w:shd w:val="clear" w:color="auto" w:fill="auto"/>
            <w:noWrap/>
            <w:vAlign w:val="center"/>
          </w:tcPr>
          <w:p>
            <w:pPr>
              <w:pStyle w:val="17"/>
              <w:bidi w:val="0"/>
              <w:rPr>
                <w:rFonts w:hint="eastAsia"/>
              </w:rPr>
            </w:pPr>
            <w:r>
              <w:rPr>
                <w:rFonts w:hint="eastAsia"/>
                <w:lang w:val="en-US" w:eastAsia="zh-CN"/>
              </w:rPr>
              <w:t>4.9417</w:t>
            </w:r>
          </w:p>
        </w:tc>
        <w:tc>
          <w:tcPr>
            <w:tcW w:w="343" w:type="pct"/>
            <w:shd w:val="clear" w:color="auto" w:fill="auto"/>
            <w:noWrap/>
            <w:vAlign w:val="center"/>
          </w:tcPr>
          <w:p>
            <w:pPr>
              <w:pStyle w:val="17"/>
              <w:bidi w:val="0"/>
              <w:rPr>
                <w:rFonts w:hint="eastAsia"/>
              </w:rPr>
            </w:pPr>
            <w:r>
              <w:rPr>
                <w:rFonts w:hint="eastAsia"/>
                <w:lang w:val="en-US" w:eastAsia="zh-CN"/>
              </w:rPr>
              <w:t>22.0432</w:t>
            </w:r>
          </w:p>
        </w:tc>
        <w:tc>
          <w:tcPr>
            <w:tcW w:w="397" w:type="pct"/>
            <w:shd w:val="clear" w:color="auto" w:fill="auto"/>
            <w:noWrap/>
            <w:vAlign w:val="center"/>
          </w:tcPr>
          <w:p>
            <w:pPr>
              <w:pStyle w:val="17"/>
              <w:bidi w:val="0"/>
              <w:rPr>
                <w:rFonts w:hint="eastAsia"/>
              </w:rPr>
            </w:pPr>
            <w:r>
              <w:rPr>
                <w:rFonts w:hint="eastAsia"/>
                <w:lang w:val="en-US" w:eastAsia="zh-CN"/>
              </w:rPr>
              <w:t>17.1015</w:t>
            </w:r>
          </w:p>
        </w:tc>
        <w:tc>
          <w:tcPr>
            <w:tcW w:w="289" w:type="pct"/>
            <w:shd w:val="clear" w:color="auto" w:fill="auto"/>
            <w:noWrap/>
            <w:vAlign w:val="center"/>
          </w:tcPr>
          <w:p>
            <w:pPr>
              <w:pStyle w:val="17"/>
              <w:bidi w:val="0"/>
              <w:rPr>
                <w:rFonts w:hint="eastAsia"/>
              </w:rPr>
            </w:pPr>
            <w:r>
              <w:rPr>
                <w:rFonts w:hint="eastAsia"/>
                <w:lang w:val="en-US" w:eastAsia="zh-CN"/>
              </w:rPr>
              <w:t>0</w:t>
            </w:r>
          </w:p>
        </w:tc>
        <w:tc>
          <w:tcPr>
            <w:tcW w:w="229" w:type="pct"/>
            <w:shd w:val="clear" w:color="auto" w:fill="auto"/>
            <w:noWrap/>
            <w:vAlign w:val="center"/>
          </w:tcPr>
          <w:p>
            <w:pPr>
              <w:pStyle w:val="17"/>
              <w:bidi w:val="0"/>
              <w:rPr>
                <w:rFonts w:hint="eastAsia"/>
              </w:rPr>
            </w:pPr>
            <w:r>
              <w:rPr>
                <w:rFonts w:hint="eastAsia"/>
                <w:lang w:val="en-US" w:eastAsia="zh-CN"/>
              </w:rPr>
              <w:t>0</w:t>
            </w:r>
          </w:p>
        </w:tc>
        <w:tc>
          <w:tcPr>
            <w:tcW w:w="334" w:type="pct"/>
            <w:shd w:val="clear" w:color="auto" w:fill="auto"/>
            <w:noWrap/>
            <w:vAlign w:val="center"/>
          </w:tcPr>
          <w:p>
            <w:pPr>
              <w:pStyle w:val="17"/>
              <w:bidi w:val="0"/>
              <w:rPr>
                <w:rFonts w:hint="eastAsia"/>
              </w:rPr>
            </w:pPr>
            <w:r>
              <w:rPr>
                <w:rFonts w:hint="eastAsia"/>
                <w:lang w:val="en-US" w:eastAsia="zh-CN"/>
              </w:rPr>
              <w:t>6.8857</w:t>
            </w:r>
          </w:p>
        </w:tc>
        <w:tc>
          <w:tcPr>
            <w:tcW w:w="430" w:type="pct"/>
            <w:shd w:val="clear" w:color="auto" w:fill="auto"/>
            <w:noWrap/>
            <w:vAlign w:val="center"/>
          </w:tcPr>
          <w:p>
            <w:pPr>
              <w:pStyle w:val="17"/>
              <w:bidi w:val="0"/>
              <w:rPr>
                <w:rFonts w:hint="eastAsia"/>
              </w:rPr>
            </w:pPr>
            <w:r>
              <w:rPr>
                <w:rFonts w:hint="eastAsia"/>
                <w:lang w:val="en-US" w:eastAsia="zh-CN"/>
              </w:rPr>
              <w:t>15.1575</w:t>
            </w:r>
          </w:p>
        </w:tc>
        <w:tc>
          <w:tcPr>
            <w:tcW w:w="167" w:type="pct"/>
            <w:shd w:val="clear" w:color="auto" w:fill="auto"/>
            <w:noWrap/>
            <w:vAlign w:val="center"/>
          </w:tcPr>
          <w:p>
            <w:pPr>
              <w:pStyle w:val="17"/>
              <w:bidi w:val="0"/>
              <w:rPr>
                <w:rFonts w:hint="eastAsia"/>
              </w:rPr>
            </w:pPr>
            <w:r>
              <w:rPr>
                <w:rFonts w:hint="eastAsia"/>
                <w:lang w:val="en-US" w:eastAsia="zh-CN"/>
              </w:rPr>
              <w:t>0</w:t>
            </w:r>
          </w:p>
        </w:tc>
        <w:tc>
          <w:tcPr>
            <w:tcW w:w="424" w:type="pct"/>
            <w:shd w:val="clear" w:color="auto" w:fill="auto"/>
            <w:noWrap/>
            <w:vAlign w:val="center"/>
          </w:tcPr>
          <w:p>
            <w:pPr>
              <w:pStyle w:val="17"/>
              <w:bidi w:val="0"/>
              <w:rPr>
                <w:rFonts w:hint="eastAsia"/>
              </w:rPr>
            </w:pPr>
            <w:r>
              <w:rPr>
                <w:rFonts w:hint="eastAsia"/>
                <w:lang w:val="en-US" w:eastAsia="zh-CN"/>
              </w:rPr>
              <w:t>6.8857</w:t>
            </w:r>
          </w:p>
        </w:tc>
        <w:tc>
          <w:tcPr>
            <w:tcW w:w="333" w:type="pct"/>
            <w:shd w:val="clear" w:color="auto" w:fill="auto"/>
            <w:noWrap/>
            <w:vAlign w:val="center"/>
          </w:tcPr>
          <w:p>
            <w:pPr>
              <w:pStyle w:val="17"/>
              <w:bidi w:val="0"/>
              <w:rPr>
                <w:rFonts w:hint="eastAsia"/>
              </w:rPr>
            </w:pPr>
            <w:r>
              <w:rPr>
                <w:rFonts w:hint="eastAsia"/>
                <w:lang w:val="en-US" w:eastAsia="zh-CN"/>
              </w:rPr>
              <w:t>0</w:t>
            </w:r>
          </w:p>
        </w:tc>
        <w:tc>
          <w:tcPr>
            <w:tcW w:w="346" w:type="pct"/>
            <w:shd w:val="clear" w:color="auto" w:fill="auto"/>
            <w:noWrap/>
            <w:vAlign w:val="center"/>
          </w:tcPr>
          <w:p>
            <w:pPr>
              <w:pStyle w:val="17"/>
              <w:bidi w:val="0"/>
              <w:rPr>
                <w:rFonts w:hint="eastAsia"/>
              </w:rPr>
            </w:pPr>
            <w:r>
              <w:rPr>
                <w:rFonts w:hint="eastAsia"/>
                <w:lang w:val="en-US" w:eastAsia="zh-CN"/>
              </w:rPr>
              <w:t>0</w:t>
            </w:r>
          </w:p>
        </w:tc>
        <w:tc>
          <w:tcPr>
            <w:tcW w:w="356" w:type="pct"/>
            <w:shd w:val="clear" w:color="auto" w:fill="auto"/>
            <w:noWrap/>
            <w:vAlign w:val="center"/>
          </w:tcPr>
          <w:p>
            <w:pPr>
              <w:pStyle w:val="17"/>
              <w:bidi w:val="0"/>
              <w:rPr>
                <w:rFonts w:hint="eastAsia"/>
              </w:rPr>
            </w:pPr>
            <w:r>
              <w:rPr>
                <w:rFonts w:hint="eastAsia"/>
                <w:lang w:val="en-US" w:eastAsia="zh-CN"/>
              </w:rPr>
              <w:t>22.0432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484" w:type="pct"/>
            <w:shd w:val="clear" w:color="auto" w:fill="auto"/>
            <w:noWrap/>
            <w:vAlign w:val="center"/>
          </w:tcPr>
          <w:p>
            <w:pPr>
              <w:pStyle w:val="17"/>
              <w:bidi w:val="0"/>
              <w:rPr>
                <w:rFonts w:hint="eastAsia"/>
              </w:rPr>
            </w:pPr>
            <w:r>
              <w:rPr>
                <w:rFonts w:hint="eastAsia"/>
                <w:lang w:val="en-US" w:eastAsia="zh-CN"/>
              </w:rPr>
              <w:t>famitinib:Pan_Che</w:t>
            </w:r>
          </w:p>
        </w:tc>
        <w:tc>
          <w:tcPr>
            <w:tcW w:w="330" w:type="pct"/>
            <w:shd w:val="clear" w:color="auto" w:fill="auto"/>
            <w:noWrap/>
            <w:vAlign w:val="center"/>
          </w:tcPr>
          <w:p>
            <w:pPr>
              <w:pStyle w:val="17"/>
              <w:bidi w:val="0"/>
              <w:rPr>
                <w:rFonts w:hint="eastAsia"/>
              </w:rPr>
            </w:pPr>
            <w:r>
              <w:rPr>
                <w:rFonts w:hint="eastAsia"/>
                <w:lang w:val="en-US" w:eastAsia="zh-CN"/>
              </w:rPr>
              <w:t>0</w:t>
            </w:r>
          </w:p>
        </w:tc>
        <w:tc>
          <w:tcPr>
            <w:tcW w:w="239" w:type="pct"/>
            <w:shd w:val="clear" w:color="auto" w:fill="auto"/>
            <w:noWrap/>
            <w:vAlign w:val="center"/>
          </w:tcPr>
          <w:p>
            <w:pPr>
              <w:pStyle w:val="17"/>
              <w:bidi w:val="0"/>
              <w:rPr>
                <w:rFonts w:hint="eastAsia"/>
              </w:rPr>
            </w:pPr>
            <w:r>
              <w:rPr>
                <w:rFonts w:hint="eastAsia"/>
                <w:lang w:val="en-US" w:eastAsia="zh-CN"/>
              </w:rPr>
              <w:t>4.9417</w:t>
            </w:r>
          </w:p>
        </w:tc>
        <w:tc>
          <w:tcPr>
            <w:tcW w:w="291" w:type="pct"/>
            <w:shd w:val="clear" w:color="auto" w:fill="auto"/>
            <w:noWrap/>
            <w:vAlign w:val="center"/>
          </w:tcPr>
          <w:p>
            <w:pPr>
              <w:pStyle w:val="17"/>
              <w:bidi w:val="0"/>
              <w:rPr>
                <w:rFonts w:hint="eastAsia"/>
              </w:rPr>
            </w:pPr>
            <w:r>
              <w:rPr>
                <w:rFonts w:hint="eastAsia"/>
                <w:lang w:val="en-US" w:eastAsia="zh-CN"/>
              </w:rPr>
              <w:t>4.9417</w:t>
            </w:r>
          </w:p>
        </w:tc>
        <w:tc>
          <w:tcPr>
            <w:tcW w:w="343" w:type="pct"/>
            <w:shd w:val="clear" w:color="auto" w:fill="auto"/>
            <w:noWrap/>
            <w:vAlign w:val="center"/>
          </w:tcPr>
          <w:p>
            <w:pPr>
              <w:pStyle w:val="17"/>
              <w:bidi w:val="0"/>
              <w:rPr>
                <w:rFonts w:hint="eastAsia"/>
              </w:rPr>
            </w:pPr>
            <w:r>
              <w:rPr>
                <w:rFonts w:hint="eastAsia"/>
                <w:lang w:val="en-US" w:eastAsia="zh-CN"/>
              </w:rPr>
              <w:t>19.0117</w:t>
            </w:r>
          </w:p>
        </w:tc>
        <w:tc>
          <w:tcPr>
            <w:tcW w:w="397" w:type="pct"/>
            <w:shd w:val="clear" w:color="auto" w:fill="auto"/>
            <w:noWrap/>
            <w:vAlign w:val="center"/>
          </w:tcPr>
          <w:p>
            <w:pPr>
              <w:pStyle w:val="17"/>
              <w:bidi w:val="0"/>
              <w:rPr>
                <w:rFonts w:hint="eastAsia"/>
              </w:rPr>
            </w:pPr>
            <w:r>
              <w:rPr>
                <w:rFonts w:hint="eastAsia"/>
                <w:lang w:val="en-US" w:eastAsia="zh-CN"/>
              </w:rPr>
              <w:t>14.07</w:t>
            </w:r>
          </w:p>
        </w:tc>
        <w:tc>
          <w:tcPr>
            <w:tcW w:w="289" w:type="pct"/>
            <w:shd w:val="clear" w:color="auto" w:fill="auto"/>
            <w:noWrap/>
            <w:vAlign w:val="center"/>
          </w:tcPr>
          <w:p>
            <w:pPr>
              <w:pStyle w:val="17"/>
              <w:bidi w:val="0"/>
              <w:rPr>
                <w:rFonts w:hint="eastAsia"/>
              </w:rPr>
            </w:pPr>
            <w:r>
              <w:rPr>
                <w:rFonts w:hint="eastAsia"/>
                <w:lang w:val="en-US" w:eastAsia="zh-CN"/>
              </w:rPr>
              <w:t>0</w:t>
            </w:r>
          </w:p>
        </w:tc>
        <w:tc>
          <w:tcPr>
            <w:tcW w:w="229" w:type="pct"/>
            <w:shd w:val="clear" w:color="auto" w:fill="auto"/>
            <w:noWrap/>
            <w:vAlign w:val="center"/>
          </w:tcPr>
          <w:p>
            <w:pPr>
              <w:pStyle w:val="17"/>
              <w:bidi w:val="0"/>
              <w:rPr>
                <w:rFonts w:hint="eastAsia"/>
              </w:rPr>
            </w:pPr>
            <w:r>
              <w:rPr>
                <w:rFonts w:hint="eastAsia"/>
                <w:lang w:val="en-US" w:eastAsia="zh-CN"/>
              </w:rPr>
              <w:t>19.0117</w:t>
            </w:r>
          </w:p>
        </w:tc>
        <w:tc>
          <w:tcPr>
            <w:tcW w:w="334" w:type="pct"/>
            <w:shd w:val="clear" w:color="auto" w:fill="auto"/>
            <w:noWrap/>
            <w:vAlign w:val="center"/>
          </w:tcPr>
          <w:p>
            <w:pPr>
              <w:pStyle w:val="17"/>
              <w:bidi w:val="0"/>
              <w:rPr>
                <w:rFonts w:hint="eastAsia"/>
              </w:rPr>
            </w:pPr>
            <w:r>
              <w:rPr>
                <w:rFonts w:hint="eastAsia"/>
                <w:lang w:val="en-US" w:eastAsia="zh-CN"/>
              </w:rPr>
              <w:t>0</w:t>
            </w:r>
          </w:p>
        </w:tc>
        <w:tc>
          <w:tcPr>
            <w:tcW w:w="430" w:type="pct"/>
            <w:shd w:val="clear" w:color="auto" w:fill="auto"/>
            <w:noWrap/>
            <w:vAlign w:val="center"/>
          </w:tcPr>
          <w:p>
            <w:pPr>
              <w:pStyle w:val="17"/>
              <w:bidi w:val="0"/>
              <w:rPr>
                <w:rFonts w:hint="eastAsia"/>
              </w:rPr>
            </w:pPr>
            <w:r>
              <w:rPr>
                <w:rFonts w:hint="eastAsia"/>
                <w:lang w:val="en-US" w:eastAsia="zh-CN"/>
              </w:rPr>
              <w:t>0</w:t>
            </w:r>
          </w:p>
        </w:tc>
        <w:tc>
          <w:tcPr>
            <w:tcW w:w="167" w:type="pct"/>
            <w:shd w:val="clear" w:color="auto" w:fill="auto"/>
            <w:noWrap/>
            <w:vAlign w:val="center"/>
          </w:tcPr>
          <w:p>
            <w:pPr>
              <w:pStyle w:val="17"/>
              <w:bidi w:val="0"/>
              <w:rPr>
                <w:rFonts w:hint="eastAsia"/>
              </w:rPr>
            </w:pPr>
            <w:r>
              <w:rPr>
                <w:rFonts w:hint="eastAsia"/>
                <w:lang w:val="en-US" w:eastAsia="zh-CN"/>
              </w:rPr>
              <w:t>19.0117</w:t>
            </w:r>
          </w:p>
        </w:tc>
        <w:tc>
          <w:tcPr>
            <w:tcW w:w="424" w:type="pct"/>
            <w:shd w:val="clear" w:color="auto" w:fill="auto"/>
            <w:noWrap/>
            <w:vAlign w:val="center"/>
          </w:tcPr>
          <w:p>
            <w:pPr>
              <w:pStyle w:val="17"/>
              <w:bidi w:val="0"/>
              <w:rPr>
                <w:rFonts w:hint="eastAsia"/>
              </w:rPr>
            </w:pPr>
            <w:r>
              <w:rPr>
                <w:rFonts w:hint="eastAsia"/>
                <w:lang w:val="en-US" w:eastAsia="zh-CN"/>
              </w:rPr>
              <w:t>0</w:t>
            </w:r>
          </w:p>
        </w:tc>
        <w:tc>
          <w:tcPr>
            <w:tcW w:w="333" w:type="pct"/>
            <w:shd w:val="clear" w:color="auto" w:fill="auto"/>
            <w:noWrap/>
            <w:vAlign w:val="center"/>
          </w:tcPr>
          <w:p>
            <w:pPr>
              <w:pStyle w:val="17"/>
              <w:bidi w:val="0"/>
              <w:rPr>
                <w:rFonts w:hint="eastAsia"/>
              </w:rPr>
            </w:pPr>
            <w:r>
              <w:rPr>
                <w:rFonts w:hint="eastAsia"/>
                <w:lang w:val="en-US" w:eastAsia="zh-CN"/>
              </w:rPr>
              <w:t>19.0117</w:t>
            </w:r>
          </w:p>
        </w:tc>
        <w:tc>
          <w:tcPr>
            <w:tcW w:w="346" w:type="pct"/>
            <w:shd w:val="clear" w:color="auto" w:fill="auto"/>
            <w:noWrap/>
            <w:vAlign w:val="center"/>
          </w:tcPr>
          <w:p>
            <w:pPr>
              <w:pStyle w:val="17"/>
              <w:bidi w:val="0"/>
              <w:rPr>
                <w:rFonts w:hint="eastAsia"/>
              </w:rPr>
            </w:pPr>
            <w:r>
              <w:rPr>
                <w:rFonts w:hint="eastAsia"/>
                <w:lang w:val="en-US" w:eastAsia="zh-CN"/>
              </w:rPr>
              <w:t>0</w:t>
            </w:r>
          </w:p>
        </w:tc>
        <w:tc>
          <w:tcPr>
            <w:tcW w:w="356"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484" w:type="pct"/>
            <w:shd w:val="clear" w:color="auto" w:fill="auto"/>
            <w:noWrap/>
            <w:vAlign w:val="center"/>
          </w:tcPr>
          <w:p>
            <w:pPr>
              <w:pStyle w:val="17"/>
              <w:bidi w:val="0"/>
              <w:rPr>
                <w:rFonts w:hint="eastAsia"/>
              </w:rPr>
            </w:pPr>
            <w:r>
              <w:rPr>
                <w:rFonts w:hint="eastAsia"/>
                <w:lang w:val="en-US" w:eastAsia="zh-CN"/>
              </w:rPr>
              <w:t>famitinib:nintedanib</w:t>
            </w:r>
          </w:p>
        </w:tc>
        <w:tc>
          <w:tcPr>
            <w:tcW w:w="330" w:type="pct"/>
            <w:shd w:val="clear" w:color="auto" w:fill="auto"/>
            <w:noWrap/>
            <w:vAlign w:val="center"/>
          </w:tcPr>
          <w:p>
            <w:pPr>
              <w:pStyle w:val="17"/>
              <w:bidi w:val="0"/>
              <w:rPr>
                <w:rFonts w:hint="eastAsia"/>
              </w:rPr>
            </w:pPr>
            <w:r>
              <w:rPr>
                <w:rFonts w:hint="eastAsia"/>
                <w:lang w:val="en-US" w:eastAsia="zh-CN"/>
              </w:rPr>
              <w:t>0</w:t>
            </w:r>
          </w:p>
        </w:tc>
        <w:tc>
          <w:tcPr>
            <w:tcW w:w="239" w:type="pct"/>
            <w:shd w:val="clear" w:color="auto" w:fill="auto"/>
            <w:noWrap/>
            <w:vAlign w:val="center"/>
          </w:tcPr>
          <w:p>
            <w:pPr>
              <w:pStyle w:val="17"/>
              <w:bidi w:val="0"/>
              <w:rPr>
                <w:rFonts w:hint="eastAsia"/>
              </w:rPr>
            </w:pPr>
            <w:r>
              <w:rPr>
                <w:rFonts w:hint="eastAsia"/>
                <w:lang w:val="en-US" w:eastAsia="zh-CN"/>
              </w:rPr>
              <w:t>0</w:t>
            </w:r>
          </w:p>
        </w:tc>
        <w:tc>
          <w:tcPr>
            <w:tcW w:w="291" w:type="pct"/>
            <w:shd w:val="clear" w:color="auto" w:fill="auto"/>
            <w:noWrap/>
            <w:vAlign w:val="center"/>
          </w:tcPr>
          <w:p>
            <w:pPr>
              <w:pStyle w:val="17"/>
              <w:bidi w:val="0"/>
              <w:rPr>
                <w:rFonts w:hint="eastAsia"/>
              </w:rPr>
            </w:pPr>
            <w:r>
              <w:rPr>
                <w:rFonts w:hint="eastAsia"/>
                <w:lang w:val="en-US" w:eastAsia="zh-CN"/>
              </w:rPr>
              <w:t>0</w:t>
            </w:r>
          </w:p>
        </w:tc>
        <w:tc>
          <w:tcPr>
            <w:tcW w:w="343" w:type="pct"/>
            <w:shd w:val="clear" w:color="auto" w:fill="auto"/>
            <w:noWrap/>
            <w:vAlign w:val="center"/>
          </w:tcPr>
          <w:p>
            <w:pPr>
              <w:pStyle w:val="17"/>
              <w:bidi w:val="0"/>
              <w:rPr>
                <w:rFonts w:hint="eastAsia"/>
              </w:rPr>
            </w:pPr>
            <w:r>
              <w:rPr>
                <w:rFonts w:hint="eastAsia"/>
                <w:lang w:val="en-US" w:eastAsia="zh-CN"/>
              </w:rPr>
              <w:t>0</w:t>
            </w:r>
          </w:p>
        </w:tc>
        <w:tc>
          <w:tcPr>
            <w:tcW w:w="397" w:type="pct"/>
            <w:shd w:val="clear" w:color="auto" w:fill="auto"/>
            <w:noWrap/>
            <w:vAlign w:val="center"/>
          </w:tcPr>
          <w:p>
            <w:pPr>
              <w:pStyle w:val="17"/>
              <w:bidi w:val="0"/>
              <w:rPr>
                <w:rFonts w:hint="eastAsia"/>
              </w:rPr>
            </w:pPr>
            <w:r>
              <w:rPr>
                <w:rFonts w:hint="eastAsia"/>
                <w:lang w:val="en-US" w:eastAsia="zh-CN"/>
              </w:rPr>
              <w:t>0</w:t>
            </w:r>
          </w:p>
        </w:tc>
        <w:tc>
          <w:tcPr>
            <w:tcW w:w="289" w:type="pct"/>
            <w:shd w:val="clear" w:color="auto" w:fill="auto"/>
            <w:noWrap/>
            <w:vAlign w:val="center"/>
          </w:tcPr>
          <w:p>
            <w:pPr>
              <w:pStyle w:val="17"/>
              <w:bidi w:val="0"/>
              <w:rPr>
                <w:rFonts w:hint="eastAsia"/>
              </w:rPr>
            </w:pPr>
            <w:r>
              <w:rPr>
                <w:rFonts w:hint="eastAsia"/>
                <w:lang w:val="en-US" w:eastAsia="zh-CN"/>
              </w:rPr>
              <w:t>0</w:t>
            </w:r>
          </w:p>
        </w:tc>
        <w:tc>
          <w:tcPr>
            <w:tcW w:w="229" w:type="pct"/>
            <w:shd w:val="clear" w:color="auto" w:fill="auto"/>
            <w:noWrap/>
            <w:vAlign w:val="center"/>
          </w:tcPr>
          <w:p>
            <w:pPr>
              <w:pStyle w:val="17"/>
              <w:bidi w:val="0"/>
              <w:rPr>
                <w:rFonts w:hint="eastAsia"/>
              </w:rPr>
            </w:pPr>
            <w:r>
              <w:rPr>
                <w:rFonts w:hint="eastAsia"/>
                <w:lang w:val="en-US" w:eastAsia="zh-CN"/>
              </w:rPr>
              <w:t>0</w:t>
            </w:r>
          </w:p>
        </w:tc>
        <w:tc>
          <w:tcPr>
            <w:tcW w:w="334" w:type="pct"/>
            <w:shd w:val="clear" w:color="auto" w:fill="auto"/>
            <w:noWrap/>
            <w:vAlign w:val="center"/>
          </w:tcPr>
          <w:p>
            <w:pPr>
              <w:pStyle w:val="17"/>
              <w:bidi w:val="0"/>
              <w:rPr>
                <w:rFonts w:hint="eastAsia"/>
              </w:rPr>
            </w:pPr>
            <w:r>
              <w:rPr>
                <w:rFonts w:hint="eastAsia"/>
                <w:lang w:val="en-US" w:eastAsia="zh-CN"/>
              </w:rPr>
              <w:t>0</w:t>
            </w:r>
          </w:p>
        </w:tc>
        <w:tc>
          <w:tcPr>
            <w:tcW w:w="430" w:type="pct"/>
            <w:shd w:val="clear" w:color="auto" w:fill="auto"/>
            <w:noWrap/>
            <w:vAlign w:val="center"/>
          </w:tcPr>
          <w:p>
            <w:pPr>
              <w:pStyle w:val="17"/>
              <w:bidi w:val="0"/>
              <w:rPr>
                <w:rFonts w:hint="eastAsia"/>
              </w:rPr>
            </w:pPr>
            <w:r>
              <w:rPr>
                <w:rFonts w:hint="eastAsia"/>
                <w:lang w:val="en-US" w:eastAsia="zh-CN"/>
              </w:rPr>
              <w:t>0</w:t>
            </w:r>
          </w:p>
        </w:tc>
        <w:tc>
          <w:tcPr>
            <w:tcW w:w="167" w:type="pct"/>
            <w:shd w:val="clear" w:color="auto" w:fill="auto"/>
            <w:noWrap/>
            <w:vAlign w:val="center"/>
          </w:tcPr>
          <w:p>
            <w:pPr>
              <w:pStyle w:val="17"/>
              <w:bidi w:val="0"/>
              <w:rPr>
                <w:rFonts w:hint="eastAsia"/>
              </w:rPr>
            </w:pPr>
            <w:r>
              <w:rPr>
                <w:rFonts w:hint="eastAsia"/>
                <w:lang w:val="en-US" w:eastAsia="zh-CN"/>
              </w:rPr>
              <w:t>0</w:t>
            </w:r>
          </w:p>
        </w:tc>
        <w:tc>
          <w:tcPr>
            <w:tcW w:w="424" w:type="pct"/>
            <w:shd w:val="clear" w:color="auto" w:fill="auto"/>
            <w:noWrap/>
            <w:vAlign w:val="center"/>
          </w:tcPr>
          <w:p>
            <w:pPr>
              <w:pStyle w:val="17"/>
              <w:bidi w:val="0"/>
              <w:rPr>
                <w:rFonts w:hint="eastAsia"/>
              </w:rPr>
            </w:pPr>
            <w:r>
              <w:rPr>
                <w:rFonts w:hint="eastAsia"/>
                <w:lang w:val="en-US" w:eastAsia="zh-CN"/>
              </w:rPr>
              <w:t>0</w:t>
            </w:r>
          </w:p>
        </w:tc>
        <w:tc>
          <w:tcPr>
            <w:tcW w:w="333" w:type="pct"/>
            <w:shd w:val="clear" w:color="auto" w:fill="auto"/>
            <w:noWrap/>
            <w:vAlign w:val="center"/>
          </w:tcPr>
          <w:p>
            <w:pPr>
              <w:pStyle w:val="17"/>
              <w:bidi w:val="0"/>
              <w:rPr>
                <w:rFonts w:hint="eastAsia"/>
              </w:rPr>
            </w:pPr>
            <w:r>
              <w:rPr>
                <w:rFonts w:hint="eastAsia"/>
                <w:lang w:val="en-US" w:eastAsia="zh-CN"/>
              </w:rPr>
              <w:t>50</w:t>
            </w:r>
          </w:p>
        </w:tc>
        <w:tc>
          <w:tcPr>
            <w:tcW w:w="346" w:type="pct"/>
            <w:shd w:val="clear" w:color="auto" w:fill="auto"/>
            <w:noWrap/>
            <w:vAlign w:val="center"/>
          </w:tcPr>
          <w:p>
            <w:pPr>
              <w:pStyle w:val="17"/>
              <w:bidi w:val="0"/>
              <w:rPr>
                <w:rFonts w:hint="eastAsia"/>
              </w:rPr>
            </w:pPr>
            <w:r>
              <w:rPr>
                <w:rFonts w:hint="eastAsia"/>
                <w:lang w:val="en-US" w:eastAsia="zh-CN"/>
              </w:rPr>
              <w:t>50</w:t>
            </w:r>
          </w:p>
        </w:tc>
        <w:tc>
          <w:tcPr>
            <w:tcW w:w="356"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484" w:type="pct"/>
            <w:shd w:val="clear" w:color="auto" w:fill="auto"/>
            <w:noWrap/>
            <w:vAlign w:val="center"/>
          </w:tcPr>
          <w:p>
            <w:pPr>
              <w:pStyle w:val="17"/>
              <w:bidi w:val="0"/>
              <w:rPr>
                <w:rFonts w:hint="eastAsia"/>
              </w:rPr>
            </w:pPr>
            <w:r>
              <w:rPr>
                <w:rFonts w:hint="eastAsia"/>
                <w:lang w:val="en-US" w:eastAsia="zh-CN"/>
              </w:rPr>
              <w:t>famitinib:regorafenib</w:t>
            </w:r>
          </w:p>
        </w:tc>
        <w:tc>
          <w:tcPr>
            <w:tcW w:w="330" w:type="pct"/>
            <w:shd w:val="clear" w:color="auto" w:fill="auto"/>
            <w:noWrap/>
            <w:vAlign w:val="center"/>
          </w:tcPr>
          <w:p>
            <w:pPr>
              <w:pStyle w:val="17"/>
              <w:bidi w:val="0"/>
              <w:rPr>
                <w:rFonts w:hint="eastAsia"/>
              </w:rPr>
            </w:pPr>
            <w:r>
              <w:rPr>
                <w:rFonts w:hint="eastAsia"/>
                <w:lang w:val="en-US" w:eastAsia="zh-CN"/>
              </w:rPr>
              <w:t>0</w:t>
            </w:r>
          </w:p>
        </w:tc>
        <w:tc>
          <w:tcPr>
            <w:tcW w:w="239" w:type="pct"/>
            <w:shd w:val="clear" w:color="auto" w:fill="auto"/>
            <w:noWrap/>
            <w:vAlign w:val="center"/>
          </w:tcPr>
          <w:p>
            <w:pPr>
              <w:pStyle w:val="17"/>
              <w:bidi w:val="0"/>
              <w:rPr>
                <w:rFonts w:hint="eastAsia"/>
              </w:rPr>
            </w:pPr>
            <w:r>
              <w:rPr>
                <w:rFonts w:hint="eastAsia"/>
                <w:lang w:val="en-US" w:eastAsia="zh-CN"/>
              </w:rPr>
              <w:t>0</w:t>
            </w:r>
          </w:p>
        </w:tc>
        <w:tc>
          <w:tcPr>
            <w:tcW w:w="291" w:type="pct"/>
            <w:shd w:val="clear" w:color="auto" w:fill="auto"/>
            <w:noWrap/>
            <w:vAlign w:val="center"/>
          </w:tcPr>
          <w:p>
            <w:pPr>
              <w:pStyle w:val="17"/>
              <w:bidi w:val="0"/>
              <w:rPr>
                <w:rFonts w:hint="eastAsia"/>
              </w:rPr>
            </w:pPr>
            <w:r>
              <w:rPr>
                <w:rFonts w:hint="eastAsia"/>
                <w:lang w:val="en-US" w:eastAsia="zh-CN"/>
              </w:rPr>
              <w:t>0</w:t>
            </w:r>
          </w:p>
        </w:tc>
        <w:tc>
          <w:tcPr>
            <w:tcW w:w="343" w:type="pct"/>
            <w:shd w:val="clear" w:color="auto" w:fill="auto"/>
            <w:noWrap/>
            <w:vAlign w:val="center"/>
          </w:tcPr>
          <w:p>
            <w:pPr>
              <w:pStyle w:val="17"/>
              <w:bidi w:val="0"/>
              <w:rPr>
                <w:rFonts w:hint="eastAsia"/>
              </w:rPr>
            </w:pPr>
            <w:r>
              <w:rPr>
                <w:rFonts w:hint="eastAsia"/>
                <w:lang w:val="en-US" w:eastAsia="zh-CN"/>
              </w:rPr>
              <w:t>0</w:t>
            </w:r>
          </w:p>
        </w:tc>
        <w:tc>
          <w:tcPr>
            <w:tcW w:w="397" w:type="pct"/>
            <w:shd w:val="clear" w:color="auto" w:fill="auto"/>
            <w:noWrap/>
            <w:vAlign w:val="center"/>
          </w:tcPr>
          <w:p>
            <w:pPr>
              <w:pStyle w:val="17"/>
              <w:bidi w:val="0"/>
              <w:rPr>
                <w:rFonts w:hint="eastAsia"/>
              </w:rPr>
            </w:pPr>
            <w:r>
              <w:rPr>
                <w:rFonts w:hint="eastAsia"/>
                <w:lang w:val="en-US" w:eastAsia="zh-CN"/>
              </w:rPr>
              <w:t>0</w:t>
            </w:r>
          </w:p>
        </w:tc>
        <w:tc>
          <w:tcPr>
            <w:tcW w:w="289" w:type="pct"/>
            <w:shd w:val="clear" w:color="auto" w:fill="auto"/>
            <w:noWrap/>
            <w:vAlign w:val="center"/>
          </w:tcPr>
          <w:p>
            <w:pPr>
              <w:pStyle w:val="17"/>
              <w:bidi w:val="0"/>
              <w:rPr>
                <w:rFonts w:hint="eastAsia"/>
              </w:rPr>
            </w:pPr>
            <w:r>
              <w:rPr>
                <w:rFonts w:hint="eastAsia"/>
                <w:lang w:val="en-US" w:eastAsia="zh-CN"/>
              </w:rPr>
              <w:t>0</w:t>
            </w:r>
          </w:p>
        </w:tc>
        <w:tc>
          <w:tcPr>
            <w:tcW w:w="229" w:type="pct"/>
            <w:shd w:val="clear" w:color="auto" w:fill="auto"/>
            <w:noWrap/>
            <w:vAlign w:val="center"/>
          </w:tcPr>
          <w:p>
            <w:pPr>
              <w:pStyle w:val="17"/>
              <w:bidi w:val="0"/>
              <w:rPr>
                <w:rFonts w:hint="eastAsia"/>
              </w:rPr>
            </w:pPr>
            <w:r>
              <w:rPr>
                <w:rFonts w:hint="eastAsia"/>
                <w:lang w:val="en-US" w:eastAsia="zh-CN"/>
              </w:rPr>
              <w:t>0</w:t>
            </w:r>
          </w:p>
        </w:tc>
        <w:tc>
          <w:tcPr>
            <w:tcW w:w="334" w:type="pct"/>
            <w:shd w:val="clear" w:color="auto" w:fill="auto"/>
            <w:noWrap/>
            <w:vAlign w:val="center"/>
          </w:tcPr>
          <w:p>
            <w:pPr>
              <w:pStyle w:val="17"/>
              <w:bidi w:val="0"/>
              <w:rPr>
                <w:rFonts w:hint="eastAsia"/>
              </w:rPr>
            </w:pPr>
            <w:r>
              <w:rPr>
                <w:rFonts w:hint="eastAsia"/>
                <w:lang w:val="en-US" w:eastAsia="zh-CN"/>
              </w:rPr>
              <w:t>0</w:t>
            </w:r>
          </w:p>
        </w:tc>
        <w:tc>
          <w:tcPr>
            <w:tcW w:w="430" w:type="pct"/>
            <w:shd w:val="clear" w:color="auto" w:fill="auto"/>
            <w:noWrap/>
            <w:vAlign w:val="center"/>
          </w:tcPr>
          <w:p>
            <w:pPr>
              <w:pStyle w:val="17"/>
              <w:bidi w:val="0"/>
              <w:rPr>
                <w:rFonts w:hint="eastAsia"/>
              </w:rPr>
            </w:pPr>
            <w:r>
              <w:rPr>
                <w:rFonts w:hint="eastAsia"/>
                <w:lang w:val="en-US" w:eastAsia="zh-CN"/>
              </w:rPr>
              <w:t>0</w:t>
            </w:r>
          </w:p>
        </w:tc>
        <w:tc>
          <w:tcPr>
            <w:tcW w:w="167" w:type="pct"/>
            <w:shd w:val="clear" w:color="auto" w:fill="auto"/>
            <w:noWrap/>
            <w:vAlign w:val="center"/>
          </w:tcPr>
          <w:p>
            <w:pPr>
              <w:pStyle w:val="17"/>
              <w:bidi w:val="0"/>
              <w:rPr>
                <w:rFonts w:hint="eastAsia"/>
              </w:rPr>
            </w:pPr>
            <w:r>
              <w:rPr>
                <w:rFonts w:hint="eastAsia"/>
                <w:lang w:val="en-US" w:eastAsia="zh-CN"/>
              </w:rPr>
              <w:t>0</w:t>
            </w:r>
          </w:p>
        </w:tc>
        <w:tc>
          <w:tcPr>
            <w:tcW w:w="424" w:type="pct"/>
            <w:shd w:val="clear" w:color="auto" w:fill="auto"/>
            <w:noWrap/>
            <w:vAlign w:val="center"/>
          </w:tcPr>
          <w:p>
            <w:pPr>
              <w:pStyle w:val="17"/>
              <w:bidi w:val="0"/>
              <w:rPr>
                <w:rFonts w:hint="eastAsia"/>
              </w:rPr>
            </w:pPr>
            <w:r>
              <w:rPr>
                <w:rFonts w:hint="eastAsia"/>
                <w:lang w:val="en-US" w:eastAsia="zh-CN"/>
              </w:rPr>
              <w:t>0</w:t>
            </w:r>
          </w:p>
        </w:tc>
        <w:tc>
          <w:tcPr>
            <w:tcW w:w="333" w:type="pct"/>
            <w:shd w:val="clear" w:color="auto" w:fill="auto"/>
            <w:noWrap/>
            <w:vAlign w:val="center"/>
          </w:tcPr>
          <w:p>
            <w:pPr>
              <w:pStyle w:val="17"/>
              <w:bidi w:val="0"/>
              <w:rPr>
                <w:rFonts w:hint="eastAsia"/>
              </w:rPr>
            </w:pPr>
            <w:r>
              <w:rPr>
                <w:rFonts w:hint="eastAsia"/>
                <w:lang w:val="en-US" w:eastAsia="zh-CN"/>
              </w:rPr>
              <w:t>50</w:t>
            </w:r>
          </w:p>
        </w:tc>
        <w:tc>
          <w:tcPr>
            <w:tcW w:w="346" w:type="pct"/>
            <w:shd w:val="clear" w:color="auto" w:fill="auto"/>
            <w:noWrap/>
            <w:vAlign w:val="center"/>
          </w:tcPr>
          <w:p>
            <w:pPr>
              <w:pStyle w:val="17"/>
              <w:bidi w:val="0"/>
              <w:rPr>
                <w:rFonts w:hint="eastAsia"/>
              </w:rPr>
            </w:pPr>
            <w:r>
              <w:rPr>
                <w:rFonts w:hint="eastAsia"/>
                <w:lang w:val="en-US" w:eastAsia="zh-CN"/>
              </w:rPr>
              <w:t>0</w:t>
            </w:r>
          </w:p>
        </w:tc>
        <w:tc>
          <w:tcPr>
            <w:tcW w:w="356" w:type="pct"/>
            <w:shd w:val="clear" w:color="auto" w:fill="auto"/>
            <w:noWrap/>
            <w:vAlign w:val="center"/>
          </w:tcPr>
          <w:p>
            <w:pPr>
              <w:pStyle w:val="17"/>
              <w:bidi w:val="0"/>
              <w:rPr>
                <w:rFonts w:hint="eastAsia"/>
              </w:rPr>
            </w:pPr>
            <w:r>
              <w:rPr>
                <w:rFonts w:hint="eastAsia"/>
                <w:lang w:val="en-US" w:eastAsia="zh-CN"/>
              </w:rPr>
              <w:t>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484" w:type="pct"/>
            <w:shd w:val="clear" w:color="auto" w:fill="auto"/>
            <w:noWrap/>
            <w:vAlign w:val="center"/>
          </w:tcPr>
          <w:p>
            <w:pPr>
              <w:pStyle w:val="17"/>
              <w:bidi w:val="0"/>
              <w:rPr>
                <w:rFonts w:hint="eastAsia"/>
              </w:rPr>
            </w:pPr>
            <w:r>
              <w:rPr>
                <w:rFonts w:hint="eastAsia"/>
                <w:lang w:val="en-US" w:eastAsia="zh-CN"/>
              </w:rPr>
              <w:t>nintedanib:Pan_Che</w:t>
            </w:r>
          </w:p>
        </w:tc>
        <w:tc>
          <w:tcPr>
            <w:tcW w:w="330" w:type="pct"/>
            <w:shd w:val="clear" w:color="auto" w:fill="auto"/>
            <w:noWrap/>
            <w:vAlign w:val="center"/>
          </w:tcPr>
          <w:p>
            <w:pPr>
              <w:pStyle w:val="17"/>
              <w:bidi w:val="0"/>
              <w:rPr>
                <w:rFonts w:hint="eastAsia"/>
              </w:rPr>
            </w:pPr>
            <w:r>
              <w:rPr>
                <w:rFonts w:hint="eastAsia"/>
                <w:lang w:val="en-US" w:eastAsia="zh-CN"/>
              </w:rPr>
              <w:t>0</w:t>
            </w:r>
          </w:p>
        </w:tc>
        <w:tc>
          <w:tcPr>
            <w:tcW w:w="239" w:type="pct"/>
            <w:shd w:val="clear" w:color="auto" w:fill="auto"/>
            <w:noWrap/>
            <w:vAlign w:val="center"/>
          </w:tcPr>
          <w:p>
            <w:pPr>
              <w:pStyle w:val="17"/>
              <w:bidi w:val="0"/>
              <w:rPr>
                <w:rFonts w:hint="eastAsia"/>
              </w:rPr>
            </w:pPr>
            <w:r>
              <w:rPr>
                <w:rFonts w:hint="eastAsia"/>
                <w:lang w:val="en-US" w:eastAsia="zh-CN"/>
              </w:rPr>
              <w:t>4.9417</w:t>
            </w:r>
          </w:p>
        </w:tc>
        <w:tc>
          <w:tcPr>
            <w:tcW w:w="291" w:type="pct"/>
            <w:shd w:val="clear" w:color="auto" w:fill="auto"/>
            <w:noWrap/>
            <w:vAlign w:val="center"/>
          </w:tcPr>
          <w:p>
            <w:pPr>
              <w:pStyle w:val="17"/>
              <w:bidi w:val="0"/>
              <w:rPr>
                <w:rFonts w:hint="eastAsia"/>
              </w:rPr>
            </w:pPr>
            <w:r>
              <w:rPr>
                <w:rFonts w:hint="eastAsia"/>
                <w:lang w:val="en-US" w:eastAsia="zh-CN"/>
              </w:rPr>
              <w:t>4.9417</w:t>
            </w:r>
          </w:p>
        </w:tc>
        <w:tc>
          <w:tcPr>
            <w:tcW w:w="343" w:type="pct"/>
            <w:shd w:val="clear" w:color="auto" w:fill="auto"/>
            <w:noWrap/>
            <w:vAlign w:val="center"/>
          </w:tcPr>
          <w:p>
            <w:pPr>
              <w:pStyle w:val="17"/>
              <w:bidi w:val="0"/>
              <w:rPr>
                <w:rFonts w:hint="eastAsia"/>
              </w:rPr>
            </w:pPr>
            <w:r>
              <w:rPr>
                <w:rFonts w:hint="eastAsia"/>
                <w:lang w:val="en-US" w:eastAsia="zh-CN"/>
              </w:rPr>
              <w:t>19.0117</w:t>
            </w:r>
          </w:p>
        </w:tc>
        <w:tc>
          <w:tcPr>
            <w:tcW w:w="397" w:type="pct"/>
            <w:shd w:val="clear" w:color="auto" w:fill="auto"/>
            <w:noWrap/>
            <w:vAlign w:val="center"/>
          </w:tcPr>
          <w:p>
            <w:pPr>
              <w:pStyle w:val="17"/>
              <w:bidi w:val="0"/>
              <w:rPr>
                <w:rFonts w:hint="eastAsia"/>
              </w:rPr>
            </w:pPr>
            <w:r>
              <w:rPr>
                <w:rFonts w:hint="eastAsia"/>
                <w:lang w:val="en-US" w:eastAsia="zh-CN"/>
              </w:rPr>
              <w:t>14.07</w:t>
            </w:r>
          </w:p>
        </w:tc>
        <w:tc>
          <w:tcPr>
            <w:tcW w:w="289" w:type="pct"/>
            <w:shd w:val="clear" w:color="auto" w:fill="auto"/>
            <w:noWrap/>
            <w:vAlign w:val="center"/>
          </w:tcPr>
          <w:p>
            <w:pPr>
              <w:pStyle w:val="17"/>
              <w:bidi w:val="0"/>
              <w:rPr>
                <w:rFonts w:hint="eastAsia"/>
              </w:rPr>
            </w:pPr>
            <w:r>
              <w:rPr>
                <w:rFonts w:hint="eastAsia"/>
                <w:lang w:val="en-US" w:eastAsia="zh-CN"/>
              </w:rPr>
              <w:t>0</w:t>
            </w:r>
          </w:p>
        </w:tc>
        <w:tc>
          <w:tcPr>
            <w:tcW w:w="229" w:type="pct"/>
            <w:shd w:val="clear" w:color="auto" w:fill="auto"/>
            <w:noWrap/>
            <w:vAlign w:val="center"/>
          </w:tcPr>
          <w:p>
            <w:pPr>
              <w:pStyle w:val="17"/>
              <w:bidi w:val="0"/>
              <w:rPr>
                <w:rFonts w:hint="eastAsia"/>
              </w:rPr>
            </w:pPr>
            <w:r>
              <w:rPr>
                <w:rFonts w:hint="eastAsia"/>
                <w:lang w:val="en-US" w:eastAsia="zh-CN"/>
              </w:rPr>
              <w:t>19.0117</w:t>
            </w:r>
          </w:p>
        </w:tc>
        <w:tc>
          <w:tcPr>
            <w:tcW w:w="334" w:type="pct"/>
            <w:shd w:val="clear" w:color="auto" w:fill="auto"/>
            <w:noWrap/>
            <w:vAlign w:val="center"/>
          </w:tcPr>
          <w:p>
            <w:pPr>
              <w:pStyle w:val="17"/>
              <w:bidi w:val="0"/>
              <w:rPr>
                <w:rFonts w:hint="eastAsia"/>
              </w:rPr>
            </w:pPr>
            <w:r>
              <w:rPr>
                <w:rFonts w:hint="eastAsia"/>
                <w:lang w:val="en-US" w:eastAsia="zh-CN"/>
              </w:rPr>
              <w:t>0</w:t>
            </w:r>
          </w:p>
        </w:tc>
        <w:tc>
          <w:tcPr>
            <w:tcW w:w="430" w:type="pct"/>
            <w:shd w:val="clear" w:color="auto" w:fill="auto"/>
            <w:noWrap/>
            <w:vAlign w:val="center"/>
          </w:tcPr>
          <w:p>
            <w:pPr>
              <w:pStyle w:val="17"/>
              <w:bidi w:val="0"/>
              <w:rPr>
                <w:rFonts w:hint="eastAsia"/>
              </w:rPr>
            </w:pPr>
            <w:r>
              <w:rPr>
                <w:rFonts w:hint="eastAsia"/>
                <w:lang w:val="en-US" w:eastAsia="zh-CN"/>
              </w:rPr>
              <w:t>0</w:t>
            </w:r>
          </w:p>
        </w:tc>
        <w:tc>
          <w:tcPr>
            <w:tcW w:w="167" w:type="pct"/>
            <w:shd w:val="clear" w:color="auto" w:fill="auto"/>
            <w:noWrap/>
            <w:vAlign w:val="center"/>
          </w:tcPr>
          <w:p>
            <w:pPr>
              <w:pStyle w:val="17"/>
              <w:bidi w:val="0"/>
              <w:rPr>
                <w:rFonts w:hint="eastAsia"/>
              </w:rPr>
            </w:pPr>
            <w:r>
              <w:rPr>
                <w:rFonts w:hint="eastAsia"/>
                <w:lang w:val="en-US" w:eastAsia="zh-CN"/>
              </w:rPr>
              <w:t>19.0117</w:t>
            </w:r>
          </w:p>
        </w:tc>
        <w:tc>
          <w:tcPr>
            <w:tcW w:w="424" w:type="pct"/>
            <w:shd w:val="clear" w:color="auto" w:fill="auto"/>
            <w:noWrap/>
            <w:vAlign w:val="center"/>
          </w:tcPr>
          <w:p>
            <w:pPr>
              <w:pStyle w:val="17"/>
              <w:bidi w:val="0"/>
              <w:rPr>
                <w:rFonts w:hint="eastAsia"/>
              </w:rPr>
            </w:pPr>
            <w:r>
              <w:rPr>
                <w:rFonts w:hint="eastAsia"/>
                <w:lang w:val="en-US" w:eastAsia="zh-CN"/>
              </w:rPr>
              <w:t>0</w:t>
            </w:r>
          </w:p>
        </w:tc>
        <w:tc>
          <w:tcPr>
            <w:tcW w:w="333" w:type="pct"/>
            <w:shd w:val="clear" w:color="auto" w:fill="auto"/>
            <w:noWrap/>
            <w:vAlign w:val="center"/>
          </w:tcPr>
          <w:p>
            <w:pPr>
              <w:pStyle w:val="17"/>
              <w:bidi w:val="0"/>
              <w:rPr>
                <w:rFonts w:hint="eastAsia"/>
              </w:rPr>
            </w:pPr>
            <w:r>
              <w:rPr>
                <w:rFonts w:hint="eastAsia"/>
                <w:lang w:val="en-US" w:eastAsia="zh-CN"/>
              </w:rPr>
              <w:t>0</w:t>
            </w:r>
          </w:p>
        </w:tc>
        <w:tc>
          <w:tcPr>
            <w:tcW w:w="346" w:type="pct"/>
            <w:shd w:val="clear" w:color="auto" w:fill="auto"/>
            <w:noWrap/>
            <w:vAlign w:val="center"/>
          </w:tcPr>
          <w:p>
            <w:pPr>
              <w:pStyle w:val="17"/>
              <w:bidi w:val="0"/>
              <w:rPr>
                <w:rFonts w:hint="eastAsia"/>
              </w:rPr>
            </w:pPr>
            <w:r>
              <w:rPr>
                <w:rFonts w:hint="eastAsia"/>
                <w:lang w:val="en-US" w:eastAsia="zh-CN"/>
              </w:rPr>
              <w:t>19.0117</w:t>
            </w:r>
          </w:p>
        </w:tc>
        <w:tc>
          <w:tcPr>
            <w:tcW w:w="356"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484" w:type="pct"/>
            <w:shd w:val="clear" w:color="auto" w:fill="auto"/>
            <w:noWrap/>
            <w:vAlign w:val="center"/>
          </w:tcPr>
          <w:p>
            <w:pPr>
              <w:pStyle w:val="17"/>
              <w:bidi w:val="0"/>
              <w:rPr>
                <w:rFonts w:hint="eastAsia"/>
              </w:rPr>
            </w:pPr>
            <w:r>
              <w:rPr>
                <w:rFonts w:hint="eastAsia"/>
                <w:lang w:val="en-US" w:eastAsia="zh-CN"/>
              </w:rPr>
              <w:t>nintedanib:regorafenib</w:t>
            </w:r>
          </w:p>
        </w:tc>
        <w:tc>
          <w:tcPr>
            <w:tcW w:w="330" w:type="pct"/>
            <w:shd w:val="clear" w:color="auto" w:fill="auto"/>
            <w:noWrap/>
            <w:vAlign w:val="center"/>
          </w:tcPr>
          <w:p>
            <w:pPr>
              <w:pStyle w:val="17"/>
              <w:bidi w:val="0"/>
              <w:rPr>
                <w:rFonts w:hint="eastAsia"/>
              </w:rPr>
            </w:pPr>
            <w:r>
              <w:rPr>
                <w:rFonts w:hint="eastAsia"/>
                <w:lang w:val="en-US" w:eastAsia="zh-CN"/>
              </w:rPr>
              <w:t>0</w:t>
            </w:r>
          </w:p>
        </w:tc>
        <w:tc>
          <w:tcPr>
            <w:tcW w:w="239" w:type="pct"/>
            <w:shd w:val="clear" w:color="auto" w:fill="auto"/>
            <w:noWrap/>
            <w:vAlign w:val="center"/>
          </w:tcPr>
          <w:p>
            <w:pPr>
              <w:pStyle w:val="17"/>
              <w:bidi w:val="0"/>
              <w:rPr>
                <w:rFonts w:hint="eastAsia"/>
              </w:rPr>
            </w:pPr>
            <w:r>
              <w:rPr>
                <w:rFonts w:hint="eastAsia"/>
                <w:lang w:val="en-US" w:eastAsia="zh-CN"/>
              </w:rPr>
              <w:t>0</w:t>
            </w:r>
          </w:p>
        </w:tc>
        <w:tc>
          <w:tcPr>
            <w:tcW w:w="291" w:type="pct"/>
            <w:shd w:val="clear" w:color="auto" w:fill="auto"/>
            <w:noWrap/>
            <w:vAlign w:val="center"/>
          </w:tcPr>
          <w:p>
            <w:pPr>
              <w:pStyle w:val="17"/>
              <w:bidi w:val="0"/>
              <w:rPr>
                <w:rFonts w:hint="eastAsia"/>
              </w:rPr>
            </w:pPr>
            <w:r>
              <w:rPr>
                <w:rFonts w:hint="eastAsia"/>
                <w:lang w:val="en-US" w:eastAsia="zh-CN"/>
              </w:rPr>
              <w:t>0</w:t>
            </w:r>
          </w:p>
        </w:tc>
        <w:tc>
          <w:tcPr>
            <w:tcW w:w="343" w:type="pct"/>
            <w:shd w:val="clear" w:color="auto" w:fill="auto"/>
            <w:noWrap/>
            <w:vAlign w:val="center"/>
          </w:tcPr>
          <w:p>
            <w:pPr>
              <w:pStyle w:val="17"/>
              <w:bidi w:val="0"/>
              <w:rPr>
                <w:rFonts w:hint="eastAsia"/>
              </w:rPr>
            </w:pPr>
            <w:r>
              <w:rPr>
                <w:rFonts w:hint="eastAsia"/>
                <w:lang w:val="en-US" w:eastAsia="zh-CN"/>
              </w:rPr>
              <w:t>0</w:t>
            </w:r>
          </w:p>
        </w:tc>
        <w:tc>
          <w:tcPr>
            <w:tcW w:w="397" w:type="pct"/>
            <w:shd w:val="clear" w:color="auto" w:fill="auto"/>
            <w:noWrap/>
            <w:vAlign w:val="center"/>
          </w:tcPr>
          <w:p>
            <w:pPr>
              <w:pStyle w:val="17"/>
              <w:bidi w:val="0"/>
              <w:rPr>
                <w:rFonts w:hint="eastAsia"/>
              </w:rPr>
            </w:pPr>
            <w:r>
              <w:rPr>
                <w:rFonts w:hint="eastAsia"/>
                <w:lang w:val="en-US" w:eastAsia="zh-CN"/>
              </w:rPr>
              <w:t>0</w:t>
            </w:r>
          </w:p>
        </w:tc>
        <w:tc>
          <w:tcPr>
            <w:tcW w:w="289" w:type="pct"/>
            <w:shd w:val="clear" w:color="auto" w:fill="auto"/>
            <w:noWrap/>
            <w:vAlign w:val="center"/>
          </w:tcPr>
          <w:p>
            <w:pPr>
              <w:pStyle w:val="17"/>
              <w:bidi w:val="0"/>
              <w:rPr>
                <w:rFonts w:hint="eastAsia"/>
              </w:rPr>
            </w:pPr>
            <w:r>
              <w:rPr>
                <w:rFonts w:hint="eastAsia"/>
                <w:lang w:val="en-US" w:eastAsia="zh-CN"/>
              </w:rPr>
              <w:t>0</w:t>
            </w:r>
          </w:p>
        </w:tc>
        <w:tc>
          <w:tcPr>
            <w:tcW w:w="229" w:type="pct"/>
            <w:shd w:val="clear" w:color="auto" w:fill="auto"/>
            <w:noWrap/>
            <w:vAlign w:val="center"/>
          </w:tcPr>
          <w:p>
            <w:pPr>
              <w:pStyle w:val="17"/>
              <w:bidi w:val="0"/>
              <w:rPr>
                <w:rFonts w:hint="eastAsia"/>
              </w:rPr>
            </w:pPr>
            <w:r>
              <w:rPr>
                <w:rFonts w:hint="eastAsia"/>
                <w:lang w:val="en-US" w:eastAsia="zh-CN"/>
              </w:rPr>
              <w:t>0</w:t>
            </w:r>
          </w:p>
        </w:tc>
        <w:tc>
          <w:tcPr>
            <w:tcW w:w="334" w:type="pct"/>
            <w:shd w:val="clear" w:color="auto" w:fill="auto"/>
            <w:noWrap/>
            <w:vAlign w:val="center"/>
          </w:tcPr>
          <w:p>
            <w:pPr>
              <w:pStyle w:val="17"/>
              <w:bidi w:val="0"/>
              <w:rPr>
                <w:rFonts w:hint="eastAsia"/>
              </w:rPr>
            </w:pPr>
            <w:r>
              <w:rPr>
                <w:rFonts w:hint="eastAsia"/>
                <w:lang w:val="en-US" w:eastAsia="zh-CN"/>
              </w:rPr>
              <w:t>0</w:t>
            </w:r>
          </w:p>
        </w:tc>
        <w:tc>
          <w:tcPr>
            <w:tcW w:w="430" w:type="pct"/>
            <w:shd w:val="clear" w:color="auto" w:fill="auto"/>
            <w:noWrap/>
            <w:vAlign w:val="center"/>
          </w:tcPr>
          <w:p>
            <w:pPr>
              <w:pStyle w:val="17"/>
              <w:bidi w:val="0"/>
              <w:rPr>
                <w:rFonts w:hint="eastAsia"/>
              </w:rPr>
            </w:pPr>
            <w:r>
              <w:rPr>
                <w:rFonts w:hint="eastAsia"/>
                <w:lang w:val="en-US" w:eastAsia="zh-CN"/>
              </w:rPr>
              <w:t>0</w:t>
            </w:r>
          </w:p>
        </w:tc>
        <w:tc>
          <w:tcPr>
            <w:tcW w:w="167" w:type="pct"/>
            <w:shd w:val="clear" w:color="auto" w:fill="auto"/>
            <w:noWrap/>
            <w:vAlign w:val="center"/>
          </w:tcPr>
          <w:p>
            <w:pPr>
              <w:pStyle w:val="17"/>
              <w:bidi w:val="0"/>
              <w:rPr>
                <w:rFonts w:hint="eastAsia"/>
              </w:rPr>
            </w:pPr>
            <w:r>
              <w:rPr>
                <w:rFonts w:hint="eastAsia"/>
                <w:lang w:val="en-US" w:eastAsia="zh-CN"/>
              </w:rPr>
              <w:t>0</w:t>
            </w:r>
          </w:p>
        </w:tc>
        <w:tc>
          <w:tcPr>
            <w:tcW w:w="424" w:type="pct"/>
            <w:shd w:val="clear" w:color="auto" w:fill="auto"/>
            <w:noWrap/>
            <w:vAlign w:val="center"/>
          </w:tcPr>
          <w:p>
            <w:pPr>
              <w:pStyle w:val="17"/>
              <w:bidi w:val="0"/>
              <w:rPr>
                <w:rFonts w:hint="eastAsia"/>
              </w:rPr>
            </w:pPr>
            <w:r>
              <w:rPr>
                <w:rFonts w:hint="eastAsia"/>
                <w:lang w:val="en-US" w:eastAsia="zh-CN"/>
              </w:rPr>
              <w:t>0</w:t>
            </w:r>
          </w:p>
        </w:tc>
        <w:tc>
          <w:tcPr>
            <w:tcW w:w="333" w:type="pct"/>
            <w:shd w:val="clear" w:color="auto" w:fill="auto"/>
            <w:noWrap/>
            <w:vAlign w:val="center"/>
          </w:tcPr>
          <w:p>
            <w:pPr>
              <w:pStyle w:val="17"/>
              <w:bidi w:val="0"/>
              <w:rPr>
                <w:rFonts w:hint="eastAsia"/>
              </w:rPr>
            </w:pPr>
            <w:r>
              <w:rPr>
                <w:rFonts w:hint="eastAsia"/>
                <w:lang w:val="en-US" w:eastAsia="zh-CN"/>
              </w:rPr>
              <w:t>0</w:t>
            </w:r>
          </w:p>
        </w:tc>
        <w:tc>
          <w:tcPr>
            <w:tcW w:w="346" w:type="pct"/>
            <w:shd w:val="clear" w:color="auto" w:fill="auto"/>
            <w:noWrap/>
            <w:vAlign w:val="center"/>
          </w:tcPr>
          <w:p>
            <w:pPr>
              <w:pStyle w:val="17"/>
              <w:bidi w:val="0"/>
              <w:rPr>
                <w:rFonts w:hint="eastAsia"/>
              </w:rPr>
            </w:pPr>
            <w:r>
              <w:rPr>
                <w:rFonts w:hint="eastAsia"/>
                <w:lang w:val="en-US" w:eastAsia="zh-CN"/>
              </w:rPr>
              <w:t>50</w:t>
            </w:r>
          </w:p>
        </w:tc>
        <w:tc>
          <w:tcPr>
            <w:tcW w:w="356" w:type="pct"/>
            <w:shd w:val="clear" w:color="auto" w:fill="auto"/>
            <w:noWrap/>
            <w:vAlign w:val="center"/>
          </w:tcPr>
          <w:p>
            <w:pPr>
              <w:pStyle w:val="17"/>
              <w:bidi w:val="0"/>
              <w:rPr>
                <w:rFonts w:hint="eastAsia"/>
              </w:rPr>
            </w:pPr>
            <w:r>
              <w:rPr>
                <w:rFonts w:hint="eastAsia"/>
                <w:lang w:val="en-US" w:eastAsia="zh-CN"/>
              </w:rPr>
              <w:t>50</w:t>
            </w:r>
          </w:p>
        </w:tc>
      </w:tr>
    </w:tbl>
    <w:p>
      <w:pPr>
        <w:rPr>
          <w:rFonts w:hint="eastAsia"/>
          <w:b/>
          <w:bCs/>
        </w:rPr>
      </w:pPr>
      <w:r>
        <w:rPr>
          <w:rFonts w:hint="eastAsia"/>
          <w:b/>
          <w:bCs/>
          <w:lang w:val="en-US" w:eastAsia="zh-CN"/>
        </w:rPr>
        <w:t>Table S7 Short</w:t>
      </w:r>
      <w:r>
        <w:rPr>
          <w:rFonts w:hint="eastAsia"/>
          <w:b/>
          <w:bCs/>
        </w:rPr>
        <w:t xml:space="preserve">-term </w:t>
      </w:r>
      <w:r>
        <w:rPr>
          <w:rFonts w:hint="eastAsia"/>
          <w:b/>
          <w:bCs/>
          <w:lang w:val="en-US" w:eastAsia="zh-CN"/>
        </w:rPr>
        <w:t>O</w:t>
      </w:r>
      <w:r>
        <w:rPr>
          <w:rFonts w:hint="eastAsia"/>
          <w:b/>
          <w:bCs/>
        </w:rPr>
        <w:t xml:space="preserve">verall </w:t>
      </w:r>
      <w:r>
        <w:rPr>
          <w:rFonts w:hint="eastAsia"/>
          <w:b/>
          <w:bCs/>
          <w:lang w:val="en-US" w:eastAsia="zh-CN"/>
        </w:rPr>
        <w:t>A</w:t>
      </w:r>
      <w:r>
        <w:rPr>
          <w:rFonts w:hint="eastAsia"/>
          <w:b/>
          <w:bCs/>
        </w:rPr>
        <w:t>nalysis for</w:t>
      </w:r>
      <w:r>
        <w:rPr>
          <w:rFonts w:hint="eastAsia"/>
          <w:b/>
          <w:bCs/>
          <w:lang w:val="en-US" w:eastAsia="zh-CN"/>
        </w:rPr>
        <w:t xml:space="preserve"> First-line</w:t>
      </w:r>
      <w:r>
        <w:rPr>
          <w:rFonts w:hint="eastAsia"/>
          <w:b/>
          <w:bCs/>
        </w:rPr>
        <w:t xml:space="preserve"> </w:t>
      </w:r>
      <w:r>
        <w:rPr>
          <w:rFonts w:hint="eastAsia"/>
          <w:b/>
          <w:bCs/>
          <w:lang w:val="en-US" w:eastAsia="zh-CN"/>
        </w:rPr>
        <w:t>P</w:t>
      </w:r>
      <w:r>
        <w:rPr>
          <w:rFonts w:hint="eastAsia"/>
          <w:b/>
          <w:bCs/>
        </w:rPr>
        <w:t>atients (</w:t>
      </w:r>
      <w:r>
        <w:rPr>
          <w:rFonts w:hint="eastAsia"/>
          <w:b/>
          <w:bCs/>
          <w:lang w:val="en-US" w:eastAsia="zh-CN"/>
        </w:rPr>
        <w:t>W</w:t>
      </w:r>
      <w:r>
        <w:rPr>
          <w:rFonts w:hint="eastAsia"/>
          <w:b/>
          <w:bCs/>
        </w:rPr>
        <w:t xml:space="preserve">ithout </w:t>
      </w:r>
      <w:r>
        <w:rPr>
          <w:rFonts w:hint="eastAsia"/>
          <w:b/>
          <w:bCs/>
          <w:lang w:val="en-US" w:eastAsia="zh-CN"/>
        </w:rPr>
        <w:t>D</w:t>
      </w:r>
      <w:r>
        <w:rPr>
          <w:rFonts w:hint="eastAsia"/>
          <w:b/>
          <w:bCs/>
        </w:rPr>
        <w:t xml:space="preserve">ifferentiating </w:t>
      </w:r>
      <w:r>
        <w:rPr>
          <w:rFonts w:hint="eastAsia"/>
          <w:b/>
          <w:bCs/>
          <w:lang w:val="en-US" w:eastAsia="zh-CN"/>
        </w:rPr>
        <w:t>C</w:t>
      </w:r>
      <w:r>
        <w:rPr>
          <w:rFonts w:hint="eastAsia"/>
          <w:b/>
          <w:bCs/>
        </w:rPr>
        <w:t>hemotherapy)</w:t>
      </w:r>
    </w:p>
    <w:tbl>
      <w:tblPr>
        <w:tblStyle w:val="13"/>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2475"/>
        <w:gridCol w:w="1990"/>
        <w:gridCol w:w="1038"/>
        <w:gridCol w:w="1560"/>
        <w:gridCol w:w="1355"/>
        <w:gridCol w:w="1523"/>
        <w:gridCol w:w="1131"/>
        <w:gridCol w:w="1143"/>
        <w:gridCol w:w="195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8" w:hRule="atLeast"/>
        </w:trPr>
        <w:tc>
          <w:tcPr>
            <w:tcW w:w="872" w:type="pct"/>
            <w:shd w:val="clear" w:color="auto" w:fill="auto"/>
            <w:noWrap/>
            <w:vAlign w:val="center"/>
          </w:tcPr>
          <w:p>
            <w:pPr>
              <w:pStyle w:val="17"/>
              <w:bidi w:val="0"/>
              <w:rPr>
                <w:rFonts w:hint="eastAsia"/>
              </w:rPr>
            </w:pPr>
            <w:r>
              <w:rPr>
                <w:rFonts w:hint="eastAsia"/>
                <w:lang w:val="en-US" w:eastAsia="zh-CN"/>
              </w:rPr>
              <w:t>fixed MD</w:t>
            </w:r>
          </w:p>
        </w:tc>
        <w:tc>
          <w:tcPr>
            <w:tcW w:w="701" w:type="pct"/>
            <w:shd w:val="clear" w:color="auto" w:fill="auto"/>
            <w:noWrap/>
            <w:vAlign w:val="center"/>
          </w:tcPr>
          <w:p>
            <w:pPr>
              <w:pStyle w:val="17"/>
              <w:bidi w:val="0"/>
              <w:rPr>
                <w:rFonts w:hint="eastAsia"/>
              </w:rPr>
            </w:pPr>
            <w:r>
              <w:rPr>
                <w:rFonts w:hint="eastAsia"/>
                <w:lang w:val="en-US" w:eastAsia="zh-CN"/>
              </w:rPr>
              <w:t>cet_plus_Che:cet_plus_intermittentChe</w:t>
            </w:r>
          </w:p>
        </w:tc>
        <w:tc>
          <w:tcPr>
            <w:tcW w:w="366" w:type="pct"/>
            <w:shd w:val="clear" w:color="auto" w:fill="auto"/>
            <w:noWrap/>
            <w:vAlign w:val="center"/>
          </w:tcPr>
          <w:p>
            <w:pPr>
              <w:pStyle w:val="17"/>
              <w:bidi w:val="0"/>
              <w:rPr>
                <w:rFonts w:hint="eastAsia"/>
              </w:rPr>
            </w:pPr>
            <w:r>
              <w:rPr>
                <w:rFonts w:hint="eastAsia"/>
                <w:lang w:val="en-US" w:eastAsia="zh-CN"/>
              </w:rPr>
              <w:t>cet_plus_Che:Che</w:t>
            </w:r>
          </w:p>
        </w:tc>
        <w:tc>
          <w:tcPr>
            <w:tcW w:w="550" w:type="pct"/>
            <w:shd w:val="clear" w:color="auto" w:fill="auto"/>
            <w:noWrap/>
            <w:vAlign w:val="center"/>
          </w:tcPr>
          <w:p>
            <w:pPr>
              <w:pStyle w:val="17"/>
              <w:bidi w:val="0"/>
              <w:rPr>
                <w:rFonts w:hint="eastAsia"/>
              </w:rPr>
            </w:pPr>
            <w:r>
              <w:rPr>
                <w:rFonts w:hint="eastAsia"/>
                <w:lang w:val="en-US" w:eastAsia="zh-CN"/>
              </w:rPr>
              <w:t>cet_plus_intermittentChe:Che</w:t>
            </w:r>
          </w:p>
        </w:tc>
        <w:tc>
          <w:tcPr>
            <w:tcW w:w="478" w:type="pct"/>
            <w:shd w:val="clear" w:color="auto" w:fill="auto"/>
            <w:noWrap/>
            <w:vAlign w:val="center"/>
          </w:tcPr>
          <w:p>
            <w:pPr>
              <w:pStyle w:val="17"/>
              <w:bidi w:val="0"/>
              <w:rPr>
                <w:rFonts w:hint="eastAsia"/>
              </w:rPr>
            </w:pPr>
            <w:r>
              <w:rPr>
                <w:rFonts w:hint="eastAsia"/>
                <w:lang w:val="en-US" w:eastAsia="zh-CN"/>
              </w:rPr>
              <w:t>Che:Interferon_plus_Che</w:t>
            </w:r>
          </w:p>
        </w:tc>
        <w:tc>
          <w:tcPr>
            <w:tcW w:w="537" w:type="pct"/>
            <w:shd w:val="clear" w:color="auto" w:fill="auto"/>
            <w:noWrap/>
            <w:vAlign w:val="center"/>
          </w:tcPr>
          <w:p>
            <w:pPr>
              <w:pStyle w:val="17"/>
              <w:bidi w:val="0"/>
              <w:rPr>
                <w:rFonts w:hint="eastAsia"/>
              </w:rPr>
            </w:pPr>
            <w:r>
              <w:rPr>
                <w:rFonts w:hint="eastAsia"/>
                <w:lang w:val="en-US" w:eastAsia="zh-CN"/>
              </w:rPr>
              <w:t>Che:panitumumab_plus_Che</w:t>
            </w:r>
          </w:p>
        </w:tc>
        <w:tc>
          <w:tcPr>
            <w:tcW w:w="399" w:type="pct"/>
            <w:shd w:val="clear" w:color="auto" w:fill="auto"/>
            <w:noWrap/>
            <w:vAlign w:val="center"/>
          </w:tcPr>
          <w:p>
            <w:pPr>
              <w:pStyle w:val="17"/>
              <w:bidi w:val="0"/>
              <w:rPr>
                <w:rFonts w:hint="eastAsia"/>
              </w:rPr>
            </w:pPr>
            <w:r>
              <w:rPr>
                <w:rFonts w:hint="eastAsia"/>
                <w:lang w:val="en-US" w:eastAsia="zh-CN"/>
              </w:rPr>
              <w:t>Che:pembrolizumab</w:t>
            </w:r>
          </w:p>
        </w:tc>
        <w:tc>
          <w:tcPr>
            <w:tcW w:w="403" w:type="pct"/>
            <w:shd w:val="clear" w:color="auto" w:fill="auto"/>
            <w:noWrap/>
            <w:vAlign w:val="center"/>
          </w:tcPr>
          <w:p>
            <w:pPr>
              <w:pStyle w:val="17"/>
              <w:bidi w:val="0"/>
              <w:rPr>
                <w:rFonts w:hint="eastAsia"/>
              </w:rPr>
            </w:pPr>
            <w:r>
              <w:rPr>
                <w:rFonts w:hint="eastAsia"/>
                <w:lang w:val="en-US" w:eastAsia="zh-CN"/>
              </w:rPr>
              <w:t>Che:SIRT_plus_Che</w:t>
            </w:r>
          </w:p>
        </w:tc>
        <w:tc>
          <w:tcPr>
            <w:tcW w:w="690" w:type="pct"/>
            <w:shd w:val="clear" w:color="auto" w:fill="auto"/>
            <w:noWrap/>
            <w:vAlign w:val="center"/>
          </w:tcPr>
          <w:p>
            <w:pPr>
              <w:pStyle w:val="17"/>
              <w:bidi w:val="0"/>
              <w:rPr>
                <w:rFonts w:hint="eastAsia"/>
              </w:rPr>
            </w:pPr>
            <w:r>
              <w:rPr>
                <w:rFonts w:hint="eastAsia"/>
                <w:lang w:val="en-US" w:eastAsia="zh-CN"/>
              </w:rPr>
              <w:t>panitumumab:panitumumab_plus_Che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872" w:type="pct"/>
            <w:shd w:val="clear" w:color="auto" w:fill="auto"/>
            <w:noWrap/>
            <w:vAlign w:val="center"/>
          </w:tcPr>
          <w:p>
            <w:pPr>
              <w:pStyle w:val="17"/>
              <w:bidi w:val="0"/>
              <w:rPr>
                <w:rFonts w:hint="eastAsia"/>
              </w:rPr>
            </w:pPr>
            <w:r>
              <w:rPr>
                <w:rFonts w:hint="eastAsia"/>
                <w:lang w:val="en-US" w:eastAsia="zh-CN"/>
              </w:rPr>
              <w:t>Mixed estimates</w:t>
            </w:r>
          </w:p>
        </w:tc>
        <w:tc>
          <w:tcPr>
            <w:tcW w:w="701" w:type="pct"/>
            <w:shd w:val="clear" w:color="auto" w:fill="auto"/>
            <w:noWrap/>
            <w:vAlign w:val="center"/>
          </w:tcPr>
          <w:p>
            <w:pPr>
              <w:pStyle w:val="17"/>
              <w:bidi w:val="0"/>
              <w:rPr>
                <w:rFonts w:hint="eastAsia"/>
              </w:rPr>
            </w:pPr>
          </w:p>
        </w:tc>
        <w:tc>
          <w:tcPr>
            <w:tcW w:w="366" w:type="pct"/>
            <w:shd w:val="clear" w:color="auto" w:fill="auto"/>
            <w:noWrap/>
            <w:vAlign w:val="center"/>
          </w:tcPr>
          <w:p>
            <w:pPr>
              <w:pStyle w:val="17"/>
              <w:bidi w:val="0"/>
              <w:rPr>
                <w:rFonts w:hint="eastAsia"/>
              </w:rPr>
            </w:pPr>
          </w:p>
        </w:tc>
        <w:tc>
          <w:tcPr>
            <w:tcW w:w="550" w:type="pct"/>
            <w:shd w:val="clear" w:color="auto" w:fill="auto"/>
            <w:noWrap/>
            <w:vAlign w:val="center"/>
          </w:tcPr>
          <w:p>
            <w:pPr>
              <w:pStyle w:val="17"/>
              <w:bidi w:val="0"/>
              <w:rPr>
                <w:rFonts w:hint="eastAsia"/>
              </w:rPr>
            </w:pPr>
          </w:p>
        </w:tc>
        <w:tc>
          <w:tcPr>
            <w:tcW w:w="478" w:type="pct"/>
            <w:shd w:val="clear" w:color="auto" w:fill="auto"/>
            <w:noWrap/>
            <w:vAlign w:val="center"/>
          </w:tcPr>
          <w:p>
            <w:pPr>
              <w:pStyle w:val="17"/>
              <w:bidi w:val="0"/>
              <w:rPr>
                <w:rFonts w:hint="eastAsia"/>
              </w:rPr>
            </w:pPr>
          </w:p>
        </w:tc>
        <w:tc>
          <w:tcPr>
            <w:tcW w:w="537" w:type="pct"/>
            <w:shd w:val="clear" w:color="auto" w:fill="auto"/>
            <w:noWrap/>
            <w:vAlign w:val="center"/>
          </w:tcPr>
          <w:p>
            <w:pPr>
              <w:pStyle w:val="17"/>
              <w:bidi w:val="0"/>
              <w:rPr>
                <w:rFonts w:hint="eastAsia"/>
              </w:rPr>
            </w:pPr>
          </w:p>
        </w:tc>
        <w:tc>
          <w:tcPr>
            <w:tcW w:w="399" w:type="pct"/>
            <w:shd w:val="clear" w:color="auto" w:fill="auto"/>
            <w:noWrap/>
            <w:vAlign w:val="center"/>
          </w:tcPr>
          <w:p>
            <w:pPr>
              <w:pStyle w:val="17"/>
              <w:bidi w:val="0"/>
              <w:rPr>
                <w:rFonts w:hint="eastAsia"/>
              </w:rPr>
            </w:pPr>
          </w:p>
        </w:tc>
        <w:tc>
          <w:tcPr>
            <w:tcW w:w="403" w:type="pct"/>
            <w:shd w:val="clear" w:color="auto" w:fill="auto"/>
            <w:noWrap/>
            <w:vAlign w:val="center"/>
          </w:tcPr>
          <w:p>
            <w:pPr>
              <w:pStyle w:val="17"/>
              <w:bidi w:val="0"/>
              <w:rPr>
                <w:rFonts w:hint="eastAsia"/>
              </w:rPr>
            </w:pPr>
          </w:p>
        </w:tc>
        <w:tc>
          <w:tcPr>
            <w:tcW w:w="690" w:type="pct"/>
            <w:shd w:val="clear" w:color="auto" w:fill="auto"/>
            <w:noWrap/>
            <w:vAlign w:val="center"/>
          </w:tcPr>
          <w:p>
            <w:pPr>
              <w:pStyle w:val="17"/>
              <w:bidi w:val="0"/>
              <w:rPr>
                <w:rFonts w:hint="eastAsi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872" w:type="pct"/>
            <w:shd w:val="clear" w:color="auto" w:fill="auto"/>
            <w:noWrap/>
            <w:vAlign w:val="center"/>
          </w:tcPr>
          <w:p>
            <w:pPr>
              <w:pStyle w:val="17"/>
              <w:bidi w:val="0"/>
              <w:rPr>
                <w:rFonts w:hint="eastAsia"/>
              </w:rPr>
            </w:pPr>
            <w:r>
              <w:rPr>
                <w:rFonts w:hint="eastAsia"/>
                <w:lang w:val="en-US" w:eastAsia="zh-CN"/>
              </w:rPr>
              <w:t>Che:Interferon_plus_Che</w:t>
            </w:r>
          </w:p>
        </w:tc>
        <w:tc>
          <w:tcPr>
            <w:tcW w:w="701" w:type="pct"/>
            <w:shd w:val="clear" w:color="auto" w:fill="auto"/>
            <w:noWrap/>
            <w:vAlign w:val="center"/>
          </w:tcPr>
          <w:p>
            <w:pPr>
              <w:pStyle w:val="17"/>
              <w:bidi w:val="0"/>
              <w:rPr>
                <w:rFonts w:hint="eastAsia"/>
              </w:rPr>
            </w:pPr>
            <w:r>
              <w:rPr>
                <w:rFonts w:hint="eastAsia"/>
                <w:lang w:val="en-US" w:eastAsia="zh-CN"/>
              </w:rPr>
              <w:t>0</w:t>
            </w:r>
          </w:p>
        </w:tc>
        <w:tc>
          <w:tcPr>
            <w:tcW w:w="366" w:type="pct"/>
            <w:shd w:val="clear" w:color="auto" w:fill="auto"/>
            <w:noWrap/>
            <w:vAlign w:val="center"/>
          </w:tcPr>
          <w:p>
            <w:pPr>
              <w:pStyle w:val="17"/>
              <w:bidi w:val="0"/>
              <w:rPr>
                <w:rFonts w:hint="eastAsia"/>
              </w:rPr>
            </w:pPr>
            <w:r>
              <w:rPr>
                <w:rFonts w:hint="eastAsia"/>
                <w:lang w:val="en-US" w:eastAsia="zh-CN"/>
              </w:rPr>
              <w:t>0</w:t>
            </w:r>
          </w:p>
        </w:tc>
        <w:tc>
          <w:tcPr>
            <w:tcW w:w="550" w:type="pct"/>
            <w:shd w:val="clear" w:color="auto" w:fill="auto"/>
            <w:noWrap/>
            <w:vAlign w:val="center"/>
          </w:tcPr>
          <w:p>
            <w:pPr>
              <w:pStyle w:val="17"/>
              <w:bidi w:val="0"/>
              <w:rPr>
                <w:rFonts w:hint="eastAsia"/>
              </w:rPr>
            </w:pPr>
            <w:r>
              <w:rPr>
                <w:rFonts w:hint="eastAsia"/>
                <w:lang w:val="en-US" w:eastAsia="zh-CN"/>
              </w:rPr>
              <w:t>0</w:t>
            </w:r>
          </w:p>
        </w:tc>
        <w:tc>
          <w:tcPr>
            <w:tcW w:w="478" w:type="pct"/>
            <w:shd w:val="clear" w:color="auto" w:fill="auto"/>
            <w:noWrap/>
            <w:vAlign w:val="center"/>
          </w:tcPr>
          <w:p>
            <w:pPr>
              <w:pStyle w:val="17"/>
              <w:bidi w:val="0"/>
              <w:rPr>
                <w:rFonts w:hint="eastAsia"/>
              </w:rPr>
            </w:pPr>
            <w:r>
              <w:rPr>
                <w:rFonts w:hint="eastAsia"/>
                <w:lang w:val="en-US" w:eastAsia="zh-CN"/>
              </w:rPr>
              <w:t>100</w:t>
            </w:r>
          </w:p>
        </w:tc>
        <w:tc>
          <w:tcPr>
            <w:tcW w:w="537" w:type="pct"/>
            <w:shd w:val="clear" w:color="auto" w:fill="auto"/>
            <w:noWrap/>
            <w:vAlign w:val="center"/>
          </w:tcPr>
          <w:p>
            <w:pPr>
              <w:pStyle w:val="17"/>
              <w:bidi w:val="0"/>
              <w:rPr>
                <w:rFonts w:hint="eastAsia"/>
              </w:rPr>
            </w:pPr>
            <w:r>
              <w:rPr>
                <w:rFonts w:hint="eastAsia"/>
                <w:lang w:val="en-US" w:eastAsia="zh-CN"/>
              </w:rPr>
              <w:t>0</w:t>
            </w:r>
          </w:p>
        </w:tc>
        <w:tc>
          <w:tcPr>
            <w:tcW w:w="399" w:type="pct"/>
            <w:shd w:val="clear" w:color="auto" w:fill="auto"/>
            <w:noWrap/>
            <w:vAlign w:val="center"/>
          </w:tcPr>
          <w:p>
            <w:pPr>
              <w:pStyle w:val="17"/>
              <w:bidi w:val="0"/>
              <w:rPr>
                <w:rFonts w:hint="eastAsia"/>
              </w:rPr>
            </w:pPr>
            <w:r>
              <w:rPr>
                <w:rFonts w:hint="eastAsia"/>
                <w:lang w:val="en-US" w:eastAsia="zh-CN"/>
              </w:rPr>
              <w:t>0</w:t>
            </w:r>
          </w:p>
        </w:tc>
        <w:tc>
          <w:tcPr>
            <w:tcW w:w="403" w:type="pct"/>
            <w:shd w:val="clear" w:color="auto" w:fill="auto"/>
            <w:noWrap/>
            <w:vAlign w:val="center"/>
          </w:tcPr>
          <w:p>
            <w:pPr>
              <w:pStyle w:val="17"/>
              <w:bidi w:val="0"/>
              <w:rPr>
                <w:rFonts w:hint="eastAsia"/>
              </w:rPr>
            </w:pPr>
            <w:r>
              <w:rPr>
                <w:rFonts w:hint="eastAsia"/>
                <w:lang w:val="en-US" w:eastAsia="zh-CN"/>
              </w:rPr>
              <w:t>0</w:t>
            </w:r>
          </w:p>
        </w:tc>
        <w:tc>
          <w:tcPr>
            <w:tcW w:w="690"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872" w:type="pct"/>
            <w:shd w:val="clear" w:color="auto" w:fill="auto"/>
            <w:noWrap/>
            <w:vAlign w:val="center"/>
          </w:tcPr>
          <w:p>
            <w:pPr>
              <w:pStyle w:val="17"/>
              <w:bidi w:val="0"/>
              <w:rPr>
                <w:rFonts w:hint="eastAsia"/>
              </w:rPr>
            </w:pPr>
            <w:r>
              <w:rPr>
                <w:rFonts w:hint="eastAsia"/>
                <w:lang w:val="en-US" w:eastAsia="zh-CN"/>
              </w:rPr>
              <w:t>Che:SIRT_plus_Che</w:t>
            </w:r>
          </w:p>
        </w:tc>
        <w:tc>
          <w:tcPr>
            <w:tcW w:w="701" w:type="pct"/>
            <w:shd w:val="clear" w:color="auto" w:fill="auto"/>
            <w:noWrap/>
            <w:vAlign w:val="center"/>
          </w:tcPr>
          <w:p>
            <w:pPr>
              <w:pStyle w:val="17"/>
              <w:bidi w:val="0"/>
              <w:rPr>
                <w:rFonts w:hint="eastAsia"/>
              </w:rPr>
            </w:pPr>
            <w:r>
              <w:rPr>
                <w:rFonts w:hint="eastAsia"/>
                <w:lang w:val="en-US" w:eastAsia="zh-CN"/>
              </w:rPr>
              <w:t>0</w:t>
            </w:r>
          </w:p>
        </w:tc>
        <w:tc>
          <w:tcPr>
            <w:tcW w:w="366" w:type="pct"/>
            <w:shd w:val="clear" w:color="auto" w:fill="auto"/>
            <w:noWrap/>
            <w:vAlign w:val="center"/>
          </w:tcPr>
          <w:p>
            <w:pPr>
              <w:pStyle w:val="17"/>
              <w:bidi w:val="0"/>
              <w:rPr>
                <w:rFonts w:hint="eastAsia"/>
              </w:rPr>
            </w:pPr>
            <w:r>
              <w:rPr>
                <w:rFonts w:hint="eastAsia"/>
                <w:lang w:val="en-US" w:eastAsia="zh-CN"/>
              </w:rPr>
              <w:t>0</w:t>
            </w:r>
          </w:p>
        </w:tc>
        <w:tc>
          <w:tcPr>
            <w:tcW w:w="550" w:type="pct"/>
            <w:shd w:val="clear" w:color="auto" w:fill="auto"/>
            <w:noWrap/>
            <w:vAlign w:val="center"/>
          </w:tcPr>
          <w:p>
            <w:pPr>
              <w:pStyle w:val="17"/>
              <w:bidi w:val="0"/>
              <w:rPr>
                <w:rFonts w:hint="eastAsia"/>
              </w:rPr>
            </w:pPr>
            <w:r>
              <w:rPr>
                <w:rFonts w:hint="eastAsia"/>
                <w:lang w:val="en-US" w:eastAsia="zh-CN"/>
              </w:rPr>
              <w:t>0</w:t>
            </w:r>
          </w:p>
        </w:tc>
        <w:tc>
          <w:tcPr>
            <w:tcW w:w="478" w:type="pct"/>
            <w:shd w:val="clear" w:color="auto" w:fill="auto"/>
            <w:noWrap/>
            <w:vAlign w:val="center"/>
          </w:tcPr>
          <w:p>
            <w:pPr>
              <w:pStyle w:val="17"/>
              <w:bidi w:val="0"/>
              <w:rPr>
                <w:rFonts w:hint="eastAsia"/>
              </w:rPr>
            </w:pPr>
            <w:r>
              <w:rPr>
                <w:rFonts w:hint="eastAsia"/>
                <w:lang w:val="en-US" w:eastAsia="zh-CN"/>
              </w:rPr>
              <w:t>0</w:t>
            </w:r>
          </w:p>
        </w:tc>
        <w:tc>
          <w:tcPr>
            <w:tcW w:w="537" w:type="pct"/>
            <w:shd w:val="clear" w:color="auto" w:fill="auto"/>
            <w:noWrap/>
            <w:vAlign w:val="center"/>
          </w:tcPr>
          <w:p>
            <w:pPr>
              <w:pStyle w:val="17"/>
              <w:bidi w:val="0"/>
              <w:rPr>
                <w:rFonts w:hint="eastAsia"/>
              </w:rPr>
            </w:pPr>
            <w:r>
              <w:rPr>
                <w:rFonts w:hint="eastAsia"/>
                <w:lang w:val="en-US" w:eastAsia="zh-CN"/>
              </w:rPr>
              <w:t>0</w:t>
            </w:r>
          </w:p>
        </w:tc>
        <w:tc>
          <w:tcPr>
            <w:tcW w:w="399" w:type="pct"/>
            <w:shd w:val="clear" w:color="auto" w:fill="auto"/>
            <w:noWrap/>
            <w:vAlign w:val="center"/>
          </w:tcPr>
          <w:p>
            <w:pPr>
              <w:pStyle w:val="17"/>
              <w:bidi w:val="0"/>
              <w:rPr>
                <w:rFonts w:hint="eastAsia"/>
              </w:rPr>
            </w:pPr>
            <w:r>
              <w:rPr>
                <w:rFonts w:hint="eastAsia"/>
                <w:lang w:val="en-US" w:eastAsia="zh-CN"/>
              </w:rPr>
              <w:t>0</w:t>
            </w:r>
          </w:p>
        </w:tc>
        <w:tc>
          <w:tcPr>
            <w:tcW w:w="403" w:type="pct"/>
            <w:shd w:val="clear" w:color="auto" w:fill="auto"/>
            <w:noWrap/>
            <w:vAlign w:val="center"/>
          </w:tcPr>
          <w:p>
            <w:pPr>
              <w:pStyle w:val="17"/>
              <w:bidi w:val="0"/>
              <w:rPr>
                <w:rFonts w:hint="eastAsia"/>
              </w:rPr>
            </w:pPr>
            <w:r>
              <w:rPr>
                <w:rFonts w:hint="eastAsia"/>
                <w:lang w:val="en-US" w:eastAsia="zh-CN"/>
              </w:rPr>
              <w:t>100</w:t>
            </w:r>
          </w:p>
        </w:tc>
        <w:tc>
          <w:tcPr>
            <w:tcW w:w="690"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872" w:type="pct"/>
            <w:shd w:val="clear" w:color="auto" w:fill="auto"/>
            <w:noWrap/>
            <w:vAlign w:val="center"/>
          </w:tcPr>
          <w:p>
            <w:pPr>
              <w:pStyle w:val="17"/>
              <w:bidi w:val="0"/>
              <w:rPr>
                <w:rFonts w:hint="eastAsia"/>
              </w:rPr>
            </w:pPr>
            <w:r>
              <w:rPr>
                <w:rFonts w:hint="eastAsia"/>
                <w:lang w:val="en-US" w:eastAsia="zh-CN"/>
              </w:rPr>
              <w:t>Che:panitumumab_plus_Che</w:t>
            </w:r>
          </w:p>
        </w:tc>
        <w:tc>
          <w:tcPr>
            <w:tcW w:w="701" w:type="pct"/>
            <w:shd w:val="clear" w:color="auto" w:fill="auto"/>
            <w:noWrap/>
            <w:vAlign w:val="center"/>
          </w:tcPr>
          <w:p>
            <w:pPr>
              <w:pStyle w:val="17"/>
              <w:bidi w:val="0"/>
              <w:rPr>
                <w:rFonts w:hint="eastAsia"/>
              </w:rPr>
            </w:pPr>
            <w:r>
              <w:rPr>
                <w:rFonts w:hint="eastAsia"/>
                <w:lang w:val="en-US" w:eastAsia="zh-CN"/>
              </w:rPr>
              <w:t>0</w:t>
            </w:r>
          </w:p>
        </w:tc>
        <w:tc>
          <w:tcPr>
            <w:tcW w:w="366" w:type="pct"/>
            <w:shd w:val="clear" w:color="auto" w:fill="auto"/>
            <w:noWrap/>
            <w:vAlign w:val="center"/>
          </w:tcPr>
          <w:p>
            <w:pPr>
              <w:pStyle w:val="17"/>
              <w:bidi w:val="0"/>
              <w:rPr>
                <w:rFonts w:hint="eastAsia"/>
              </w:rPr>
            </w:pPr>
            <w:r>
              <w:rPr>
                <w:rFonts w:hint="eastAsia"/>
                <w:lang w:val="en-US" w:eastAsia="zh-CN"/>
              </w:rPr>
              <w:t>0</w:t>
            </w:r>
          </w:p>
        </w:tc>
        <w:tc>
          <w:tcPr>
            <w:tcW w:w="550" w:type="pct"/>
            <w:shd w:val="clear" w:color="auto" w:fill="auto"/>
            <w:noWrap/>
            <w:vAlign w:val="center"/>
          </w:tcPr>
          <w:p>
            <w:pPr>
              <w:pStyle w:val="17"/>
              <w:bidi w:val="0"/>
              <w:rPr>
                <w:rFonts w:hint="eastAsia"/>
              </w:rPr>
            </w:pPr>
            <w:r>
              <w:rPr>
                <w:rFonts w:hint="eastAsia"/>
                <w:lang w:val="en-US" w:eastAsia="zh-CN"/>
              </w:rPr>
              <w:t>0</w:t>
            </w:r>
          </w:p>
        </w:tc>
        <w:tc>
          <w:tcPr>
            <w:tcW w:w="478" w:type="pct"/>
            <w:shd w:val="clear" w:color="auto" w:fill="auto"/>
            <w:noWrap/>
            <w:vAlign w:val="center"/>
          </w:tcPr>
          <w:p>
            <w:pPr>
              <w:pStyle w:val="17"/>
              <w:bidi w:val="0"/>
              <w:rPr>
                <w:rFonts w:hint="eastAsia"/>
              </w:rPr>
            </w:pPr>
            <w:r>
              <w:rPr>
                <w:rFonts w:hint="eastAsia"/>
                <w:lang w:val="en-US" w:eastAsia="zh-CN"/>
              </w:rPr>
              <w:t>0</w:t>
            </w:r>
          </w:p>
        </w:tc>
        <w:tc>
          <w:tcPr>
            <w:tcW w:w="537" w:type="pct"/>
            <w:shd w:val="clear" w:color="auto" w:fill="auto"/>
            <w:noWrap/>
            <w:vAlign w:val="center"/>
          </w:tcPr>
          <w:p>
            <w:pPr>
              <w:pStyle w:val="17"/>
              <w:bidi w:val="0"/>
              <w:rPr>
                <w:rFonts w:hint="eastAsia"/>
              </w:rPr>
            </w:pPr>
            <w:r>
              <w:rPr>
                <w:rFonts w:hint="eastAsia"/>
                <w:lang w:val="en-US" w:eastAsia="zh-CN"/>
              </w:rPr>
              <w:t>100</w:t>
            </w:r>
          </w:p>
        </w:tc>
        <w:tc>
          <w:tcPr>
            <w:tcW w:w="399" w:type="pct"/>
            <w:shd w:val="clear" w:color="auto" w:fill="auto"/>
            <w:noWrap/>
            <w:vAlign w:val="center"/>
          </w:tcPr>
          <w:p>
            <w:pPr>
              <w:pStyle w:val="17"/>
              <w:bidi w:val="0"/>
              <w:rPr>
                <w:rFonts w:hint="eastAsia"/>
              </w:rPr>
            </w:pPr>
            <w:r>
              <w:rPr>
                <w:rFonts w:hint="eastAsia"/>
                <w:lang w:val="en-US" w:eastAsia="zh-CN"/>
              </w:rPr>
              <w:t>0</w:t>
            </w:r>
          </w:p>
        </w:tc>
        <w:tc>
          <w:tcPr>
            <w:tcW w:w="403" w:type="pct"/>
            <w:shd w:val="clear" w:color="auto" w:fill="auto"/>
            <w:noWrap/>
            <w:vAlign w:val="center"/>
          </w:tcPr>
          <w:p>
            <w:pPr>
              <w:pStyle w:val="17"/>
              <w:bidi w:val="0"/>
              <w:rPr>
                <w:rFonts w:hint="eastAsia"/>
              </w:rPr>
            </w:pPr>
            <w:r>
              <w:rPr>
                <w:rFonts w:hint="eastAsia"/>
                <w:lang w:val="en-US" w:eastAsia="zh-CN"/>
              </w:rPr>
              <w:t>0</w:t>
            </w:r>
          </w:p>
        </w:tc>
        <w:tc>
          <w:tcPr>
            <w:tcW w:w="690"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872" w:type="pct"/>
            <w:shd w:val="clear" w:color="auto" w:fill="auto"/>
            <w:noWrap/>
            <w:vAlign w:val="center"/>
          </w:tcPr>
          <w:p>
            <w:pPr>
              <w:pStyle w:val="17"/>
              <w:bidi w:val="0"/>
              <w:rPr>
                <w:rFonts w:hint="eastAsia"/>
              </w:rPr>
            </w:pPr>
            <w:r>
              <w:rPr>
                <w:rFonts w:hint="eastAsia"/>
                <w:lang w:val="en-US" w:eastAsia="zh-CN"/>
              </w:rPr>
              <w:t>Che:pembrolizumab</w:t>
            </w:r>
          </w:p>
        </w:tc>
        <w:tc>
          <w:tcPr>
            <w:tcW w:w="701" w:type="pct"/>
            <w:shd w:val="clear" w:color="auto" w:fill="auto"/>
            <w:noWrap/>
            <w:vAlign w:val="center"/>
          </w:tcPr>
          <w:p>
            <w:pPr>
              <w:pStyle w:val="17"/>
              <w:bidi w:val="0"/>
              <w:rPr>
                <w:rFonts w:hint="eastAsia"/>
              </w:rPr>
            </w:pPr>
            <w:r>
              <w:rPr>
                <w:rFonts w:hint="eastAsia"/>
                <w:lang w:val="en-US" w:eastAsia="zh-CN"/>
              </w:rPr>
              <w:t>0</w:t>
            </w:r>
          </w:p>
        </w:tc>
        <w:tc>
          <w:tcPr>
            <w:tcW w:w="366" w:type="pct"/>
            <w:shd w:val="clear" w:color="auto" w:fill="auto"/>
            <w:noWrap/>
            <w:vAlign w:val="center"/>
          </w:tcPr>
          <w:p>
            <w:pPr>
              <w:pStyle w:val="17"/>
              <w:bidi w:val="0"/>
              <w:rPr>
                <w:rFonts w:hint="eastAsia"/>
              </w:rPr>
            </w:pPr>
            <w:r>
              <w:rPr>
                <w:rFonts w:hint="eastAsia"/>
                <w:lang w:val="en-US" w:eastAsia="zh-CN"/>
              </w:rPr>
              <w:t>0</w:t>
            </w:r>
          </w:p>
        </w:tc>
        <w:tc>
          <w:tcPr>
            <w:tcW w:w="550" w:type="pct"/>
            <w:shd w:val="clear" w:color="auto" w:fill="auto"/>
            <w:noWrap/>
            <w:vAlign w:val="center"/>
          </w:tcPr>
          <w:p>
            <w:pPr>
              <w:pStyle w:val="17"/>
              <w:bidi w:val="0"/>
              <w:rPr>
                <w:rFonts w:hint="eastAsia"/>
              </w:rPr>
            </w:pPr>
            <w:r>
              <w:rPr>
                <w:rFonts w:hint="eastAsia"/>
                <w:lang w:val="en-US" w:eastAsia="zh-CN"/>
              </w:rPr>
              <w:t>0</w:t>
            </w:r>
          </w:p>
        </w:tc>
        <w:tc>
          <w:tcPr>
            <w:tcW w:w="478" w:type="pct"/>
            <w:shd w:val="clear" w:color="auto" w:fill="auto"/>
            <w:noWrap/>
            <w:vAlign w:val="center"/>
          </w:tcPr>
          <w:p>
            <w:pPr>
              <w:pStyle w:val="17"/>
              <w:bidi w:val="0"/>
              <w:rPr>
                <w:rFonts w:hint="eastAsia"/>
              </w:rPr>
            </w:pPr>
            <w:r>
              <w:rPr>
                <w:rFonts w:hint="eastAsia"/>
                <w:lang w:val="en-US" w:eastAsia="zh-CN"/>
              </w:rPr>
              <w:t>0</w:t>
            </w:r>
          </w:p>
        </w:tc>
        <w:tc>
          <w:tcPr>
            <w:tcW w:w="537" w:type="pct"/>
            <w:shd w:val="clear" w:color="auto" w:fill="auto"/>
            <w:noWrap/>
            <w:vAlign w:val="center"/>
          </w:tcPr>
          <w:p>
            <w:pPr>
              <w:pStyle w:val="17"/>
              <w:bidi w:val="0"/>
              <w:rPr>
                <w:rFonts w:hint="eastAsia"/>
              </w:rPr>
            </w:pPr>
            <w:r>
              <w:rPr>
                <w:rFonts w:hint="eastAsia"/>
                <w:lang w:val="en-US" w:eastAsia="zh-CN"/>
              </w:rPr>
              <w:t>0</w:t>
            </w:r>
          </w:p>
        </w:tc>
        <w:tc>
          <w:tcPr>
            <w:tcW w:w="399" w:type="pct"/>
            <w:shd w:val="clear" w:color="auto" w:fill="auto"/>
            <w:noWrap/>
            <w:vAlign w:val="center"/>
          </w:tcPr>
          <w:p>
            <w:pPr>
              <w:pStyle w:val="17"/>
              <w:bidi w:val="0"/>
              <w:rPr>
                <w:rFonts w:hint="eastAsia"/>
              </w:rPr>
            </w:pPr>
            <w:r>
              <w:rPr>
                <w:rFonts w:hint="eastAsia"/>
                <w:lang w:val="en-US" w:eastAsia="zh-CN"/>
              </w:rPr>
              <w:t>100</w:t>
            </w:r>
          </w:p>
        </w:tc>
        <w:tc>
          <w:tcPr>
            <w:tcW w:w="403" w:type="pct"/>
            <w:shd w:val="clear" w:color="auto" w:fill="auto"/>
            <w:noWrap/>
            <w:vAlign w:val="center"/>
          </w:tcPr>
          <w:p>
            <w:pPr>
              <w:pStyle w:val="17"/>
              <w:bidi w:val="0"/>
              <w:rPr>
                <w:rFonts w:hint="eastAsia"/>
              </w:rPr>
            </w:pPr>
            <w:r>
              <w:rPr>
                <w:rFonts w:hint="eastAsia"/>
                <w:lang w:val="en-US" w:eastAsia="zh-CN"/>
              </w:rPr>
              <w:t>0</w:t>
            </w:r>
          </w:p>
        </w:tc>
        <w:tc>
          <w:tcPr>
            <w:tcW w:w="690"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872" w:type="pct"/>
            <w:shd w:val="clear" w:color="auto" w:fill="auto"/>
            <w:noWrap/>
            <w:vAlign w:val="center"/>
          </w:tcPr>
          <w:p>
            <w:pPr>
              <w:pStyle w:val="17"/>
              <w:bidi w:val="0"/>
              <w:rPr>
                <w:rFonts w:hint="eastAsia"/>
              </w:rPr>
            </w:pPr>
            <w:r>
              <w:rPr>
                <w:rFonts w:hint="eastAsia"/>
                <w:lang w:val="en-US" w:eastAsia="zh-CN"/>
              </w:rPr>
              <w:t>cet_plus_Che:Che</w:t>
            </w:r>
          </w:p>
        </w:tc>
        <w:tc>
          <w:tcPr>
            <w:tcW w:w="701" w:type="pct"/>
            <w:shd w:val="clear" w:color="auto" w:fill="auto"/>
            <w:noWrap/>
            <w:vAlign w:val="center"/>
          </w:tcPr>
          <w:p>
            <w:pPr>
              <w:pStyle w:val="17"/>
              <w:bidi w:val="0"/>
              <w:rPr>
                <w:rFonts w:hint="eastAsia"/>
              </w:rPr>
            </w:pPr>
            <w:r>
              <w:rPr>
                <w:rFonts w:hint="eastAsia"/>
                <w:lang w:val="en-US" w:eastAsia="zh-CN"/>
              </w:rPr>
              <w:t>11.74</w:t>
            </w:r>
          </w:p>
        </w:tc>
        <w:tc>
          <w:tcPr>
            <w:tcW w:w="366" w:type="pct"/>
            <w:shd w:val="clear" w:color="auto" w:fill="auto"/>
            <w:noWrap/>
            <w:vAlign w:val="center"/>
          </w:tcPr>
          <w:p>
            <w:pPr>
              <w:pStyle w:val="17"/>
              <w:bidi w:val="0"/>
              <w:rPr>
                <w:rFonts w:hint="eastAsia"/>
              </w:rPr>
            </w:pPr>
            <w:r>
              <w:rPr>
                <w:rFonts w:hint="eastAsia"/>
                <w:lang w:val="en-US" w:eastAsia="zh-CN"/>
              </w:rPr>
              <w:t>76.52</w:t>
            </w:r>
          </w:p>
        </w:tc>
        <w:tc>
          <w:tcPr>
            <w:tcW w:w="550" w:type="pct"/>
            <w:shd w:val="clear" w:color="auto" w:fill="auto"/>
            <w:noWrap/>
            <w:vAlign w:val="center"/>
          </w:tcPr>
          <w:p>
            <w:pPr>
              <w:pStyle w:val="17"/>
              <w:bidi w:val="0"/>
              <w:rPr>
                <w:rFonts w:hint="eastAsia"/>
              </w:rPr>
            </w:pPr>
            <w:r>
              <w:rPr>
                <w:rFonts w:hint="eastAsia"/>
                <w:lang w:val="en-US" w:eastAsia="zh-CN"/>
              </w:rPr>
              <w:t>11.74</w:t>
            </w:r>
          </w:p>
        </w:tc>
        <w:tc>
          <w:tcPr>
            <w:tcW w:w="478" w:type="pct"/>
            <w:shd w:val="clear" w:color="auto" w:fill="auto"/>
            <w:noWrap/>
            <w:vAlign w:val="center"/>
          </w:tcPr>
          <w:p>
            <w:pPr>
              <w:pStyle w:val="17"/>
              <w:bidi w:val="0"/>
              <w:rPr>
                <w:rFonts w:hint="eastAsia"/>
              </w:rPr>
            </w:pPr>
            <w:r>
              <w:rPr>
                <w:rFonts w:hint="eastAsia"/>
                <w:lang w:val="en-US" w:eastAsia="zh-CN"/>
              </w:rPr>
              <w:t>0</w:t>
            </w:r>
          </w:p>
        </w:tc>
        <w:tc>
          <w:tcPr>
            <w:tcW w:w="537" w:type="pct"/>
            <w:shd w:val="clear" w:color="auto" w:fill="auto"/>
            <w:noWrap/>
            <w:vAlign w:val="center"/>
          </w:tcPr>
          <w:p>
            <w:pPr>
              <w:pStyle w:val="17"/>
              <w:bidi w:val="0"/>
              <w:rPr>
                <w:rFonts w:hint="eastAsia"/>
              </w:rPr>
            </w:pPr>
            <w:r>
              <w:rPr>
                <w:rFonts w:hint="eastAsia"/>
                <w:lang w:val="en-US" w:eastAsia="zh-CN"/>
              </w:rPr>
              <w:t>0</w:t>
            </w:r>
          </w:p>
        </w:tc>
        <w:tc>
          <w:tcPr>
            <w:tcW w:w="399" w:type="pct"/>
            <w:shd w:val="clear" w:color="auto" w:fill="auto"/>
            <w:noWrap/>
            <w:vAlign w:val="center"/>
          </w:tcPr>
          <w:p>
            <w:pPr>
              <w:pStyle w:val="17"/>
              <w:bidi w:val="0"/>
              <w:rPr>
                <w:rFonts w:hint="eastAsia"/>
              </w:rPr>
            </w:pPr>
            <w:r>
              <w:rPr>
                <w:rFonts w:hint="eastAsia"/>
                <w:lang w:val="en-US" w:eastAsia="zh-CN"/>
              </w:rPr>
              <w:t>0</w:t>
            </w:r>
          </w:p>
        </w:tc>
        <w:tc>
          <w:tcPr>
            <w:tcW w:w="403" w:type="pct"/>
            <w:shd w:val="clear" w:color="auto" w:fill="auto"/>
            <w:noWrap/>
            <w:vAlign w:val="center"/>
          </w:tcPr>
          <w:p>
            <w:pPr>
              <w:pStyle w:val="17"/>
              <w:bidi w:val="0"/>
              <w:rPr>
                <w:rFonts w:hint="eastAsia"/>
              </w:rPr>
            </w:pPr>
            <w:r>
              <w:rPr>
                <w:rFonts w:hint="eastAsia"/>
                <w:lang w:val="en-US" w:eastAsia="zh-CN"/>
              </w:rPr>
              <w:t>0</w:t>
            </w:r>
          </w:p>
        </w:tc>
        <w:tc>
          <w:tcPr>
            <w:tcW w:w="690"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872" w:type="pct"/>
            <w:shd w:val="clear" w:color="auto" w:fill="auto"/>
            <w:noWrap/>
            <w:vAlign w:val="center"/>
          </w:tcPr>
          <w:p>
            <w:pPr>
              <w:pStyle w:val="17"/>
              <w:bidi w:val="0"/>
              <w:rPr>
                <w:rFonts w:hint="eastAsia"/>
              </w:rPr>
            </w:pPr>
            <w:r>
              <w:rPr>
                <w:rFonts w:hint="eastAsia"/>
                <w:lang w:val="en-US" w:eastAsia="zh-CN"/>
              </w:rPr>
              <w:t>cet_plus_Che:cet_plus_intermittentChe</w:t>
            </w:r>
          </w:p>
        </w:tc>
        <w:tc>
          <w:tcPr>
            <w:tcW w:w="701" w:type="pct"/>
            <w:shd w:val="clear" w:color="auto" w:fill="auto"/>
            <w:noWrap/>
            <w:vAlign w:val="center"/>
          </w:tcPr>
          <w:p>
            <w:pPr>
              <w:pStyle w:val="17"/>
              <w:bidi w:val="0"/>
              <w:rPr>
                <w:rFonts w:hint="eastAsia"/>
              </w:rPr>
            </w:pPr>
            <w:r>
              <w:rPr>
                <w:rFonts w:hint="eastAsia"/>
                <w:lang w:val="en-US" w:eastAsia="zh-CN"/>
              </w:rPr>
              <w:t>60.89</w:t>
            </w:r>
          </w:p>
        </w:tc>
        <w:tc>
          <w:tcPr>
            <w:tcW w:w="366" w:type="pct"/>
            <w:shd w:val="clear" w:color="auto" w:fill="auto"/>
            <w:noWrap/>
            <w:vAlign w:val="center"/>
          </w:tcPr>
          <w:p>
            <w:pPr>
              <w:pStyle w:val="17"/>
              <w:bidi w:val="0"/>
              <w:rPr>
                <w:rFonts w:hint="eastAsia"/>
              </w:rPr>
            </w:pPr>
            <w:r>
              <w:rPr>
                <w:rFonts w:hint="eastAsia"/>
                <w:lang w:val="en-US" w:eastAsia="zh-CN"/>
              </w:rPr>
              <w:t>19.555</w:t>
            </w:r>
          </w:p>
        </w:tc>
        <w:tc>
          <w:tcPr>
            <w:tcW w:w="550" w:type="pct"/>
            <w:shd w:val="clear" w:color="auto" w:fill="auto"/>
            <w:noWrap/>
            <w:vAlign w:val="center"/>
          </w:tcPr>
          <w:p>
            <w:pPr>
              <w:pStyle w:val="17"/>
              <w:bidi w:val="0"/>
              <w:rPr>
                <w:rFonts w:hint="eastAsia"/>
              </w:rPr>
            </w:pPr>
            <w:r>
              <w:rPr>
                <w:rFonts w:hint="eastAsia"/>
                <w:lang w:val="en-US" w:eastAsia="zh-CN"/>
              </w:rPr>
              <w:t>19.555</w:t>
            </w:r>
          </w:p>
        </w:tc>
        <w:tc>
          <w:tcPr>
            <w:tcW w:w="478" w:type="pct"/>
            <w:shd w:val="clear" w:color="auto" w:fill="auto"/>
            <w:noWrap/>
            <w:vAlign w:val="center"/>
          </w:tcPr>
          <w:p>
            <w:pPr>
              <w:pStyle w:val="17"/>
              <w:bidi w:val="0"/>
              <w:rPr>
                <w:rFonts w:hint="eastAsia"/>
              </w:rPr>
            </w:pPr>
            <w:r>
              <w:rPr>
                <w:rFonts w:hint="eastAsia"/>
                <w:lang w:val="en-US" w:eastAsia="zh-CN"/>
              </w:rPr>
              <w:t>0</w:t>
            </w:r>
          </w:p>
        </w:tc>
        <w:tc>
          <w:tcPr>
            <w:tcW w:w="537" w:type="pct"/>
            <w:shd w:val="clear" w:color="auto" w:fill="auto"/>
            <w:noWrap/>
            <w:vAlign w:val="center"/>
          </w:tcPr>
          <w:p>
            <w:pPr>
              <w:pStyle w:val="17"/>
              <w:bidi w:val="0"/>
              <w:rPr>
                <w:rFonts w:hint="eastAsia"/>
              </w:rPr>
            </w:pPr>
            <w:r>
              <w:rPr>
                <w:rFonts w:hint="eastAsia"/>
                <w:lang w:val="en-US" w:eastAsia="zh-CN"/>
              </w:rPr>
              <w:t>0</w:t>
            </w:r>
          </w:p>
        </w:tc>
        <w:tc>
          <w:tcPr>
            <w:tcW w:w="399" w:type="pct"/>
            <w:shd w:val="clear" w:color="auto" w:fill="auto"/>
            <w:noWrap/>
            <w:vAlign w:val="center"/>
          </w:tcPr>
          <w:p>
            <w:pPr>
              <w:pStyle w:val="17"/>
              <w:bidi w:val="0"/>
              <w:rPr>
                <w:rFonts w:hint="eastAsia"/>
              </w:rPr>
            </w:pPr>
            <w:r>
              <w:rPr>
                <w:rFonts w:hint="eastAsia"/>
                <w:lang w:val="en-US" w:eastAsia="zh-CN"/>
              </w:rPr>
              <w:t>0</w:t>
            </w:r>
          </w:p>
        </w:tc>
        <w:tc>
          <w:tcPr>
            <w:tcW w:w="403" w:type="pct"/>
            <w:shd w:val="clear" w:color="auto" w:fill="auto"/>
            <w:noWrap/>
            <w:vAlign w:val="center"/>
          </w:tcPr>
          <w:p>
            <w:pPr>
              <w:pStyle w:val="17"/>
              <w:bidi w:val="0"/>
              <w:rPr>
                <w:rFonts w:hint="eastAsia"/>
              </w:rPr>
            </w:pPr>
            <w:r>
              <w:rPr>
                <w:rFonts w:hint="eastAsia"/>
                <w:lang w:val="en-US" w:eastAsia="zh-CN"/>
              </w:rPr>
              <w:t>0</w:t>
            </w:r>
          </w:p>
        </w:tc>
        <w:tc>
          <w:tcPr>
            <w:tcW w:w="690"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872" w:type="pct"/>
            <w:shd w:val="clear" w:color="auto" w:fill="auto"/>
            <w:noWrap/>
            <w:vAlign w:val="center"/>
          </w:tcPr>
          <w:p>
            <w:pPr>
              <w:pStyle w:val="17"/>
              <w:bidi w:val="0"/>
              <w:rPr>
                <w:rFonts w:hint="eastAsia"/>
              </w:rPr>
            </w:pPr>
            <w:r>
              <w:rPr>
                <w:rFonts w:hint="eastAsia"/>
                <w:lang w:val="en-US" w:eastAsia="zh-CN"/>
              </w:rPr>
              <w:t>cet_plus_intermittentChe:Che</w:t>
            </w:r>
          </w:p>
        </w:tc>
        <w:tc>
          <w:tcPr>
            <w:tcW w:w="701" w:type="pct"/>
            <w:shd w:val="clear" w:color="auto" w:fill="auto"/>
            <w:noWrap/>
            <w:vAlign w:val="center"/>
          </w:tcPr>
          <w:p>
            <w:pPr>
              <w:pStyle w:val="17"/>
              <w:bidi w:val="0"/>
              <w:rPr>
                <w:rFonts w:hint="eastAsia"/>
              </w:rPr>
            </w:pPr>
            <w:r>
              <w:rPr>
                <w:rFonts w:hint="eastAsia"/>
                <w:lang w:val="en-US" w:eastAsia="zh-CN"/>
              </w:rPr>
              <w:t>18.7</w:t>
            </w:r>
          </w:p>
        </w:tc>
        <w:tc>
          <w:tcPr>
            <w:tcW w:w="366" w:type="pct"/>
            <w:shd w:val="clear" w:color="auto" w:fill="auto"/>
            <w:noWrap/>
            <w:vAlign w:val="center"/>
          </w:tcPr>
          <w:p>
            <w:pPr>
              <w:pStyle w:val="17"/>
              <w:bidi w:val="0"/>
              <w:rPr>
                <w:rFonts w:hint="eastAsia"/>
              </w:rPr>
            </w:pPr>
            <w:r>
              <w:rPr>
                <w:rFonts w:hint="eastAsia"/>
                <w:lang w:val="en-US" w:eastAsia="zh-CN"/>
              </w:rPr>
              <w:t>18.7</w:t>
            </w:r>
          </w:p>
        </w:tc>
        <w:tc>
          <w:tcPr>
            <w:tcW w:w="550" w:type="pct"/>
            <w:shd w:val="clear" w:color="auto" w:fill="auto"/>
            <w:noWrap/>
            <w:vAlign w:val="center"/>
          </w:tcPr>
          <w:p>
            <w:pPr>
              <w:pStyle w:val="17"/>
              <w:bidi w:val="0"/>
              <w:rPr>
                <w:rFonts w:hint="eastAsia"/>
              </w:rPr>
            </w:pPr>
            <w:r>
              <w:rPr>
                <w:rFonts w:hint="eastAsia"/>
                <w:lang w:val="en-US" w:eastAsia="zh-CN"/>
              </w:rPr>
              <w:t>62.6</w:t>
            </w:r>
          </w:p>
        </w:tc>
        <w:tc>
          <w:tcPr>
            <w:tcW w:w="478" w:type="pct"/>
            <w:shd w:val="clear" w:color="auto" w:fill="auto"/>
            <w:noWrap/>
            <w:vAlign w:val="center"/>
          </w:tcPr>
          <w:p>
            <w:pPr>
              <w:pStyle w:val="17"/>
              <w:bidi w:val="0"/>
              <w:rPr>
                <w:rFonts w:hint="eastAsia"/>
              </w:rPr>
            </w:pPr>
            <w:r>
              <w:rPr>
                <w:rFonts w:hint="eastAsia"/>
                <w:lang w:val="en-US" w:eastAsia="zh-CN"/>
              </w:rPr>
              <w:t>0</w:t>
            </w:r>
          </w:p>
        </w:tc>
        <w:tc>
          <w:tcPr>
            <w:tcW w:w="537" w:type="pct"/>
            <w:shd w:val="clear" w:color="auto" w:fill="auto"/>
            <w:noWrap/>
            <w:vAlign w:val="center"/>
          </w:tcPr>
          <w:p>
            <w:pPr>
              <w:pStyle w:val="17"/>
              <w:bidi w:val="0"/>
              <w:rPr>
                <w:rFonts w:hint="eastAsia"/>
              </w:rPr>
            </w:pPr>
            <w:r>
              <w:rPr>
                <w:rFonts w:hint="eastAsia"/>
                <w:lang w:val="en-US" w:eastAsia="zh-CN"/>
              </w:rPr>
              <w:t>0</w:t>
            </w:r>
          </w:p>
        </w:tc>
        <w:tc>
          <w:tcPr>
            <w:tcW w:w="399" w:type="pct"/>
            <w:shd w:val="clear" w:color="auto" w:fill="auto"/>
            <w:noWrap/>
            <w:vAlign w:val="center"/>
          </w:tcPr>
          <w:p>
            <w:pPr>
              <w:pStyle w:val="17"/>
              <w:bidi w:val="0"/>
              <w:rPr>
                <w:rFonts w:hint="eastAsia"/>
              </w:rPr>
            </w:pPr>
            <w:r>
              <w:rPr>
                <w:rFonts w:hint="eastAsia"/>
                <w:lang w:val="en-US" w:eastAsia="zh-CN"/>
              </w:rPr>
              <w:t>0</w:t>
            </w:r>
          </w:p>
        </w:tc>
        <w:tc>
          <w:tcPr>
            <w:tcW w:w="403" w:type="pct"/>
            <w:shd w:val="clear" w:color="auto" w:fill="auto"/>
            <w:noWrap/>
            <w:vAlign w:val="center"/>
          </w:tcPr>
          <w:p>
            <w:pPr>
              <w:pStyle w:val="17"/>
              <w:bidi w:val="0"/>
              <w:rPr>
                <w:rFonts w:hint="eastAsia"/>
              </w:rPr>
            </w:pPr>
            <w:r>
              <w:rPr>
                <w:rFonts w:hint="eastAsia"/>
                <w:lang w:val="en-US" w:eastAsia="zh-CN"/>
              </w:rPr>
              <w:t>0</w:t>
            </w:r>
          </w:p>
        </w:tc>
        <w:tc>
          <w:tcPr>
            <w:tcW w:w="690"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872" w:type="pct"/>
            <w:shd w:val="clear" w:color="auto" w:fill="auto"/>
            <w:noWrap/>
            <w:vAlign w:val="center"/>
          </w:tcPr>
          <w:p>
            <w:pPr>
              <w:pStyle w:val="17"/>
              <w:bidi w:val="0"/>
              <w:rPr>
                <w:rFonts w:hint="eastAsia"/>
              </w:rPr>
            </w:pPr>
            <w:r>
              <w:rPr>
                <w:rFonts w:hint="eastAsia"/>
                <w:lang w:val="en-US" w:eastAsia="zh-CN"/>
              </w:rPr>
              <w:t>panitumumab:panitumumab_plus_Che</w:t>
            </w:r>
          </w:p>
        </w:tc>
        <w:tc>
          <w:tcPr>
            <w:tcW w:w="701" w:type="pct"/>
            <w:shd w:val="clear" w:color="auto" w:fill="auto"/>
            <w:noWrap/>
            <w:vAlign w:val="center"/>
          </w:tcPr>
          <w:p>
            <w:pPr>
              <w:pStyle w:val="17"/>
              <w:bidi w:val="0"/>
              <w:rPr>
                <w:rFonts w:hint="eastAsia"/>
              </w:rPr>
            </w:pPr>
            <w:r>
              <w:rPr>
                <w:rFonts w:hint="eastAsia"/>
                <w:lang w:val="en-US" w:eastAsia="zh-CN"/>
              </w:rPr>
              <w:t>0</w:t>
            </w:r>
          </w:p>
        </w:tc>
        <w:tc>
          <w:tcPr>
            <w:tcW w:w="366" w:type="pct"/>
            <w:shd w:val="clear" w:color="auto" w:fill="auto"/>
            <w:noWrap/>
            <w:vAlign w:val="center"/>
          </w:tcPr>
          <w:p>
            <w:pPr>
              <w:pStyle w:val="17"/>
              <w:bidi w:val="0"/>
              <w:rPr>
                <w:rFonts w:hint="eastAsia"/>
              </w:rPr>
            </w:pPr>
            <w:r>
              <w:rPr>
                <w:rFonts w:hint="eastAsia"/>
                <w:lang w:val="en-US" w:eastAsia="zh-CN"/>
              </w:rPr>
              <w:t>0</w:t>
            </w:r>
          </w:p>
        </w:tc>
        <w:tc>
          <w:tcPr>
            <w:tcW w:w="550" w:type="pct"/>
            <w:shd w:val="clear" w:color="auto" w:fill="auto"/>
            <w:noWrap/>
            <w:vAlign w:val="center"/>
          </w:tcPr>
          <w:p>
            <w:pPr>
              <w:pStyle w:val="17"/>
              <w:bidi w:val="0"/>
              <w:rPr>
                <w:rFonts w:hint="eastAsia"/>
              </w:rPr>
            </w:pPr>
            <w:r>
              <w:rPr>
                <w:rFonts w:hint="eastAsia"/>
                <w:lang w:val="en-US" w:eastAsia="zh-CN"/>
              </w:rPr>
              <w:t>0</w:t>
            </w:r>
          </w:p>
        </w:tc>
        <w:tc>
          <w:tcPr>
            <w:tcW w:w="478" w:type="pct"/>
            <w:shd w:val="clear" w:color="auto" w:fill="auto"/>
            <w:noWrap/>
            <w:vAlign w:val="center"/>
          </w:tcPr>
          <w:p>
            <w:pPr>
              <w:pStyle w:val="17"/>
              <w:bidi w:val="0"/>
              <w:rPr>
                <w:rFonts w:hint="eastAsia"/>
              </w:rPr>
            </w:pPr>
            <w:r>
              <w:rPr>
                <w:rFonts w:hint="eastAsia"/>
                <w:lang w:val="en-US" w:eastAsia="zh-CN"/>
              </w:rPr>
              <w:t>0</w:t>
            </w:r>
          </w:p>
        </w:tc>
        <w:tc>
          <w:tcPr>
            <w:tcW w:w="537" w:type="pct"/>
            <w:shd w:val="clear" w:color="auto" w:fill="auto"/>
            <w:noWrap/>
            <w:vAlign w:val="center"/>
          </w:tcPr>
          <w:p>
            <w:pPr>
              <w:pStyle w:val="17"/>
              <w:bidi w:val="0"/>
              <w:rPr>
                <w:rFonts w:hint="eastAsia"/>
              </w:rPr>
            </w:pPr>
            <w:r>
              <w:rPr>
                <w:rFonts w:hint="eastAsia"/>
                <w:lang w:val="en-US" w:eastAsia="zh-CN"/>
              </w:rPr>
              <w:t>0</w:t>
            </w:r>
          </w:p>
        </w:tc>
        <w:tc>
          <w:tcPr>
            <w:tcW w:w="399" w:type="pct"/>
            <w:shd w:val="clear" w:color="auto" w:fill="auto"/>
            <w:noWrap/>
            <w:vAlign w:val="center"/>
          </w:tcPr>
          <w:p>
            <w:pPr>
              <w:pStyle w:val="17"/>
              <w:bidi w:val="0"/>
              <w:rPr>
                <w:rFonts w:hint="eastAsia"/>
              </w:rPr>
            </w:pPr>
            <w:r>
              <w:rPr>
                <w:rFonts w:hint="eastAsia"/>
                <w:lang w:val="en-US" w:eastAsia="zh-CN"/>
              </w:rPr>
              <w:t>0</w:t>
            </w:r>
          </w:p>
        </w:tc>
        <w:tc>
          <w:tcPr>
            <w:tcW w:w="403" w:type="pct"/>
            <w:shd w:val="clear" w:color="auto" w:fill="auto"/>
            <w:noWrap/>
            <w:vAlign w:val="center"/>
          </w:tcPr>
          <w:p>
            <w:pPr>
              <w:pStyle w:val="17"/>
              <w:bidi w:val="0"/>
              <w:rPr>
                <w:rFonts w:hint="eastAsia"/>
              </w:rPr>
            </w:pPr>
            <w:r>
              <w:rPr>
                <w:rFonts w:hint="eastAsia"/>
                <w:lang w:val="en-US" w:eastAsia="zh-CN"/>
              </w:rPr>
              <w:t>0</w:t>
            </w:r>
          </w:p>
        </w:tc>
        <w:tc>
          <w:tcPr>
            <w:tcW w:w="690" w:type="pct"/>
            <w:shd w:val="clear" w:color="auto" w:fill="auto"/>
            <w:noWrap/>
            <w:vAlign w:val="center"/>
          </w:tcPr>
          <w:p>
            <w:pPr>
              <w:pStyle w:val="17"/>
              <w:bidi w:val="0"/>
              <w:rPr>
                <w:rFonts w:hint="eastAsia"/>
              </w:rPr>
            </w:pPr>
            <w:r>
              <w:rPr>
                <w:rFonts w:hint="eastAsia"/>
                <w:lang w:val="en-US" w:eastAsia="zh-CN"/>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872" w:type="pct"/>
            <w:shd w:val="clear" w:color="auto" w:fill="auto"/>
            <w:noWrap/>
            <w:vAlign w:val="center"/>
          </w:tcPr>
          <w:p>
            <w:pPr>
              <w:pStyle w:val="17"/>
              <w:bidi w:val="0"/>
              <w:rPr>
                <w:rFonts w:hint="eastAsia"/>
              </w:rPr>
            </w:pPr>
            <w:r>
              <w:rPr>
                <w:rFonts w:hint="eastAsia"/>
                <w:lang w:val="en-US" w:eastAsia="zh-CN"/>
              </w:rPr>
              <w:t>Indirect estimates</w:t>
            </w:r>
          </w:p>
        </w:tc>
        <w:tc>
          <w:tcPr>
            <w:tcW w:w="701" w:type="pct"/>
            <w:shd w:val="clear" w:color="auto" w:fill="auto"/>
            <w:noWrap/>
            <w:vAlign w:val="center"/>
          </w:tcPr>
          <w:p>
            <w:pPr>
              <w:pStyle w:val="17"/>
              <w:bidi w:val="0"/>
              <w:rPr>
                <w:rFonts w:hint="eastAsia"/>
              </w:rPr>
            </w:pPr>
          </w:p>
        </w:tc>
        <w:tc>
          <w:tcPr>
            <w:tcW w:w="366" w:type="pct"/>
            <w:shd w:val="clear" w:color="auto" w:fill="auto"/>
            <w:noWrap/>
            <w:vAlign w:val="center"/>
          </w:tcPr>
          <w:p>
            <w:pPr>
              <w:pStyle w:val="17"/>
              <w:bidi w:val="0"/>
              <w:rPr>
                <w:rFonts w:hint="eastAsia"/>
              </w:rPr>
            </w:pPr>
          </w:p>
        </w:tc>
        <w:tc>
          <w:tcPr>
            <w:tcW w:w="550" w:type="pct"/>
            <w:shd w:val="clear" w:color="auto" w:fill="auto"/>
            <w:noWrap/>
            <w:vAlign w:val="center"/>
          </w:tcPr>
          <w:p>
            <w:pPr>
              <w:pStyle w:val="17"/>
              <w:bidi w:val="0"/>
              <w:rPr>
                <w:rFonts w:hint="eastAsia"/>
              </w:rPr>
            </w:pPr>
          </w:p>
        </w:tc>
        <w:tc>
          <w:tcPr>
            <w:tcW w:w="478" w:type="pct"/>
            <w:shd w:val="clear" w:color="auto" w:fill="auto"/>
            <w:noWrap/>
            <w:vAlign w:val="center"/>
          </w:tcPr>
          <w:p>
            <w:pPr>
              <w:pStyle w:val="17"/>
              <w:bidi w:val="0"/>
              <w:rPr>
                <w:rFonts w:hint="eastAsia"/>
              </w:rPr>
            </w:pPr>
          </w:p>
        </w:tc>
        <w:tc>
          <w:tcPr>
            <w:tcW w:w="537" w:type="pct"/>
            <w:shd w:val="clear" w:color="auto" w:fill="auto"/>
            <w:noWrap/>
            <w:vAlign w:val="center"/>
          </w:tcPr>
          <w:p>
            <w:pPr>
              <w:pStyle w:val="17"/>
              <w:bidi w:val="0"/>
              <w:rPr>
                <w:rFonts w:hint="eastAsia"/>
              </w:rPr>
            </w:pPr>
          </w:p>
        </w:tc>
        <w:tc>
          <w:tcPr>
            <w:tcW w:w="399" w:type="pct"/>
            <w:shd w:val="clear" w:color="auto" w:fill="auto"/>
            <w:noWrap/>
            <w:vAlign w:val="center"/>
          </w:tcPr>
          <w:p>
            <w:pPr>
              <w:pStyle w:val="17"/>
              <w:bidi w:val="0"/>
              <w:rPr>
                <w:rFonts w:hint="eastAsia"/>
              </w:rPr>
            </w:pPr>
          </w:p>
        </w:tc>
        <w:tc>
          <w:tcPr>
            <w:tcW w:w="403" w:type="pct"/>
            <w:shd w:val="clear" w:color="auto" w:fill="auto"/>
            <w:noWrap/>
            <w:vAlign w:val="center"/>
          </w:tcPr>
          <w:p>
            <w:pPr>
              <w:pStyle w:val="17"/>
              <w:bidi w:val="0"/>
              <w:rPr>
                <w:rFonts w:hint="eastAsia"/>
              </w:rPr>
            </w:pPr>
          </w:p>
        </w:tc>
        <w:tc>
          <w:tcPr>
            <w:tcW w:w="690" w:type="pct"/>
            <w:shd w:val="clear" w:color="auto" w:fill="auto"/>
            <w:noWrap/>
            <w:vAlign w:val="center"/>
          </w:tcPr>
          <w:p>
            <w:pPr>
              <w:pStyle w:val="17"/>
              <w:bidi w:val="0"/>
              <w:rPr>
                <w:rFonts w:hint="eastAsi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872" w:type="pct"/>
            <w:shd w:val="clear" w:color="auto" w:fill="auto"/>
            <w:noWrap/>
            <w:vAlign w:val="center"/>
          </w:tcPr>
          <w:p>
            <w:pPr>
              <w:pStyle w:val="17"/>
              <w:bidi w:val="0"/>
              <w:rPr>
                <w:rFonts w:hint="eastAsia"/>
              </w:rPr>
            </w:pPr>
            <w:r>
              <w:rPr>
                <w:rFonts w:hint="eastAsia"/>
                <w:lang w:val="en-US" w:eastAsia="zh-CN"/>
              </w:rPr>
              <w:t>Che:panitumumab</w:t>
            </w:r>
          </w:p>
        </w:tc>
        <w:tc>
          <w:tcPr>
            <w:tcW w:w="701" w:type="pct"/>
            <w:shd w:val="clear" w:color="auto" w:fill="auto"/>
            <w:noWrap/>
            <w:vAlign w:val="center"/>
          </w:tcPr>
          <w:p>
            <w:pPr>
              <w:pStyle w:val="17"/>
              <w:bidi w:val="0"/>
              <w:rPr>
                <w:rFonts w:hint="eastAsia"/>
              </w:rPr>
            </w:pPr>
            <w:r>
              <w:rPr>
                <w:rFonts w:hint="eastAsia"/>
                <w:lang w:val="en-US" w:eastAsia="zh-CN"/>
              </w:rPr>
              <w:t>0</w:t>
            </w:r>
          </w:p>
        </w:tc>
        <w:tc>
          <w:tcPr>
            <w:tcW w:w="366" w:type="pct"/>
            <w:shd w:val="clear" w:color="auto" w:fill="auto"/>
            <w:noWrap/>
            <w:vAlign w:val="center"/>
          </w:tcPr>
          <w:p>
            <w:pPr>
              <w:pStyle w:val="17"/>
              <w:bidi w:val="0"/>
              <w:rPr>
                <w:rFonts w:hint="eastAsia"/>
              </w:rPr>
            </w:pPr>
            <w:r>
              <w:rPr>
                <w:rFonts w:hint="eastAsia"/>
                <w:lang w:val="en-US" w:eastAsia="zh-CN"/>
              </w:rPr>
              <w:t>0</w:t>
            </w:r>
          </w:p>
        </w:tc>
        <w:tc>
          <w:tcPr>
            <w:tcW w:w="550" w:type="pct"/>
            <w:shd w:val="clear" w:color="auto" w:fill="auto"/>
            <w:noWrap/>
            <w:vAlign w:val="center"/>
          </w:tcPr>
          <w:p>
            <w:pPr>
              <w:pStyle w:val="17"/>
              <w:bidi w:val="0"/>
              <w:rPr>
                <w:rFonts w:hint="eastAsia"/>
              </w:rPr>
            </w:pPr>
            <w:r>
              <w:rPr>
                <w:rFonts w:hint="eastAsia"/>
                <w:lang w:val="en-US" w:eastAsia="zh-CN"/>
              </w:rPr>
              <w:t>0</w:t>
            </w:r>
          </w:p>
        </w:tc>
        <w:tc>
          <w:tcPr>
            <w:tcW w:w="478" w:type="pct"/>
            <w:shd w:val="clear" w:color="auto" w:fill="auto"/>
            <w:noWrap/>
            <w:vAlign w:val="center"/>
          </w:tcPr>
          <w:p>
            <w:pPr>
              <w:pStyle w:val="17"/>
              <w:bidi w:val="0"/>
              <w:rPr>
                <w:rFonts w:hint="eastAsia"/>
              </w:rPr>
            </w:pPr>
            <w:r>
              <w:rPr>
                <w:rFonts w:hint="eastAsia"/>
                <w:lang w:val="en-US" w:eastAsia="zh-CN"/>
              </w:rPr>
              <w:t>0</w:t>
            </w:r>
          </w:p>
        </w:tc>
        <w:tc>
          <w:tcPr>
            <w:tcW w:w="537" w:type="pct"/>
            <w:shd w:val="clear" w:color="auto" w:fill="auto"/>
            <w:noWrap/>
            <w:vAlign w:val="center"/>
          </w:tcPr>
          <w:p>
            <w:pPr>
              <w:pStyle w:val="17"/>
              <w:bidi w:val="0"/>
              <w:rPr>
                <w:rFonts w:hint="eastAsia"/>
              </w:rPr>
            </w:pPr>
            <w:r>
              <w:rPr>
                <w:rFonts w:hint="eastAsia"/>
                <w:lang w:val="en-US" w:eastAsia="zh-CN"/>
              </w:rPr>
              <w:t>50</w:t>
            </w:r>
          </w:p>
        </w:tc>
        <w:tc>
          <w:tcPr>
            <w:tcW w:w="399" w:type="pct"/>
            <w:shd w:val="clear" w:color="auto" w:fill="auto"/>
            <w:noWrap/>
            <w:vAlign w:val="center"/>
          </w:tcPr>
          <w:p>
            <w:pPr>
              <w:pStyle w:val="17"/>
              <w:bidi w:val="0"/>
              <w:rPr>
                <w:rFonts w:hint="eastAsia"/>
              </w:rPr>
            </w:pPr>
            <w:r>
              <w:rPr>
                <w:rFonts w:hint="eastAsia"/>
                <w:lang w:val="en-US" w:eastAsia="zh-CN"/>
              </w:rPr>
              <w:t>0</w:t>
            </w:r>
          </w:p>
        </w:tc>
        <w:tc>
          <w:tcPr>
            <w:tcW w:w="403" w:type="pct"/>
            <w:shd w:val="clear" w:color="auto" w:fill="auto"/>
            <w:noWrap/>
            <w:vAlign w:val="center"/>
          </w:tcPr>
          <w:p>
            <w:pPr>
              <w:pStyle w:val="17"/>
              <w:bidi w:val="0"/>
              <w:rPr>
                <w:rFonts w:hint="eastAsia"/>
              </w:rPr>
            </w:pPr>
            <w:r>
              <w:rPr>
                <w:rFonts w:hint="eastAsia"/>
                <w:lang w:val="en-US" w:eastAsia="zh-CN"/>
              </w:rPr>
              <w:t>0</w:t>
            </w:r>
          </w:p>
        </w:tc>
        <w:tc>
          <w:tcPr>
            <w:tcW w:w="690" w:type="pct"/>
            <w:shd w:val="clear" w:color="auto" w:fill="auto"/>
            <w:noWrap/>
            <w:vAlign w:val="center"/>
          </w:tcPr>
          <w:p>
            <w:pPr>
              <w:pStyle w:val="17"/>
              <w:bidi w:val="0"/>
              <w:rPr>
                <w:rFonts w:hint="eastAsia"/>
              </w:rPr>
            </w:pPr>
            <w:r>
              <w:rPr>
                <w:rFonts w:hint="eastAsia"/>
                <w:lang w:val="en-US" w:eastAsia="zh-CN"/>
              </w:rPr>
              <w:t>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872" w:type="pct"/>
            <w:shd w:val="clear" w:color="auto" w:fill="auto"/>
            <w:noWrap/>
            <w:vAlign w:val="center"/>
          </w:tcPr>
          <w:p>
            <w:pPr>
              <w:pStyle w:val="17"/>
              <w:bidi w:val="0"/>
              <w:rPr>
                <w:rFonts w:hint="eastAsia"/>
              </w:rPr>
            </w:pPr>
            <w:r>
              <w:rPr>
                <w:rFonts w:hint="eastAsia"/>
                <w:lang w:val="en-US" w:eastAsia="zh-CN"/>
              </w:rPr>
              <w:t>Interferon_plus_Che:SIRT_plus_Che</w:t>
            </w:r>
          </w:p>
        </w:tc>
        <w:tc>
          <w:tcPr>
            <w:tcW w:w="701" w:type="pct"/>
            <w:shd w:val="clear" w:color="auto" w:fill="auto"/>
            <w:noWrap/>
            <w:vAlign w:val="center"/>
          </w:tcPr>
          <w:p>
            <w:pPr>
              <w:pStyle w:val="17"/>
              <w:bidi w:val="0"/>
              <w:rPr>
                <w:rFonts w:hint="eastAsia"/>
              </w:rPr>
            </w:pPr>
            <w:r>
              <w:rPr>
                <w:rFonts w:hint="eastAsia"/>
                <w:lang w:val="en-US" w:eastAsia="zh-CN"/>
              </w:rPr>
              <w:t>0</w:t>
            </w:r>
          </w:p>
        </w:tc>
        <w:tc>
          <w:tcPr>
            <w:tcW w:w="366" w:type="pct"/>
            <w:shd w:val="clear" w:color="auto" w:fill="auto"/>
            <w:noWrap/>
            <w:vAlign w:val="center"/>
          </w:tcPr>
          <w:p>
            <w:pPr>
              <w:pStyle w:val="17"/>
              <w:bidi w:val="0"/>
              <w:rPr>
                <w:rFonts w:hint="eastAsia"/>
              </w:rPr>
            </w:pPr>
            <w:r>
              <w:rPr>
                <w:rFonts w:hint="eastAsia"/>
                <w:lang w:val="en-US" w:eastAsia="zh-CN"/>
              </w:rPr>
              <w:t>0</w:t>
            </w:r>
          </w:p>
        </w:tc>
        <w:tc>
          <w:tcPr>
            <w:tcW w:w="550" w:type="pct"/>
            <w:shd w:val="clear" w:color="auto" w:fill="auto"/>
            <w:noWrap/>
            <w:vAlign w:val="center"/>
          </w:tcPr>
          <w:p>
            <w:pPr>
              <w:pStyle w:val="17"/>
              <w:bidi w:val="0"/>
              <w:rPr>
                <w:rFonts w:hint="eastAsia"/>
              </w:rPr>
            </w:pPr>
            <w:r>
              <w:rPr>
                <w:rFonts w:hint="eastAsia"/>
                <w:lang w:val="en-US" w:eastAsia="zh-CN"/>
              </w:rPr>
              <w:t>0</w:t>
            </w:r>
          </w:p>
        </w:tc>
        <w:tc>
          <w:tcPr>
            <w:tcW w:w="478" w:type="pct"/>
            <w:shd w:val="clear" w:color="auto" w:fill="auto"/>
            <w:noWrap/>
            <w:vAlign w:val="center"/>
          </w:tcPr>
          <w:p>
            <w:pPr>
              <w:pStyle w:val="17"/>
              <w:bidi w:val="0"/>
              <w:rPr>
                <w:rFonts w:hint="eastAsia"/>
              </w:rPr>
            </w:pPr>
            <w:r>
              <w:rPr>
                <w:rFonts w:hint="eastAsia"/>
                <w:lang w:val="en-US" w:eastAsia="zh-CN"/>
              </w:rPr>
              <w:t>50</w:t>
            </w:r>
          </w:p>
        </w:tc>
        <w:tc>
          <w:tcPr>
            <w:tcW w:w="537" w:type="pct"/>
            <w:shd w:val="clear" w:color="auto" w:fill="auto"/>
            <w:noWrap/>
            <w:vAlign w:val="center"/>
          </w:tcPr>
          <w:p>
            <w:pPr>
              <w:pStyle w:val="17"/>
              <w:bidi w:val="0"/>
              <w:rPr>
                <w:rFonts w:hint="eastAsia"/>
              </w:rPr>
            </w:pPr>
            <w:r>
              <w:rPr>
                <w:rFonts w:hint="eastAsia"/>
                <w:lang w:val="en-US" w:eastAsia="zh-CN"/>
              </w:rPr>
              <w:t>0</w:t>
            </w:r>
          </w:p>
        </w:tc>
        <w:tc>
          <w:tcPr>
            <w:tcW w:w="399" w:type="pct"/>
            <w:shd w:val="clear" w:color="auto" w:fill="auto"/>
            <w:noWrap/>
            <w:vAlign w:val="center"/>
          </w:tcPr>
          <w:p>
            <w:pPr>
              <w:pStyle w:val="17"/>
              <w:bidi w:val="0"/>
              <w:rPr>
                <w:rFonts w:hint="eastAsia"/>
              </w:rPr>
            </w:pPr>
            <w:r>
              <w:rPr>
                <w:rFonts w:hint="eastAsia"/>
                <w:lang w:val="en-US" w:eastAsia="zh-CN"/>
              </w:rPr>
              <w:t>0</w:t>
            </w:r>
          </w:p>
        </w:tc>
        <w:tc>
          <w:tcPr>
            <w:tcW w:w="403" w:type="pct"/>
            <w:shd w:val="clear" w:color="auto" w:fill="auto"/>
            <w:noWrap/>
            <w:vAlign w:val="center"/>
          </w:tcPr>
          <w:p>
            <w:pPr>
              <w:pStyle w:val="17"/>
              <w:bidi w:val="0"/>
              <w:rPr>
                <w:rFonts w:hint="eastAsia"/>
              </w:rPr>
            </w:pPr>
            <w:r>
              <w:rPr>
                <w:rFonts w:hint="eastAsia"/>
                <w:lang w:val="en-US" w:eastAsia="zh-CN"/>
              </w:rPr>
              <w:t>50</w:t>
            </w:r>
          </w:p>
        </w:tc>
        <w:tc>
          <w:tcPr>
            <w:tcW w:w="690"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872" w:type="pct"/>
            <w:shd w:val="clear" w:color="auto" w:fill="auto"/>
            <w:noWrap/>
            <w:vAlign w:val="center"/>
          </w:tcPr>
          <w:p>
            <w:pPr>
              <w:pStyle w:val="17"/>
              <w:bidi w:val="0"/>
              <w:rPr>
                <w:rFonts w:hint="eastAsia"/>
              </w:rPr>
            </w:pPr>
            <w:r>
              <w:rPr>
                <w:rFonts w:hint="eastAsia"/>
                <w:lang w:val="en-US" w:eastAsia="zh-CN"/>
              </w:rPr>
              <w:t>Interferon_plus_Che:panitumumab</w:t>
            </w:r>
          </w:p>
        </w:tc>
        <w:tc>
          <w:tcPr>
            <w:tcW w:w="701" w:type="pct"/>
            <w:shd w:val="clear" w:color="auto" w:fill="auto"/>
            <w:noWrap/>
            <w:vAlign w:val="center"/>
          </w:tcPr>
          <w:p>
            <w:pPr>
              <w:pStyle w:val="17"/>
              <w:bidi w:val="0"/>
              <w:rPr>
                <w:rFonts w:hint="eastAsia"/>
              </w:rPr>
            </w:pPr>
            <w:r>
              <w:rPr>
                <w:rFonts w:hint="eastAsia"/>
                <w:lang w:val="en-US" w:eastAsia="zh-CN"/>
              </w:rPr>
              <w:t>0</w:t>
            </w:r>
          </w:p>
        </w:tc>
        <w:tc>
          <w:tcPr>
            <w:tcW w:w="366" w:type="pct"/>
            <w:shd w:val="clear" w:color="auto" w:fill="auto"/>
            <w:noWrap/>
            <w:vAlign w:val="center"/>
          </w:tcPr>
          <w:p>
            <w:pPr>
              <w:pStyle w:val="17"/>
              <w:bidi w:val="0"/>
              <w:rPr>
                <w:rFonts w:hint="eastAsia"/>
              </w:rPr>
            </w:pPr>
            <w:r>
              <w:rPr>
                <w:rFonts w:hint="eastAsia"/>
                <w:lang w:val="en-US" w:eastAsia="zh-CN"/>
              </w:rPr>
              <w:t>0</w:t>
            </w:r>
          </w:p>
        </w:tc>
        <w:tc>
          <w:tcPr>
            <w:tcW w:w="550" w:type="pct"/>
            <w:shd w:val="clear" w:color="auto" w:fill="auto"/>
            <w:noWrap/>
            <w:vAlign w:val="center"/>
          </w:tcPr>
          <w:p>
            <w:pPr>
              <w:pStyle w:val="17"/>
              <w:bidi w:val="0"/>
              <w:rPr>
                <w:rFonts w:hint="eastAsia"/>
              </w:rPr>
            </w:pPr>
            <w:r>
              <w:rPr>
                <w:rFonts w:hint="eastAsia"/>
                <w:lang w:val="en-US" w:eastAsia="zh-CN"/>
              </w:rPr>
              <w:t>0</w:t>
            </w:r>
          </w:p>
        </w:tc>
        <w:tc>
          <w:tcPr>
            <w:tcW w:w="478" w:type="pct"/>
            <w:shd w:val="clear" w:color="auto" w:fill="auto"/>
            <w:noWrap/>
            <w:vAlign w:val="center"/>
          </w:tcPr>
          <w:p>
            <w:pPr>
              <w:pStyle w:val="17"/>
              <w:bidi w:val="0"/>
              <w:rPr>
                <w:rFonts w:hint="eastAsia"/>
              </w:rPr>
            </w:pPr>
            <w:r>
              <w:rPr>
                <w:rFonts w:hint="eastAsia"/>
                <w:lang w:val="en-US" w:eastAsia="zh-CN"/>
              </w:rPr>
              <w:t>33.3333</w:t>
            </w:r>
          </w:p>
        </w:tc>
        <w:tc>
          <w:tcPr>
            <w:tcW w:w="537" w:type="pct"/>
            <w:shd w:val="clear" w:color="auto" w:fill="auto"/>
            <w:noWrap/>
            <w:vAlign w:val="center"/>
          </w:tcPr>
          <w:p>
            <w:pPr>
              <w:pStyle w:val="17"/>
              <w:bidi w:val="0"/>
              <w:rPr>
                <w:rFonts w:hint="eastAsia"/>
              </w:rPr>
            </w:pPr>
            <w:r>
              <w:rPr>
                <w:rFonts w:hint="eastAsia"/>
                <w:lang w:val="en-US" w:eastAsia="zh-CN"/>
              </w:rPr>
              <w:t>33.3333</w:t>
            </w:r>
          </w:p>
        </w:tc>
        <w:tc>
          <w:tcPr>
            <w:tcW w:w="399" w:type="pct"/>
            <w:shd w:val="clear" w:color="auto" w:fill="auto"/>
            <w:noWrap/>
            <w:vAlign w:val="center"/>
          </w:tcPr>
          <w:p>
            <w:pPr>
              <w:pStyle w:val="17"/>
              <w:bidi w:val="0"/>
              <w:rPr>
                <w:rFonts w:hint="eastAsia"/>
              </w:rPr>
            </w:pPr>
            <w:r>
              <w:rPr>
                <w:rFonts w:hint="eastAsia"/>
                <w:lang w:val="en-US" w:eastAsia="zh-CN"/>
              </w:rPr>
              <w:t>0</w:t>
            </w:r>
          </w:p>
        </w:tc>
        <w:tc>
          <w:tcPr>
            <w:tcW w:w="403" w:type="pct"/>
            <w:shd w:val="clear" w:color="auto" w:fill="auto"/>
            <w:noWrap/>
            <w:vAlign w:val="center"/>
          </w:tcPr>
          <w:p>
            <w:pPr>
              <w:pStyle w:val="17"/>
              <w:bidi w:val="0"/>
              <w:rPr>
                <w:rFonts w:hint="eastAsia"/>
              </w:rPr>
            </w:pPr>
            <w:r>
              <w:rPr>
                <w:rFonts w:hint="eastAsia"/>
                <w:lang w:val="en-US" w:eastAsia="zh-CN"/>
              </w:rPr>
              <w:t>0</w:t>
            </w:r>
          </w:p>
        </w:tc>
        <w:tc>
          <w:tcPr>
            <w:tcW w:w="690" w:type="pct"/>
            <w:shd w:val="clear" w:color="auto" w:fill="auto"/>
            <w:noWrap/>
            <w:vAlign w:val="center"/>
          </w:tcPr>
          <w:p>
            <w:pPr>
              <w:pStyle w:val="17"/>
              <w:bidi w:val="0"/>
              <w:rPr>
                <w:rFonts w:hint="eastAsia"/>
              </w:rPr>
            </w:pPr>
            <w:r>
              <w:rPr>
                <w:rFonts w:hint="eastAsia"/>
                <w:lang w:val="en-US" w:eastAsia="zh-CN"/>
              </w:rPr>
              <w:t>33.3333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872" w:type="pct"/>
            <w:shd w:val="clear" w:color="auto" w:fill="auto"/>
            <w:noWrap/>
            <w:vAlign w:val="center"/>
          </w:tcPr>
          <w:p>
            <w:pPr>
              <w:pStyle w:val="17"/>
              <w:bidi w:val="0"/>
              <w:rPr>
                <w:rFonts w:hint="eastAsia"/>
              </w:rPr>
            </w:pPr>
            <w:r>
              <w:rPr>
                <w:rFonts w:hint="eastAsia"/>
                <w:lang w:val="en-US" w:eastAsia="zh-CN"/>
              </w:rPr>
              <w:t>Interferon_plus_Che:panitumumab_plus_Che</w:t>
            </w:r>
          </w:p>
        </w:tc>
        <w:tc>
          <w:tcPr>
            <w:tcW w:w="701" w:type="pct"/>
            <w:shd w:val="clear" w:color="auto" w:fill="auto"/>
            <w:noWrap/>
            <w:vAlign w:val="center"/>
          </w:tcPr>
          <w:p>
            <w:pPr>
              <w:pStyle w:val="17"/>
              <w:bidi w:val="0"/>
              <w:rPr>
                <w:rFonts w:hint="eastAsia"/>
              </w:rPr>
            </w:pPr>
            <w:r>
              <w:rPr>
                <w:rFonts w:hint="eastAsia"/>
                <w:lang w:val="en-US" w:eastAsia="zh-CN"/>
              </w:rPr>
              <w:t>0</w:t>
            </w:r>
          </w:p>
        </w:tc>
        <w:tc>
          <w:tcPr>
            <w:tcW w:w="366" w:type="pct"/>
            <w:shd w:val="clear" w:color="auto" w:fill="auto"/>
            <w:noWrap/>
            <w:vAlign w:val="center"/>
          </w:tcPr>
          <w:p>
            <w:pPr>
              <w:pStyle w:val="17"/>
              <w:bidi w:val="0"/>
              <w:rPr>
                <w:rFonts w:hint="eastAsia"/>
              </w:rPr>
            </w:pPr>
            <w:r>
              <w:rPr>
                <w:rFonts w:hint="eastAsia"/>
                <w:lang w:val="en-US" w:eastAsia="zh-CN"/>
              </w:rPr>
              <w:t>0</w:t>
            </w:r>
          </w:p>
        </w:tc>
        <w:tc>
          <w:tcPr>
            <w:tcW w:w="550" w:type="pct"/>
            <w:shd w:val="clear" w:color="auto" w:fill="auto"/>
            <w:noWrap/>
            <w:vAlign w:val="center"/>
          </w:tcPr>
          <w:p>
            <w:pPr>
              <w:pStyle w:val="17"/>
              <w:bidi w:val="0"/>
              <w:rPr>
                <w:rFonts w:hint="eastAsia"/>
              </w:rPr>
            </w:pPr>
            <w:r>
              <w:rPr>
                <w:rFonts w:hint="eastAsia"/>
                <w:lang w:val="en-US" w:eastAsia="zh-CN"/>
              </w:rPr>
              <w:t>0</w:t>
            </w:r>
          </w:p>
        </w:tc>
        <w:tc>
          <w:tcPr>
            <w:tcW w:w="478" w:type="pct"/>
            <w:shd w:val="clear" w:color="auto" w:fill="auto"/>
            <w:noWrap/>
            <w:vAlign w:val="center"/>
          </w:tcPr>
          <w:p>
            <w:pPr>
              <w:pStyle w:val="17"/>
              <w:bidi w:val="0"/>
              <w:rPr>
                <w:rFonts w:hint="eastAsia"/>
              </w:rPr>
            </w:pPr>
            <w:r>
              <w:rPr>
                <w:rFonts w:hint="eastAsia"/>
                <w:lang w:val="en-US" w:eastAsia="zh-CN"/>
              </w:rPr>
              <w:t>50</w:t>
            </w:r>
          </w:p>
        </w:tc>
        <w:tc>
          <w:tcPr>
            <w:tcW w:w="537" w:type="pct"/>
            <w:shd w:val="clear" w:color="auto" w:fill="auto"/>
            <w:noWrap/>
            <w:vAlign w:val="center"/>
          </w:tcPr>
          <w:p>
            <w:pPr>
              <w:pStyle w:val="17"/>
              <w:bidi w:val="0"/>
              <w:rPr>
                <w:rFonts w:hint="eastAsia"/>
              </w:rPr>
            </w:pPr>
            <w:r>
              <w:rPr>
                <w:rFonts w:hint="eastAsia"/>
                <w:lang w:val="en-US" w:eastAsia="zh-CN"/>
              </w:rPr>
              <w:t>50</w:t>
            </w:r>
          </w:p>
        </w:tc>
        <w:tc>
          <w:tcPr>
            <w:tcW w:w="399" w:type="pct"/>
            <w:shd w:val="clear" w:color="auto" w:fill="auto"/>
            <w:noWrap/>
            <w:vAlign w:val="center"/>
          </w:tcPr>
          <w:p>
            <w:pPr>
              <w:pStyle w:val="17"/>
              <w:bidi w:val="0"/>
              <w:rPr>
                <w:rFonts w:hint="eastAsia"/>
              </w:rPr>
            </w:pPr>
            <w:r>
              <w:rPr>
                <w:rFonts w:hint="eastAsia"/>
                <w:lang w:val="en-US" w:eastAsia="zh-CN"/>
              </w:rPr>
              <w:t>0</w:t>
            </w:r>
          </w:p>
        </w:tc>
        <w:tc>
          <w:tcPr>
            <w:tcW w:w="403" w:type="pct"/>
            <w:shd w:val="clear" w:color="auto" w:fill="auto"/>
            <w:noWrap/>
            <w:vAlign w:val="center"/>
          </w:tcPr>
          <w:p>
            <w:pPr>
              <w:pStyle w:val="17"/>
              <w:bidi w:val="0"/>
              <w:rPr>
                <w:rFonts w:hint="eastAsia"/>
              </w:rPr>
            </w:pPr>
            <w:r>
              <w:rPr>
                <w:rFonts w:hint="eastAsia"/>
                <w:lang w:val="en-US" w:eastAsia="zh-CN"/>
              </w:rPr>
              <w:t>0</w:t>
            </w:r>
          </w:p>
        </w:tc>
        <w:tc>
          <w:tcPr>
            <w:tcW w:w="690"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872" w:type="pct"/>
            <w:shd w:val="clear" w:color="auto" w:fill="auto"/>
            <w:noWrap/>
            <w:vAlign w:val="center"/>
          </w:tcPr>
          <w:p>
            <w:pPr>
              <w:pStyle w:val="17"/>
              <w:bidi w:val="0"/>
              <w:rPr>
                <w:rFonts w:hint="eastAsia"/>
              </w:rPr>
            </w:pPr>
            <w:r>
              <w:rPr>
                <w:rFonts w:hint="eastAsia"/>
                <w:lang w:val="en-US" w:eastAsia="zh-CN"/>
              </w:rPr>
              <w:t>Interferon_plus_Che:pembrolizumab</w:t>
            </w:r>
          </w:p>
        </w:tc>
        <w:tc>
          <w:tcPr>
            <w:tcW w:w="701" w:type="pct"/>
            <w:shd w:val="clear" w:color="auto" w:fill="auto"/>
            <w:noWrap/>
            <w:vAlign w:val="center"/>
          </w:tcPr>
          <w:p>
            <w:pPr>
              <w:pStyle w:val="17"/>
              <w:bidi w:val="0"/>
              <w:rPr>
                <w:rFonts w:hint="eastAsia"/>
              </w:rPr>
            </w:pPr>
            <w:r>
              <w:rPr>
                <w:rFonts w:hint="eastAsia"/>
                <w:lang w:val="en-US" w:eastAsia="zh-CN"/>
              </w:rPr>
              <w:t>0</w:t>
            </w:r>
          </w:p>
        </w:tc>
        <w:tc>
          <w:tcPr>
            <w:tcW w:w="366" w:type="pct"/>
            <w:shd w:val="clear" w:color="auto" w:fill="auto"/>
            <w:noWrap/>
            <w:vAlign w:val="center"/>
          </w:tcPr>
          <w:p>
            <w:pPr>
              <w:pStyle w:val="17"/>
              <w:bidi w:val="0"/>
              <w:rPr>
                <w:rFonts w:hint="eastAsia"/>
              </w:rPr>
            </w:pPr>
            <w:r>
              <w:rPr>
                <w:rFonts w:hint="eastAsia"/>
                <w:lang w:val="en-US" w:eastAsia="zh-CN"/>
              </w:rPr>
              <w:t>0</w:t>
            </w:r>
          </w:p>
        </w:tc>
        <w:tc>
          <w:tcPr>
            <w:tcW w:w="550" w:type="pct"/>
            <w:shd w:val="clear" w:color="auto" w:fill="auto"/>
            <w:noWrap/>
            <w:vAlign w:val="center"/>
          </w:tcPr>
          <w:p>
            <w:pPr>
              <w:pStyle w:val="17"/>
              <w:bidi w:val="0"/>
              <w:rPr>
                <w:rFonts w:hint="eastAsia"/>
              </w:rPr>
            </w:pPr>
            <w:r>
              <w:rPr>
                <w:rFonts w:hint="eastAsia"/>
                <w:lang w:val="en-US" w:eastAsia="zh-CN"/>
              </w:rPr>
              <w:t>0</w:t>
            </w:r>
          </w:p>
        </w:tc>
        <w:tc>
          <w:tcPr>
            <w:tcW w:w="478" w:type="pct"/>
            <w:shd w:val="clear" w:color="auto" w:fill="auto"/>
            <w:noWrap/>
            <w:vAlign w:val="center"/>
          </w:tcPr>
          <w:p>
            <w:pPr>
              <w:pStyle w:val="17"/>
              <w:bidi w:val="0"/>
              <w:rPr>
                <w:rFonts w:hint="eastAsia"/>
              </w:rPr>
            </w:pPr>
            <w:r>
              <w:rPr>
                <w:rFonts w:hint="eastAsia"/>
                <w:lang w:val="en-US" w:eastAsia="zh-CN"/>
              </w:rPr>
              <w:t>50</w:t>
            </w:r>
          </w:p>
        </w:tc>
        <w:tc>
          <w:tcPr>
            <w:tcW w:w="537" w:type="pct"/>
            <w:shd w:val="clear" w:color="auto" w:fill="auto"/>
            <w:noWrap/>
            <w:vAlign w:val="center"/>
          </w:tcPr>
          <w:p>
            <w:pPr>
              <w:pStyle w:val="17"/>
              <w:bidi w:val="0"/>
              <w:rPr>
                <w:rFonts w:hint="eastAsia"/>
              </w:rPr>
            </w:pPr>
            <w:r>
              <w:rPr>
                <w:rFonts w:hint="eastAsia"/>
                <w:lang w:val="en-US" w:eastAsia="zh-CN"/>
              </w:rPr>
              <w:t>0</w:t>
            </w:r>
          </w:p>
        </w:tc>
        <w:tc>
          <w:tcPr>
            <w:tcW w:w="399" w:type="pct"/>
            <w:shd w:val="clear" w:color="auto" w:fill="auto"/>
            <w:noWrap/>
            <w:vAlign w:val="center"/>
          </w:tcPr>
          <w:p>
            <w:pPr>
              <w:pStyle w:val="17"/>
              <w:bidi w:val="0"/>
              <w:rPr>
                <w:rFonts w:hint="eastAsia"/>
              </w:rPr>
            </w:pPr>
            <w:r>
              <w:rPr>
                <w:rFonts w:hint="eastAsia"/>
                <w:lang w:val="en-US" w:eastAsia="zh-CN"/>
              </w:rPr>
              <w:t>50</w:t>
            </w:r>
          </w:p>
        </w:tc>
        <w:tc>
          <w:tcPr>
            <w:tcW w:w="403" w:type="pct"/>
            <w:shd w:val="clear" w:color="auto" w:fill="auto"/>
            <w:noWrap/>
            <w:vAlign w:val="center"/>
          </w:tcPr>
          <w:p>
            <w:pPr>
              <w:pStyle w:val="17"/>
              <w:bidi w:val="0"/>
              <w:rPr>
                <w:rFonts w:hint="eastAsia"/>
              </w:rPr>
            </w:pPr>
            <w:r>
              <w:rPr>
                <w:rFonts w:hint="eastAsia"/>
                <w:lang w:val="en-US" w:eastAsia="zh-CN"/>
              </w:rPr>
              <w:t>0</w:t>
            </w:r>
          </w:p>
        </w:tc>
        <w:tc>
          <w:tcPr>
            <w:tcW w:w="690"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872" w:type="pct"/>
            <w:shd w:val="clear" w:color="auto" w:fill="auto"/>
            <w:noWrap/>
            <w:vAlign w:val="center"/>
          </w:tcPr>
          <w:p>
            <w:pPr>
              <w:pStyle w:val="17"/>
              <w:bidi w:val="0"/>
              <w:rPr>
                <w:rFonts w:hint="eastAsia"/>
              </w:rPr>
            </w:pPr>
            <w:r>
              <w:rPr>
                <w:rFonts w:hint="eastAsia"/>
                <w:lang w:val="en-US" w:eastAsia="zh-CN"/>
              </w:rPr>
              <w:t>cet_plus_Che:Interferon_plus_Che</w:t>
            </w:r>
          </w:p>
        </w:tc>
        <w:tc>
          <w:tcPr>
            <w:tcW w:w="701" w:type="pct"/>
            <w:shd w:val="clear" w:color="auto" w:fill="auto"/>
            <w:noWrap/>
            <w:vAlign w:val="center"/>
          </w:tcPr>
          <w:p>
            <w:pPr>
              <w:pStyle w:val="17"/>
              <w:bidi w:val="0"/>
              <w:rPr>
                <w:rFonts w:hint="eastAsia"/>
              </w:rPr>
            </w:pPr>
            <w:r>
              <w:rPr>
                <w:rFonts w:hint="eastAsia"/>
                <w:lang w:val="en-US" w:eastAsia="zh-CN"/>
              </w:rPr>
              <w:t>7.8267</w:t>
            </w:r>
          </w:p>
        </w:tc>
        <w:tc>
          <w:tcPr>
            <w:tcW w:w="366" w:type="pct"/>
            <w:shd w:val="clear" w:color="auto" w:fill="auto"/>
            <w:noWrap/>
            <w:vAlign w:val="center"/>
          </w:tcPr>
          <w:p>
            <w:pPr>
              <w:pStyle w:val="17"/>
              <w:bidi w:val="0"/>
              <w:rPr>
                <w:rFonts w:hint="eastAsia"/>
              </w:rPr>
            </w:pPr>
            <w:r>
              <w:rPr>
                <w:rFonts w:hint="eastAsia"/>
                <w:lang w:val="en-US" w:eastAsia="zh-CN"/>
              </w:rPr>
              <w:t>38.26</w:t>
            </w:r>
          </w:p>
        </w:tc>
        <w:tc>
          <w:tcPr>
            <w:tcW w:w="550" w:type="pct"/>
            <w:shd w:val="clear" w:color="auto" w:fill="auto"/>
            <w:noWrap/>
            <w:vAlign w:val="center"/>
          </w:tcPr>
          <w:p>
            <w:pPr>
              <w:pStyle w:val="17"/>
              <w:bidi w:val="0"/>
              <w:rPr>
                <w:rFonts w:hint="eastAsia"/>
              </w:rPr>
            </w:pPr>
            <w:r>
              <w:rPr>
                <w:rFonts w:hint="eastAsia"/>
                <w:lang w:val="en-US" w:eastAsia="zh-CN"/>
              </w:rPr>
              <w:t>7.8267</w:t>
            </w:r>
          </w:p>
        </w:tc>
        <w:tc>
          <w:tcPr>
            <w:tcW w:w="478" w:type="pct"/>
            <w:shd w:val="clear" w:color="auto" w:fill="auto"/>
            <w:noWrap/>
            <w:vAlign w:val="center"/>
          </w:tcPr>
          <w:p>
            <w:pPr>
              <w:pStyle w:val="17"/>
              <w:bidi w:val="0"/>
              <w:rPr>
                <w:rFonts w:hint="eastAsia"/>
              </w:rPr>
            </w:pPr>
            <w:r>
              <w:rPr>
                <w:rFonts w:hint="eastAsia"/>
                <w:lang w:val="en-US" w:eastAsia="zh-CN"/>
              </w:rPr>
              <w:t>46.0867</w:t>
            </w:r>
          </w:p>
        </w:tc>
        <w:tc>
          <w:tcPr>
            <w:tcW w:w="537" w:type="pct"/>
            <w:shd w:val="clear" w:color="auto" w:fill="auto"/>
            <w:noWrap/>
            <w:vAlign w:val="center"/>
          </w:tcPr>
          <w:p>
            <w:pPr>
              <w:pStyle w:val="17"/>
              <w:bidi w:val="0"/>
              <w:rPr>
                <w:rFonts w:hint="eastAsia"/>
              </w:rPr>
            </w:pPr>
            <w:r>
              <w:rPr>
                <w:rFonts w:hint="eastAsia"/>
                <w:lang w:val="en-US" w:eastAsia="zh-CN"/>
              </w:rPr>
              <w:t>0</w:t>
            </w:r>
          </w:p>
        </w:tc>
        <w:tc>
          <w:tcPr>
            <w:tcW w:w="399" w:type="pct"/>
            <w:shd w:val="clear" w:color="auto" w:fill="auto"/>
            <w:noWrap/>
            <w:vAlign w:val="center"/>
          </w:tcPr>
          <w:p>
            <w:pPr>
              <w:pStyle w:val="17"/>
              <w:bidi w:val="0"/>
              <w:rPr>
                <w:rFonts w:hint="eastAsia"/>
              </w:rPr>
            </w:pPr>
            <w:r>
              <w:rPr>
                <w:rFonts w:hint="eastAsia"/>
                <w:lang w:val="en-US" w:eastAsia="zh-CN"/>
              </w:rPr>
              <w:t>0</w:t>
            </w:r>
          </w:p>
        </w:tc>
        <w:tc>
          <w:tcPr>
            <w:tcW w:w="403" w:type="pct"/>
            <w:shd w:val="clear" w:color="auto" w:fill="auto"/>
            <w:noWrap/>
            <w:vAlign w:val="center"/>
          </w:tcPr>
          <w:p>
            <w:pPr>
              <w:pStyle w:val="17"/>
              <w:bidi w:val="0"/>
              <w:rPr>
                <w:rFonts w:hint="eastAsia"/>
              </w:rPr>
            </w:pPr>
            <w:r>
              <w:rPr>
                <w:rFonts w:hint="eastAsia"/>
                <w:lang w:val="en-US" w:eastAsia="zh-CN"/>
              </w:rPr>
              <w:t>0</w:t>
            </w:r>
          </w:p>
        </w:tc>
        <w:tc>
          <w:tcPr>
            <w:tcW w:w="690"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872" w:type="pct"/>
            <w:shd w:val="clear" w:color="auto" w:fill="auto"/>
            <w:noWrap/>
            <w:vAlign w:val="center"/>
          </w:tcPr>
          <w:p>
            <w:pPr>
              <w:pStyle w:val="17"/>
              <w:bidi w:val="0"/>
              <w:rPr>
                <w:rFonts w:hint="eastAsia"/>
              </w:rPr>
            </w:pPr>
            <w:r>
              <w:rPr>
                <w:rFonts w:hint="eastAsia"/>
                <w:lang w:val="en-US" w:eastAsia="zh-CN"/>
              </w:rPr>
              <w:t>cet_plus_Che:SIRT_plus_Che</w:t>
            </w:r>
          </w:p>
        </w:tc>
        <w:tc>
          <w:tcPr>
            <w:tcW w:w="701" w:type="pct"/>
            <w:shd w:val="clear" w:color="auto" w:fill="auto"/>
            <w:noWrap/>
            <w:vAlign w:val="center"/>
          </w:tcPr>
          <w:p>
            <w:pPr>
              <w:pStyle w:val="17"/>
              <w:bidi w:val="0"/>
              <w:rPr>
                <w:rFonts w:hint="eastAsia"/>
              </w:rPr>
            </w:pPr>
            <w:r>
              <w:rPr>
                <w:rFonts w:hint="eastAsia"/>
                <w:lang w:val="en-US" w:eastAsia="zh-CN"/>
              </w:rPr>
              <w:t>7.8267</w:t>
            </w:r>
          </w:p>
        </w:tc>
        <w:tc>
          <w:tcPr>
            <w:tcW w:w="366" w:type="pct"/>
            <w:shd w:val="clear" w:color="auto" w:fill="auto"/>
            <w:noWrap/>
            <w:vAlign w:val="center"/>
          </w:tcPr>
          <w:p>
            <w:pPr>
              <w:pStyle w:val="17"/>
              <w:bidi w:val="0"/>
              <w:rPr>
                <w:rFonts w:hint="eastAsia"/>
              </w:rPr>
            </w:pPr>
            <w:r>
              <w:rPr>
                <w:rFonts w:hint="eastAsia"/>
                <w:lang w:val="en-US" w:eastAsia="zh-CN"/>
              </w:rPr>
              <w:t>38.26</w:t>
            </w:r>
          </w:p>
        </w:tc>
        <w:tc>
          <w:tcPr>
            <w:tcW w:w="550" w:type="pct"/>
            <w:shd w:val="clear" w:color="auto" w:fill="auto"/>
            <w:noWrap/>
            <w:vAlign w:val="center"/>
          </w:tcPr>
          <w:p>
            <w:pPr>
              <w:pStyle w:val="17"/>
              <w:bidi w:val="0"/>
              <w:rPr>
                <w:rFonts w:hint="eastAsia"/>
              </w:rPr>
            </w:pPr>
            <w:r>
              <w:rPr>
                <w:rFonts w:hint="eastAsia"/>
                <w:lang w:val="en-US" w:eastAsia="zh-CN"/>
              </w:rPr>
              <w:t>7.8267</w:t>
            </w:r>
          </w:p>
        </w:tc>
        <w:tc>
          <w:tcPr>
            <w:tcW w:w="478" w:type="pct"/>
            <w:shd w:val="clear" w:color="auto" w:fill="auto"/>
            <w:noWrap/>
            <w:vAlign w:val="center"/>
          </w:tcPr>
          <w:p>
            <w:pPr>
              <w:pStyle w:val="17"/>
              <w:bidi w:val="0"/>
              <w:rPr>
                <w:rFonts w:hint="eastAsia"/>
              </w:rPr>
            </w:pPr>
            <w:r>
              <w:rPr>
                <w:rFonts w:hint="eastAsia"/>
                <w:lang w:val="en-US" w:eastAsia="zh-CN"/>
              </w:rPr>
              <w:t>0</w:t>
            </w:r>
          </w:p>
        </w:tc>
        <w:tc>
          <w:tcPr>
            <w:tcW w:w="537" w:type="pct"/>
            <w:shd w:val="clear" w:color="auto" w:fill="auto"/>
            <w:noWrap/>
            <w:vAlign w:val="center"/>
          </w:tcPr>
          <w:p>
            <w:pPr>
              <w:pStyle w:val="17"/>
              <w:bidi w:val="0"/>
              <w:rPr>
                <w:rFonts w:hint="eastAsia"/>
              </w:rPr>
            </w:pPr>
            <w:r>
              <w:rPr>
                <w:rFonts w:hint="eastAsia"/>
                <w:lang w:val="en-US" w:eastAsia="zh-CN"/>
              </w:rPr>
              <w:t>0</w:t>
            </w:r>
          </w:p>
        </w:tc>
        <w:tc>
          <w:tcPr>
            <w:tcW w:w="399" w:type="pct"/>
            <w:shd w:val="clear" w:color="auto" w:fill="auto"/>
            <w:noWrap/>
            <w:vAlign w:val="center"/>
          </w:tcPr>
          <w:p>
            <w:pPr>
              <w:pStyle w:val="17"/>
              <w:bidi w:val="0"/>
              <w:rPr>
                <w:rFonts w:hint="eastAsia"/>
              </w:rPr>
            </w:pPr>
            <w:r>
              <w:rPr>
                <w:rFonts w:hint="eastAsia"/>
                <w:lang w:val="en-US" w:eastAsia="zh-CN"/>
              </w:rPr>
              <w:t>0</w:t>
            </w:r>
          </w:p>
        </w:tc>
        <w:tc>
          <w:tcPr>
            <w:tcW w:w="403" w:type="pct"/>
            <w:shd w:val="clear" w:color="auto" w:fill="auto"/>
            <w:noWrap/>
            <w:vAlign w:val="center"/>
          </w:tcPr>
          <w:p>
            <w:pPr>
              <w:pStyle w:val="17"/>
              <w:bidi w:val="0"/>
              <w:rPr>
                <w:rFonts w:hint="eastAsia"/>
              </w:rPr>
            </w:pPr>
            <w:r>
              <w:rPr>
                <w:rFonts w:hint="eastAsia"/>
                <w:lang w:val="en-US" w:eastAsia="zh-CN"/>
              </w:rPr>
              <w:t>46.0867</w:t>
            </w:r>
          </w:p>
        </w:tc>
        <w:tc>
          <w:tcPr>
            <w:tcW w:w="690"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872" w:type="pct"/>
            <w:shd w:val="clear" w:color="auto" w:fill="auto"/>
            <w:noWrap/>
            <w:vAlign w:val="center"/>
          </w:tcPr>
          <w:p>
            <w:pPr>
              <w:pStyle w:val="17"/>
              <w:bidi w:val="0"/>
              <w:rPr>
                <w:rFonts w:hint="eastAsia"/>
              </w:rPr>
            </w:pPr>
            <w:r>
              <w:rPr>
                <w:rFonts w:hint="eastAsia"/>
                <w:lang w:val="en-US" w:eastAsia="zh-CN"/>
              </w:rPr>
              <w:t>cet_plus_Che:panitumumab</w:t>
            </w:r>
          </w:p>
        </w:tc>
        <w:tc>
          <w:tcPr>
            <w:tcW w:w="701" w:type="pct"/>
            <w:shd w:val="clear" w:color="auto" w:fill="auto"/>
            <w:noWrap/>
            <w:vAlign w:val="center"/>
          </w:tcPr>
          <w:p>
            <w:pPr>
              <w:pStyle w:val="17"/>
              <w:bidi w:val="0"/>
              <w:rPr>
                <w:rFonts w:hint="eastAsia"/>
              </w:rPr>
            </w:pPr>
            <w:r>
              <w:rPr>
                <w:rFonts w:hint="eastAsia"/>
                <w:lang w:val="en-US" w:eastAsia="zh-CN"/>
              </w:rPr>
              <w:t>5.87</w:t>
            </w:r>
          </w:p>
        </w:tc>
        <w:tc>
          <w:tcPr>
            <w:tcW w:w="366" w:type="pct"/>
            <w:shd w:val="clear" w:color="auto" w:fill="auto"/>
            <w:noWrap/>
            <w:vAlign w:val="center"/>
          </w:tcPr>
          <w:p>
            <w:pPr>
              <w:pStyle w:val="17"/>
              <w:bidi w:val="0"/>
              <w:rPr>
                <w:rFonts w:hint="eastAsia"/>
              </w:rPr>
            </w:pPr>
            <w:r>
              <w:rPr>
                <w:rFonts w:hint="eastAsia"/>
                <w:lang w:val="en-US" w:eastAsia="zh-CN"/>
              </w:rPr>
              <w:t>25.5067</w:t>
            </w:r>
          </w:p>
        </w:tc>
        <w:tc>
          <w:tcPr>
            <w:tcW w:w="550" w:type="pct"/>
            <w:shd w:val="clear" w:color="auto" w:fill="auto"/>
            <w:noWrap/>
            <w:vAlign w:val="center"/>
          </w:tcPr>
          <w:p>
            <w:pPr>
              <w:pStyle w:val="17"/>
              <w:bidi w:val="0"/>
              <w:rPr>
                <w:rFonts w:hint="eastAsia"/>
              </w:rPr>
            </w:pPr>
            <w:r>
              <w:rPr>
                <w:rFonts w:hint="eastAsia"/>
                <w:lang w:val="en-US" w:eastAsia="zh-CN"/>
              </w:rPr>
              <w:t>5.87</w:t>
            </w:r>
          </w:p>
        </w:tc>
        <w:tc>
          <w:tcPr>
            <w:tcW w:w="478" w:type="pct"/>
            <w:shd w:val="clear" w:color="auto" w:fill="auto"/>
            <w:noWrap/>
            <w:vAlign w:val="center"/>
          </w:tcPr>
          <w:p>
            <w:pPr>
              <w:pStyle w:val="17"/>
              <w:bidi w:val="0"/>
              <w:rPr>
                <w:rFonts w:hint="eastAsia"/>
              </w:rPr>
            </w:pPr>
            <w:r>
              <w:rPr>
                <w:rFonts w:hint="eastAsia"/>
                <w:lang w:val="en-US" w:eastAsia="zh-CN"/>
              </w:rPr>
              <w:t>0</w:t>
            </w:r>
          </w:p>
        </w:tc>
        <w:tc>
          <w:tcPr>
            <w:tcW w:w="537" w:type="pct"/>
            <w:shd w:val="clear" w:color="auto" w:fill="auto"/>
            <w:noWrap/>
            <w:vAlign w:val="center"/>
          </w:tcPr>
          <w:p>
            <w:pPr>
              <w:pStyle w:val="17"/>
              <w:bidi w:val="0"/>
              <w:rPr>
                <w:rFonts w:hint="eastAsia"/>
              </w:rPr>
            </w:pPr>
            <w:r>
              <w:rPr>
                <w:rFonts w:hint="eastAsia"/>
                <w:lang w:val="en-US" w:eastAsia="zh-CN"/>
              </w:rPr>
              <w:t>31.3767</w:t>
            </w:r>
          </w:p>
        </w:tc>
        <w:tc>
          <w:tcPr>
            <w:tcW w:w="399" w:type="pct"/>
            <w:shd w:val="clear" w:color="auto" w:fill="auto"/>
            <w:noWrap/>
            <w:vAlign w:val="center"/>
          </w:tcPr>
          <w:p>
            <w:pPr>
              <w:pStyle w:val="17"/>
              <w:bidi w:val="0"/>
              <w:rPr>
                <w:rFonts w:hint="eastAsia"/>
              </w:rPr>
            </w:pPr>
            <w:r>
              <w:rPr>
                <w:rFonts w:hint="eastAsia"/>
                <w:lang w:val="en-US" w:eastAsia="zh-CN"/>
              </w:rPr>
              <w:t>0</w:t>
            </w:r>
          </w:p>
        </w:tc>
        <w:tc>
          <w:tcPr>
            <w:tcW w:w="403" w:type="pct"/>
            <w:shd w:val="clear" w:color="auto" w:fill="auto"/>
            <w:noWrap/>
            <w:vAlign w:val="center"/>
          </w:tcPr>
          <w:p>
            <w:pPr>
              <w:pStyle w:val="17"/>
              <w:bidi w:val="0"/>
              <w:rPr>
                <w:rFonts w:hint="eastAsia"/>
              </w:rPr>
            </w:pPr>
            <w:r>
              <w:rPr>
                <w:rFonts w:hint="eastAsia"/>
                <w:lang w:val="en-US" w:eastAsia="zh-CN"/>
              </w:rPr>
              <w:t>0</w:t>
            </w:r>
          </w:p>
        </w:tc>
        <w:tc>
          <w:tcPr>
            <w:tcW w:w="690" w:type="pct"/>
            <w:shd w:val="clear" w:color="auto" w:fill="auto"/>
            <w:noWrap/>
            <w:vAlign w:val="center"/>
          </w:tcPr>
          <w:p>
            <w:pPr>
              <w:pStyle w:val="17"/>
              <w:bidi w:val="0"/>
              <w:rPr>
                <w:rFonts w:hint="eastAsia"/>
              </w:rPr>
            </w:pPr>
            <w:r>
              <w:rPr>
                <w:rFonts w:hint="eastAsia"/>
                <w:lang w:val="en-US" w:eastAsia="zh-CN"/>
              </w:rPr>
              <w:t>31.3767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872" w:type="pct"/>
            <w:shd w:val="clear" w:color="auto" w:fill="auto"/>
            <w:noWrap/>
            <w:vAlign w:val="center"/>
          </w:tcPr>
          <w:p>
            <w:pPr>
              <w:pStyle w:val="17"/>
              <w:bidi w:val="0"/>
              <w:rPr>
                <w:rFonts w:hint="eastAsia"/>
              </w:rPr>
            </w:pPr>
            <w:r>
              <w:rPr>
                <w:rFonts w:hint="eastAsia"/>
                <w:lang w:val="en-US" w:eastAsia="zh-CN"/>
              </w:rPr>
              <w:t>cet_plus_Che:panitumumab_plus_Che</w:t>
            </w:r>
          </w:p>
        </w:tc>
        <w:tc>
          <w:tcPr>
            <w:tcW w:w="701" w:type="pct"/>
            <w:shd w:val="clear" w:color="auto" w:fill="auto"/>
            <w:noWrap/>
            <w:vAlign w:val="center"/>
          </w:tcPr>
          <w:p>
            <w:pPr>
              <w:pStyle w:val="17"/>
              <w:bidi w:val="0"/>
              <w:rPr>
                <w:rFonts w:hint="eastAsia"/>
              </w:rPr>
            </w:pPr>
            <w:r>
              <w:rPr>
                <w:rFonts w:hint="eastAsia"/>
                <w:lang w:val="en-US" w:eastAsia="zh-CN"/>
              </w:rPr>
              <w:t>7.8267</w:t>
            </w:r>
          </w:p>
        </w:tc>
        <w:tc>
          <w:tcPr>
            <w:tcW w:w="366" w:type="pct"/>
            <w:shd w:val="clear" w:color="auto" w:fill="auto"/>
            <w:noWrap/>
            <w:vAlign w:val="center"/>
          </w:tcPr>
          <w:p>
            <w:pPr>
              <w:pStyle w:val="17"/>
              <w:bidi w:val="0"/>
              <w:rPr>
                <w:rFonts w:hint="eastAsia"/>
              </w:rPr>
            </w:pPr>
            <w:r>
              <w:rPr>
                <w:rFonts w:hint="eastAsia"/>
                <w:lang w:val="en-US" w:eastAsia="zh-CN"/>
              </w:rPr>
              <w:t>38.26</w:t>
            </w:r>
          </w:p>
        </w:tc>
        <w:tc>
          <w:tcPr>
            <w:tcW w:w="550" w:type="pct"/>
            <w:shd w:val="clear" w:color="auto" w:fill="auto"/>
            <w:noWrap/>
            <w:vAlign w:val="center"/>
          </w:tcPr>
          <w:p>
            <w:pPr>
              <w:pStyle w:val="17"/>
              <w:bidi w:val="0"/>
              <w:rPr>
                <w:rFonts w:hint="eastAsia"/>
              </w:rPr>
            </w:pPr>
            <w:r>
              <w:rPr>
                <w:rFonts w:hint="eastAsia"/>
                <w:lang w:val="en-US" w:eastAsia="zh-CN"/>
              </w:rPr>
              <w:t>7.8267</w:t>
            </w:r>
          </w:p>
        </w:tc>
        <w:tc>
          <w:tcPr>
            <w:tcW w:w="478" w:type="pct"/>
            <w:shd w:val="clear" w:color="auto" w:fill="auto"/>
            <w:noWrap/>
            <w:vAlign w:val="center"/>
          </w:tcPr>
          <w:p>
            <w:pPr>
              <w:pStyle w:val="17"/>
              <w:bidi w:val="0"/>
              <w:rPr>
                <w:rFonts w:hint="eastAsia"/>
              </w:rPr>
            </w:pPr>
            <w:r>
              <w:rPr>
                <w:rFonts w:hint="eastAsia"/>
                <w:lang w:val="en-US" w:eastAsia="zh-CN"/>
              </w:rPr>
              <w:t>0</w:t>
            </w:r>
          </w:p>
        </w:tc>
        <w:tc>
          <w:tcPr>
            <w:tcW w:w="537" w:type="pct"/>
            <w:shd w:val="clear" w:color="auto" w:fill="auto"/>
            <w:noWrap/>
            <w:vAlign w:val="center"/>
          </w:tcPr>
          <w:p>
            <w:pPr>
              <w:pStyle w:val="17"/>
              <w:bidi w:val="0"/>
              <w:rPr>
                <w:rFonts w:hint="eastAsia"/>
              </w:rPr>
            </w:pPr>
            <w:r>
              <w:rPr>
                <w:rFonts w:hint="eastAsia"/>
                <w:lang w:val="en-US" w:eastAsia="zh-CN"/>
              </w:rPr>
              <w:t>46.0867</w:t>
            </w:r>
          </w:p>
        </w:tc>
        <w:tc>
          <w:tcPr>
            <w:tcW w:w="399" w:type="pct"/>
            <w:shd w:val="clear" w:color="auto" w:fill="auto"/>
            <w:noWrap/>
            <w:vAlign w:val="center"/>
          </w:tcPr>
          <w:p>
            <w:pPr>
              <w:pStyle w:val="17"/>
              <w:bidi w:val="0"/>
              <w:rPr>
                <w:rFonts w:hint="eastAsia"/>
              </w:rPr>
            </w:pPr>
            <w:r>
              <w:rPr>
                <w:rFonts w:hint="eastAsia"/>
                <w:lang w:val="en-US" w:eastAsia="zh-CN"/>
              </w:rPr>
              <w:t>0</w:t>
            </w:r>
          </w:p>
        </w:tc>
        <w:tc>
          <w:tcPr>
            <w:tcW w:w="403" w:type="pct"/>
            <w:shd w:val="clear" w:color="auto" w:fill="auto"/>
            <w:noWrap/>
            <w:vAlign w:val="center"/>
          </w:tcPr>
          <w:p>
            <w:pPr>
              <w:pStyle w:val="17"/>
              <w:bidi w:val="0"/>
              <w:rPr>
                <w:rFonts w:hint="eastAsia"/>
              </w:rPr>
            </w:pPr>
            <w:r>
              <w:rPr>
                <w:rFonts w:hint="eastAsia"/>
                <w:lang w:val="en-US" w:eastAsia="zh-CN"/>
              </w:rPr>
              <w:t>0</w:t>
            </w:r>
          </w:p>
        </w:tc>
        <w:tc>
          <w:tcPr>
            <w:tcW w:w="690"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872" w:type="pct"/>
            <w:shd w:val="clear" w:color="auto" w:fill="auto"/>
            <w:noWrap/>
            <w:vAlign w:val="center"/>
          </w:tcPr>
          <w:p>
            <w:pPr>
              <w:pStyle w:val="17"/>
              <w:bidi w:val="0"/>
              <w:rPr>
                <w:rFonts w:hint="eastAsia"/>
              </w:rPr>
            </w:pPr>
            <w:r>
              <w:rPr>
                <w:rFonts w:hint="eastAsia"/>
                <w:lang w:val="en-US" w:eastAsia="zh-CN"/>
              </w:rPr>
              <w:t>cet_plus_Che:pembrolizumab</w:t>
            </w:r>
          </w:p>
        </w:tc>
        <w:tc>
          <w:tcPr>
            <w:tcW w:w="701" w:type="pct"/>
            <w:shd w:val="clear" w:color="auto" w:fill="auto"/>
            <w:noWrap/>
            <w:vAlign w:val="center"/>
          </w:tcPr>
          <w:p>
            <w:pPr>
              <w:pStyle w:val="17"/>
              <w:bidi w:val="0"/>
              <w:rPr>
                <w:rFonts w:hint="eastAsia"/>
              </w:rPr>
            </w:pPr>
            <w:r>
              <w:rPr>
                <w:rFonts w:hint="eastAsia"/>
                <w:lang w:val="en-US" w:eastAsia="zh-CN"/>
              </w:rPr>
              <w:t>7.8267</w:t>
            </w:r>
          </w:p>
        </w:tc>
        <w:tc>
          <w:tcPr>
            <w:tcW w:w="366" w:type="pct"/>
            <w:shd w:val="clear" w:color="auto" w:fill="auto"/>
            <w:noWrap/>
            <w:vAlign w:val="center"/>
          </w:tcPr>
          <w:p>
            <w:pPr>
              <w:pStyle w:val="17"/>
              <w:bidi w:val="0"/>
              <w:rPr>
                <w:rFonts w:hint="eastAsia"/>
              </w:rPr>
            </w:pPr>
            <w:r>
              <w:rPr>
                <w:rFonts w:hint="eastAsia"/>
                <w:lang w:val="en-US" w:eastAsia="zh-CN"/>
              </w:rPr>
              <w:t>38.26</w:t>
            </w:r>
          </w:p>
        </w:tc>
        <w:tc>
          <w:tcPr>
            <w:tcW w:w="550" w:type="pct"/>
            <w:shd w:val="clear" w:color="auto" w:fill="auto"/>
            <w:noWrap/>
            <w:vAlign w:val="center"/>
          </w:tcPr>
          <w:p>
            <w:pPr>
              <w:pStyle w:val="17"/>
              <w:bidi w:val="0"/>
              <w:rPr>
                <w:rFonts w:hint="eastAsia"/>
              </w:rPr>
            </w:pPr>
            <w:r>
              <w:rPr>
                <w:rFonts w:hint="eastAsia"/>
                <w:lang w:val="en-US" w:eastAsia="zh-CN"/>
              </w:rPr>
              <w:t>7.8267</w:t>
            </w:r>
          </w:p>
        </w:tc>
        <w:tc>
          <w:tcPr>
            <w:tcW w:w="478" w:type="pct"/>
            <w:shd w:val="clear" w:color="auto" w:fill="auto"/>
            <w:noWrap/>
            <w:vAlign w:val="center"/>
          </w:tcPr>
          <w:p>
            <w:pPr>
              <w:pStyle w:val="17"/>
              <w:bidi w:val="0"/>
              <w:rPr>
                <w:rFonts w:hint="eastAsia"/>
              </w:rPr>
            </w:pPr>
            <w:r>
              <w:rPr>
                <w:rFonts w:hint="eastAsia"/>
                <w:lang w:val="en-US" w:eastAsia="zh-CN"/>
              </w:rPr>
              <w:t>0</w:t>
            </w:r>
          </w:p>
        </w:tc>
        <w:tc>
          <w:tcPr>
            <w:tcW w:w="537" w:type="pct"/>
            <w:shd w:val="clear" w:color="auto" w:fill="auto"/>
            <w:noWrap/>
            <w:vAlign w:val="center"/>
          </w:tcPr>
          <w:p>
            <w:pPr>
              <w:pStyle w:val="17"/>
              <w:bidi w:val="0"/>
              <w:rPr>
                <w:rFonts w:hint="eastAsia"/>
              </w:rPr>
            </w:pPr>
            <w:r>
              <w:rPr>
                <w:rFonts w:hint="eastAsia"/>
                <w:lang w:val="en-US" w:eastAsia="zh-CN"/>
              </w:rPr>
              <w:t>0</w:t>
            </w:r>
          </w:p>
        </w:tc>
        <w:tc>
          <w:tcPr>
            <w:tcW w:w="399" w:type="pct"/>
            <w:shd w:val="clear" w:color="auto" w:fill="auto"/>
            <w:noWrap/>
            <w:vAlign w:val="center"/>
          </w:tcPr>
          <w:p>
            <w:pPr>
              <w:pStyle w:val="17"/>
              <w:bidi w:val="0"/>
              <w:rPr>
                <w:rFonts w:hint="eastAsia"/>
              </w:rPr>
            </w:pPr>
            <w:r>
              <w:rPr>
                <w:rFonts w:hint="eastAsia"/>
                <w:lang w:val="en-US" w:eastAsia="zh-CN"/>
              </w:rPr>
              <w:t>46.0867</w:t>
            </w:r>
          </w:p>
        </w:tc>
        <w:tc>
          <w:tcPr>
            <w:tcW w:w="403" w:type="pct"/>
            <w:shd w:val="clear" w:color="auto" w:fill="auto"/>
            <w:noWrap/>
            <w:vAlign w:val="center"/>
          </w:tcPr>
          <w:p>
            <w:pPr>
              <w:pStyle w:val="17"/>
              <w:bidi w:val="0"/>
              <w:rPr>
                <w:rFonts w:hint="eastAsia"/>
              </w:rPr>
            </w:pPr>
            <w:r>
              <w:rPr>
                <w:rFonts w:hint="eastAsia"/>
                <w:lang w:val="en-US" w:eastAsia="zh-CN"/>
              </w:rPr>
              <w:t>0</w:t>
            </w:r>
          </w:p>
        </w:tc>
        <w:tc>
          <w:tcPr>
            <w:tcW w:w="690"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872" w:type="pct"/>
            <w:shd w:val="clear" w:color="auto" w:fill="auto"/>
            <w:noWrap/>
            <w:vAlign w:val="center"/>
          </w:tcPr>
          <w:p>
            <w:pPr>
              <w:pStyle w:val="17"/>
              <w:bidi w:val="0"/>
              <w:rPr>
                <w:rFonts w:hint="eastAsia"/>
              </w:rPr>
            </w:pPr>
            <w:r>
              <w:rPr>
                <w:rFonts w:hint="eastAsia"/>
                <w:lang w:val="en-US" w:eastAsia="zh-CN"/>
              </w:rPr>
              <w:t>cet_plus_intermittentChe:Interferon_plus_Che</w:t>
            </w:r>
          </w:p>
        </w:tc>
        <w:tc>
          <w:tcPr>
            <w:tcW w:w="701" w:type="pct"/>
            <w:shd w:val="clear" w:color="auto" w:fill="auto"/>
            <w:noWrap/>
            <w:vAlign w:val="center"/>
          </w:tcPr>
          <w:p>
            <w:pPr>
              <w:pStyle w:val="17"/>
              <w:bidi w:val="0"/>
              <w:rPr>
                <w:rFonts w:hint="eastAsia"/>
              </w:rPr>
            </w:pPr>
            <w:r>
              <w:rPr>
                <w:rFonts w:hint="eastAsia"/>
                <w:lang w:val="en-US" w:eastAsia="zh-CN"/>
              </w:rPr>
              <w:t>12.4667</w:t>
            </w:r>
          </w:p>
        </w:tc>
        <w:tc>
          <w:tcPr>
            <w:tcW w:w="366" w:type="pct"/>
            <w:shd w:val="clear" w:color="auto" w:fill="auto"/>
            <w:noWrap/>
            <w:vAlign w:val="center"/>
          </w:tcPr>
          <w:p>
            <w:pPr>
              <w:pStyle w:val="17"/>
              <w:bidi w:val="0"/>
              <w:rPr>
                <w:rFonts w:hint="eastAsia"/>
              </w:rPr>
            </w:pPr>
            <w:r>
              <w:rPr>
                <w:rFonts w:hint="eastAsia"/>
                <w:lang w:val="en-US" w:eastAsia="zh-CN"/>
              </w:rPr>
              <w:t>12.4667</w:t>
            </w:r>
          </w:p>
        </w:tc>
        <w:tc>
          <w:tcPr>
            <w:tcW w:w="550" w:type="pct"/>
            <w:shd w:val="clear" w:color="auto" w:fill="auto"/>
            <w:noWrap/>
            <w:vAlign w:val="center"/>
          </w:tcPr>
          <w:p>
            <w:pPr>
              <w:pStyle w:val="17"/>
              <w:bidi w:val="0"/>
              <w:rPr>
                <w:rFonts w:hint="eastAsia"/>
              </w:rPr>
            </w:pPr>
            <w:r>
              <w:rPr>
                <w:rFonts w:hint="eastAsia"/>
                <w:lang w:val="en-US" w:eastAsia="zh-CN"/>
              </w:rPr>
              <w:t>31.3</w:t>
            </w:r>
          </w:p>
        </w:tc>
        <w:tc>
          <w:tcPr>
            <w:tcW w:w="478" w:type="pct"/>
            <w:shd w:val="clear" w:color="auto" w:fill="auto"/>
            <w:noWrap/>
            <w:vAlign w:val="center"/>
          </w:tcPr>
          <w:p>
            <w:pPr>
              <w:pStyle w:val="17"/>
              <w:bidi w:val="0"/>
              <w:rPr>
                <w:rFonts w:hint="eastAsia"/>
              </w:rPr>
            </w:pPr>
            <w:r>
              <w:rPr>
                <w:rFonts w:hint="eastAsia"/>
                <w:lang w:val="en-US" w:eastAsia="zh-CN"/>
              </w:rPr>
              <w:t>43.7667</w:t>
            </w:r>
          </w:p>
        </w:tc>
        <w:tc>
          <w:tcPr>
            <w:tcW w:w="537" w:type="pct"/>
            <w:shd w:val="clear" w:color="auto" w:fill="auto"/>
            <w:noWrap/>
            <w:vAlign w:val="center"/>
          </w:tcPr>
          <w:p>
            <w:pPr>
              <w:pStyle w:val="17"/>
              <w:bidi w:val="0"/>
              <w:rPr>
                <w:rFonts w:hint="eastAsia"/>
              </w:rPr>
            </w:pPr>
            <w:r>
              <w:rPr>
                <w:rFonts w:hint="eastAsia"/>
                <w:lang w:val="en-US" w:eastAsia="zh-CN"/>
              </w:rPr>
              <w:t>0</w:t>
            </w:r>
          </w:p>
        </w:tc>
        <w:tc>
          <w:tcPr>
            <w:tcW w:w="399" w:type="pct"/>
            <w:shd w:val="clear" w:color="auto" w:fill="auto"/>
            <w:noWrap/>
            <w:vAlign w:val="center"/>
          </w:tcPr>
          <w:p>
            <w:pPr>
              <w:pStyle w:val="17"/>
              <w:bidi w:val="0"/>
              <w:rPr>
                <w:rFonts w:hint="eastAsia"/>
              </w:rPr>
            </w:pPr>
            <w:r>
              <w:rPr>
                <w:rFonts w:hint="eastAsia"/>
                <w:lang w:val="en-US" w:eastAsia="zh-CN"/>
              </w:rPr>
              <w:t>0</w:t>
            </w:r>
          </w:p>
        </w:tc>
        <w:tc>
          <w:tcPr>
            <w:tcW w:w="403" w:type="pct"/>
            <w:shd w:val="clear" w:color="auto" w:fill="auto"/>
            <w:noWrap/>
            <w:vAlign w:val="center"/>
          </w:tcPr>
          <w:p>
            <w:pPr>
              <w:pStyle w:val="17"/>
              <w:bidi w:val="0"/>
              <w:rPr>
                <w:rFonts w:hint="eastAsia"/>
              </w:rPr>
            </w:pPr>
            <w:r>
              <w:rPr>
                <w:rFonts w:hint="eastAsia"/>
                <w:lang w:val="en-US" w:eastAsia="zh-CN"/>
              </w:rPr>
              <w:t>0</w:t>
            </w:r>
          </w:p>
        </w:tc>
        <w:tc>
          <w:tcPr>
            <w:tcW w:w="690"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872" w:type="pct"/>
            <w:shd w:val="clear" w:color="auto" w:fill="auto"/>
            <w:noWrap/>
            <w:vAlign w:val="center"/>
          </w:tcPr>
          <w:p>
            <w:pPr>
              <w:pStyle w:val="17"/>
              <w:bidi w:val="0"/>
              <w:rPr>
                <w:rFonts w:hint="eastAsia"/>
              </w:rPr>
            </w:pPr>
            <w:r>
              <w:rPr>
                <w:rFonts w:hint="eastAsia"/>
                <w:lang w:val="en-US" w:eastAsia="zh-CN"/>
              </w:rPr>
              <w:t>cet_plus_intermittentChe:SIRT_plus_Che</w:t>
            </w:r>
          </w:p>
        </w:tc>
        <w:tc>
          <w:tcPr>
            <w:tcW w:w="701" w:type="pct"/>
            <w:shd w:val="clear" w:color="auto" w:fill="auto"/>
            <w:noWrap/>
            <w:vAlign w:val="center"/>
          </w:tcPr>
          <w:p>
            <w:pPr>
              <w:pStyle w:val="17"/>
              <w:bidi w:val="0"/>
              <w:rPr>
                <w:rFonts w:hint="eastAsia"/>
              </w:rPr>
            </w:pPr>
            <w:r>
              <w:rPr>
                <w:rFonts w:hint="eastAsia"/>
                <w:lang w:val="en-US" w:eastAsia="zh-CN"/>
              </w:rPr>
              <w:t>12.4667</w:t>
            </w:r>
          </w:p>
        </w:tc>
        <w:tc>
          <w:tcPr>
            <w:tcW w:w="366" w:type="pct"/>
            <w:shd w:val="clear" w:color="auto" w:fill="auto"/>
            <w:noWrap/>
            <w:vAlign w:val="center"/>
          </w:tcPr>
          <w:p>
            <w:pPr>
              <w:pStyle w:val="17"/>
              <w:bidi w:val="0"/>
              <w:rPr>
                <w:rFonts w:hint="eastAsia"/>
              </w:rPr>
            </w:pPr>
            <w:r>
              <w:rPr>
                <w:rFonts w:hint="eastAsia"/>
                <w:lang w:val="en-US" w:eastAsia="zh-CN"/>
              </w:rPr>
              <w:t>12.4667</w:t>
            </w:r>
          </w:p>
        </w:tc>
        <w:tc>
          <w:tcPr>
            <w:tcW w:w="550" w:type="pct"/>
            <w:shd w:val="clear" w:color="auto" w:fill="auto"/>
            <w:noWrap/>
            <w:vAlign w:val="center"/>
          </w:tcPr>
          <w:p>
            <w:pPr>
              <w:pStyle w:val="17"/>
              <w:bidi w:val="0"/>
              <w:rPr>
                <w:rFonts w:hint="eastAsia"/>
              </w:rPr>
            </w:pPr>
            <w:r>
              <w:rPr>
                <w:rFonts w:hint="eastAsia"/>
                <w:lang w:val="en-US" w:eastAsia="zh-CN"/>
              </w:rPr>
              <w:t>31.3</w:t>
            </w:r>
          </w:p>
        </w:tc>
        <w:tc>
          <w:tcPr>
            <w:tcW w:w="478" w:type="pct"/>
            <w:shd w:val="clear" w:color="auto" w:fill="auto"/>
            <w:noWrap/>
            <w:vAlign w:val="center"/>
          </w:tcPr>
          <w:p>
            <w:pPr>
              <w:pStyle w:val="17"/>
              <w:bidi w:val="0"/>
              <w:rPr>
                <w:rFonts w:hint="eastAsia"/>
              </w:rPr>
            </w:pPr>
            <w:r>
              <w:rPr>
                <w:rFonts w:hint="eastAsia"/>
                <w:lang w:val="en-US" w:eastAsia="zh-CN"/>
              </w:rPr>
              <w:t>0</w:t>
            </w:r>
          </w:p>
        </w:tc>
        <w:tc>
          <w:tcPr>
            <w:tcW w:w="537" w:type="pct"/>
            <w:shd w:val="clear" w:color="auto" w:fill="auto"/>
            <w:noWrap/>
            <w:vAlign w:val="center"/>
          </w:tcPr>
          <w:p>
            <w:pPr>
              <w:pStyle w:val="17"/>
              <w:bidi w:val="0"/>
              <w:rPr>
                <w:rFonts w:hint="eastAsia"/>
              </w:rPr>
            </w:pPr>
            <w:r>
              <w:rPr>
                <w:rFonts w:hint="eastAsia"/>
                <w:lang w:val="en-US" w:eastAsia="zh-CN"/>
              </w:rPr>
              <w:t>0</w:t>
            </w:r>
          </w:p>
        </w:tc>
        <w:tc>
          <w:tcPr>
            <w:tcW w:w="399" w:type="pct"/>
            <w:shd w:val="clear" w:color="auto" w:fill="auto"/>
            <w:noWrap/>
            <w:vAlign w:val="center"/>
          </w:tcPr>
          <w:p>
            <w:pPr>
              <w:pStyle w:val="17"/>
              <w:bidi w:val="0"/>
              <w:rPr>
                <w:rFonts w:hint="eastAsia"/>
              </w:rPr>
            </w:pPr>
            <w:r>
              <w:rPr>
                <w:rFonts w:hint="eastAsia"/>
                <w:lang w:val="en-US" w:eastAsia="zh-CN"/>
              </w:rPr>
              <w:t>0</w:t>
            </w:r>
          </w:p>
        </w:tc>
        <w:tc>
          <w:tcPr>
            <w:tcW w:w="403" w:type="pct"/>
            <w:shd w:val="clear" w:color="auto" w:fill="auto"/>
            <w:noWrap/>
            <w:vAlign w:val="center"/>
          </w:tcPr>
          <w:p>
            <w:pPr>
              <w:pStyle w:val="17"/>
              <w:bidi w:val="0"/>
              <w:rPr>
                <w:rFonts w:hint="eastAsia"/>
              </w:rPr>
            </w:pPr>
            <w:r>
              <w:rPr>
                <w:rFonts w:hint="eastAsia"/>
                <w:lang w:val="en-US" w:eastAsia="zh-CN"/>
              </w:rPr>
              <w:t>43.7667</w:t>
            </w:r>
          </w:p>
        </w:tc>
        <w:tc>
          <w:tcPr>
            <w:tcW w:w="690"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872" w:type="pct"/>
            <w:shd w:val="clear" w:color="auto" w:fill="auto"/>
            <w:noWrap/>
            <w:vAlign w:val="center"/>
          </w:tcPr>
          <w:p>
            <w:pPr>
              <w:pStyle w:val="17"/>
              <w:bidi w:val="0"/>
              <w:rPr>
                <w:rFonts w:hint="eastAsia"/>
              </w:rPr>
            </w:pPr>
            <w:r>
              <w:rPr>
                <w:rFonts w:hint="eastAsia"/>
                <w:lang w:val="en-US" w:eastAsia="zh-CN"/>
              </w:rPr>
              <w:t>cet_plus_intermittentChe:panitumumab</w:t>
            </w:r>
          </w:p>
        </w:tc>
        <w:tc>
          <w:tcPr>
            <w:tcW w:w="701" w:type="pct"/>
            <w:shd w:val="clear" w:color="auto" w:fill="auto"/>
            <w:noWrap/>
            <w:vAlign w:val="center"/>
          </w:tcPr>
          <w:p>
            <w:pPr>
              <w:pStyle w:val="17"/>
              <w:bidi w:val="0"/>
              <w:rPr>
                <w:rFonts w:hint="eastAsia"/>
              </w:rPr>
            </w:pPr>
            <w:r>
              <w:rPr>
                <w:rFonts w:hint="eastAsia"/>
                <w:lang w:val="en-US" w:eastAsia="zh-CN"/>
              </w:rPr>
              <w:t>9.35</w:t>
            </w:r>
          </w:p>
        </w:tc>
        <w:tc>
          <w:tcPr>
            <w:tcW w:w="366" w:type="pct"/>
            <w:shd w:val="clear" w:color="auto" w:fill="auto"/>
            <w:noWrap/>
            <w:vAlign w:val="center"/>
          </w:tcPr>
          <w:p>
            <w:pPr>
              <w:pStyle w:val="17"/>
              <w:bidi w:val="0"/>
              <w:rPr>
                <w:rFonts w:hint="eastAsia"/>
              </w:rPr>
            </w:pPr>
            <w:r>
              <w:rPr>
                <w:rFonts w:hint="eastAsia"/>
                <w:lang w:val="en-US" w:eastAsia="zh-CN"/>
              </w:rPr>
              <w:t>9.35</w:t>
            </w:r>
          </w:p>
        </w:tc>
        <w:tc>
          <w:tcPr>
            <w:tcW w:w="550" w:type="pct"/>
            <w:shd w:val="clear" w:color="auto" w:fill="auto"/>
            <w:noWrap/>
            <w:vAlign w:val="center"/>
          </w:tcPr>
          <w:p>
            <w:pPr>
              <w:pStyle w:val="17"/>
              <w:bidi w:val="0"/>
              <w:rPr>
                <w:rFonts w:hint="eastAsia"/>
              </w:rPr>
            </w:pPr>
            <w:r>
              <w:rPr>
                <w:rFonts w:hint="eastAsia"/>
                <w:lang w:val="en-US" w:eastAsia="zh-CN"/>
              </w:rPr>
              <w:t>20.8667</w:t>
            </w:r>
          </w:p>
        </w:tc>
        <w:tc>
          <w:tcPr>
            <w:tcW w:w="478" w:type="pct"/>
            <w:shd w:val="clear" w:color="auto" w:fill="auto"/>
            <w:noWrap/>
            <w:vAlign w:val="center"/>
          </w:tcPr>
          <w:p>
            <w:pPr>
              <w:pStyle w:val="17"/>
              <w:bidi w:val="0"/>
              <w:rPr>
                <w:rFonts w:hint="eastAsia"/>
              </w:rPr>
            </w:pPr>
            <w:r>
              <w:rPr>
                <w:rFonts w:hint="eastAsia"/>
                <w:lang w:val="en-US" w:eastAsia="zh-CN"/>
              </w:rPr>
              <w:t>0</w:t>
            </w:r>
          </w:p>
        </w:tc>
        <w:tc>
          <w:tcPr>
            <w:tcW w:w="537" w:type="pct"/>
            <w:shd w:val="clear" w:color="auto" w:fill="auto"/>
            <w:noWrap/>
            <w:vAlign w:val="center"/>
          </w:tcPr>
          <w:p>
            <w:pPr>
              <w:pStyle w:val="17"/>
              <w:bidi w:val="0"/>
              <w:rPr>
                <w:rFonts w:hint="eastAsia"/>
              </w:rPr>
            </w:pPr>
            <w:r>
              <w:rPr>
                <w:rFonts w:hint="eastAsia"/>
                <w:lang w:val="en-US" w:eastAsia="zh-CN"/>
              </w:rPr>
              <w:t>30.2167</w:t>
            </w:r>
          </w:p>
        </w:tc>
        <w:tc>
          <w:tcPr>
            <w:tcW w:w="399" w:type="pct"/>
            <w:shd w:val="clear" w:color="auto" w:fill="auto"/>
            <w:noWrap/>
            <w:vAlign w:val="center"/>
          </w:tcPr>
          <w:p>
            <w:pPr>
              <w:pStyle w:val="17"/>
              <w:bidi w:val="0"/>
              <w:rPr>
                <w:rFonts w:hint="eastAsia"/>
              </w:rPr>
            </w:pPr>
            <w:r>
              <w:rPr>
                <w:rFonts w:hint="eastAsia"/>
                <w:lang w:val="en-US" w:eastAsia="zh-CN"/>
              </w:rPr>
              <w:t>0</w:t>
            </w:r>
          </w:p>
        </w:tc>
        <w:tc>
          <w:tcPr>
            <w:tcW w:w="403" w:type="pct"/>
            <w:shd w:val="clear" w:color="auto" w:fill="auto"/>
            <w:noWrap/>
            <w:vAlign w:val="center"/>
          </w:tcPr>
          <w:p>
            <w:pPr>
              <w:pStyle w:val="17"/>
              <w:bidi w:val="0"/>
              <w:rPr>
                <w:rFonts w:hint="eastAsia"/>
              </w:rPr>
            </w:pPr>
            <w:r>
              <w:rPr>
                <w:rFonts w:hint="eastAsia"/>
                <w:lang w:val="en-US" w:eastAsia="zh-CN"/>
              </w:rPr>
              <w:t>0</w:t>
            </w:r>
          </w:p>
        </w:tc>
        <w:tc>
          <w:tcPr>
            <w:tcW w:w="690" w:type="pct"/>
            <w:shd w:val="clear" w:color="auto" w:fill="auto"/>
            <w:noWrap/>
            <w:vAlign w:val="center"/>
          </w:tcPr>
          <w:p>
            <w:pPr>
              <w:pStyle w:val="17"/>
              <w:bidi w:val="0"/>
              <w:rPr>
                <w:rFonts w:hint="eastAsia"/>
              </w:rPr>
            </w:pPr>
            <w:r>
              <w:rPr>
                <w:rFonts w:hint="eastAsia"/>
                <w:lang w:val="en-US" w:eastAsia="zh-CN"/>
              </w:rPr>
              <w:t>30.2167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872" w:type="pct"/>
            <w:shd w:val="clear" w:color="auto" w:fill="auto"/>
            <w:noWrap/>
            <w:vAlign w:val="center"/>
          </w:tcPr>
          <w:p>
            <w:pPr>
              <w:pStyle w:val="17"/>
              <w:bidi w:val="0"/>
              <w:rPr>
                <w:rFonts w:hint="eastAsia"/>
              </w:rPr>
            </w:pPr>
            <w:r>
              <w:rPr>
                <w:rFonts w:hint="eastAsia"/>
                <w:lang w:val="en-US" w:eastAsia="zh-CN"/>
              </w:rPr>
              <w:t>cet_plus_intermittentChe:panitumumab_plus_Che</w:t>
            </w:r>
          </w:p>
        </w:tc>
        <w:tc>
          <w:tcPr>
            <w:tcW w:w="701" w:type="pct"/>
            <w:shd w:val="clear" w:color="auto" w:fill="auto"/>
            <w:noWrap/>
            <w:vAlign w:val="center"/>
          </w:tcPr>
          <w:p>
            <w:pPr>
              <w:pStyle w:val="17"/>
              <w:bidi w:val="0"/>
              <w:rPr>
                <w:rFonts w:hint="eastAsia"/>
              </w:rPr>
            </w:pPr>
            <w:r>
              <w:rPr>
                <w:rFonts w:hint="eastAsia"/>
                <w:lang w:val="en-US" w:eastAsia="zh-CN"/>
              </w:rPr>
              <w:t>12.4667</w:t>
            </w:r>
          </w:p>
        </w:tc>
        <w:tc>
          <w:tcPr>
            <w:tcW w:w="366" w:type="pct"/>
            <w:shd w:val="clear" w:color="auto" w:fill="auto"/>
            <w:noWrap/>
            <w:vAlign w:val="center"/>
          </w:tcPr>
          <w:p>
            <w:pPr>
              <w:pStyle w:val="17"/>
              <w:bidi w:val="0"/>
              <w:rPr>
                <w:rFonts w:hint="eastAsia"/>
              </w:rPr>
            </w:pPr>
            <w:r>
              <w:rPr>
                <w:rFonts w:hint="eastAsia"/>
                <w:lang w:val="en-US" w:eastAsia="zh-CN"/>
              </w:rPr>
              <w:t>12.4667</w:t>
            </w:r>
          </w:p>
        </w:tc>
        <w:tc>
          <w:tcPr>
            <w:tcW w:w="550" w:type="pct"/>
            <w:shd w:val="clear" w:color="auto" w:fill="auto"/>
            <w:noWrap/>
            <w:vAlign w:val="center"/>
          </w:tcPr>
          <w:p>
            <w:pPr>
              <w:pStyle w:val="17"/>
              <w:bidi w:val="0"/>
              <w:rPr>
                <w:rFonts w:hint="eastAsia"/>
              </w:rPr>
            </w:pPr>
            <w:r>
              <w:rPr>
                <w:rFonts w:hint="eastAsia"/>
                <w:lang w:val="en-US" w:eastAsia="zh-CN"/>
              </w:rPr>
              <w:t>31.3</w:t>
            </w:r>
          </w:p>
        </w:tc>
        <w:tc>
          <w:tcPr>
            <w:tcW w:w="478" w:type="pct"/>
            <w:shd w:val="clear" w:color="auto" w:fill="auto"/>
            <w:noWrap/>
            <w:vAlign w:val="center"/>
          </w:tcPr>
          <w:p>
            <w:pPr>
              <w:pStyle w:val="17"/>
              <w:bidi w:val="0"/>
              <w:rPr>
                <w:rFonts w:hint="eastAsia"/>
              </w:rPr>
            </w:pPr>
            <w:r>
              <w:rPr>
                <w:rFonts w:hint="eastAsia"/>
                <w:lang w:val="en-US" w:eastAsia="zh-CN"/>
              </w:rPr>
              <w:t>0</w:t>
            </w:r>
          </w:p>
        </w:tc>
        <w:tc>
          <w:tcPr>
            <w:tcW w:w="537" w:type="pct"/>
            <w:shd w:val="clear" w:color="auto" w:fill="auto"/>
            <w:noWrap/>
            <w:vAlign w:val="center"/>
          </w:tcPr>
          <w:p>
            <w:pPr>
              <w:pStyle w:val="17"/>
              <w:bidi w:val="0"/>
              <w:rPr>
                <w:rFonts w:hint="eastAsia"/>
              </w:rPr>
            </w:pPr>
            <w:r>
              <w:rPr>
                <w:rFonts w:hint="eastAsia"/>
                <w:lang w:val="en-US" w:eastAsia="zh-CN"/>
              </w:rPr>
              <w:t>43.7667</w:t>
            </w:r>
          </w:p>
        </w:tc>
        <w:tc>
          <w:tcPr>
            <w:tcW w:w="399" w:type="pct"/>
            <w:shd w:val="clear" w:color="auto" w:fill="auto"/>
            <w:noWrap/>
            <w:vAlign w:val="center"/>
          </w:tcPr>
          <w:p>
            <w:pPr>
              <w:pStyle w:val="17"/>
              <w:bidi w:val="0"/>
              <w:rPr>
                <w:rFonts w:hint="eastAsia"/>
              </w:rPr>
            </w:pPr>
            <w:r>
              <w:rPr>
                <w:rFonts w:hint="eastAsia"/>
                <w:lang w:val="en-US" w:eastAsia="zh-CN"/>
              </w:rPr>
              <w:t>0</w:t>
            </w:r>
          </w:p>
        </w:tc>
        <w:tc>
          <w:tcPr>
            <w:tcW w:w="403" w:type="pct"/>
            <w:shd w:val="clear" w:color="auto" w:fill="auto"/>
            <w:noWrap/>
            <w:vAlign w:val="center"/>
          </w:tcPr>
          <w:p>
            <w:pPr>
              <w:pStyle w:val="17"/>
              <w:bidi w:val="0"/>
              <w:rPr>
                <w:rFonts w:hint="eastAsia"/>
              </w:rPr>
            </w:pPr>
            <w:r>
              <w:rPr>
                <w:rFonts w:hint="eastAsia"/>
                <w:lang w:val="en-US" w:eastAsia="zh-CN"/>
              </w:rPr>
              <w:t>0</w:t>
            </w:r>
          </w:p>
        </w:tc>
        <w:tc>
          <w:tcPr>
            <w:tcW w:w="690"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872" w:type="pct"/>
            <w:shd w:val="clear" w:color="auto" w:fill="auto"/>
            <w:noWrap/>
            <w:vAlign w:val="center"/>
          </w:tcPr>
          <w:p>
            <w:pPr>
              <w:pStyle w:val="17"/>
              <w:bidi w:val="0"/>
              <w:rPr>
                <w:rFonts w:hint="eastAsia"/>
              </w:rPr>
            </w:pPr>
            <w:r>
              <w:rPr>
                <w:rFonts w:hint="eastAsia"/>
                <w:lang w:val="en-US" w:eastAsia="zh-CN"/>
              </w:rPr>
              <w:t>cet_plus_intermittentChe:pembrolizumab</w:t>
            </w:r>
          </w:p>
        </w:tc>
        <w:tc>
          <w:tcPr>
            <w:tcW w:w="701" w:type="pct"/>
            <w:shd w:val="clear" w:color="auto" w:fill="auto"/>
            <w:noWrap/>
            <w:vAlign w:val="center"/>
          </w:tcPr>
          <w:p>
            <w:pPr>
              <w:pStyle w:val="17"/>
              <w:bidi w:val="0"/>
              <w:rPr>
                <w:rFonts w:hint="eastAsia"/>
              </w:rPr>
            </w:pPr>
            <w:r>
              <w:rPr>
                <w:rFonts w:hint="eastAsia"/>
                <w:lang w:val="en-US" w:eastAsia="zh-CN"/>
              </w:rPr>
              <w:t>12.4667</w:t>
            </w:r>
          </w:p>
        </w:tc>
        <w:tc>
          <w:tcPr>
            <w:tcW w:w="366" w:type="pct"/>
            <w:shd w:val="clear" w:color="auto" w:fill="auto"/>
            <w:noWrap/>
            <w:vAlign w:val="center"/>
          </w:tcPr>
          <w:p>
            <w:pPr>
              <w:pStyle w:val="17"/>
              <w:bidi w:val="0"/>
              <w:rPr>
                <w:rFonts w:hint="eastAsia"/>
              </w:rPr>
            </w:pPr>
            <w:r>
              <w:rPr>
                <w:rFonts w:hint="eastAsia"/>
                <w:lang w:val="en-US" w:eastAsia="zh-CN"/>
              </w:rPr>
              <w:t>12.4667</w:t>
            </w:r>
          </w:p>
        </w:tc>
        <w:tc>
          <w:tcPr>
            <w:tcW w:w="550" w:type="pct"/>
            <w:shd w:val="clear" w:color="auto" w:fill="auto"/>
            <w:noWrap/>
            <w:vAlign w:val="center"/>
          </w:tcPr>
          <w:p>
            <w:pPr>
              <w:pStyle w:val="17"/>
              <w:bidi w:val="0"/>
              <w:rPr>
                <w:rFonts w:hint="eastAsia"/>
              </w:rPr>
            </w:pPr>
            <w:r>
              <w:rPr>
                <w:rFonts w:hint="eastAsia"/>
                <w:lang w:val="en-US" w:eastAsia="zh-CN"/>
              </w:rPr>
              <w:t>31.3</w:t>
            </w:r>
          </w:p>
        </w:tc>
        <w:tc>
          <w:tcPr>
            <w:tcW w:w="478" w:type="pct"/>
            <w:shd w:val="clear" w:color="auto" w:fill="auto"/>
            <w:noWrap/>
            <w:vAlign w:val="center"/>
          </w:tcPr>
          <w:p>
            <w:pPr>
              <w:pStyle w:val="17"/>
              <w:bidi w:val="0"/>
              <w:rPr>
                <w:rFonts w:hint="eastAsia"/>
              </w:rPr>
            </w:pPr>
            <w:r>
              <w:rPr>
                <w:rFonts w:hint="eastAsia"/>
                <w:lang w:val="en-US" w:eastAsia="zh-CN"/>
              </w:rPr>
              <w:t>0</w:t>
            </w:r>
          </w:p>
        </w:tc>
        <w:tc>
          <w:tcPr>
            <w:tcW w:w="537" w:type="pct"/>
            <w:shd w:val="clear" w:color="auto" w:fill="auto"/>
            <w:noWrap/>
            <w:vAlign w:val="center"/>
          </w:tcPr>
          <w:p>
            <w:pPr>
              <w:pStyle w:val="17"/>
              <w:bidi w:val="0"/>
              <w:rPr>
                <w:rFonts w:hint="eastAsia"/>
              </w:rPr>
            </w:pPr>
            <w:r>
              <w:rPr>
                <w:rFonts w:hint="eastAsia"/>
                <w:lang w:val="en-US" w:eastAsia="zh-CN"/>
              </w:rPr>
              <w:t>0</w:t>
            </w:r>
          </w:p>
        </w:tc>
        <w:tc>
          <w:tcPr>
            <w:tcW w:w="399" w:type="pct"/>
            <w:shd w:val="clear" w:color="auto" w:fill="auto"/>
            <w:noWrap/>
            <w:vAlign w:val="center"/>
          </w:tcPr>
          <w:p>
            <w:pPr>
              <w:pStyle w:val="17"/>
              <w:bidi w:val="0"/>
              <w:rPr>
                <w:rFonts w:hint="eastAsia"/>
              </w:rPr>
            </w:pPr>
            <w:r>
              <w:rPr>
                <w:rFonts w:hint="eastAsia"/>
                <w:lang w:val="en-US" w:eastAsia="zh-CN"/>
              </w:rPr>
              <w:t>43.7667</w:t>
            </w:r>
          </w:p>
        </w:tc>
        <w:tc>
          <w:tcPr>
            <w:tcW w:w="403" w:type="pct"/>
            <w:shd w:val="clear" w:color="auto" w:fill="auto"/>
            <w:noWrap/>
            <w:vAlign w:val="center"/>
          </w:tcPr>
          <w:p>
            <w:pPr>
              <w:pStyle w:val="17"/>
              <w:bidi w:val="0"/>
              <w:rPr>
                <w:rFonts w:hint="eastAsia"/>
              </w:rPr>
            </w:pPr>
            <w:r>
              <w:rPr>
                <w:rFonts w:hint="eastAsia"/>
                <w:lang w:val="en-US" w:eastAsia="zh-CN"/>
              </w:rPr>
              <w:t>0</w:t>
            </w:r>
          </w:p>
        </w:tc>
        <w:tc>
          <w:tcPr>
            <w:tcW w:w="690"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872" w:type="pct"/>
            <w:shd w:val="clear" w:color="auto" w:fill="auto"/>
            <w:noWrap/>
            <w:vAlign w:val="center"/>
          </w:tcPr>
          <w:p>
            <w:pPr>
              <w:pStyle w:val="17"/>
              <w:bidi w:val="0"/>
              <w:rPr>
                <w:rFonts w:hint="eastAsia"/>
              </w:rPr>
            </w:pPr>
            <w:r>
              <w:rPr>
                <w:rFonts w:hint="eastAsia"/>
                <w:lang w:val="en-US" w:eastAsia="zh-CN"/>
              </w:rPr>
              <w:t>panitumumab:SIRT_plus_Che</w:t>
            </w:r>
          </w:p>
        </w:tc>
        <w:tc>
          <w:tcPr>
            <w:tcW w:w="701" w:type="pct"/>
            <w:shd w:val="clear" w:color="auto" w:fill="auto"/>
            <w:noWrap/>
            <w:vAlign w:val="center"/>
          </w:tcPr>
          <w:p>
            <w:pPr>
              <w:pStyle w:val="17"/>
              <w:bidi w:val="0"/>
              <w:rPr>
                <w:rFonts w:hint="eastAsia"/>
              </w:rPr>
            </w:pPr>
            <w:r>
              <w:rPr>
                <w:rFonts w:hint="eastAsia"/>
                <w:lang w:val="en-US" w:eastAsia="zh-CN"/>
              </w:rPr>
              <w:t>0</w:t>
            </w:r>
          </w:p>
        </w:tc>
        <w:tc>
          <w:tcPr>
            <w:tcW w:w="366" w:type="pct"/>
            <w:shd w:val="clear" w:color="auto" w:fill="auto"/>
            <w:noWrap/>
            <w:vAlign w:val="center"/>
          </w:tcPr>
          <w:p>
            <w:pPr>
              <w:pStyle w:val="17"/>
              <w:bidi w:val="0"/>
              <w:rPr>
                <w:rFonts w:hint="eastAsia"/>
              </w:rPr>
            </w:pPr>
            <w:r>
              <w:rPr>
                <w:rFonts w:hint="eastAsia"/>
                <w:lang w:val="en-US" w:eastAsia="zh-CN"/>
              </w:rPr>
              <w:t>0</w:t>
            </w:r>
          </w:p>
        </w:tc>
        <w:tc>
          <w:tcPr>
            <w:tcW w:w="550" w:type="pct"/>
            <w:shd w:val="clear" w:color="auto" w:fill="auto"/>
            <w:noWrap/>
            <w:vAlign w:val="center"/>
          </w:tcPr>
          <w:p>
            <w:pPr>
              <w:pStyle w:val="17"/>
              <w:bidi w:val="0"/>
              <w:rPr>
                <w:rFonts w:hint="eastAsia"/>
              </w:rPr>
            </w:pPr>
            <w:r>
              <w:rPr>
                <w:rFonts w:hint="eastAsia"/>
                <w:lang w:val="en-US" w:eastAsia="zh-CN"/>
              </w:rPr>
              <w:t>0</w:t>
            </w:r>
          </w:p>
        </w:tc>
        <w:tc>
          <w:tcPr>
            <w:tcW w:w="478" w:type="pct"/>
            <w:shd w:val="clear" w:color="auto" w:fill="auto"/>
            <w:noWrap/>
            <w:vAlign w:val="center"/>
          </w:tcPr>
          <w:p>
            <w:pPr>
              <w:pStyle w:val="17"/>
              <w:bidi w:val="0"/>
              <w:rPr>
                <w:rFonts w:hint="eastAsia"/>
              </w:rPr>
            </w:pPr>
            <w:r>
              <w:rPr>
                <w:rFonts w:hint="eastAsia"/>
                <w:lang w:val="en-US" w:eastAsia="zh-CN"/>
              </w:rPr>
              <w:t>0</w:t>
            </w:r>
          </w:p>
        </w:tc>
        <w:tc>
          <w:tcPr>
            <w:tcW w:w="537" w:type="pct"/>
            <w:shd w:val="clear" w:color="auto" w:fill="auto"/>
            <w:noWrap/>
            <w:vAlign w:val="center"/>
          </w:tcPr>
          <w:p>
            <w:pPr>
              <w:pStyle w:val="17"/>
              <w:bidi w:val="0"/>
              <w:rPr>
                <w:rFonts w:hint="eastAsia"/>
              </w:rPr>
            </w:pPr>
            <w:r>
              <w:rPr>
                <w:rFonts w:hint="eastAsia"/>
                <w:lang w:val="en-US" w:eastAsia="zh-CN"/>
              </w:rPr>
              <w:t>33.3333</w:t>
            </w:r>
          </w:p>
        </w:tc>
        <w:tc>
          <w:tcPr>
            <w:tcW w:w="399" w:type="pct"/>
            <w:shd w:val="clear" w:color="auto" w:fill="auto"/>
            <w:noWrap/>
            <w:vAlign w:val="center"/>
          </w:tcPr>
          <w:p>
            <w:pPr>
              <w:pStyle w:val="17"/>
              <w:bidi w:val="0"/>
              <w:rPr>
                <w:rFonts w:hint="eastAsia"/>
              </w:rPr>
            </w:pPr>
            <w:r>
              <w:rPr>
                <w:rFonts w:hint="eastAsia"/>
                <w:lang w:val="en-US" w:eastAsia="zh-CN"/>
              </w:rPr>
              <w:t>0</w:t>
            </w:r>
          </w:p>
        </w:tc>
        <w:tc>
          <w:tcPr>
            <w:tcW w:w="403" w:type="pct"/>
            <w:shd w:val="clear" w:color="auto" w:fill="auto"/>
            <w:noWrap/>
            <w:vAlign w:val="center"/>
          </w:tcPr>
          <w:p>
            <w:pPr>
              <w:pStyle w:val="17"/>
              <w:bidi w:val="0"/>
              <w:rPr>
                <w:rFonts w:hint="eastAsia"/>
              </w:rPr>
            </w:pPr>
            <w:r>
              <w:rPr>
                <w:rFonts w:hint="eastAsia"/>
                <w:lang w:val="en-US" w:eastAsia="zh-CN"/>
              </w:rPr>
              <w:t>33.3333</w:t>
            </w:r>
          </w:p>
        </w:tc>
        <w:tc>
          <w:tcPr>
            <w:tcW w:w="690" w:type="pct"/>
            <w:shd w:val="clear" w:color="auto" w:fill="auto"/>
            <w:noWrap/>
            <w:vAlign w:val="center"/>
          </w:tcPr>
          <w:p>
            <w:pPr>
              <w:pStyle w:val="17"/>
              <w:bidi w:val="0"/>
              <w:rPr>
                <w:rFonts w:hint="eastAsia"/>
              </w:rPr>
            </w:pPr>
            <w:r>
              <w:rPr>
                <w:rFonts w:hint="eastAsia"/>
                <w:lang w:val="en-US" w:eastAsia="zh-CN"/>
              </w:rPr>
              <w:t>33.3333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872" w:type="pct"/>
            <w:shd w:val="clear" w:color="auto" w:fill="auto"/>
            <w:noWrap/>
            <w:vAlign w:val="center"/>
          </w:tcPr>
          <w:p>
            <w:pPr>
              <w:pStyle w:val="17"/>
              <w:bidi w:val="0"/>
              <w:rPr>
                <w:rFonts w:hint="eastAsia"/>
              </w:rPr>
            </w:pPr>
            <w:r>
              <w:rPr>
                <w:rFonts w:hint="eastAsia"/>
                <w:lang w:val="en-US" w:eastAsia="zh-CN"/>
              </w:rPr>
              <w:t>panitumumab:pembrolizumab</w:t>
            </w:r>
          </w:p>
        </w:tc>
        <w:tc>
          <w:tcPr>
            <w:tcW w:w="701" w:type="pct"/>
            <w:shd w:val="clear" w:color="auto" w:fill="auto"/>
            <w:noWrap/>
            <w:vAlign w:val="center"/>
          </w:tcPr>
          <w:p>
            <w:pPr>
              <w:pStyle w:val="17"/>
              <w:bidi w:val="0"/>
              <w:rPr>
                <w:rFonts w:hint="eastAsia"/>
              </w:rPr>
            </w:pPr>
            <w:r>
              <w:rPr>
                <w:rFonts w:hint="eastAsia"/>
                <w:lang w:val="en-US" w:eastAsia="zh-CN"/>
              </w:rPr>
              <w:t>0</w:t>
            </w:r>
          </w:p>
        </w:tc>
        <w:tc>
          <w:tcPr>
            <w:tcW w:w="366" w:type="pct"/>
            <w:shd w:val="clear" w:color="auto" w:fill="auto"/>
            <w:noWrap/>
            <w:vAlign w:val="center"/>
          </w:tcPr>
          <w:p>
            <w:pPr>
              <w:pStyle w:val="17"/>
              <w:bidi w:val="0"/>
              <w:rPr>
                <w:rFonts w:hint="eastAsia"/>
              </w:rPr>
            </w:pPr>
            <w:r>
              <w:rPr>
                <w:rFonts w:hint="eastAsia"/>
                <w:lang w:val="en-US" w:eastAsia="zh-CN"/>
              </w:rPr>
              <w:t>0</w:t>
            </w:r>
          </w:p>
        </w:tc>
        <w:tc>
          <w:tcPr>
            <w:tcW w:w="550" w:type="pct"/>
            <w:shd w:val="clear" w:color="auto" w:fill="auto"/>
            <w:noWrap/>
            <w:vAlign w:val="center"/>
          </w:tcPr>
          <w:p>
            <w:pPr>
              <w:pStyle w:val="17"/>
              <w:bidi w:val="0"/>
              <w:rPr>
                <w:rFonts w:hint="eastAsia"/>
              </w:rPr>
            </w:pPr>
            <w:r>
              <w:rPr>
                <w:rFonts w:hint="eastAsia"/>
                <w:lang w:val="en-US" w:eastAsia="zh-CN"/>
              </w:rPr>
              <w:t>0</w:t>
            </w:r>
          </w:p>
        </w:tc>
        <w:tc>
          <w:tcPr>
            <w:tcW w:w="478" w:type="pct"/>
            <w:shd w:val="clear" w:color="auto" w:fill="auto"/>
            <w:noWrap/>
            <w:vAlign w:val="center"/>
          </w:tcPr>
          <w:p>
            <w:pPr>
              <w:pStyle w:val="17"/>
              <w:bidi w:val="0"/>
              <w:rPr>
                <w:rFonts w:hint="eastAsia"/>
              </w:rPr>
            </w:pPr>
            <w:r>
              <w:rPr>
                <w:rFonts w:hint="eastAsia"/>
                <w:lang w:val="en-US" w:eastAsia="zh-CN"/>
              </w:rPr>
              <w:t>0</w:t>
            </w:r>
          </w:p>
        </w:tc>
        <w:tc>
          <w:tcPr>
            <w:tcW w:w="537" w:type="pct"/>
            <w:shd w:val="clear" w:color="auto" w:fill="auto"/>
            <w:noWrap/>
            <w:vAlign w:val="center"/>
          </w:tcPr>
          <w:p>
            <w:pPr>
              <w:pStyle w:val="17"/>
              <w:bidi w:val="0"/>
              <w:rPr>
                <w:rFonts w:hint="eastAsia"/>
              </w:rPr>
            </w:pPr>
            <w:r>
              <w:rPr>
                <w:rFonts w:hint="eastAsia"/>
                <w:lang w:val="en-US" w:eastAsia="zh-CN"/>
              </w:rPr>
              <w:t>33.3333</w:t>
            </w:r>
          </w:p>
        </w:tc>
        <w:tc>
          <w:tcPr>
            <w:tcW w:w="399" w:type="pct"/>
            <w:shd w:val="clear" w:color="auto" w:fill="auto"/>
            <w:noWrap/>
            <w:vAlign w:val="center"/>
          </w:tcPr>
          <w:p>
            <w:pPr>
              <w:pStyle w:val="17"/>
              <w:bidi w:val="0"/>
              <w:rPr>
                <w:rFonts w:hint="eastAsia"/>
              </w:rPr>
            </w:pPr>
            <w:r>
              <w:rPr>
                <w:rFonts w:hint="eastAsia"/>
                <w:lang w:val="en-US" w:eastAsia="zh-CN"/>
              </w:rPr>
              <w:t>33.3333</w:t>
            </w:r>
          </w:p>
        </w:tc>
        <w:tc>
          <w:tcPr>
            <w:tcW w:w="403" w:type="pct"/>
            <w:shd w:val="clear" w:color="auto" w:fill="auto"/>
            <w:noWrap/>
            <w:vAlign w:val="center"/>
          </w:tcPr>
          <w:p>
            <w:pPr>
              <w:pStyle w:val="17"/>
              <w:bidi w:val="0"/>
              <w:rPr>
                <w:rFonts w:hint="eastAsia"/>
              </w:rPr>
            </w:pPr>
            <w:r>
              <w:rPr>
                <w:rFonts w:hint="eastAsia"/>
                <w:lang w:val="en-US" w:eastAsia="zh-CN"/>
              </w:rPr>
              <w:t>0</w:t>
            </w:r>
          </w:p>
        </w:tc>
        <w:tc>
          <w:tcPr>
            <w:tcW w:w="690" w:type="pct"/>
            <w:shd w:val="clear" w:color="auto" w:fill="auto"/>
            <w:noWrap/>
            <w:vAlign w:val="center"/>
          </w:tcPr>
          <w:p>
            <w:pPr>
              <w:pStyle w:val="17"/>
              <w:bidi w:val="0"/>
              <w:rPr>
                <w:rFonts w:hint="eastAsia"/>
              </w:rPr>
            </w:pPr>
            <w:r>
              <w:rPr>
                <w:rFonts w:hint="eastAsia"/>
                <w:lang w:val="en-US" w:eastAsia="zh-CN"/>
              </w:rPr>
              <w:t>33.3333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872" w:type="pct"/>
            <w:shd w:val="clear" w:color="auto" w:fill="auto"/>
            <w:noWrap/>
            <w:vAlign w:val="center"/>
          </w:tcPr>
          <w:p>
            <w:pPr>
              <w:pStyle w:val="17"/>
              <w:bidi w:val="0"/>
              <w:rPr>
                <w:rFonts w:hint="eastAsia"/>
              </w:rPr>
            </w:pPr>
            <w:r>
              <w:rPr>
                <w:rFonts w:hint="eastAsia"/>
                <w:lang w:val="en-US" w:eastAsia="zh-CN"/>
              </w:rPr>
              <w:t>panitumumab_plus_Che:SIRT_plus_Che</w:t>
            </w:r>
          </w:p>
        </w:tc>
        <w:tc>
          <w:tcPr>
            <w:tcW w:w="701" w:type="pct"/>
            <w:shd w:val="clear" w:color="auto" w:fill="auto"/>
            <w:noWrap/>
            <w:vAlign w:val="center"/>
          </w:tcPr>
          <w:p>
            <w:pPr>
              <w:pStyle w:val="17"/>
              <w:bidi w:val="0"/>
              <w:rPr>
                <w:rFonts w:hint="eastAsia"/>
              </w:rPr>
            </w:pPr>
            <w:r>
              <w:rPr>
                <w:rFonts w:hint="eastAsia"/>
                <w:lang w:val="en-US" w:eastAsia="zh-CN"/>
              </w:rPr>
              <w:t>0</w:t>
            </w:r>
          </w:p>
        </w:tc>
        <w:tc>
          <w:tcPr>
            <w:tcW w:w="366" w:type="pct"/>
            <w:shd w:val="clear" w:color="auto" w:fill="auto"/>
            <w:noWrap/>
            <w:vAlign w:val="center"/>
          </w:tcPr>
          <w:p>
            <w:pPr>
              <w:pStyle w:val="17"/>
              <w:bidi w:val="0"/>
              <w:rPr>
                <w:rFonts w:hint="eastAsia"/>
              </w:rPr>
            </w:pPr>
            <w:r>
              <w:rPr>
                <w:rFonts w:hint="eastAsia"/>
                <w:lang w:val="en-US" w:eastAsia="zh-CN"/>
              </w:rPr>
              <w:t>0</w:t>
            </w:r>
          </w:p>
        </w:tc>
        <w:tc>
          <w:tcPr>
            <w:tcW w:w="550" w:type="pct"/>
            <w:shd w:val="clear" w:color="auto" w:fill="auto"/>
            <w:noWrap/>
            <w:vAlign w:val="center"/>
          </w:tcPr>
          <w:p>
            <w:pPr>
              <w:pStyle w:val="17"/>
              <w:bidi w:val="0"/>
              <w:rPr>
                <w:rFonts w:hint="eastAsia"/>
              </w:rPr>
            </w:pPr>
            <w:r>
              <w:rPr>
                <w:rFonts w:hint="eastAsia"/>
                <w:lang w:val="en-US" w:eastAsia="zh-CN"/>
              </w:rPr>
              <w:t>0</w:t>
            </w:r>
          </w:p>
        </w:tc>
        <w:tc>
          <w:tcPr>
            <w:tcW w:w="478" w:type="pct"/>
            <w:shd w:val="clear" w:color="auto" w:fill="auto"/>
            <w:noWrap/>
            <w:vAlign w:val="center"/>
          </w:tcPr>
          <w:p>
            <w:pPr>
              <w:pStyle w:val="17"/>
              <w:bidi w:val="0"/>
              <w:rPr>
                <w:rFonts w:hint="eastAsia"/>
              </w:rPr>
            </w:pPr>
            <w:r>
              <w:rPr>
                <w:rFonts w:hint="eastAsia"/>
                <w:lang w:val="en-US" w:eastAsia="zh-CN"/>
              </w:rPr>
              <w:t>0</w:t>
            </w:r>
          </w:p>
        </w:tc>
        <w:tc>
          <w:tcPr>
            <w:tcW w:w="537" w:type="pct"/>
            <w:shd w:val="clear" w:color="auto" w:fill="auto"/>
            <w:noWrap/>
            <w:vAlign w:val="center"/>
          </w:tcPr>
          <w:p>
            <w:pPr>
              <w:pStyle w:val="17"/>
              <w:bidi w:val="0"/>
              <w:rPr>
                <w:rFonts w:hint="eastAsia"/>
              </w:rPr>
            </w:pPr>
            <w:r>
              <w:rPr>
                <w:rFonts w:hint="eastAsia"/>
                <w:lang w:val="en-US" w:eastAsia="zh-CN"/>
              </w:rPr>
              <w:t>50</w:t>
            </w:r>
          </w:p>
        </w:tc>
        <w:tc>
          <w:tcPr>
            <w:tcW w:w="399" w:type="pct"/>
            <w:shd w:val="clear" w:color="auto" w:fill="auto"/>
            <w:noWrap/>
            <w:vAlign w:val="center"/>
          </w:tcPr>
          <w:p>
            <w:pPr>
              <w:pStyle w:val="17"/>
              <w:bidi w:val="0"/>
              <w:rPr>
                <w:rFonts w:hint="eastAsia"/>
              </w:rPr>
            </w:pPr>
            <w:r>
              <w:rPr>
                <w:rFonts w:hint="eastAsia"/>
                <w:lang w:val="en-US" w:eastAsia="zh-CN"/>
              </w:rPr>
              <w:t>0</w:t>
            </w:r>
          </w:p>
        </w:tc>
        <w:tc>
          <w:tcPr>
            <w:tcW w:w="403" w:type="pct"/>
            <w:shd w:val="clear" w:color="auto" w:fill="auto"/>
            <w:noWrap/>
            <w:vAlign w:val="center"/>
          </w:tcPr>
          <w:p>
            <w:pPr>
              <w:pStyle w:val="17"/>
              <w:bidi w:val="0"/>
              <w:rPr>
                <w:rFonts w:hint="eastAsia"/>
              </w:rPr>
            </w:pPr>
            <w:r>
              <w:rPr>
                <w:rFonts w:hint="eastAsia"/>
                <w:lang w:val="en-US" w:eastAsia="zh-CN"/>
              </w:rPr>
              <w:t>50</w:t>
            </w:r>
          </w:p>
        </w:tc>
        <w:tc>
          <w:tcPr>
            <w:tcW w:w="690"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872" w:type="pct"/>
            <w:shd w:val="clear" w:color="auto" w:fill="auto"/>
            <w:noWrap/>
            <w:vAlign w:val="center"/>
          </w:tcPr>
          <w:p>
            <w:pPr>
              <w:pStyle w:val="17"/>
              <w:bidi w:val="0"/>
              <w:rPr>
                <w:rFonts w:hint="eastAsia"/>
              </w:rPr>
            </w:pPr>
            <w:r>
              <w:rPr>
                <w:rFonts w:hint="eastAsia"/>
                <w:lang w:val="en-US" w:eastAsia="zh-CN"/>
              </w:rPr>
              <w:t>panitumumab_plus_Che:pembrolizumab</w:t>
            </w:r>
          </w:p>
        </w:tc>
        <w:tc>
          <w:tcPr>
            <w:tcW w:w="701" w:type="pct"/>
            <w:shd w:val="clear" w:color="auto" w:fill="auto"/>
            <w:noWrap/>
            <w:vAlign w:val="center"/>
          </w:tcPr>
          <w:p>
            <w:pPr>
              <w:pStyle w:val="17"/>
              <w:bidi w:val="0"/>
              <w:rPr>
                <w:rFonts w:hint="eastAsia"/>
              </w:rPr>
            </w:pPr>
            <w:r>
              <w:rPr>
                <w:rFonts w:hint="eastAsia"/>
                <w:lang w:val="en-US" w:eastAsia="zh-CN"/>
              </w:rPr>
              <w:t>0</w:t>
            </w:r>
          </w:p>
        </w:tc>
        <w:tc>
          <w:tcPr>
            <w:tcW w:w="366" w:type="pct"/>
            <w:shd w:val="clear" w:color="auto" w:fill="auto"/>
            <w:noWrap/>
            <w:vAlign w:val="center"/>
          </w:tcPr>
          <w:p>
            <w:pPr>
              <w:pStyle w:val="17"/>
              <w:bidi w:val="0"/>
              <w:rPr>
                <w:rFonts w:hint="eastAsia"/>
              </w:rPr>
            </w:pPr>
            <w:r>
              <w:rPr>
                <w:rFonts w:hint="eastAsia"/>
                <w:lang w:val="en-US" w:eastAsia="zh-CN"/>
              </w:rPr>
              <w:t>0</w:t>
            </w:r>
          </w:p>
        </w:tc>
        <w:tc>
          <w:tcPr>
            <w:tcW w:w="550" w:type="pct"/>
            <w:shd w:val="clear" w:color="auto" w:fill="auto"/>
            <w:noWrap/>
            <w:vAlign w:val="center"/>
          </w:tcPr>
          <w:p>
            <w:pPr>
              <w:pStyle w:val="17"/>
              <w:bidi w:val="0"/>
              <w:rPr>
                <w:rFonts w:hint="eastAsia"/>
              </w:rPr>
            </w:pPr>
            <w:r>
              <w:rPr>
                <w:rFonts w:hint="eastAsia"/>
                <w:lang w:val="en-US" w:eastAsia="zh-CN"/>
              </w:rPr>
              <w:t>0</w:t>
            </w:r>
          </w:p>
        </w:tc>
        <w:tc>
          <w:tcPr>
            <w:tcW w:w="478" w:type="pct"/>
            <w:shd w:val="clear" w:color="auto" w:fill="auto"/>
            <w:noWrap/>
            <w:vAlign w:val="center"/>
          </w:tcPr>
          <w:p>
            <w:pPr>
              <w:pStyle w:val="17"/>
              <w:bidi w:val="0"/>
              <w:rPr>
                <w:rFonts w:hint="eastAsia"/>
              </w:rPr>
            </w:pPr>
            <w:r>
              <w:rPr>
                <w:rFonts w:hint="eastAsia"/>
                <w:lang w:val="en-US" w:eastAsia="zh-CN"/>
              </w:rPr>
              <w:t>0</w:t>
            </w:r>
          </w:p>
        </w:tc>
        <w:tc>
          <w:tcPr>
            <w:tcW w:w="537" w:type="pct"/>
            <w:shd w:val="clear" w:color="auto" w:fill="auto"/>
            <w:noWrap/>
            <w:vAlign w:val="center"/>
          </w:tcPr>
          <w:p>
            <w:pPr>
              <w:pStyle w:val="17"/>
              <w:bidi w:val="0"/>
              <w:rPr>
                <w:rFonts w:hint="eastAsia"/>
              </w:rPr>
            </w:pPr>
            <w:r>
              <w:rPr>
                <w:rFonts w:hint="eastAsia"/>
                <w:lang w:val="en-US" w:eastAsia="zh-CN"/>
              </w:rPr>
              <w:t>50</w:t>
            </w:r>
          </w:p>
        </w:tc>
        <w:tc>
          <w:tcPr>
            <w:tcW w:w="399" w:type="pct"/>
            <w:shd w:val="clear" w:color="auto" w:fill="auto"/>
            <w:noWrap/>
            <w:vAlign w:val="center"/>
          </w:tcPr>
          <w:p>
            <w:pPr>
              <w:pStyle w:val="17"/>
              <w:bidi w:val="0"/>
              <w:rPr>
                <w:rFonts w:hint="eastAsia"/>
              </w:rPr>
            </w:pPr>
            <w:r>
              <w:rPr>
                <w:rFonts w:hint="eastAsia"/>
                <w:lang w:val="en-US" w:eastAsia="zh-CN"/>
              </w:rPr>
              <w:t>50</w:t>
            </w:r>
          </w:p>
        </w:tc>
        <w:tc>
          <w:tcPr>
            <w:tcW w:w="403" w:type="pct"/>
            <w:shd w:val="clear" w:color="auto" w:fill="auto"/>
            <w:noWrap/>
            <w:vAlign w:val="center"/>
          </w:tcPr>
          <w:p>
            <w:pPr>
              <w:pStyle w:val="17"/>
              <w:bidi w:val="0"/>
              <w:rPr>
                <w:rFonts w:hint="eastAsia"/>
              </w:rPr>
            </w:pPr>
            <w:r>
              <w:rPr>
                <w:rFonts w:hint="eastAsia"/>
                <w:lang w:val="en-US" w:eastAsia="zh-CN"/>
              </w:rPr>
              <w:t>0</w:t>
            </w:r>
          </w:p>
        </w:tc>
        <w:tc>
          <w:tcPr>
            <w:tcW w:w="690"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872" w:type="pct"/>
            <w:shd w:val="clear" w:color="auto" w:fill="auto"/>
            <w:noWrap/>
            <w:vAlign w:val="center"/>
          </w:tcPr>
          <w:p>
            <w:pPr>
              <w:pStyle w:val="17"/>
              <w:bidi w:val="0"/>
              <w:rPr>
                <w:rFonts w:hint="eastAsia"/>
              </w:rPr>
            </w:pPr>
            <w:r>
              <w:rPr>
                <w:rFonts w:hint="eastAsia"/>
                <w:lang w:val="en-US" w:eastAsia="zh-CN"/>
              </w:rPr>
              <w:t>pembrolizumab:SIRT_plus_Che</w:t>
            </w:r>
          </w:p>
        </w:tc>
        <w:tc>
          <w:tcPr>
            <w:tcW w:w="701" w:type="pct"/>
            <w:shd w:val="clear" w:color="auto" w:fill="auto"/>
            <w:noWrap/>
            <w:vAlign w:val="center"/>
          </w:tcPr>
          <w:p>
            <w:pPr>
              <w:pStyle w:val="17"/>
              <w:bidi w:val="0"/>
              <w:rPr>
                <w:rFonts w:hint="eastAsia"/>
              </w:rPr>
            </w:pPr>
            <w:r>
              <w:rPr>
                <w:rFonts w:hint="eastAsia"/>
                <w:lang w:val="en-US" w:eastAsia="zh-CN"/>
              </w:rPr>
              <w:t>0</w:t>
            </w:r>
          </w:p>
        </w:tc>
        <w:tc>
          <w:tcPr>
            <w:tcW w:w="366" w:type="pct"/>
            <w:shd w:val="clear" w:color="auto" w:fill="auto"/>
            <w:noWrap/>
            <w:vAlign w:val="center"/>
          </w:tcPr>
          <w:p>
            <w:pPr>
              <w:pStyle w:val="17"/>
              <w:bidi w:val="0"/>
              <w:rPr>
                <w:rFonts w:hint="eastAsia"/>
              </w:rPr>
            </w:pPr>
            <w:r>
              <w:rPr>
                <w:rFonts w:hint="eastAsia"/>
                <w:lang w:val="en-US" w:eastAsia="zh-CN"/>
              </w:rPr>
              <w:t>0</w:t>
            </w:r>
          </w:p>
        </w:tc>
        <w:tc>
          <w:tcPr>
            <w:tcW w:w="550" w:type="pct"/>
            <w:shd w:val="clear" w:color="auto" w:fill="auto"/>
            <w:noWrap/>
            <w:vAlign w:val="center"/>
          </w:tcPr>
          <w:p>
            <w:pPr>
              <w:pStyle w:val="17"/>
              <w:bidi w:val="0"/>
              <w:rPr>
                <w:rFonts w:hint="eastAsia"/>
              </w:rPr>
            </w:pPr>
            <w:r>
              <w:rPr>
                <w:rFonts w:hint="eastAsia"/>
                <w:lang w:val="en-US" w:eastAsia="zh-CN"/>
              </w:rPr>
              <w:t>0</w:t>
            </w:r>
          </w:p>
        </w:tc>
        <w:tc>
          <w:tcPr>
            <w:tcW w:w="478" w:type="pct"/>
            <w:shd w:val="clear" w:color="auto" w:fill="auto"/>
            <w:noWrap/>
            <w:vAlign w:val="center"/>
          </w:tcPr>
          <w:p>
            <w:pPr>
              <w:pStyle w:val="17"/>
              <w:bidi w:val="0"/>
              <w:rPr>
                <w:rFonts w:hint="eastAsia"/>
              </w:rPr>
            </w:pPr>
            <w:r>
              <w:rPr>
                <w:rFonts w:hint="eastAsia"/>
                <w:lang w:val="en-US" w:eastAsia="zh-CN"/>
              </w:rPr>
              <w:t>0</w:t>
            </w:r>
          </w:p>
        </w:tc>
        <w:tc>
          <w:tcPr>
            <w:tcW w:w="537" w:type="pct"/>
            <w:shd w:val="clear" w:color="auto" w:fill="auto"/>
            <w:noWrap/>
            <w:vAlign w:val="center"/>
          </w:tcPr>
          <w:p>
            <w:pPr>
              <w:pStyle w:val="17"/>
              <w:bidi w:val="0"/>
              <w:rPr>
                <w:rFonts w:hint="eastAsia"/>
              </w:rPr>
            </w:pPr>
            <w:r>
              <w:rPr>
                <w:rFonts w:hint="eastAsia"/>
                <w:lang w:val="en-US" w:eastAsia="zh-CN"/>
              </w:rPr>
              <w:t>0</w:t>
            </w:r>
          </w:p>
        </w:tc>
        <w:tc>
          <w:tcPr>
            <w:tcW w:w="399" w:type="pct"/>
            <w:shd w:val="clear" w:color="auto" w:fill="auto"/>
            <w:noWrap/>
            <w:vAlign w:val="center"/>
          </w:tcPr>
          <w:p>
            <w:pPr>
              <w:pStyle w:val="17"/>
              <w:bidi w:val="0"/>
              <w:rPr>
                <w:rFonts w:hint="eastAsia"/>
              </w:rPr>
            </w:pPr>
            <w:r>
              <w:rPr>
                <w:rFonts w:hint="eastAsia"/>
                <w:lang w:val="en-US" w:eastAsia="zh-CN"/>
              </w:rPr>
              <w:t>50</w:t>
            </w:r>
          </w:p>
        </w:tc>
        <w:tc>
          <w:tcPr>
            <w:tcW w:w="403" w:type="pct"/>
            <w:shd w:val="clear" w:color="auto" w:fill="auto"/>
            <w:noWrap/>
            <w:vAlign w:val="center"/>
          </w:tcPr>
          <w:p>
            <w:pPr>
              <w:pStyle w:val="17"/>
              <w:bidi w:val="0"/>
              <w:rPr>
                <w:rFonts w:hint="eastAsia"/>
              </w:rPr>
            </w:pPr>
            <w:r>
              <w:rPr>
                <w:rFonts w:hint="eastAsia"/>
                <w:lang w:val="en-US" w:eastAsia="zh-CN"/>
              </w:rPr>
              <w:t>50</w:t>
            </w:r>
          </w:p>
        </w:tc>
        <w:tc>
          <w:tcPr>
            <w:tcW w:w="690" w:type="pct"/>
            <w:shd w:val="clear" w:color="auto" w:fill="auto"/>
            <w:noWrap/>
            <w:vAlign w:val="center"/>
          </w:tcPr>
          <w:p>
            <w:pPr>
              <w:pStyle w:val="17"/>
              <w:bidi w:val="0"/>
              <w:rPr>
                <w:rFonts w:hint="eastAsia"/>
              </w:rPr>
            </w:pPr>
            <w:r>
              <w:rPr>
                <w:rFonts w:hint="eastAsia"/>
                <w:lang w:val="en-US" w:eastAsia="zh-CN"/>
              </w:rPr>
              <w:t>0</w:t>
            </w:r>
          </w:p>
        </w:tc>
      </w:tr>
    </w:tbl>
    <w:p>
      <w:pPr>
        <w:rPr>
          <w:rFonts w:hint="eastAsia"/>
          <w:b/>
          <w:bCs/>
        </w:rPr>
      </w:pPr>
      <w:r>
        <w:rPr>
          <w:rFonts w:hint="eastAsia"/>
          <w:b/>
          <w:bCs/>
          <w:lang w:val="en-US" w:eastAsia="zh-CN"/>
        </w:rPr>
        <w:t>Table S8 Short</w:t>
      </w:r>
      <w:r>
        <w:rPr>
          <w:rFonts w:hint="eastAsia"/>
          <w:b/>
          <w:bCs/>
        </w:rPr>
        <w:t xml:space="preserve">-term </w:t>
      </w:r>
      <w:r>
        <w:rPr>
          <w:rFonts w:hint="eastAsia"/>
          <w:b/>
          <w:bCs/>
          <w:lang w:val="en-US" w:eastAsia="zh-CN"/>
        </w:rPr>
        <w:t>O</w:t>
      </w:r>
      <w:r>
        <w:rPr>
          <w:rFonts w:hint="eastAsia"/>
          <w:b/>
          <w:bCs/>
        </w:rPr>
        <w:t xml:space="preserve">verall </w:t>
      </w:r>
      <w:r>
        <w:rPr>
          <w:rFonts w:hint="eastAsia"/>
          <w:b/>
          <w:bCs/>
          <w:lang w:val="en-US" w:eastAsia="zh-CN"/>
        </w:rPr>
        <w:t>A</w:t>
      </w:r>
      <w:r>
        <w:rPr>
          <w:rFonts w:hint="eastAsia"/>
          <w:b/>
          <w:bCs/>
        </w:rPr>
        <w:t>nalysis for</w:t>
      </w:r>
      <w:r>
        <w:rPr>
          <w:rFonts w:hint="eastAsia"/>
          <w:b/>
          <w:bCs/>
          <w:lang w:val="en-US" w:eastAsia="zh-CN"/>
        </w:rPr>
        <w:t xml:space="preserve"> Subsequent-line</w:t>
      </w:r>
      <w:r>
        <w:rPr>
          <w:rFonts w:hint="eastAsia"/>
          <w:b/>
          <w:bCs/>
        </w:rPr>
        <w:t xml:space="preserve"> </w:t>
      </w:r>
      <w:r>
        <w:rPr>
          <w:rFonts w:hint="eastAsia"/>
          <w:b/>
          <w:bCs/>
          <w:lang w:val="en-US" w:eastAsia="zh-CN"/>
        </w:rPr>
        <w:t>P</w:t>
      </w:r>
      <w:r>
        <w:rPr>
          <w:rFonts w:hint="eastAsia"/>
          <w:b/>
          <w:bCs/>
        </w:rPr>
        <w:t>atients (</w:t>
      </w:r>
      <w:r>
        <w:rPr>
          <w:rFonts w:hint="eastAsia"/>
          <w:b/>
          <w:bCs/>
          <w:lang w:val="en-US" w:eastAsia="zh-CN"/>
        </w:rPr>
        <w:t>W</w:t>
      </w:r>
      <w:r>
        <w:rPr>
          <w:rFonts w:hint="eastAsia"/>
          <w:b/>
          <w:bCs/>
        </w:rPr>
        <w:t xml:space="preserve">ithout </w:t>
      </w:r>
      <w:r>
        <w:rPr>
          <w:rFonts w:hint="eastAsia"/>
          <w:b/>
          <w:bCs/>
          <w:lang w:val="en-US" w:eastAsia="zh-CN"/>
        </w:rPr>
        <w:t>D</w:t>
      </w:r>
      <w:r>
        <w:rPr>
          <w:rFonts w:hint="eastAsia"/>
          <w:b/>
          <w:bCs/>
        </w:rPr>
        <w:t xml:space="preserve">ifferentiating </w:t>
      </w:r>
      <w:r>
        <w:rPr>
          <w:rFonts w:hint="eastAsia"/>
          <w:b/>
          <w:bCs/>
          <w:lang w:val="en-US" w:eastAsia="zh-CN"/>
        </w:rPr>
        <w:t>C</w:t>
      </w:r>
      <w:r>
        <w:rPr>
          <w:rFonts w:hint="eastAsia"/>
          <w:b/>
          <w:bCs/>
        </w:rPr>
        <w:t>hemotherapy)</w:t>
      </w:r>
    </w:p>
    <w:tbl>
      <w:tblPr>
        <w:tblStyle w:val="13"/>
        <w:tblW w:w="4997"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2285"/>
        <w:gridCol w:w="701"/>
        <w:gridCol w:w="841"/>
        <w:gridCol w:w="524"/>
        <w:gridCol w:w="1176"/>
        <w:gridCol w:w="883"/>
        <w:gridCol w:w="500"/>
        <w:gridCol w:w="831"/>
        <w:gridCol w:w="1414"/>
        <w:gridCol w:w="2024"/>
        <w:gridCol w:w="2285"/>
        <w:gridCol w:w="71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8" w:hRule="atLeast"/>
        </w:trPr>
        <w:tc>
          <w:tcPr>
            <w:tcW w:w="797" w:type="pct"/>
            <w:shd w:val="clear" w:color="auto" w:fill="auto"/>
            <w:noWrap/>
            <w:vAlign w:val="center"/>
          </w:tcPr>
          <w:p>
            <w:pPr>
              <w:pStyle w:val="17"/>
              <w:bidi w:val="0"/>
              <w:rPr>
                <w:rFonts w:hint="eastAsia"/>
              </w:rPr>
            </w:pPr>
            <w:r>
              <w:rPr>
                <w:rFonts w:hint="eastAsia"/>
                <w:lang w:val="en-US" w:eastAsia="zh-CN"/>
              </w:rPr>
              <w:t>fixed MD</w:t>
            </w:r>
          </w:p>
        </w:tc>
        <w:tc>
          <w:tcPr>
            <w:tcW w:w="245" w:type="pct"/>
            <w:shd w:val="clear" w:color="auto" w:fill="auto"/>
            <w:noWrap/>
            <w:vAlign w:val="center"/>
          </w:tcPr>
          <w:p>
            <w:pPr>
              <w:pStyle w:val="17"/>
              <w:bidi w:val="0"/>
              <w:rPr>
                <w:rFonts w:hint="eastAsia"/>
              </w:rPr>
            </w:pPr>
            <w:r>
              <w:rPr>
                <w:rFonts w:hint="eastAsia"/>
                <w:lang w:val="en-US" w:eastAsia="zh-CN"/>
              </w:rPr>
              <w:t>anlotinib:NAT</w:t>
            </w:r>
          </w:p>
        </w:tc>
        <w:tc>
          <w:tcPr>
            <w:tcW w:w="294" w:type="pct"/>
            <w:shd w:val="clear" w:color="auto" w:fill="auto"/>
            <w:noWrap/>
            <w:vAlign w:val="center"/>
          </w:tcPr>
          <w:p>
            <w:pPr>
              <w:pStyle w:val="17"/>
              <w:bidi w:val="0"/>
              <w:rPr>
                <w:rFonts w:hint="eastAsia"/>
              </w:rPr>
            </w:pPr>
            <w:r>
              <w:rPr>
                <w:rFonts w:hint="eastAsia"/>
                <w:lang w:val="en-US" w:eastAsia="zh-CN"/>
              </w:rPr>
              <w:t>bev:bev_plus_Che</w:t>
            </w:r>
          </w:p>
        </w:tc>
        <w:tc>
          <w:tcPr>
            <w:tcW w:w="202" w:type="pct"/>
            <w:shd w:val="clear" w:color="auto" w:fill="auto"/>
            <w:noWrap/>
            <w:vAlign w:val="center"/>
          </w:tcPr>
          <w:p>
            <w:pPr>
              <w:pStyle w:val="17"/>
              <w:bidi w:val="0"/>
              <w:rPr>
                <w:rFonts w:hint="eastAsia"/>
              </w:rPr>
            </w:pPr>
            <w:r>
              <w:rPr>
                <w:rFonts w:hint="eastAsia"/>
                <w:lang w:val="en-US" w:eastAsia="zh-CN"/>
              </w:rPr>
              <w:t>bev:NAT</w:t>
            </w:r>
          </w:p>
        </w:tc>
        <w:tc>
          <w:tcPr>
            <w:tcW w:w="410" w:type="pct"/>
            <w:shd w:val="clear" w:color="auto" w:fill="auto"/>
            <w:noWrap/>
            <w:vAlign w:val="center"/>
          </w:tcPr>
          <w:p>
            <w:pPr>
              <w:pStyle w:val="17"/>
              <w:bidi w:val="0"/>
              <w:rPr>
                <w:rFonts w:hint="eastAsia"/>
              </w:rPr>
            </w:pPr>
            <w:r>
              <w:rPr>
                <w:rFonts w:hint="eastAsia"/>
                <w:lang w:val="en-US" w:eastAsia="zh-CN"/>
              </w:rPr>
              <w:t>bev_plus_Che:cet_plus_Che</w:t>
            </w:r>
          </w:p>
        </w:tc>
        <w:tc>
          <w:tcPr>
            <w:tcW w:w="308" w:type="pct"/>
            <w:shd w:val="clear" w:color="auto" w:fill="auto"/>
            <w:noWrap/>
            <w:vAlign w:val="center"/>
          </w:tcPr>
          <w:p>
            <w:pPr>
              <w:pStyle w:val="17"/>
              <w:bidi w:val="0"/>
              <w:rPr>
                <w:rFonts w:hint="eastAsia"/>
              </w:rPr>
            </w:pPr>
            <w:r>
              <w:rPr>
                <w:rFonts w:hint="eastAsia"/>
                <w:lang w:val="en-US" w:eastAsia="zh-CN"/>
              </w:rPr>
              <w:t>bev_plus_Che:NAT</w:t>
            </w:r>
          </w:p>
        </w:tc>
        <w:tc>
          <w:tcPr>
            <w:tcW w:w="202" w:type="pct"/>
            <w:shd w:val="clear" w:color="auto" w:fill="auto"/>
            <w:noWrap/>
            <w:vAlign w:val="center"/>
          </w:tcPr>
          <w:p>
            <w:pPr>
              <w:pStyle w:val="17"/>
              <w:bidi w:val="0"/>
              <w:rPr>
                <w:rFonts w:hint="eastAsia"/>
              </w:rPr>
            </w:pPr>
            <w:r>
              <w:rPr>
                <w:rFonts w:hint="eastAsia"/>
                <w:lang w:val="en-US" w:eastAsia="zh-CN"/>
              </w:rPr>
              <w:t>cet:NAT</w:t>
            </w:r>
          </w:p>
        </w:tc>
        <w:tc>
          <w:tcPr>
            <w:tcW w:w="290" w:type="pct"/>
            <w:shd w:val="clear" w:color="auto" w:fill="auto"/>
            <w:noWrap/>
            <w:vAlign w:val="center"/>
          </w:tcPr>
          <w:p>
            <w:pPr>
              <w:pStyle w:val="17"/>
              <w:bidi w:val="0"/>
              <w:rPr>
                <w:rFonts w:hint="eastAsia"/>
              </w:rPr>
            </w:pPr>
            <w:r>
              <w:rPr>
                <w:rFonts w:hint="eastAsia"/>
                <w:lang w:val="en-US" w:eastAsia="zh-CN"/>
              </w:rPr>
              <w:t>cet_plus_Che:Che</w:t>
            </w:r>
          </w:p>
        </w:tc>
        <w:tc>
          <w:tcPr>
            <w:tcW w:w="493" w:type="pct"/>
            <w:shd w:val="clear" w:color="auto" w:fill="auto"/>
            <w:noWrap/>
            <w:vAlign w:val="center"/>
          </w:tcPr>
          <w:p>
            <w:pPr>
              <w:pStyle w:val="17"/>
              <w:bidi w:val="0"/>
              <w:rPr>
                <w:rFonts w:hint="eastAsia"/>
              </w:rPr>
            </w:pPr>
            <w:r>
              <w:rPr>
                <w:rFonts w:hint="eastAsia"/>
                <w:lang w:val="en-US" w:eastAsia="zh-CN"/>
              </w:rPr>
              <w:t>cet_plus_Che:encorafenib_plus_cet</w:t>
            </w:r>
          </w:p>
        </w:tc>
        <w:tc>
          <w:tcPr>
            <w:tcW w:w="706" w:type="pct"/>
            <w:shd w:val="clear" w:color="auto" w:fill="auto"/>
            <w:noWrap/>
            <w:vAlign w:val="center"/>
          </w:tcPr>
          <w:p>
            <w:pPr>
              <w:pStyle w:val="17"/>
              <w:bidi w:val="0"/>
              <w:rPr>
                <w:rFonts w:hint="eastAsia"/>
              </w:rPr>
            </w:pPr>
            <w:r>
              <w:rPr>
                <w:rFonts w:hint="eastAsia"/>
                <w:lang w:val="en-US" w:eastAsia="zh-CN"/>
              </w:rPr>
              <w:t>cet_plus_Che:encorafenib_plus_cet_plus_binimetinib</w:t>
            </w:r>
          </w:p>
        </w:tc>
        <w:tc>
          <w:tcPr>
            <w:tcW w:w="797" w:type="pct"/>
            <w:shd w:val="clear" w:color="auto" w:fill="auto"/>
            <w:noWrap/>
            <w:vAlign w:val="center"/>
          </w:tcPr>
          <w:p>
            <w:pPr>
              <w:pStyle w:val="17"/>
              <w:bidi w:val="0"/>
              <w:rPr>
                <w:rFonts w:hint="eastAsia"/>
              </w:rPr>
            </w:pPr>
            <w:r>
              <w:rPr>
                <w:rFonts w:hint="eastAsia"/>
                <w:lang w:val="en-US" w:eastAsia="zh-CN"/>
              </w:rPr>
              <w:t>encorafenib_plus_cet:encorafenib_plus_cet_plus_binimetinib</w:t>
            </w:r>
          </w:p>
        </w:tc>
        <w:tc>
          <w:tcPr>
            <w:tcW w:w="249" w:type="pct"/>
            <w:shd w:val="clear" w:color="auto" w:fill="auto"/>
            <w:noWrap/>
            <w:vAlign w:val="center"/>
          </w:tcPr>
          <w:p>
            <w:pPr>
              <w:pStyle w:val="17"/>
              <w:bidi w:val="0"/>
              <w:rPr>
                <w:rFonts w:hint="eastAsia"/>
              </w:rPr>
            </w:pPr>
            <w:r>
              <w:rPr>
                <w:rFonts w:hint="eastAsia"/>
                <w:lang w:val="en-US" w:eastAsia="zh-CN"/>
              </w:rPr>
              <w:t>famitinib:NAT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797" w:type="pct"/>
            <w:shd w:val="clear" w:color="auto" w:fill="auto"/>
            <w:noWrap/>
            <w:vAlign w:val="center"/>
          </w:tcPr>
          <w:p>
            <w:pPr>
              <w:pStyle w:val="17"/>
              <w:bidi w:val="0"/>
              <w:rPr>
                <w:rFonts w:hint="eastAsia"/>
              </w:rPr>
            </w:pPr>
            <w:r>
              <w:rPr>
                <w:rFonts w:hint="eastAsia"/>
                <w:lang w:val="en-US" w:eastAsia="zh-CN"/>
              </w:rPr>
              <w:t>Mixed estimates</w:t>
            </w:r>
          </w:p>
        </w:tc>
        <w:tc>
          <w:tcPr>
            <w:tcW w:w="245" w:type="pct"/>
            <w:shd w:val="clear" w:color="auto" w:fill="auto"/>
            <w:noWrap/>
            <w:vAlign w:val="center"/>
          </w:tcPr>
          <w:p>
            <w:pPr>
              <w:pStyle w:val="17"/>
              <w:bidi w:val="0"/>
              <w:rPr>
                <w:rFonts w:hint="eastAsia"/>
              </w:rPr>
            </w:pPr>
          </w:p>
        </w:tc>
        <w:tc>
          <w:tcPr>
            <w:tcW w:w="294" w:type="pct"/>
            <w:shd w:val="clear" w:color="auto" w:fill="auto"/>
            <w:noWrap/>
            <w:vAlign w:val="center"/>
          </w:tcPr>
          <w:p>
            <w:pPr>
              <w:pStyle w:val="17"/>
              <w:bidi w:val="0"/>
              <w:rPr>
                <w:rFonts w:hint="eastAsia"/>
              </w:rPr>
            </w:pPr>
          </w:p>
        </w:tc>
        <w:tc>
          <w:tcPr>
            <w:tcW w:w="202" w:type="pct"/>
            <w:shd w:val="clear" w:color="auto" w:fill="auto"/>
            <w:noWrap/>
            <w:vAlign w:val="center"/>
          </w:tcPr>
          <w:p>
            <w:pPr>
              <w:pStyle w:val="17"/>
              <w:bidi w:val="0"/>
              <w:rPr>
                <w:rFonts w:hint="eastAsia"/>
              </w:rPr>
            </w:pPr>
          </w:p>
        </w:tc>
        <w:tc>
          <w:tcPr>
            <w:tcW w:w="410" w:type="pct"/>
            <w:shd w:val="clear" w:color="auto" w:fill="auto"/>
            <w:noWrap/>
            <w:vAlign w:val="center"/>
          </w:tcPr>
          <w:p>
            <w:pPr>
              <w:pStyle w:val="17"/>
              <w:bidi w:val="0"/>
              <w:rPr>
                <w:rFonts w:hint="eastAsia"/>
              </w:rPr>
            </w:pPr>
          </w:p>
        </w:tc>
        <w:tc>
          <w:tcPr>
            <w:tcW w:w="308" w:type="pct"/>
            <w:shd w:val="clear" w:color="auto" w:fill="auto"/>
            <w:noWrap/>
            <w:vAlign w:val="center"/>
          </w:tcPr>
          <w:p>
            <w:pPr>
              <w:pStyle w:val="17"/>
              <w:bidi w:val="0"/>
              <w:rPr>
                <w:rFonts w:hint="eastAsia"/>
              </w:rPr>
            </w:pPr>
          </w:p>
        </w:tc>
        <w:tc>
          <w:tcPr>
            <w:tcW w:w="202" w:type="pct"/>
            <w:shd w:val="clear" w:color="auto" w:fill="auto"/>
            <w:noWrap/>
            <w:vAlign w:val="center"/>
          </w:tcPr>
          <w:p>
            <w:pPr>
              <w:pStyle w:val="17"/>
              <w:bidi w:val="0"/>
              <w:rPr>
                <w:rFonts w:hint="eastAsia"/>
              </w:rPr>
            </w:pPr>
          </w:p>
        </w:tc>
        <w:tc>
          <w:tcPr>
            <w:tcW w:w="290" w:type="pct"/>
            <w:shd w:val="clear" w:color="auto" w:fill="auto"/>
            <w:noWrap/>
            <w:vAlign w:val="center"/>
          </w:tcPr>
          <w:p>
            <w:pPr>
              <w:pStyle w:val="17"/>
              <w:bidi w:val="0"/>
              <w:rPr>
                <w:rFonts w:hint="eastAsia"/>
              </w:rPr>
            </w:pPr>
          </w:p>
        </w:tc>
        <w:tc>
          <w:tcPr>
            <w:tcW w:w="493" w:type="pct"/>
            <w:shd w:val="clear" w:color="auto" w:fill="auto"/>
            <w:noWrap/>
            <w:vAlign w:val="center"/>
          </w:tcPr>
          <w:p>
            <w:pPr>
              <w:pStyle w:val="17"/>
              <w:bidi w:val="0"/>
              <w:rPr>
                <w:rFonts w:hint="eastAsia"/>
              </w:rPr>
            </w:pPr>
          </w:p>
        </w:tc>
        <w:tc>
          <w:tcPr>
            <w:tcW w:w="706" w:type="pct"/>
            <w:shd w:val="clear" w:color="auto" w:fill="auto"/>
            <w:noWrap/>
            <w:vAlign w:val="center"/>
          </w:tcPr>
          <w:p>
            <w:pPr>
              <w:pStyle w:val="17"/>
              <w:bidi w:val="0"/>
              <w:rPr>
                <w:rFonts w:hint="eastAsia"/>
              </w:rPr>
            </w:pPr>
          </w:p>
        </w:tc>
        <w:tc>
          <w:tcPr>
            <w:tcW w:w="797" w:type="pct"/>
            <w:shd w:val="clear" w:color="auto" w:fill="auto"/>
            <w:noWrap/>
            <w:vAlign w:val="center"/>
          </w:tcPr>
          <w:p>
            <w:pPr>
              <w:pStyle w:val="17"/>
              <w:bidi w:val="0"/>
              <w:rPr>
                <w:rFonts w:hint="eastAsia"/>
              </w:rPr>
            </w:pPr>
          </w:p>
        </w:tc>
        <w:tc>
          <w:tcPr>
            <w:tcW w:w="249" w:type="pct"/>
            <w:shd w:val="clear" w:color="auto" w:fill="auto"/>
            <w:noWrap/>
            <w:vAlign w:val="center"/>
          </w:tcPr>
          <w:p>
            <w:pPr>
              <w:pStyle w:val="17"/>
              <w:bidi w:val="0"/>
              <w:rPr>
                <w:rFonts w:hint="eastAsi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797" w:type="pct"/>
            <w:shd w:val="clear" w:color="auto" w:fill="auto"/>
            <w:noWrap/>
            <w:vAlign w:val="center"/>
          </w:tcPr>
          <w:p>
            <w:pPr>
              <w:pStyle w:val="17"/>
              <w:bidi w:val="0"/>
              <w:rPr>
                <w:rFonts w:hint="eastAsia"/>
              </w:rPr>
            </w:pPr>
            <w:r>
              <w:rPr>
                <w:rFonts w:hint="eastAsia"/>
                <w:lang w:val="en-US" w:eastAsia="zh-CN"/>
              </w:rPr>
              <w:t>anlotinib:NAT</w:t>
            </w:r>
          </w:p>
        </w:tc>
        <w:tc>
          <w:tcPr>
            <w:tcW w:w="245" w:type="pct"/>
            <w:shd w:val="clear" w:color="auto" w:fill="auto"/>
            <w:noWrap/>
            <w:vAlign w:val="center"/>
          </w:tcPr>
          <w:p>
            <w:pPr>
              <w:pStyle w:val="17"/>
              <w:bidi w:val="0"/>
              <w:rPr>
                <w:rFonts w:hint="eastAsia"/>
              </w:rPr>
            </w:pPr>
            <w:r>
              <w:rPr>
                <w:rFonts w:hint="eastAsia"/>
                <w:lang w:val="en-US" w:eastAsia="zh-CN"/>
              </w:rPr>
              <w:t>100</w:t>
            </w:r>
          </w:p>
        </w:tc>
        <w:tc>
          <w:tcPr>
            <w:tcW w:w="294" w:type="pct"/>
            <w:shd w:val="clear" w:color="auto" w:fill="auto"/>
            <w:noWrap/>
            <w:vAlign w:val="center"/>
          </w:tcPr>
          <w:p>
            <w:pPr>
              <w:pStyle w:val="17"/>
              <w:bidi w:val="0"/>
              <w:rPr>
                <w:rFonts w:hint="eastAsia"/>
              </w:rPr>
            </w:pPr>
            <w:r>
              <w:rPr>
                <w:rFonts w:hint="eastAsia"/>
                <w:lang w:val="en-US" w:eastAsia="zh-CN"/>
              </w:rPr>
              <w:t>0</w:t>
            </w:r>
          </w:p>
        </w:tc>
        <w:tc>
          <w:tcPr>
            <w:tcW w:w="202" w:type="pct"/>
            <w:shd w:val="clear" w:color="auto" w:fill="auto"/>
            <w:noWrap/>
            <w:vAlign w:val="center"/>
          </w:tcPr>
          <w:p>
            <w:pPr>
              <w:pStyle w:val="17"/>
              <w:bidi w:val="0"/>
              <w:rPr>
                <w:rFonts w:hint="eastAsia"/>
              </w:rPr>
            </w:pPr>
            <w:r>
              <w:rPr>
                <w:rFonts w:hint="eastAsia"/>
                <w:lang w:val="en-US" w:eastAsia="zh-CN"/>
              </w:rPr>
              <w:t>0</w:t>
            </w:r>
          </w:p>
        </w:tc>
        <w:tc>
          <w:tcPr>
            <w:tcW w:w="410" w:type="pct"/>
            <w:shd w:val="clear" w:color="auto" w:fill="auto"/>
            <w:noWrap/>
            <w:vAlign w:val="center"/>
          </w:tcPr>
          <w:p>
            <w:pPr>
              <w:pStyle w:val="17"/>
              <w:bidi w:val="0"/>
              <w:rPr>
                <w:rFonts w:hint="eastAsia"/>
              </w:rPr>
            </w:pPr>
            <w:r>
              <w:rPr>
                <w:rFonts w:hint="eastAsia"/>
                <w:lang w:val="en-US" w:eastAsia="zh-CN"/>
              </w:rPr>
              <w:t>0</w:t>
            </w:r>
          </w:p>
        </w:tc>
        <w:tc>
          <w:tcPr>
            <w:tcW w:w="308" w:type="pct"/>
            <w:shd w:val="clear" w:color="auto" w:fill="auto"/>
            <w:noWrap/>
            <w:vAlign w:val="center"/>
          </w:tcPr>
          <w:p>
            <w:pPr>
              <w:pStyle w:val="17"/>
              <w:bidi w:val="0"/>
              <w:rPr>
                <w:rFonts w:hint="eastAsia"/>
              </w:rPr>
            </w:pPr>
            <w:r>
              <w:rPr>
                <w:rFonts w:hint="eastAsia"/>
                <w:lang w:val="en-US" w:eastAsia="zh-CN"/>
              </w:rPr>
              <w:t>0</w:t>
            </w:r>
          </w:p>
        </w:tc>
        <w:tc>
          <w:tcPr>
            <w:tcW w:w="202" w:type="pct"/>
            <w:shd w:val="clear" w:color="auto" w:fill="auto"/>
            <w:noWrap/>
            <w:vAlign w:val="center"/>
          </w:tcPr>
          <w:p>
            <w:pPr>
              <w:pStyle w:val="17"/>
              <w:bidi w:val="0"/>
              <w:rPr>
                <w:rFonts w:hint="eastAsia"/>
              </w:rPr>
            </w:pPr>
            <w:r>
              <w:rPr>
                <w:rFonts w:hint="eastAsia"/>
                <w:lang w:val="en-US" w:eastAsia="zh-CN"/>
              </w:rPr>
              <w:t>0</w:t>
            </w:r>
          </w:p>
        </w:tc>
        <w:tc>
          <w:tcPr>
            <w:tcW w:w="290" w:type="pct"/>
            <w:shd w:val="clear" w:color="auto" w:fill="auto"/>
            <w:noWrap/>
            <w:vAlign w:val="center"/>
          </w:tcPr>
          <w:p>
            <w:pPr>
              <w:pStyle w:val="17"/>
              <w:bidi w:val="0"/>
              <w:rPr>
                <w:rFonts w:hint="eastAsia"/>
              </w:rPr>
            </w:pPr>
            <w:r>
              <w:rPr>
                <w:rFonts w:hint="eastAsia"/>
                <w:lang w:val="en-US" w:eastAsia="zh-CN"/>
              </w:rPr>
              <w:t>0</w:t>
            </w:r>
          </w:p>
        </w:tc>
        <w:tc>
          <w:tcPr>
            <w:tcW w:w="493" w:type="pct"/>
            <w:shd w:val="clear" w:color="auto" w:fill="auto"/>
            <w:noWrap/>
            <w:vAlign w:val="center"/>
          </w:tcPr>
          <w:p>
            <w:pPr>
              <w:pStyle w:val="17"/>
              <w:bidi w:val="0"/>
              <w:rPr>
                <w:rFonts w:hint="eastAsia"/>
              </w:rPr>
            </w:pPr>
            <w:r>
              <w:rPr>
                <w:rFonts w:hint="eastAsia"/>
                <w:lang w:val="en-US" w:eastAsia="zh-CN"/>
              </w:rPr>
              <w:t>0</w:t>
            </w:r>
          </w:p>
        </w:tc>
        <w:tc>
          <w:tcPr>
            <w:tcW w:w="706" w:type="pct"/>
            <w:shd w:val="clear" w:color="auto" w:fill="auto"/>
            <w:noWrap/>
            <w:vAlign w:val="center"/>
          </w:tcPr>
          <w:p>
            <w:pPr>
              <w:pStyle w:val="17"/>
              <w:bidi w:val="0"/>
              <w:rPr>
                <w:rFonts w:hint="eastAsia"/>
              </w:rPr>
            </w:pPr>
            <w:r>
              <w:rPr>
                <w:rFonts w:hint="eastAsia"/>
                <w:lang w:val="en-US" w:eastAsia="zh-CN"/>
              </w:rPr>
              <w:t>0</w:t>
            </w:r>
          </w:p>
        </w:tc>
        <w:tc>
          <w:tcPr>
            <w:tcW w:w="797" w:type="pct"/>
            <w:shd w:val="clear" w:color="auto" w:fill="auto"/>
            <w:noWrap/>
            <w:vAlign w:val="center"/>
          </w:tcPr>
          <w:p>
            <w:pPr>
              <w:pStyle w:val="17"/>
              <w:bidi w:val="0"/>
              <w:rPr>
                <w:rFonts w:hint="eastAsia"/>
              </w:rPr>
            </w:pPr>
            <w:r>
              <w:rPr>
                <w:rFonts w:hint="eastAsia"/>
                <w:lang w:val="en-US" w:eastAsia="zh-CN"/>
              </w:rPr>
              <w:t>0</w:t>
            </w:r>
          </w:p>
        </w:tc>
        <w:tc>
          <w:tcPr>
            <w:tcW w:w="249"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797" w:type="pct"/>
            <w:shd w:val="clear" w:color="auto" w:fill="auto"/>
            <w:noWrap/>
            <w:vAlign w:val="center"/>
          </w:tcPr>
          <w:p>
            <w:pPr>
              <w:pStyle w:val="17"/>
              <w:bidi w:val="0"/>
              <w:rPr>
                <w:rFonts w:hint="eastAsia"/>
              </w:rPr>
            </w:pPr>
            <w:r>
              <w:rPr>
                <w:rFonts w:hint="eastAsia"/>
                <w:lang w:val="en-US" w:eastAsia="zh-CN"/>
              </w:rPr>
              <w:t>bev:NAT</w:t>
            </w:r>
          </w:p>
        </w:tc>
        <w:tc>
          <w:tcPr>
            <w:tcW w:w="245" w:type="pct"/>
            <w:shd w:val="clear" w:color="auto" w:fill="auto"/>
            <w:noWrap/>
            <w:vAlign w:val="center"/>
          </w:tcPr>
          <w:p>
            <w:pPr>
              <w:pStyle w:val="17"/>
              <w:bidi w:val="0"/>
              <w:rPr>
                <w:rFonts w:hint="eastAsia"/>
              </w:rPr>
            </w:pPr>
            <w:r>
              <w:rPr>
                <w:rFonts w:hint="eastAsia"/>
                <w:lang w:val="en-US" w:eastAsia="zh-CN"/>
              </w:rPr>
              <w:t>0</w:t>
            </w:r>
          </w:p>
        </w:tc>
        <w:tc>
          <w:tcPr>
            <w:tcW w:w="294" w:type="pct"/>
            <w:shd w:val="clear" w:color="auto" w:fill="auto"/>
            <w:noWrap/>
            <w:vAlign w:val="center"/>
          </w:tcPr>
          <w:p>
            <w:pPr>
              <w:pStyle w:val="17"/>
              <w:bidi w:val="0"/>
              <w:rPr>
                <w:rFonts w:hint="eastAsia"/>
              </w:rPr>
            </w:pPr>
            <w:r>
              <w:rPr>
                <w:rFonts w:hint="eastAsia"/>
                <w:lang w:val="en-US" w:eastAsia="zh-CN"/>
              </w:rPr>
              <w:t>16.215</w:t>
            </w:r>
          </w:p>
        </w:tc>
        <w:tc>
          <w:tcPr>
            <w:tcW w:w="202" w:type="pct"/>
            <w:shd w:val="clear" w:color="auto" w:fill="auto"/>
            <w:noWrap/>
            <w:vAlign w:val="center"/>
          </w:tcPr>
          <w:p>
            <w:pPr>
              <w:pStyle w:val="17"/>
              <w:bidi w:val="0"/>
              <w:rPr>
                <w:rFonts w:hint="eastAsia"/>
              </w:rPr>
            </w:pPr>
            <w:r>
              <w:rPr>
                <w:rFonts w:hint="eastAsia"/>
                <w:lang w:val="en-US" w:eastAsia="zh-CN"/>
              </w:rPr>
              <w:t>67.57</w:t>
            </w:r>
          </w:p>
        </w:tc>
        <w:tc>
          <w:tcPr>
            <w:tcW w:w="410" w:type="pct"/>
            <w:shd w:val="clear" w:color="auto" w:fill="auto"/>
            <w:noWrap/>
            <w:vAlign w:val="center"/>
          </w:tcPr>
          <w:p>
            <w:pPr>
              <w:pStyle w:val="17"/>
              <w:bidi w:val="0"/>
              <w:rPr>
                <w:rFonts w:hint="eastAsia"/>
              </w:rPr>
            </w:pPr>
            <w:r>
              <w:rPr>
                <w:rFonts w:hint="eastAsia"/>
                <w:lang w:val="en-US" w:eastAsia="zh-CN"/>
              </w:rPr>
              <w:t>0</w:t>
            </w:r>
          </w:p>
        </w:tc>
        <w:tc>
          <w:tcPr>
            <w:tcW w:w="308" w:type="pct"/>
            <w:shd w:val="clear" w:color="auto" w:fill="auto"/>
            <w:noWrap/>
            <w:vAlign w:val="center"/>
          </w:tcPr>
          <w:p>
            <w:pPr>
              <w:pStyle w:val="17"/>
              <w:bidi w:val="0"/>
              <w:rPr>
                <w:rFonts w:hint="eastAsia"/>
              </w:rPr>
            </w:pPr>
            <w:r>
              <w:rPr>
                <w:rFonts w:hint="eastAsia"/>
                <w:lang w:val="en-US" w:eastAsia="zh-CN"/>
              </w:rPr>
              <w:t>16.215</w:t>
            </w:r>
          </w:p>
        </w:tc>
        <w:tc>
          <w:tcPr>
            <w:tcW w:w="202" w:type="pct"/>
            <w:shd w:val="clear" w:color="auto" w:fill="auto"/>
            <w:noWrap/>
            <w:vAlign w:val="center"/>
          </w:tcPr>
          <w:p>
            <w:pPr>
              <w:pStyle w:val="17"/>
              <w:bidi w:val="0"/>
              <w:rPr>
                <w:rFonts w:hint="eastAsia"/>
              </w:rPr>
            </w:pPr>
            <w:r>
              <w:rPr>
                <w:rFonts w:hint="eastAsia"/>
                <w:lang w:val="en-US" w:eastAsia="zh-CN"/>
              </w:rPr>
              <w:t>0</w:t>
            </w:r>
          </w:p>
        </w:tc>
        <w:tc>
          <w:tcPr>
            <w:tcW w:w="290" w:type="pct"/>
            <w:shd w:val="clear" w:color="auto" w:fill="auto"/>
            <w:noWrap/>
            <w:vAlign w:val="center"/>
          </w:tcPr>
          <w:p>
            <w:pPr>
              <w:pStyle w:val="17"/>
              <w:bidi w:val="0"/>
              <w:rPr>
                <w:rFonts w:hint="eastAsia"/>
              </w:rPr>
            </w:pPr>
            <w:r>
              <w:rPr>
                <w:rFonts w:hint="eastAsia"/>
                <w:lang w:val="en-US" w:eastAsia="zh-CN"/>
              </w:rPr>
              <w:t>0</w:t>
            </w:r>
          </w:p>
        </w:tc>
        <w:tc>
          <w:tcPr>
            <w:tcW w:w="493" w:type="pct"/>
            <w:shd w:val="clear" w:color="auto" w:fill="auto"/>
            <w:noWrap/>
            <w:vAlign w:val="center"/>
          </w:tcPr>
          <w:p>
            <w:pPr>
              <w:pStyle w:val="17"/>
              <w:bidi w:val="0"/>
              <w:rPr>
                <w:rFonts w:hint="eastAsia"/>
              </w:rPr>
            </w:pPr>
            <w:r>
              <w:rPr>
                <w:rFonts w:hint="eastAsia"/>
                <w:lang w:val="en-US" w:eastAsia="zh-CN"/>
              </w:rPr>
              <w:t>0</w:t>
            </w:r>
          </w:p>
        </w:tc>
        <w:tc>
          <w:tcPr>
            <w:tcW w:w="706" w:type="pct"/>
            <w:shd w:val="clear" w:color="auto" w:fill="auto"/>
            <w:noWrap/>
            <w:vAlign w:val="center"/>
          </w:tcPr>
          <w:p>
            <w:pPr>
              <w:pStyle w:val="17"/>
              <w:bidi w:val="0"/>
              <w:rPr>
                <w:rFonts w:hint="eastAsia"/>
              </w:rPr>
            </w:pPr>
            <w:r>
              <w:rPr>
                <w:rFonts w:hint="eastAsia"/>
                <w:lang w:val="en-US" w:eastAsia="zh-CN"/>
              </w:rPr>
              <w:t>0</w:t>
            </w:r>
          </w:p>
        </w:tc>
        <w:tc>
          <w:tcPr>
            <w:tcW w:w="797" w:type="pct"/>
            <w:shd w:val="clear" w:color="auto" w:fill="auto"/>
            <w:noWrap/>
            <w:vAlign w:val="center"/>
          </w:tcPr>
          <w:p>
            <w:pPr>
              <w:pStyle w:val="17"/>
              <w:bidi w:val="0"/>
              <w:rPr>
                <w:rFonts w:hint="eastAsia"/>
              </w:rPr>
            </w:pPr>
            <w:r>
              <w:rPr>
                <w:rFonts w:hint="eastAsia"/>
                <w:lang w:val="en-US" w:eastAsia="zh-CN"/>
              </w:rPr>
              <w:t>0</w:t>
            </w:r>
          </w:p>
        </w:tc>
        <w:tc>
          <w:tcPr>
            <w:tcW w:w="249"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797" w:type="pct"/>
            <w:shd w:val="clear" w:color="auto" w:fill="auto"/>
            <w:noWrap/>
            <w:vAlign w:val="center"/>
          </w:tcPr>
          <w:p>
            <w:pPr>
              <w:pStyle w:val="17"/>
              <w:bidi w:val="0"/>
              <w:rPr>
                <w:rFonts w:hint="eastAsia"/>
              </w:rPr>
            </w:pPr>
            <w:r>
              <w:rPr>
                <w:rFonts w:hint="eastAsia"/>
                <w:lang w:val="en-US" w:eastAsia="zh-CN"/>
              </w:rPr>
              <w:t>bev:bev_plus_Che</w:t>
            </w:r>
          </w:p>
        </w:tc>
        <w:tc>
          <w:tcPr>
            <w:tcW w:w="245" w:type="pct"/>
            <w:shd w:val="clear" w:color="auto" w:fill="auto"/>
            <w:noWrap/>
            <w:vAlign w:val="center"/>
          </w:tcPr>
          <w:p>
            <w:pPr>
              <w:pStyle w:val="17"/>
              <w:bidi w:val="0"/>
              <w:rPr>
                <w:rFonts w:hint="eastAsia"/>
              </w:rPr>
            </w:pPr>
            <w:r>
              <w:rPr>
                <w:rFonts w:hint="eastAsia"/>
                <w:lang w:val="en-US" w:eastAsia="zh-CN"/>
              </w:rPr>
              <w:t>0</w:t>
            </w:r>
          </w:p>
        </w:tc>
        <w:tc>
          <w:tcPr>
            <w:tcW w:w="294" w:type="pct"/>
            <w:shd w:val="clear" w:color="auto" w:fill="auto"/>
            <w:noWrap/>
            <w:vAlign w:val="center"/>
          </w:tcPr>
          <w:p>
            <w:pPr>
              <w:pStyle w:val="17"/>
              <w:bidi w:val="0"/>
              <w:rPr>
                <w:rFonts w:hint="eastAsia"/>
              </w:rPr>
            </w:pPr>
            <w:r>
              <w:rPr>
                <w:rFonts w:hint="eastAsia"/>
                <w:lang w:val="en-US" w:eastAsia="zh-CN"/>
              </w:rPr>
              <w:t>65.28</w:t>
            </w:r>
          </w:p>
        </w:tc>
        <w:tc>
          <w:tcPr>
            <w:tcW w:w="202" w:type="pct"/>
            <w:shd w:val="clear" w:color="auto" w:fill="auto"/>
            <w:noWrap/>
            <w:vAlign w:val="center"/>
          </w:tcPr>
          <w:p>
            <w:pPr>
              <w:pStyle w:val="17"/>
              <w:bidi w:val="0"/>
              <w:rPr>
                <w:rFonts w:hint="eastAsia"/>
              </w:rPr>
            </w:pPr>
            <w:r>
              <w:rPr>
                <w:rFonts w:hint="eastAsia"/>
                <w:lang w:val="en-US" w:eastAsia="zh-CN"/>
              </w:rPr>
              <w:t>17.36</w:t>
            </w:r>
          </w:p>
        </w:tc>
        <w:tc>
          <w:tcPr>
            <w:tcW w:w="410" w:type="pct"/>
            <w:shd w:val="clear" w:color="auto" w:fill="auto"/>
            <w:noWrap/>
            <w:vAlign w:val="center"/>
          </w:tcPr>
          <w:p>
            <w:pPr>
              <w:pStyle w:val="17"/>
              <w:bidi w:val="0"/>
              <w:rPr>
                <w:rFonts w:hint="eastAsia"/>
              </w:rPr>
            </w:pPr>
            <w:r>
              <w:rPr>
                <w:rFonts w:hint="eastAsia"/>
                <w:lang w:val="en-US" w:eastAsia="zh-CN"/>
              </w:rPr>
              <w:t>0</w:t>
            </w:r>
          </w:p>
        </w:tc>
        <w:tc>
          <w:tcPr>
            <w:tcW w:w="308" w:type="pct"/>
            <w:shd w:val="clear" w:color="auto" w:fill="auto"/>
            <w:noWrap/>
            <w:vAlign w:val="center"/>
          </w:tcPr>
          <w:p>
            <w:pPr>
              <w:pStyle w:val="17"/>
              <w:bidi w:val="0"/>
              <w:rPr>
                <w:rFonts w:hint="eastAsia"/>
              </w:rPr>
            </w:pPr>
            <w:r>
              <w:rPr>
                <w:rFonts w:hint="eastAsia"/>
                <w:lang w:val="en-US" w:eastAsia="zh-CN"/>
              </w:rPr>
              <w:t>17.36</w:t>
            </w:r>
          </w:p>
        </w:tc>
        <w:tc>
          <w:tcPr>
            <w:tcW w:w="202" w:type="pct"/>
            <w:shd w:val="clear" w:color="auto" w:fill="auto"/>
            <w:noWrap/>
            <w:vAlign w:val="center"/>
          </w:tcPr>
          <w:p>
            <w:pPr>
              <w:pStyle w:val="17"/>
              <w:bidi w:val="0"/>
              <w:rPr>
                <w:rFonts w:hint="eastAsia"/>
              </w:rPr>
            </w:pPr>
            <w:r>
              <w:rPr>
                <w:rFonts w:hint="eastAsia"/>
                <w:lang w:val="en-US" w:eastAsia="zh-CN"/>
              </w:rPr>
              <w:t>0</w:t>
            </w:r>
          </w:p>
        </w:tc>
        <w:tc>
          <w:tcPr>
            <w:tcW w:w="290" w:type="pct"/>
            <w:shd w:val="clear" w:color="auto" w:fill="auto"/>
            <w:noWrap/>
            <w:vAlign w:val="center"/>
          </w:tcPr>
          <w:p>
            <w:pPr>
              <w:pStyle w:val="17"/>
              <w:bidi w:val="0"/>
              <w:rPr>
                <w:rFonts w:hint="eastAsia"/>
              </w:rPr>
            </w:pPr>
            <w:r>
              <w:rPr>
                <w:rFonts w:hint="eastAsia"/>
                <w:lang w:val="en-US" w:eastAsia="zh-CN"/>
              </w:rPr>
              <w:t>0</w:t>
            </w:r>
          </w:p>
        </w:tc>
        <w:tc>
          <w:tcPr>
            <w:tcW w:w="493" w:type="pct"/>
            <w:shd w:val="clear" w:color="auto" w:fill="auto"/>
            <w:noWrap/>
            <w:vAlign w:val="center"/>
          </w:tcPr>
          <w:p>
            <w:pPr>
              <w:pStyle w:val="17"/>
              <w:bidi w:val="0"/>
              <w:rPr>
                <w:rFonts w:hint="eastAsia"/>
              </w:rPr>
            </w:pPr>
            <w:r>
              <w:rPr>
                <w:rFonts w:hint="eastAsia"/>
                <w:lang w:val="en-US" w:eastAsia="zh-CN"/>
              </w:rPr>
              <w:t>0</w:t>
            </w:r>
          </w:p>
        </w:tc>
        <w:tc>
          <w:tcPr>
            <w:tcW w:w="706" w:type="pct"/>
            <w:shd w:val="clear" w:color="auto" w:fill="auto"/>
            <w:noWrap/>
            <w:vAlign w:val="center"/>
          </w:tcPr>
          <w:p>
            <w:pPr>
              <w:pStyle w:val="17"/>
              <w:bidi w:val="0"/>
              <w:rPr>
                <w:rFonts w:hint="eastAsia"/>
              </w:rPr>
            </w:pPr>
            <w:r>
              <w:rPr>
                <w:rFonts w:hint="eastAsia"/>
                <w:lang w:val="en-US" w:eastAsia="zh-CN"/>
              </w:rPr>
              <w:t>0</w:t>
            </w:r>
          </w:p>
        </w:tc>
        <w:tc>
          <w:tcPr>
            <w:tcW w:w="797" w:type="pct"/>
            <w:shd w:val="clear" w:color="auto" w:fill="auto"/>
            <w:noWrap/>
            <w:vAlign w:val="center"/>
          </w:tcPr>
          <w:p>
            <w:pPr>
              <w:pStyle w:val="17"/>
              <w:bidi w:val="0"/>
              <w:rPr>
                <w:rFonts w:hint="eastAsia"/>
              </w:rPr>
            </w:pPr>
            <w:r>
              <w:rPr>
                <w:rFonts w:hint="eastAsia"/>
                <w:lang w:val="en-US" w:eastAsia="zh-CN"/>
              </w:rPr>
              <w:t>0</w:t>
            </w:r>
          </w:p>
        </w:tc>
        <w:tc>
          <w:tcPr>
            <w:tcW w:w="249"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797" w:type="pct"/>
            <w:shd w:val="clear" w:color="auto" w:fill="auto"/>
            <w:noWrap/>
            <w:vAlign w:val="center"/>
          </w:tcPr>
          <w:p>
            <w:pPr>
              <w:pStyle w:val="17"/>
              <w:bidi w:val="0"/>
              <w:rPr>
                <w:rFonts w:hint="eastAsia"/>
              </w:rPr>
            </w:pPr>
            <w:r>
              <w:rPr>
                <w:rFonts w:hint="eastAsia"/>
                <w:lang w:val="en-US" w:eastAsia="zh-CN"/>
              </w:rPr>
              <w:t>bev_plus_Che:NAT</w:t>
            </w:r>
          </w:p>
        </w:tc>
        <w:tc>
          <w:tcPr>
            <w:tcW w:w="245" w:type="pct"/>
            <w:shd w:val="clear" w:color="auto" w:fill="auto"/>
            <w:noWrap/>
            <w:vAlign w:val="center"/>
          </w:tcPr>
          <w:p>
            <w:pPr>
              <w:pStyle w:val="17"/>
              <w:bidi w:val="0"/>
              <w:rPr>
                <w:rFonts w:hint="eastAsia"/>
              </w:rPr>
            </w:pPr>
            <w:r>
              <w:rPr>
                <w:rFonts w:hint="eastAsia"/>
                <w:lang w:val="en-US" w:eastAsia="zh-CN"/>
              </w:rPr>
              <w:t>0</w:t>
            </w:r>
          </w:p>
        </w:tc>
        <w:tc>
          <w:tcPr>
            <w:tcW w:w="294" w:type="pct"/>
            <w:shd w:val="clear" w:color="auto" w:fill="auto"/>
            <w:noWrap/>
            <w:vAlign w:val="center"/>
          </w:tcPr>
          <w:p>
            <w:pPr>
              <w:pStyle w:val="17"/>
              <w:bidi w:val="0"/>
              <w:rPr>
                <w:rFonts w:hint="eastAsia"/>
              </w:rPr>
            </w:pPr>
            <w:r>
              <w:rPr>
                <w:rFonts w:hint="eastAsia"/>
                <w:lang w:val="en-US" w:eastAsia="zh-CN"/>
              </w:rPr>
              <w:t>16.42</w:t>
            </w:r>
          </w:p>
        </w:tc>
        <w:tc>
          <w:tcPr>
            <w:tcW w:w="202" w:type="pct"/>
            <w:shd w:val="clear" w:color="auto" w:fill="auto"/>
            <w:noWrap/>
            <w:vAlign w:val="center"/>
          </w:tcPr>
          <w:p>
            <w:pPr>
              <w:pStyle w:val="17"/>
              <w:bidi w:val="0"/>
              <w:rPr>
                <w:rFonts w:hint="eastAsia"/>
              </w:rPr>
            </w:pPr>
            <w:r>
              <w:rPr>
                <w:rFonts w:hint="eastAsia"/>
                <w:lang w:val="en-US" w:eastAsia="zh-CN"/>
              </w:rPr>
              <w:t>16.42</w:t>
            </w:r>
          </w:p>
        </w:tc>
        <w:tc>
          <w:tcPr>
            <w:tcW w:w="410" w:type="pct"/>
            <w:shd w:val="clear" w:color="auto" w:fill="auto"/>
            <w:noWrap/>
            <w:vAlign w:val="center"/>
          </w:tcPr>
          <w:p>
            <w:pPr>
              <w:pStyle w:val="17"/>
              <w:bidi w:val="0"/>
              <w:rPr>
                <w:rFonts w:hint="eastAsia"/>
              </w:rPr>
            </w:pPr>
            <w:r>
              <w:rPr>
                <w:rFonts w:hint="eastAsia"/>
                <w:lang w:val="en-US" w:eastAsia="zh-CN"/>
              </w:rPr>
              <w:t>0</w:t>
            </w:r>
          </w:p>
        </w:tc>
        <w:tc>
          <w:tcPr>
            <w:tcW w:w="308" w:type="pct"/>
            <w:shd w:val="clear" w:color="auto" w:fill="auto"/>
            <w:noWrap/>
            <w:vAlign w:val="center"/>
          </w:tcPr>
          <w:p>
            <w:pPr>
              <w:pStyle w:val="17"/>
              <w:bidi w:val="0"/>
              <w:rPr>
                <w:rFonts w:hint="eastAsia"/>
              </w:rPr>
            </w:pPr>
            <w:r>
              <w:rPr>
                <w:rFonts w:hint="eastAsia"/>
                <w:lang w:val="en-US" w:eastAsia="zh-CN"/>
              </w:rPr>
              <w:t>67.16</w:t>
            </w:r>
          </w:p>
        </w:tc>
        <w:tc>
          <w:tcPr>
            <w:tcW w:w="202" w:type="pct"/>
            <w:shd w:val="clear" w:color="auto" w:fill="auto"/>
            <w:noWrap/>
            <w:vAlign w:val="center"/>
          </w:tcPr>
          <w:p>
            <w:pPr>
              <w:pStyle w:val="17"/>
              <w:bidi w:val="0"/>
              <w:rPr>
                <w:rFonts w:hint="eastAsia"/>
              </w:rPr>
            </w:pPr>
            <w:r>
              <w:rPr>
                <w:rFonts w:hint="eastAsia"/>
                <w:lang w:val="en-US" w:eastAsia="zh-CN"/>
              </w:rPr>
              <w:t>0</w:t>
            </w:r>
          </w:p>
        </w:tc>
        <w:tc>
          <w:tcPr>
            <w:tcW w:w="290" w:type="pct"/>
            <w:shd w:val="clear" w:color="auto" w:fill="auto"/>
            <w:noWrap/>
            <w:vAlign w:val="center"/>
          </w:tcPr>
          <w:p>
            <w:pPr>
              <w:pStyle w:val="17"/>
              <w:bidi w:val="0"/>
              <w:rPr>
                <w:rFonts w:hint="eastAsia"/>
              </w:rPr>
            </w:pPr>
            <w:r>
              <w:rPr>
                <w:rFonts w:hint="eastAsia"/>
                <w:lang w:val="en-US" w:eastAsia="zh-CN"/>
              </w:rPr>
              <w:t>0</w:t>
            </w:r>
          </w:p>
        </w:tc>
        <w:tc>
          <w:tcPr>
            <w:tcW w:w="493" w:type="pct"/>
            <w:shd w:val="clear" w:color="auto" w:fill="auto"/>
            <w:noWrap/>
            <w:vAlign w:val="center"/>
          </w:tcPr>
          <w:p>
            <w:pPr>
              <w:pStyle w:val="17"/>
              <w:bidi w:val="0"/>
              <w:rPr>
                <w:rFonts w:hint="eastAsia"/>
              </w:rPr>
            </w:pPr>
            <w:r>
              <w:rPr>
                <w:rFonts w:hint="eastAsia"/>
                <w:lang w:val="en-US" w:eastAsia="zh-CN"/>
              </w:rPr>
              <w:t>0</w:t>
            </w:r>
          </w:p>
        </w:tc>
        <w:tc>
          <w:tcPr>
            <w:tcW w:w="706" w:type="pct"/>
            <w:shd w:val="clear" w:color="auto" w:fill="auto"/>
            <w:noWrap/>
            <w:vAlign w:val="center"/>
          </w:tcPr>
          <w:p>
            <w:pPr>
              <w:pStyle w:val="17"/>
              <w:bidi w:val="0"/>
              <w:rPr>
                <w:rFonts w:hint="eastAsia"/>
              </w:rPr>
            </w:pPr>
            <w:r>
              <w:rPr>
                <w:rFonts w:hint="eastAsia"/>
                <w:lang w:val="en-US" w:eastAsia="zh-CN"/>
              </w:rPr>
              <w:t>0</w:t>
            </w:r>
          </w:p>
        </w:tc>
        <w:tc>
          <w:tcPr>
            <w:tcW w:w="797" w:type="pct"/>
            <w:shd w:val="clear" w:color="auto" w:fill="auto"/>
            <w:noWrap/>
            <w:vAlign w:val="center"/>
          </w:tcPr>
          <w:p>
            <w:pPr>
              <w:pStyle w:val="17"/>
              <w:bidi w:val="0"/>
              <w:rPr>
                <w:rFonts w:hint="eastAsia"/>
              </w:rPr>
            </w:pPr>
            <w:r>
              <w:rPr>
                <w:rFonts w:hint="eastAsia"/>
                <w:lang w:val="en-US" w:eastAsia="zh-CN"/>
              </w:rPr>
              <w:t>0</w:t>
            </w:r>
          </w:p>
        </w:tc>
        <w:tc>
          <w:tcPr>
            <w:tcW w:w="249"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797" w:type="pct"/>
            <w:shd w:val="clear" w:color="auto" w:fill="auto"/>
            <w:noWrap/>
            <w:vAlign w:val="center"/>
          </w:tcPr>
          <w:p>
            <w:pPr>
              <w:pStyle w:val="17"/>
              <w:bidi w:val="0"/>
              <w:rPr>
                <w:rFonts w:hint="eastAsia"/>
              </w:rPr>
            </w:pPr>
            <w:r>
              <w:rPr>
                <w:rFonts w:hint="eastAsia"/>
                <w:lang w:val="en-US" w:eastAsia="zh-CN"/>
              </w:rPr>
              <w:t>bev_plus_Che:cet_plus_Che</w:t>
            </w:r>
          </w:p>
        </w:tc>
        <w:tc>
          <w:tcPr>
            <w:tcW w:w="245" w:type="pct"/>
            <w:shd w:val="clear" w:color="auto" w:fill="auto"/>
            <w:noWrap/>
            <w:vAlign w:val="center"/>
          </w:tcPr>
          <w:p>
            <w:pPr>
              <w:pStyle w:val="17"/>
              <w:bidi w:val="0"/>
              <w:rPr>
                <w:rFonts w:hint="eastAsia"/>
              </w:rPr>
            </w:pPr>
            <w:r>
              <w:rPr>
                <w:rFonts w:hint="eastAsia"/>
                <w:lang w:val="en-US" w:eastAsia="zh-CN"/>
              </w:rPr>
              <w:t>0</w:t>
            </w:r>
          </w:p>
        </w:tc>
        <w:tc>
          <w:tcPr>
            <w:tcW w:w="294" w:type="pct"/>
            <w:shd w:val="clear" w:color="auto" w:fill="auto"/>
            <w:noWrap/>
            <w:vAlign w:val="center"/>
          </w:tcPr>
          <w:p>
            <w:pPr>
              <w:pStyle w:val="17"/>
              <w:bidi w:val="0"/>
              <w:rPr>
                <w:rFonts w:hint="eastAsia"/>
              </w:rPr>
            </w:pPr>
            <w:r>
              <w:rPr>
                <w:rFonts w:hint="eastAsia"/>
                <w:lang w:val="en-US" w:eastAsia="zh-CN"/>
              </w:rPr>
              <w:t>0</w:t>
            </w:r>
          </w:p>
        </w:tc>
        <w:tc>
          <w:tcPr>
            <w:tcW w:w="202" w:type="pct"/>
            <w:shd w:val="clear" w:color="auto" w:fill="auto"/>
            <w:noWrap/>
            <w:vAlign w:val="center"/>
          </w:tcPr>
          <w:p>
            <w:pPr>
              <w:pStyle w:val="17"/>
              <w:bidi w:val="0"/>
              <w:rPr>
                <w:rFonts w:hint="eastAsia"/>
              </w:rPr>
            </w:pPr>
            <w:r>
              <w:rPr>
                <w:rFonts w:hint="eastAsia"/>
                <w:lang w:val="en-US" w:eastAsia="zh-CN"/>
              </w:rPr>
              <w:t>0</w:t>
            </w:r>
          </w:p>
        </w:tc>
        <w:tc>
          <w:tcPr>
            <w:tcW w:w="410" w:type="pct"/>
            <w:shd w:val="clear" w:color="auto" w:fill="auto"/>
            <w:noWrap/>
            <w:vAlign w:val="center"/>
          </w:tcPr>
          <w:p>
            <w:pPr>
              <w:pStyle w:val="17"/>
              <w:bidi w:val="0"/>
              <w:rPr>
                <w:rFonts w:hint="eastAsia"/>
              </w:rPr>
            </w:pPr>
            <w:r>
              <w:rPr>
                <w:rFonts w:hint="eastAsia"/>
                <w:lang w:val="en-US" w:eastAsia="zh-CN"/>
              </w:rPr>
              <w:t>100</w:t>
            </w:r>
          </w:p>
        </w:tc>
        <w:tc>
          <w:tcPr>
            <w:tcW w:w="308" w:type="pct"/>
            <w:shd w:val="clear" w:color="auto" w:fill="auto"/>
            <w:noWrap/>
            <w:vAlign w:val="center"/>
          </w:tcPr>
          <w:p>
            <w:pPr>
              <w:pStyle w:val="17"/>
              <w:bidi w:val="0"/>
              <w:rPr>
                <w:rFonts w:hint="eastAsia"/>
              </w:rPr>
            </w:pPr>
            <w:r>
              <w:rPr>
                <w:rFonts w:hint="eastAsia"/>
                <w:lang w:val="en-US" w:eastAsia="zh-CN"/>
              </w:rPr>
              <w:t>0</w:t>
            </w:r>
          </w:p>
        </w:tc>
        <w:tc>
          <w:tcPr>
            <w:tcW w:w="202" w:type="pct"/>
            <w:shd w:val="clear" w:color="auto" w:fill="auto"/>
            <w:noWrap/>
            <w:vAlign w:val="center"/>
          </w:tcPr>
          <w:p>
            <w:pPr>
              <w:pStyle w:val="17"/>
              <w:bidi w:val="0"/>
              <w:rPr>
                <w:rFonts w:hint="eastAsia"/>
              </w:rPr>
            </w:pPr>
            <w:r>
              <w:rPr>
                <w:rFonts w:hint="eastAsia"/>
                <w:lang w:val="en-US" w:eastAsia="zh-CN"/>
              </w:rPr>
              <w:t>0</w:t>
            </w:r>
          </w:p>
        </w:tc>
        <w:tc>
          <w:tcPr>
            <w:tcW w:w="290" w:type="pct"/>
            <w:shd w:val="clear" w:color="auto" w:fill="auto"/>
            <w:noWrap/>
            <w:vAlign w:val="center"/>
          </w:tcPr>
          <w:p>
            <w:pPr>
              <w:pStyle w:val="17"/>
              <w:bidi w:val="0"/>
              <w:rPr>
                <w:rFonts w:hint="eastAsia"/>
              </w:rPr>
            </w:pPr>
            <w:r>
              <w:rPr>
                <w:rFonts w:hint="eastAsia"/>
                <w:lang w:val="en-US" w:eastAsia="zh-CN"/>
              </w:rPr>
              <w:t>0</w:t>
            </w:r>
          </w:p>
        </w:tc>
        <w:tc>
          <w:tcPr>
            <w:tcW w:w="493" w:type="pct"/>
            <w:shd w:val="clear" w:color="auto" w:fill="auto"/>
            <w:noWrap/>
            <w:vAlign w:val="center"/>
          </w:tcPr>
          <w:p>
            <w:pPr>
              <w:pStyle w:val="17"/>
              <w:bidi w:val="0"/>
              <w:rPr>
                <w:rFonts w:hint="eastAsia"/>
              </w:rPr>
            </w:pPr>
            <w:r>
              <w:rPr>
                <w:rFonts w:hint="eastAsia"/>
                <w:lang w:val="en-US" w:eastAsia="zh-CN"/>
              </w:rPr>
              <w:t>0</w:t>
            </w:r>
          </w:p>
        </w:tc>
        <w:tc>
          <w:tcPr>
            <w:tcW w:w="706" w:type="pct"/>
            <w:shd w:val="clear" w:color="auto" w:fill="auto"/>
            <w:noWrap/>
            <w:vAlign w:val="center"/>
          </w:tcPr>
          <w:p>
            <w:pPr>
              <w:pStyle w:val="17"/>
              <w:bidi w:val="0"/>
              <w:rPr>
                <w:rFonts w:hint="eastAsia"/>
              </w:rPr>
            </w:pPr>
            <w:r>
              <w:rPr>
                <w:rFonts w:hint="eastAsia"/>
                <w:lang w:val="en-US" w:eastAsia="zh-CN"/>
              </w:rPr>
              <w:t>0</w:t>
            </w:r>
          </w:p>
        </w:tc>
        <w:tc>
          <w:tcPr>
            <w:tcW w:w="797" w:type="pct"/>
            <w:shd w:val="clear" w:color="auto" w:fill="auto"/>
            <w:noWrap/>
            <w:vAlign w:val="center"/>
          </w:tcPr>
          <w:p>
            <w:pPr>
              <w:pStyle w:val="17"/>
              <w:bidi w:val="0"/>
              <w:rPr>
                <w:rFonts w:hint="eastAsia"/>
              </w:rPr>
            </w:pPr>
            <w:r>
              <w:rPr>
                <w:rFonts w:hint="eastAsia"/>
                <w:lang w:val="en-US" w:eastAsia="zh-CN"/>
              </w:rPr>
              <w:t>0</w:t>
            </w:r>
          </w:p>
        </w:tc>
        <w:tc>
          <w:tcPr>
            <w:tcW w:w="249"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797" w:type="pct"/>
            <w:shd w:val="clear" w:color="auto" w:fill="auto"/>
            <w:noWrap/>
            <w:vAlign w:val="center"/>
          </w:tcPr>
          <w:p>
            <w:pPr>
              <w:pStyle w:val="17"/>
              <w:bidi w:val="0"/>
              <w:rPr>
                <w:rFonts w:hint="eastAsia"/>
              </w:rPr>
            </w:pPr>
            <w:r>
              <w:rPr>
                <w:rFonts w:hint="eastAsia"/>
                <w:lang w:val="en-US" w:eastAsia="zh-CN"/>
              </w:rPr>
              <w:t>cet:NAT</w:t>
            </w:r>
          </w:p>
        </w:tc>
        <w:tc>
          <w:tcPr>
            <w:tcW w:w="245" w:type="pct"/>
            <w:shd w:val="clear" w:color="auto" w:fill="auto"/>
            <w:noWrap/>
            <w:vAlign w:val="center"/>
          </w:tcPr>
          <w:p>
            <w:pPr>
              <w:pStyle w:val="17"/>
              <w:bidi w:val="0"/>
              <w:rPr>
                <w:rFonts w:hint="eastAsia"/>
              </w:rPr>
            </w:pPr>
            <w:r>
              <w:rPr>
                <w:rFonts w:hint="eastAsia"/>
                <w:lang w:val="en-US" w:eastAsia="zh-CN"/>
              </w:rPr>
              <w:t>0</w:t>
            </w:r>
          </w:p>
        </w:tc>
        <w:tc>
          <w:tcPr>
            <w:tcW w:w="294" w:type="pct"/>
            <w:shd w:val="clear" w:color="auto" w:fill="auto"/>
            <w:noWrap/>
            <w:vAlign w:val="center"/>
          </w:tcPr>
          <w:p>
            <w:pPr>
              <w:pStyle w:val="17"/>
              <w:bidi w:val="0"/>
              <w:rPr>
                <w:rFonts w:hint="eastAsia"/>
              </w:rPr>
            </w:pPr>
            <w:r>
              <w:rPr>
                <w:rFonts w:hint="eastAsia"/>
                <w:lang w:val="en-US" w:eastAsia="zh-CN"/>
              </w:rPr>
              <w:t>0</w:t>
            </w:r>
          </w:p>
        </w:tc>
        <w:tc>
          <w:tcPr>
            <w:tcW w:w="202" w:type="pct"/>
            <w:shd w:val="clear" w:color="auto" w:fill="auto"/>
            <w:noWrap/>
            <w:vAlign w:val="center"/>
          </w:tcPr>
          <w:p>
            <w:pPr>
              <w:pStyle w:val="17"/>
              <w:bidi w:val="0"/>
              <w:rPr>
                <w:rFonts w:hint="eastAsia"/>
              </w:rPr>
            </w:pPr>
            <w:r>
              <w:rPr>
                <w:rFonts w:hint="eastAsia"/>
                <w:lang w:val="en-US" w:eastAsia="zh-CN"/>
              </w:rPr>
              <w:t>0</w:t>
            </w:r>
          </w:p>
        </w:tc>
        <w:tc>
          <w:tcPr>
            <w:tcW w:w="410" w:type="pct"/>
            <w:shd w:val="clear" w:color="auto" w:fill="auto"/>
            <w:noWrap/>
            <w:vAlign w:val="center"/>
          </w:tcPr>
          <w:p>
            <w:pPr>
              <w:pStyle w:val="17"/>
              <w:bidi w:val="0"/>
              <w:rPr>
                <w:rFonts w:hint="eastAsia"/>
              </w:rPr>
            </w:pPr>
            <w:r>
              <w:rPr>
                <w:rFonts w:hint="eastAsia"/>
                <w:lang w:val="en-US" w:eastAsia="zh-CN"/>
              </w:rPr>
              <w:t>0</w:t>
            </w:r>
          </w:p>
        </w:tc>
        <w:tc>
          <w:tcPr>
            <w:tcW w:w="308" w:type="pct"/>
            <w:shd w:val="clear" w:color="auto" w:fill="auto"/>
            <w:noWrap/>
            <w:vAlign w:val="center"/>
          </w:tcPr>
          <w:p>
            <w:pPr>
              <w:pStyle w:val="17"/>
              <w:bidi w:val="0"/>
              <w:rPr>
                <w:rFonts w:hint="eastAsia"/>
              </w:rPr>
            </w:pPr>
            <w:r>
              <w:rPr>
                <w:rFonts w:hint="eastAsia"/>
                <w:lang w:val="en-US" w:eastAsia="zh-CN"/>
              </w:rPr>
              <w:t>0</w:t>
            </w:r>
          </w:p>
        </w:tc>
        <w:tc>
          <w:tcPr>
            <w:tcW w:w="202" w:type="pct"/>
            <w:shd w:val="clear" w:color="auto" w:fill="auto"/>
            <w:noWrap/>
            <w:vAlign w:val="center"/>
          </w:tcPr>
          <w:p>
            <w:pPr>
              <w:pStyle w:val="17"/>
              <w:bidi w:val="0"/>
              <w:rPr>
                <w:rFonts w:hint="eastAsia"/>
              </w:rPr>
            </w:pPr>
            <w:r>
              <w:rPr>
                <w:rFonts w:hint="eastAsia"/>
                <w:lang w:val="en-US" w:eastAsia="zh-CN"/>
              </w:rPr>
              <w:t>100</w:t>
            </w:r>
          </w:p>
        </w:tc>
        <w:tc>
          <w:tcPr>
            <w:tcW w:w="290" w:type="pct"/>
            <w:shd w:val="clear" w:color="auto" w:fill="auto"/>
            <w:noWrap/>
            <w:vAlign w:val="center"/>
          </w:tcPr>
          <w:p>
            <w:pPr>
              <w:pStyle w:val="17"/>
              <w:bidi w:val="0"/>
              <w:rPr>
                <w:rFonts w:hint="eastAsia"/>
              </w:rPr>
            </w:pPr>
            <w:r>
              <w:rPr>
                <w:rFonts w:hint="eastAsia"/>
                <w:lang w:val="en-US" w:eastAsia="zh-CN"/>
              </w:rPr>
              <w:t>0</w:t>
            </w:r>
          </w:p>
        </w:tc>
        <w:tc>
          <w:tcPr>
            <w:tcW w:w="493" w:type="pct"/>
            <w:shd w:val="clear" w:color="auto" w:fill="auto"/>
            <w:noWrap/>
            <w:vAlign w:val="center"/>
          </w:tcPr>
          <w:p>
            <w:pPr>
              <w:pStyle w:val="17"/>
              <w:bidi w:val="0"/>
              <w:rPr>
                <w:rFonts w:hint="eastAsia"/>
              </w:rPr>
            </w:pPr>
            <w:r>
              <w:rPr>
                <w:rFonts w:hint="eastAsia"/>
                <w:lang w:val="en-US" w:eastAsia="zh-CN"/>
              </w:rPr>
              <w:t>0</w:t>
            </w:r>
          </w:p>
        </w:tc>
        <w:tc>
          <w:tcPr>
            <w:tcW w:w="706" w:type="pct"/>
            <w:shd w:val="clear" w:color="auto" w:fill="auto"/>
            <w:noWrap/>
            <w:vAlign w:val="center"/>
          </w:tcPr>
          <w:p>
            <w:pPr>
              <w:pStyle w:val="17"/>
              <w:bidi w:val="0"/>
              <w:rPr>
                <w:rFonts w:hint="eastAsia"/>
              </w:rPr>
            </w:pPr>
            <w:r>
              <w:rPr>
                <w:rFonts w:hint="eastAsia"/>
                <w:lang w:val="en-US" w:eastAsia="zh-CN"/>
              </w:rPr>
              <w:t>0</w:t>
            </w:r>
          </w:p>
        </w:tc>
        <w:tc>
          <w:tcPr>
            <w:tcW w:w="797" w:type="pct"/>
            <w:shd w:val="clear" w:color="auto" w:fill="auto"/>
            <w:noWrap/>
            <w:vAlign w:val="center"/>
          </w:tcPr>
          <w:p>
            <w:pPr>
              <w:pStyle w:val="17"/>
              <w:bidi w:val="0"/>
              <w:rPr>
                <w:rFonts w:hint="eastAsia"/>
              </w:rPr>
            </w:pPr>
            <w:r>
              <w:rPr>
                <w:rFonts w:hint="eastAsia"/>
                <w:lang w:val="en-US" w:eastAsia="zh-CN"/>
              </w:rPr>
              <w:t>0</w:t>
            </w:r>
          </w:p>
        </w:tc>
        <w:tc>
          <w:tcPr>
            <w:tcW w:w="249"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797" w:type="pct"/>
            <w:shd w:val="clear" w:color="auto" w:fill="auto"/>
            <w:noWrap/>
            <w:vAlign w:val="center"/>
          </w:tcPr>
          <w:p>
            <w:pPr>
              <w:pStyle w:val="17"/>
              <w:bidi w:val="0"/>
              <w:rPr>
                <w:rFonts w:hint="eastAsia"/>
              </w:rPr>
            </w:pPr>
            <w:r>
              <w:rPr>
                <w:rFonts w:hint="eastAsia"/>
                <w:lang w:val="en-US" w:eastAsia="zh-CN"/>
              </w:rPr>
              <w:t>cet_plus_Che:Che</w:t>
            </w:r>
          </w:p>
        </w:tc>
        <w:tc>
          <w:tcPr>
            <w:tcW w:w="245" w:type="pct"/>
            <w:shd w:val="clear" w:color="auto" w:fill="auto"/>
            <w:noWrap/>
            <w:vAlign w:val="center"/>
          </w:tcPr>
          <w:p>
            <w:pPr>
              <w:pStyle w:val="17"/>
              <w:bidi w:val="0"/>
              <w:rPr>
                <w:rFonts w:hint="eastAsia"/>
              </w:rPr>
            </w:pPr>
            <w:r>
              <w:rPr>
                <w:rFonts w:hint="eastAsia"/>
                <w:lang w:val="en-US" w:eastAsia="zh-CN"/>
              </w:rPr>
              <w:t>0</w:t>
            </w:r>
          </w:p>
        </w:tc>
        <w:tc>
          <w:tcPr>
            <w:tcW w:w="294" w:type="pct"/>
            <w:shd w:val="clear" w:color="auto" w:fill="auto"/>
            <w:noWrap/>
            <w:vAlign w:val="center"/>
          </w:tcPr>
          <w:p>
            <w:pPr>
              <w:pStyle w:val="17"/>
              <w:bidi w:val="0"/>
              <w:rPr>
                <w:rFonts w:hint="eastAsia"/>
              </w:rPr>
            </w:pPr>
            <w:r>
              <w:rPr>
                <w:rFonts w:hint="eastAsia"/>
                <w:lang w:val="en-US" w:eastAsia="zh-CN"/>
              </w:rPr>
              <w:t>0</w:t>
            </w:r>
          </w:p>
        </w:tc>
        <w:tc>
          <w:tcPr>
            <w:tcW w:w="202" w:type="pct"/>
            <w:shd w:val="clear" w:color="auto" w:fill="auto"/>
            <w:noWrap/>
            <w:vAlign w:val="center"/>
          </w:tcPr>
          <w:p>
            <w:pPr>
              <w:pStyle w:val="17"/>
              <w:bidi w:val="0"/>
              <w:rPr>
                <w:rFonts w:hint="eastAsia"/>
              </w:rPr>
            </w:pPr>
            <w:r>
              <w:rPr>
                <w:rFonts w:hint="eastAsia"/>
                <w:lang w:val="en-US" w:eastAsia="zh-CN"/>
              </w:rPr>
              <w:t>0</w:t>
            </w:r>
          </w:p>
        </w:tc>
        <w:tc>
          <w:tcPr>
            <w:tcW w:w="410" w:type="pct"/>
            <w:shd w:val="clear" w:color="auto" w:fill="auto"/>
            <w:noWrap/>
            <w:vAlign w:val="center"/>
          </w:tcPr>
          <w:p>
            <w:pPr>
              <w:pStyle w:val="17"/>
              <w:bidi w:val="0"/>
              <w:rPr>
                <w:rFonts w:hint="eastAsia"/>
              </w:rPr>
            </w:pPr>
            <w:r>
              <w:rPr>
                <w:rFonts w:hint="eastAsia"/>
                <w:lang w:val="en-US" w:eastAsia="zh-CN"/>
              </w:rPr>
              <w:t>0</w:t>
            </w:r>
          </w:p>
        </w:tc>
        <w:tc>
          <w:tcPr>
            <w:tcW w:w="308" w:type="pct"/>
            <w:shd w:val="clear" w:color="auto" w:fill="auto"/>
            <w:noWrap/>
            <w:vAlign w:val="center"/>
          </w:tcPr>
          <w:p>
            <w:pPr>
              <w:pStyle w:val="17"/>
              <w:bidi w:val="0"/>
              <w:rPr>
                <w:rFonts w:hint="eastAsia"/>
              </w:rPr>
            </w:pPr>
            <w:r>
              <w:rPr>
                <w:rFonts w:hint="eastAsia"/>
                <w:lang w:val="en-US" w:eastAsia="zh-CN"/>
              </w:rPr>
              <w:t>0</w:t>
            </w:r>
          </w:p>
        </w:tc>
        <w:tc>
          <w:tcPr>
            <w:tcW w:w="202" w:type="pct"/>
            <w:shd w:val="clear" w:color="auto" w:fill="auto"/>
            <w:noWrap/>
            <w:vAlign w:val="center"/>
          </w:tcPr>
          <w:p>
            <w:pPr>
              <w:pStyle w:val="17"/>
              <w:bidi w:val="0"/>
              <w:rPr>
                <w:rFonts w:hint="eastAsia"/>
              </w:rPr>
            </w:pPr>
            <w:r>
              <w:rPr>
                <w:rFonts w:hint="eastAsia"/>
                <w:lang w:val="en-US" w:eastAsia="zh-CN"/>
              </w:rPr>
              <w:t>0</w:t>
            </w:r>
          </w:p>
        </w:tc>
        <w:tc>
          <w:tcPr>
            <w:tcW w:w="290" w:type="pct"/>
            <w:shd w:val="clear" w:color="auto" w:fill="auto"/>
            <w:noWrap/>
            <w:vAlign w:val="center"/>
          </w:tcPr>
          <w:p>
            <w:pPr>
              <w:pStyle w:val="17"/>
              <w:bidi w:val="0"/>
              <w:rPr>
                <w:rFonts w:hint="eastAsia"/>
              </w:rPr>
            </w:pPr>
            <w:r>
              <w:rPr>
                <w:rFonts w:hint="eastAsia"/>
                <w:lang w:val="en-US" w:eastAsia="zh-CN"/>
              </w:rPr>
              <w:t>100</w:t>
            </w:r>
          </w:p>
        </w:tc>
        <w:tc>
          <w:tcPr>
            <w:tcW w:w="493" w:type="pct"/>
            <w:shd w:val="clear" w:color="auto" w:fill="auto"/>
            <w:noWrap/>
            <w:vAlign w:val="center"/>
          </w:tcPr>
          <w:p>
            <w:pPr>
              <w:pStyle w:val="17"/>
              <w:bidi w:val="0"/>
              <w:rPr>
                <w:rFonts w:hint="eastAsia"/>
              </w:rPr>
            </w:pPr>
            <w:r>
              <w:rPr>
                <w:rFonts w:hint="eastAsia"/>
                <w:lang w:val="en-US" w:eastAsia="zh-CN"/>
              </w:rPr>
              <w:t>0</w:t>
            </w:r>
          </w:p>
        </w:tc>
        <w:tc>
          <w:tcPr>
            <w:tcW w:w="706" w:type="pct"/>
            <w:shd w:val="clear" w:color="auto" w:fill="auto"/>
            <w:noWrap/>
            <w:vAlign w:val="center"/>
          </w:tcPr>
          <w:p>
            <w:pPr>
              <w:pStyle w:val="17"/>
              <w:bidi w:val="0"/>
              <w:rPr>
                <w:rFonts w:hint="eastAsia"/>
              </w:rPr>
            </w:pPr>
            <w:r>
              <w:rPr>
                <w:rFonts w:hint="eastAsia"/>
                <w:lang w:val="en-US" w:eastAsia="zh-CN"/>
              </w:rPr>
              <w:t>0</w:t>
            </w:r>
          </w:p>
        </w:tc>
        <w:tc>
          <w:tcPr>
            <w:tcW w:w="797" w:type="pct"/>
            <w:shd w:val="clear" w:color="auto" w:fill="auto"/>
            <w:noWrap/>
            <w:vAlign w:val="center"/>
          </w:tcPr>
          <w:p>
            <w:pPr>
              <w:pStyle w:val="17"/>
              <w:bidi w:val="0"/>
              <w:rPr>
                <w:rFonts w:hint="eastAsia"/>
              </w:rPr>
            </w:pPr>
            <w:r>
              <w:rPr>
                <w:rFonts w:hint="eastAsia"/>
                <w:lang w:val="en-US" w:eastAsia="zh-CN"/>
              </w:rPr>
              <w:t>0</w:t>
            </w:r>
          </w:p>
        </w:tc>
        <w:tc>
          <w:tcPr>
            <w:tcW w:w="249"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797" w:type="pct"/>
            <w:shd w:val="clear" w:color="auto" w:fill="auto"/>
            <w:noWrap/>
            <w:vAlign w:val="center"/>
          </w:tcPr>
          <w:p>
            <w:pPr>
              <w:pStyle w:val="17"/>
              <w:bidi w:val="0"/>
              <w:rPr>
                <w:rFonts w:hint="eastAsia"/>
              </w:rPr>
            </w:pPr>
            <w:r>
              <w:rPr>
                <w:rFonts w:hint="eastAsia"/>
                <w:lang w:val="en-US" w:eastAsia="zh-CN"/>
              </w:rPr>
              <w:t>cet_plus_Che:encorafenib_plus_cet</w:t>
            </w:r>
          </w:p>
        </w:tc>
        <w:tc>
          <w:tcPr>
            <w:tcW w:w="245" w:type="pct"/>
            <w:shd w:val="clear" w:color="auto" w:fill="auto"/>
            <w:noWrap/>
            <w:vAlign w:val="center"/>
          </w:tcPr>
          <w:p>
            <w:pPr>
              <w:pStyle w:val="17"/>
              <w:bidi w:val="0"/>
              <w:rPr>
                <w:rFonts w:hint="eastAsia"/>
              </w:rPr>
            </w:pPr>
            <w:r>
              <w:rPr>
                <w:rFonts w:hint="eastAsia"/>
                <w:lang w:val="en-US" w:eastAsia="zh-CN"/>
              </w:rPr>
              <w:t>0</w:t>
            </w:r>
          </w:p>
        </w:tc>
        <w:tc>
          <w:tcPr>
            <w:tcW w:w="294" w:type="pct"/>
            <w:shd w:val="clear" w:color="auto" w:fill="auto"/>
            <w:noWrap/>
            <w:vAlign w:val="center"/>
          </w:tcPr>
          <w:p>
            <w:pPr>
              <w:pStyle w:val="17"/>
              <w:bidi w:val="0"/>
              <w:rPr>
                <w:rFonts w:hint="eastAsia"/>
              </w:rPr>
            </w:pPr>
            <w:r>
              <w:rPr>
                <w:rFonts w:hint="eastAsia"/>
                <w:lang w:val="en-US" w:eastAsia="zh-CN"/>
              </w:rPr>
              <w:t>0</w:t>
            </w:r>
          </w:p>
        </w:tc>
        <w:tc>
          <w:tcPr>
            <w:tcW w:w="202" w:type="pct"/>
            <w:shd w:val="clear" w:color="auto" w:fill="auto"/>
            <w:noWrap/>
            <w:vAlign w:val="center"/>
          </w:tcPr>
          <w:p>
            <w:pPr>
              <w:pStyle w:val="17"/>
              <w:bidi w:val="0"/>
              <w:rPr>
                <w:rFonts w:hint="eastAsia"/>
              </w:rPr>
            </w:pPr>
            <w:r>
              <w:rPr>
                <w:rFonts w:hint="eastAsia"/>
                <w:lang w:val="en-US" w:eastAsia="zh-CN"/>
              </w:rPr>
              <w:t>0</w:t>
            </w:r>
          </w:p>
        </w:tc>
        <w:tc>
          <w:tcPr>
            <w:tcW w:w="410" w:type="pct"/>
            <w:shd w:val="clear" w:color="auto" w:fill="auto"/>
            <w:noWrap/>
            <w:vAlign w:val="center"/>
          </w:tcPr>
          <w:p>
            <w:pPr>
              <w:pStyle w:val="17"/>
              <w:bidi w:val="0"/>
              <w:rPr>
                <w:rFonts w:hint="eastAsia"/>
              </w:rPr>
            </w:pPr>
            <w:r>
              <w:rPr>
                <w:rFonts w:hint="eastAsia"/>
                <w:lang w:val="en-US" w:eastAsia="zh-CN"/>
              </w:rPr>
              <w:t>0</w:t>
            </w:r>
          </w:p>
        </w:tc>
        <w:tc>
          <w:tcPr>
            <w:tcW w:w="308" w:type="pct"/>
            <w:shd w:val="clear" w:color="auto" w:fill="auto"/>
            <w:noWrap/>
            <w:vAlign w:val="center"/>
          </w:tcPr>
          <w:p>
            <w:pPr>
              <w:pStyle w:val="17"/>
              <w:bidi w:val="0"/>
              <w:rPr>
                <w:rFonts w:hint="eastAsia"/>
              </w:rPr>
            </w:pPr>
            <w:r>
              <w:rPr>
                <w:rFonts w:hint="eastAsia"/>
                <w:lang w:val="en-US" w:eastAsia="zh-CN"/>
              </w:rPr>
              <w:t>0</w:t>
            </w:r>
          </w:p>
        </w:tc>
        <w:tc>
          <w:tcPr>
            <w:tcW w:w="202" w:type="pct"/>
            <w:shd w:val="clear" w:color="auto" w:fill="auto"/>
            <w:noWrap/>
            <w:vAlign w:val="center"/>
          </w:tcPr>
          <w:p>
            <w:pPr>
              <w:pStyle w:val="17"/>
              <w:bidi w:val="0"/>
              <w:rPr>
                <w:rFonts w:hint="eastAsia"/>
              </w:rPr>
            </w:pPr>
            <w:r>
              <w:rPr>
                <w:rFonts w:hint="eastAsia"/>
                <w:lang w:val="en-US" w:eastAsia="zh-CN"/>
              </w:rPr>
              <w:t>0</w:t>
            </w:r>
          </w:p>
        </w:tc>
        <w:tc>
          <w:tcPr>
            <w:tcW w:w="290" w:type="pct"/>
            <w:shd w:val="clear" w:color="auto" w:fill="auto"/>
            <w:noWrap/>
            <w:vAlign w:val="center"/>
          </w:tcPr>
          <w:p>
            <w:pPr>
              <w:pStyle w:val="17"/>
              <w:bidi w:val="0"/>
              <w:rPr>
                <w:rFonts w:hint="eastAsia"/>
              </w:rPr>
            </w:pPr>
            <w:r>
              <w:rPr>
                <w:rFonts w:hint="eastAsia"/>
                <w:lang w:val="en-US" w:eastAsia="zh-CN"/>
              </w:rPr>
              <w:t>0</w:t>
            </w:r>
          </w:p>
        </w:tc>
        <w:tc>
          <w:tcPr>
            <w:tcW w:w="493" w:type="pct"/>
            <w:shd w:val="clear" w:color="auto" w:fill="auto"/>
            <w:noWrap/>
            <w:vAlign w:val="center"/>
          </w:tcPr>
          <w:p>
            <w:pPr>
              <w:pStyle w:val="17"/>
              <w:bidi w:val="0"/>
              <w:rPr>
                <w:rFonts w:hint="eastAsia"/>
              </w:rPr>
            </w:pPr>
            <w:r>
              <w:rPr>
                <w:rFonts w:hint="eastAsia"/>
                <w:lang w:val="en-US" w:eastAsia="zh-CN"/>
              </w:rPr>
              <w:t>58.64</w:t>
            </w:r>
          </w:p>
        </w:tc>
        <w:tc>
          <w:tcPr>
            <w:tcW w:w="706" w:type="pct"/>
            <w:shd w:val="clear" w:color="auto" w:fill="auto"/>
            <w:noWrap/>
            <w:vAlign w:val="center"/>
          </w:tcPr>
          <w:p>
            <w:pPr>
              <w:pStyle w:val="17"/>
              <w:bidi w:val="0"/>
              <w:rPr>
                <w:rFonts w:hint="eastAsia"/>
              </w:rPr>
            </w:pPr>
            <w:r>
              <w:rPr>
                <w:rFonts w:hint="eastAsia"/>
                <w:lang w:val="en-US" w:eastAsia="zh-CN"/>
              </w:rPr>
              <w:t>20.68</w:t>
            </w:r>
          </w:p>
        </w:tc>
        <w:tc>
          <w:tcPr>
            <w:tcW w:w="797" w:type="pct"/>
            <w:shd w:val="clear" w:color="auto" w:fill="auto"/>
            <w:noWrap/>
            <w:vAlign w:val="center"/>
          </w:tcPr>
          <w:p>
            <w:pPr>
              <w:pStyle w:val="17"/>
              <w:bidi w:val="0"/>
              <w:rPr>
                <w:rFonts w:hint="eastAsia"/>
              </w:rPr>
            </w:pPr>
            <w:r>
              <w:rPr>
                <w:rFonts w:hint="eastAsia"/>
                <w:lang w:val="en-US" w:eastAsia="zh-CN"/>
              </w:rPr>
              <w:t>20.68</w:t>
            </w:r>
          </w:p>
        </w:tc>
        <w:tc>
          <w:tcPr>
            <w:tcW w:w="249"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797" w:type="pct"/>
            <w:shd w:val="clear" w:color="auto" w:fill="auto"/>
            <w:noWrap/>
            <w:vAlign w:val="center"/>
          </w:tcPr>
          <w:p>
            <w:pPr>
              <w:pStyle w:val="17"/>
              <w:bidi w:val="0"/>
              <w:rPr>
                <w:rFonts w:hint="eastAsia"/>
              </w:rPr>
            </w:pPr>
            <w:r>
              <w:rPr>
                <w:rFonts w:hint="eastAsia"/>
                <w:lang w:val="en-US" w:eastAsia="zh-CN"/>
              </w:rPr>
              <w:t>cet_plus_Che:encorafenib_plus_cet_plus_binimetinib</w:t>
            </w:r>
          </w:p>
        </w:tc>
        <w:tc>
          <w:tcPr>
            <w:tcW w:w="245" w:type="pct"/>
            <w:shd w:val="clear" w:color="auto" w:fill="auto"/>
            <w:noWrap/>
            <w:vAlign w:val="center"/>
          </w:tcPr>
          <w:p>
            <w:pPr>
              <w:pStyle w:val="17"/>
              <w:bidi w:val="0"/>
              <w:rPr>
                <w:rFonts w:hint="eastAsia"/>
              </w:rPr>
            </w:pPr>
            <w:r>
              <w:rPr>
                <w:rFonts w:hint="eastAsia"/>
                <w:lang w:val="en-US" w:eastAsia="zh-CN"/>
              </w:rPr>
              <w:t>0</w:t>
            </w:r>
          </w:p>
        </w:tc>
        <w:tc>
          <w:tcPr>
            <w:tcW w:w="294" w:type="pct"/>
            <w:shd w:val="clear" w:color="auto" w:fill="auto"/>
            <w:noWrap/>
            <w:vAlign w:val="center"/>
          </w:tcPr>
          <w:p>
            <w:pPr>
              <w:pStyle w:val="17"/>
              <w:bidi w:val="0"/>
              <w:rPr>
                <w:rFonts w:hint="eastAsia"/>
              </w:rPr>
            </w:pPr>
            <w:r>
              <w:rPr>
                <w:rFonts w:hint="eastAsia"/>
                <w:lang w:val="en-US" w:eastAsia="zh-CN"/>
              </w:rPr>
              <w:t>0</w:t>
            </w:r>
          </w:p>
        </w:tc>
        <w:tc>
          <w:tcPr>
            <w:tcW w:w="202" w:type="pct"/>
            <w:shd w:val="clear" w:color="auto" w:fill="auto"/>
            <w:noWrap/>
            <w:vAlign w:val="center"/>
          </w:tcPr>
          <w:p>
            <w:pPr>
              <w:pStyle w:val="17"/>
              <w:bidi w:val="0"/>
              <w:rPr>
                <w:rFonts w:hint="eastAsia"/>
              </w:rPr>
            </w:pPr>
            <w:r>
              <w:rPr>
                <w:rFonts w:hint="eastAsia"/>
                <w:lang w:val="en-US" w:eastAsia="zh-CN"/>
              </w:rPr>
              <w:t>0</w:t>
            </w:r>
          </w:p>
        </w:tc>
        <w:tc>
          <w:tcPr>
            <w:tcW w:w="410" w:type="pct"/>
            <w:shd w:val="clear" w:color="auto" w:fill="auto"/>
            <w:noWrap/>
            <w:vAlign w:val="center"/>
          </w:tcPr>
          <w:p>
            <w:pPr>
              <w:pStyle w:val="17"/>
              <w:bidi w:val="0"/>
              <w:rPr>
                <w:rFonts w:hint="eastAsia"/>
              </w:rPr>
            </w:pPr>
            <w:r>
              <w:rPr>
                <w:rFonts w:hint="eastAsia"/>
                <w:lang w:val="en-US" w:eastAsia="zh-CN"/>
              </w:rPr>
              <w:t>0</w:t>
            </w:r>
          </w:p>
        </w:tc>
        <w:tc>
          <w:tcPr>
            <w:tcW w:w="308" w:type="pct"/>
            <w:shd w:val="clear" w:color="auto" w:fill="auto"/>
            <w:noWrap/>
            <w:vAlign w:val="center"/>
          </w:tcPr>
          <w:p>
            <w:pPr>
              <w:pStyle w:val="17"/>
              <w:bidi w:val="0"/>
              <w:rPr>
                <w:rFonts w:hint="eastAsia"/>
              </w:rPr>
            </w:pPr>
            <w:r>
              <w:rPr>
                <w:rFonts w:hint="eastAsia"/>
                <w:lang w:val="en-US" w:eastAsia="zh-CN"/>
              </w:rPr>
              <w:t>0</w:t>
            </w:r>
          </w:p>
        </w:tc>
        <w:tc>
          <w:tcPr>
            <w:tcW w:w="202" w:type="pct"/>
            <w:shd w:val="clear" w:color="auto" w:fill="auto"/>
            <w:noWrap/>
            <w:vAlign w:val="center"/>
          </w:tcPr>
          <w:p>
            <w:pPr>
              <w:pStyle w:val="17"/>
              <w:bidi w:val="0"/>
              <w:rPr>
                <w:rFonts w:hint="eastAsia"/>
              </w:rPr>
            </w:pPr>
            <w:r>
              <w:rPr>
                <w:rFonts w:hint="eastAsia"/>
                <w:lang w:val="en-US" w:eastAsia="zh-CN"/>
              </w:rPr>
              <w:t>0</w:t>
            </w:r>
          </w:p>
        </w:tc>
        <w:tc>
          <w:tcPr>
            <w:tcW w:w="290" w:type="pct"/>
            <w:shd w:val="clear" w:color="auto" w:fill="auto"/>
            <w:noWrap/>
            <w:vAlign w:val="center"/>
          </w:tcPr>
          <w:p>
            <w:pPr>
              <w:pStyle w:val="17"/>
              <w:bidi w:val="0"/>
              <w:rPr>
                <w:rFonts w:hint="eastAsia"/>
              </w:rPr>
            </w:pPr>
            <w:r>
              <w:rPr>
                <w:rFonts w:hint="eastAsia"/>
                <w:lang w:val="en-US" w:eastAsia="zh-CN"/>
              </w:rPr>
              <w:t>0</w:t>
            </w:r>
          </w:p>
        </w:tc>
        <w:tc>
          <w:tcPr>
            <w:tcW w:w="493" w:type="pct"/>
            <w:shd w:val="clear" w:color="auto" w:fill="auto"/>
            <w:noWrap/>
            <w:vAlign w:val="center"/>
          </w:tcPr>
          <w:p>
            <w:pPr>
              <w:pStyle w:val="17"/>
              <w:bidi w:val="0"/>
              <w:rPr>
                <w:rFonts w:hint="eastAsia"/>
              </w:rPr>
            </w:pPr>
            <w:r>
              <w:rPr>
                <w:rFonts w:hint="eastAsia"/>
                <w:lang w:val="en-US" w:eastAsia="zh-CN"/>
              </w:rPr>
              <w:t>20.02</w:t>
            </w:r>
          </w:p>
        </w:tc>
        <w:tc>
          <w:tcPr>
            <w:tcW w:w="706" w:type="pct"/>
            <w:shd w:val="clear" w:color="auto" w:fill="auto"/>
            <w:noWrap/>
            <w:vAlign w:val="center"/>
          </w:tcPr>
          <w:p>
            <w:pPr>
              <w:pStyle w:val="17"/>
              <w:bidi w:val="0"/>
              <w:rPr>
                <w:rFonts w:hint="eastAsia"/>
              </w:rPr>
            </w:pPr>
            <w:r>
              <w:rPr>
                <w:rFonts w:hint="eastAsia"/>
                <w:lang w:val="en-US" w:eastAsia="zh-CN"/>
              </w:rPr>
              <w:t>59.96</w:t>
            </w:r>
          </w:p>
        </w:tc>
        <w:tc>
          <w:tcPr>
            <w:tcW w:w="797" w:type="pct"/>
            <w:shd w:val="clear" w:color="auto" w:fill="auto"/>
            <w:noWrap/>
            <w:vAlign w:val="center"/>
          </w:tcPr>
          <w:p>
            <w:pPr>
              <w:pStyle w:val="17"/>
              <w:bidi w:val="0"/>
              <w:rPr>
                <w:rFonts w:hint="eastAsia"/>
              </w:rPr>
            </w:pPr>
            <w:r>
              <w:rPr>
                <w:rFonts w:hint="eastAsia"/>
                <w:lang w:val="en-US" w:eastAsia="zh-CN"/>
              </w:rPr>
              <w:t>20.02</w:t>
            </w:r>
          </w:p>
        </w:tc>
        <w:tc>
          <w:tcPr>
            <w:tcW w:w="249"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797" w:type="pct"/>
            <w:shd w:val="clear" w:color="auto" w:fill="auto"/>
            <w:noWrap/>
            <w:vAlign w:val="center"/>
          </w:tcPr>
          <w:p>
            <w:pPr>
              <w:pStyle w:val="17"/>
              <w:bidi w:val="0"/>
              <w:rPr>
                <w:rFonts w:hint="eastAsia"/>
              </w:rPr>
            </w:pPr>
            <w:r>
              <w:rPr>
                <w:rFonts w:hint="eastAsia"/>
                <w:lang w:val="en-US" w:eastAsia="zh-CN"/>
              </w:rPr>
              <w:t>encorafenib_plus_cet:encorafenib_plus_cet_plus_binimetinib</w:t>
            </w:r>
          </w:p>
        </w:tc>
        <w:tc>
          <w:tcPr>
            <w:tcW w:w="245" w:type="pct"/>
            <w:shd w:val="clear" w:color="auto" w:fill="auto"/>
            <w:noWrap/>
            <w:vAlign w:val="center"/>
          </w:tcPr>
          <w:p>
            <w:pPr>
              <w:pStyle w:val="17"/>
              <w:bidi w:val="0"/>
              <w:rPr>
                <w:rFonts w:hint="eastAsia"/>
              </w:rPr>
            </w:pPr>
            <w:r>
              <w:rPr>
                <w:rFonts w:hint="eastAsia"/>
                <w:lang w:val="en-US" w:eastAsia="zh-CN"/>
              </w:rPr>
              <w:t>0</w:t>
            </w:r>
          </w:p>
        </w:tc>
        <w:tc>
          <w:tcPr>
            <w:tcW w:w="294" w:type="pct"/>
            <w:shd w:val="clear" w:color="auto" w:fill="auto"/>
            <w:noWrap/>
            <w:vAlign w:val="center"/>
          </w:tcPr>
          <w:p>
            <w:pPr>
              <w:pStyle w:val="17"/>
              <w:bidi w:val="0"/>
              <w:rPr>
                <w:rFonts w:hint="eastAsia"/>
              </w:rPr>
            </w:pPr>
            <w:r>
              <w:rPr>
                <w:rFonts w:hint="eastAsia"/>
                <w:lang w:val="en-US" w:eastAsia="zh-CN"/>
              </w:rPr>
              <w:t>0</w:t>
            </w:r>
          </w:p>
        </w:tc>
        <w:tc>
          <w:tcPr>
            <w:tcW w:w="202" w:type="pct"/>
            <w:shd w:val="clear" w:color="auto" w:fill="auto"/>
            <w:noWrap/>
            <w:vAlign w:val="center"/>
          </w:tcPr>
          <w:p>
            <w:pPr>
              <w:pStyle w:val="17"/>
              <w:bidi w:val="0"/>
              <w:rPr>
                <w:rFonts w:hint="eastAsia"/>
              </w:rPr>
            </w:pPr>
            <w:r>
              <w:rPr>
                <w:rFonts w:hint="eastAsia"/>
                <w:lang w:val="en-US" w:eastAsia="zh-CN"/>
              </w:rPr>
              <w:t>0</w:t>
            </w:r>
          </w:p>
        </w:tc>
        <w:tc>
          <w:tcPr>
            <w:tcW w:w="410" w:type="pct"/>
            <w:shd w:val="clear" w:color="auto" w:fill="auto"/>
            <w:noWrap/>
            <w:vAlign w:val="center"/>
          </w:tcPr>
          <w:p>
            <w:pPr>
              <w:pStyle w:val="17"/>
              <w:bidi w:val="0"/>
              <w:rPr>
                <w:rFonts w:hint="eastAsia"/>
              </w:rPr>
            </w:pPr>
            <w:r>
              <w:rPr>
                <w:rFonts w:hint="eastAsia"/>
                <w:lang w:val="en-US" w:eastAsia="zh-CN"/>
              </w:rPr>
              <w:t>0</w:t>
            </w:r>
          </w:p>
        </w:tc>
        <w:tc>
          <w:tcPr>
            <w:tcW w:w="308" w:type="pct"/>
            <w:shd w:val="clear" w:color="auto" w:fill="auto"/>
            <w:noWrap/>
            <w:vAlign w:val="center"/>
          </w:tcPr>
          <w:p>
            <w:pPr>
              <w:pStyle w:val="17"/>
              <w:bidi w:val="0"/>
              <w:rPr>
                <w:rFonts w:hint="eastAsia"/>
              </w:rPr>
            </w:pPr>
            <w:r>
              <w:rPr>
                <w:rFonts w:hint="eastAsia"/>
                <w:lang w:val="en-US" w:eastAsia="zh-CN"/>
              </w:rPr>
              <w:t>0</w:t>
            </w:r>
          </w:p>
        </w:tc>
        <w:tc>
          <w:tcPr>
            <w:tcW w:w="202" w:type="pct"/>
            <w:shd w:val="clear" w:color="auto" w:fill="auto"/>
            <w:noWrap/>
            <w:vAlign w:val="center"/>
          </w:tcPr>
          <w:p>
            <w:pPr>
              <w:pStyle w:val="17"/>
              <w:bidi w:val="0"/>
              <w:rPr>
                <w:rFonts w:hint="eastAsia"/>
              </w:rPr>
            </w:pPr>
            <w:r>
              <w:rPr>
                <w:rFonts w:hint="eastAsia"/>
                <w:lang w:val="en-US" w:eastAsia="zh-CN"/>
              </w:rPr>
              <w:t>0</w:t>
            </w:r>
          </w:p>
        </w:tc>
        <w:tc>
          <w:tcPr>
            <w:tcW w:w="290" w:type="pct"/>
            <w:shd w:val="clear" w:color="auto" w:fill="auto"/>
            <w:noWrap/>
            <w:vAlign w:val="center"/>
          </w:tcPr>
          <w:p>
            <w:pPr>
              <w:pStyle w:val="17"/>
              <w:bidi w:val="0"/>
              <w:rPr>
                <w:rFonts w:hint="eastAsia"/>
              </w:rPr>
            </w:pPr>
            <w:r>
              <w:rPr>
                <w:rFonts w:hint="eastAsia"/>
                <w:lang w:val="en-US" w:eastAsia="zh-CN"/>
              </w:rPr>
              <w:t>0</w:t>
            </w:r>
          </w:p>
        </w:tc>
        <w:tc>
          <w:tcPr>
            <w:tcW w:w="493" w:type="pct"/>
            <w:shd w:val="clear" w:color="auto" w:fill="auto"/>
            <w:noWrap/>
            <w:vAlign w:val="center"/>
          </w:tcPr>
          <w:p>
            <w:pPr>
              <w:pStyle w:val="17"/>
              <w:bidi w:val="0"/>
              <w:rPr>
                <w:rFonts w:hint="eastAsia"/>
              </w:rPr>
            </w:pPr>
            <w:r>
              <w:rPr>
                <w:rFonts w:hint="eastAsia"/>
                <w:lang w:val="en-US" w:eastAsia="zh-CN"/>
              </w:rPr>
              <w:t>9.3</w:t>
            </w:r>
          </w:p>
        </w:tc>
        <w:tc>
          <w:tcPr>
            <w:tcW w:w="706" w:type="pct"/>
            <w:shd w:val="clear" w:color="auto" w:fill="auto"/>
            <w:noWrap/>
            <w:vAlign w:val="center"/>
          </w:tcPr>
          <w:p>
            <w:pPr>
              <w:pStyle w:val="17"/>
              <w:bidi w:val="0"/>
              <w:rPr>
                <w:rFonts w:hint="eastAsia"/>
              </w:rPr>
            </w:pPr>
            <w:r>
              <w:rPr>
                <w:rFonts w:hint="eastAsia"/>
                <w:lang w:val="en-US" w:eastAsia="zh-CN"/>
              </w:rPr>
              <w:t>9.3</w:t>
            </w:r>
          </w:p>
        </w:tc>
        <w:tc>
          <w:tcPr>
            <w:tcW w:w="797" w:type="pct"/>
            <w:shd w:val="clear" w:color="auto" w:fill="auto"/>
            <w:noWrap/>
            <w:vAlign w:val="center"/>
          </w:tcPr>
          <w:p>
            <w:pPr>
              <w:pStyle w:val="17"/>
              <w:bidi w:val="0"/>
              <w:rPr>
                <w:rFonts w:hint="eastAsia"/>
              </w:rPr>
            </w:pPr>
            <w:r>
              <w:rPr>
                <w:rFonts w:hint="eastAsia"/>
                <w:lang w:val="en-US" w:eastAsia="zh-CN"/>
              </w:rPr>
              <w:t>81.4</w:t>
            </w:r>
          </w:p>
        </w:tc>
        <w:tc>
          <w:tcPr>
            <w:tcW w:w="249"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797" w:type="pct"/>
            <w:shd w:val="clear" w:color="auto" w:fill="auto"/>
            <w:noWrap/>
            <w:vAlign w:val="center"/>
          </w:tcPr>
          <w:p>
            <w:pPr>
              <w:pStyle w:val="17"/>
              <w:bidi w:val="0"/>
              <w:rPr>
                <w:rFonts w:hint="eastAsia"/>
              </w:rPr>
            </w:pPr>
            <w:r>
              <w:rPr>
                <w:rFonts w:hint="eastAsia"/>
                <w:lang w:val="en-US" w:eastAsia="zh-CN"/>
              </w:rPr>
              <w:t>famitinib:NAT</w:t>
            </w:r>
          </w:p>
        </w:tc>
        <w:tc>
          <w:tcPr>
            <w:tcW w:w="245" w:type="pct"/>
            <w:shd w:val="clear" w:color="auto" w:fill="auto"/>
            <w:noWrap/>
            <w:vAlign w:val="center"/>
          </w:tcPr>
          <w:p>
            <w:pPr>
              <w:pStyle w:val="17"/>
              <w:bidi w:val="0"/>
              <w:rPr>
                <w:rFonts w:hint="eastAsia"/>
              </w:rPr>
            </w:pPr>
            <w:r>
              <w:rPr>
                <w:rFonts w:hint="eastAsia"/>
                <w:lang w:val="en-US" w:eastAsia="zh-CN"/>
              </w:rPr>
              <w:t>0</w:t>
            </w:r>
          </w:p>
        </w:tc>
        <w:tc>
          <w:tcPr>
            <w:tcW w:w="294" w:type="pct"/>
            <w:shd w:val="clear" w:color="auto" w:fill="auto"/>
            <w:noWrap/>
            <w:vAlign w:val="center"/>
          </w:tcPr>
          <w:p>
            <w:pPr>
              <w:pStyle w:val="17"/>
              <w:bidi w:val="0"/>
              <w:rPr>
                <w:rFonts w:hint="eastAsia"/>
              </w:rPr>
            </w:pPr>
            <w:r>
              <w:rPr>
                <w:rFonts w:hint="eastAsia"/>
                <w:lang w:val="en-US" w:eastAsia="zh-CN"/>
              </w:rPr>
              <w:t>0</w:t>
            </w:r>
          </w:p>
        </w:tc>
        <w:tc>
          <w:tcPr>
            <w:tcW w:w="202" w:type="pct"/>
            <w:shd w:val="clear" w:color="auto" w:fill="auto"/>
            <w:noWrap/>
            <w:vAlign w:val="center"/>
          </w:tcPr>
          <w:p>
            <w:pPr>
              <w:pStyle w:val="17"/>
              <w:bidi w:val="0"/>
              <w:rPr>
                <w:rFonts w:hint="eastAsia"/>
              </w:rPr>
            </w:pPr>
            <w:r>
              <w:rPr>
                <w:rFonts w:hint="eastAsia"/>
                <w:lang w:val="en-US" w:eastAsia="zh-CN"/>
              </w:rPr>
              <w:t>0</w:t>
            </w:r>
          </w:p>
        </w:tc>
        <w:tc>
          <w:tcPr>
            <w:tcW w:w="410" w:type="pct"/>
            <w:shd w:val="clear" w:color="auto" w:fill="auto"/>
            <w:noWrap/>
            <w:vAlign w:val="center"/>
          </w:tcPr>
          <w:p>
            <w:pPr>
              <w:pStyle w:val="17"/>
              <w:bidi w:val="0"/>
              <w:rPr>
                <w:rFonts w:hint="eastAsia"/>
              </w:rPr>
            </w:pPr>
            <w:r>
              <w:rPr>
                <w:rFonts w:hint="eastAsia"/>
                <w:lang w:val="en-US" w:eastAsia="zh-CN"/>
              </w:rPr>
              <w:t>0</w:t>
            </w:r>
          </w:p>
        </w:tc>
        <w:tc>
          <w:tcPr>
            <w:tcW w:w="308" w:type="pct"/>
            <w:shd w:val="clear" w:color="auto" w:fill="auto"/>
            <w:noWrap/>
            <w:vAlign w:val="center"/>
          </w:tcPr>
          <w:p>
            <w:pPr>
              <w:pStyle w:val="17"/>
              <w:bidi w:val="0"/>
              <w:rPr>
                <w:rFonts w:hint="eastAsia"/>
              </w:rPr>
            </w:pPr>
            <w:r>
              <w:rPr>
                <w:rFonts w:hint="eastAsia"/>
                <w:lang w:val="en-US" w:eastAsia="zh-CN"/>
              </w:rPr>
              <w:t>0</w:t>
            </w:r>
          </w:p>
        </w:tc>
        <w:tc>
          <w:tcPr>
            <w:tcW w:w="202" w:type="pct"/>
            <w:shd w:val="clear" w:color="auto" w:fill="auto"/>
            <w:noWrap/>
            <w:vAlign w:val="center"/>
          </w:tcPr>
          <w:p>
            <w:pPr>
              <w:pStyle w:val="17"/>
              <w:bidi w:val="0"/>
              <w:rPr>
                <w:rFonts w:hint="eastAsia"/>
              </w:rPr>
            </w:pPr>
            <w:r>
              <w:rPr>
                <w:rFonts w:hint="eastAsia"/>
                <w:lang w:val="en-US" w:eastAsia="zh-CN"/>
              </w:rPr>
              <w:t>0</w:t>
            </w:r>
          </w:p>
        </w:tc>
        <w:tc>
          <w:tcPr>
            <w:tcW w:w="290" w:type="pct"/>
            <w:shd w:val="clear" w:color="auto" w:fill="auto"/>
            <w:noWrap/>
            <w:vAlign w:val="center"/>
          </w:tcPr>
          <w:p>
            <w:pPr>
              <w:pStyle w:val="17"/>
              <w:bidi w:val="0"/>
              <w:rPr>
                <w:rFonts w:hint="eastAsia"/>
              </w:rPr>
            </w:pPr>
            <w:r>
              <w:rPr>
                <w:rFonts w:hint="eastAsia"/>
                <w:lang w:val="en-US" w:eastAsia="zh-CN"/>
              </w:rPr>
              <w:t>0</w:t>
            </w:r>
          </w:p>
        </w:tc>
        <w:tc>
          <w:tcPr>
            <w:tcW w:w="493" w:type="pct"/>
            <w:shd w:val="clear" w:color="auto" w:fill="auto"/>
            <w:noWrap/>
            <w:vAlign w:val="center"/>
          </w:tcPr>
          <w:p>
            <w:pPr>
              <w:pStyle w:val="17"/>
              <w:bidi w:val="0"/>
              <w:rPr>
                <w:rFonts w:hint="eastAsia"/>
              </w:rPr>
            </w:pPr>
            <w:r>
              <w:rPr>
                <w:rFonts w:hint="eastAsia"/>
                <w:lang w:val="en-US" w:eastAsia="zh-CN"/>
              </w:rPr>
              <w:t>0</w:t>
            </w:r>
          </w:p>
        </w:tc>
        <w:tc>
          <w:tcPr>
            <w:tcW w:w="706" w:type="pct"/>
            <w:shd w:val="clear" w:color="auto" w:fill="auto"/>
            <w:noWrap/>
            <w:vAlign w:val="center"/>
          </w:tcPr>
          <w:p>
            <w:pPr>
              <w:pStyle w:val="17"/>
              <w:bidi w:val="0"/>
              <w:rPr>
                <w:rFonts w:hint="eastAsia"/>
              </w:rPr>
            </w:pPr>
            <w:r>
              <w:rPr>
                <w:rFonts w:hint="eastAsia"/>
                <w:lang w:val="en-US" w:eastAsia="zh-CN"/>
              </w:rPr>
              <w:t>0</w:t>
            </w:r>
          </w:p>
        </w:tc>
        <w:tc>
          <w:tcPr>
            <w:tcW w:w="797" w:type="pct"/>
            <w:shd w:val="clear" w:color="auto" w:fill="auto"/>
            <w:noWrap/>
            <w:vAlign w:val="center"/>
          </w:tcPr>
          <w:p>
            <w:pPr>
              <w:pStyle w:val="17"/>
              <w:bidi w:val="0"/>
              <w:rPr>
                <w:rFonts w:hint="eastAsia"/>
              </w:rPr>
            </w:pPr>
            <w:r>
              <w:rPr>
                <w:rFonts w:hint="eastAsia"/>
                <w:lang w:val="en-US" w:eastAsia="zh-CN"/>
              </w:rPr>
              <w:t>0</w:t>
            </w:r>
          </w:p>
        </w:tc>
        <w:tc>
          <w:tcPr>
            <w:tcW w:w="249" w:type="pct"/>
            <w:shd w:val="clear" w:color="auto" w:fill="auto"/>
            <w:noWrap/>
            <w:vAlign w:val="center"/>
          </w:tcPr>
          <w:p>
            <w:pPr>
              <w:pStyle w:val="17"/>
              <w:bidi w:val="0"/>
              <w:rPr>
                <w:rFonts w:hint="eastAsia"/>
              </w:rPr>
            </w:pPr>
            <w:r>
              <w:rPr>
                <w:rFonts w:hint="eastAsia"/>
                <w:lang w:val="en-US" w:eastAsia="zh-CN"/>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797" w:type="pct"/>
            <w:shd w:val="clear" w:color="auto" w:fill="auto"/>
            <w:noWrap/>
            <w:vAlign w:val="center"/>
          </w:tcPr>
          <w:p>
            <w:pPr>
              <w:pStyle w:val="17"/>
              <w:bidi w:val="0"/>
              <w:rPr>
                <w:rFonts w:hint="eastAsia"/>
              </w:rPr>
            </w:pPr>
            <w:r>
              <w:rPr>
                <w:rFonts w:hint="eastAsia"/>
                <w:lang w:val="en-US" w:eastAsia="zh-CN"/>
              </w:rPr>
              <w:t>Indirect estimates</w:t>
            </w:r>
          </w:p>
        </w:tc>
        <w:tc>
          <w:tcPr>
            <w:tcW w:w="245" w:type="pct"/>
            <w:shd w:val="clear" w:color="auto" w:fill="auto"/>
            <w:noWrap/>
            <w:vAlign w:val="center"/>
          </w:tcPr>
          <w:p>
            <w:pPr>
              <w:pStyle w:val="17"/>
              <w:bidi w:val="0"/>
              <w:rPr>
                <w:rFonts w:hint="eastAsia"/>
              </w:rPr>
            </w:pPr>
          </w:p>
        </w:tc>
        <w:tc>
          <w:tcPr>
            <w:tcW w:w="294" w:type="pct"/>
            <w:shd w:val="clear" w:color="auto" w:fill="auto"/>
            <w:noWrap/>
            <w:vAlign w:val="center"/>
          </w:tcPr>
          <w:p>
            <w:pPr>
              <w:pStyle w:val="17"/>
              <w:bidi w:val="0"/>
              <w:rPr>
                <w:rFonts w:hint="eastAsia"/>
              </w:rPr>
            </w:pPr>
          </w:p>
        </w:tc>
        <w:tc>
          <w:tcPr>
            <w:tcW w:w="202" w:type="pct"/>
            <w:shd w:val="clear" w:color="auto" w:fill="auto"/>
            <w:noWrap/>
            <w:vAlign w:val="center"/>
          </w:tcPr>
          <w:p>
            <w:pPr>
              <w:pStyle w:val="17"/>
              <w:bidi w:val="0"/>
              <w:rPr>
                <w:rFonts w:hint="eastAsia"/>
              </w:rPr>
            </w:pPr>
          </w:p>
        </w:tc>
        <w:tc>
          <w:tcPr>
            <w:tcW w:w="410" w:type="pct"/>
            <w:shd w:val="clear" w:color="auto" w:fill="auto"/>
            <w:noWrap/>
            <w:vAlign w:val="center"/>
          </w:tcPr>
          <w:p>
            <w:pPr>
              <w:pStyle w:val="17"/>
              <w:bidi w:val="0"/>
              <w:rPr>
                <w:rFonts w:hint="eastAsia"/>
              </w:rPr>
            </w:pPr>
          </w:p>
        </w:tc>
        <w:tc>
          <w:tcPr>
            <w:tcW w:w="308" w:type="pct"/>
            <w:shd w:val="clear" w:color="auto" w:fill="auto"/>
            <w:noWrap/>
            <w:vAlign w:val="center"/>
          </w:tcPr>
          <w:p>
            <w:pPr>
              <w:pStyle w:val="17"/>
              <w:bidi w:val="0"/>
              <w:rPr>
                <w:rFonts w:hint="eastAsia"/>
              </w:rPr>
            </w:pPr>
          </w:p>
        </w:tc>
        <w:tc>
          <w:tcPr>
            <w:tcW w:w="202" w:type="pct"/>
            <w:shd w:val="clear" w:color="auto" w:fill="auto"/>
            <w:noWrap/>
            <w:vAlign w:val="center"/>
          </w:tcPr>
          <w:p>
            <w:pPr>
              <w:pStyle w:val="17"/>
              <w:bidi w:val="0"/>
              <w:rPr>
                <w:rFonts w:hint="eastAsia"/>
              </w:rPr>
            </w:pPr>
          </w:p>
        </w:tc>
        <w:tc>
          <w:tcPr>
            <w:tcW w:w="290" w:type="pct"/>
            <w:shd w:val="clear" w:color="auto" w:fill="auto"/>
            <w:noWrap/>
            <w:vAlign w:val="center"/>
          </w:tcPr>
          <w:p>
            <w:pPr>
              <w:pStyle w:val="17"/>
              <w:bidi w:val="0"/>
              <w:rPr>
                <w:rFonts w:hint="eastAsia"/>
              </w:rPr>
            </w:pPr>
          </w:p>
        </w:tc>
        <w:tc>
          <w:tcPr>
            <w:tcW w:w="493" w:type="pct"/>
            <w:shd w:val="clear" w:color="auto" w:fill="auto"/>
            <w:noWrap/>
            <w:vAlign w:val="center"/>
          </w:tcPr>
          <w:p>
            <w:pPr>
              <w:pStyle w:val="17"/>
              <w:bidi w:val="0"/>
              <w:rPr>
                <w:rFonts w:hint="eastAsia"/>
              </w:rPr>
            </w:pPr>
          </w:p>
        </w:tc>
        <w:tc>
          <w:tcPr>
            <w:tcW w:w="706" w:type="pct"/>
            <w:shd w:val="clear" w:color="auto" w:fill="auto"/>
            <w:noWrap/>
            <w:vAlign w:val="center"/>
          </w:tcPr>
          <w:p>
            <w:pPr>
              <w:pStyle w:val="17"/>
              <w:bidi w:val="0"/>
              <w:rPr>
                <w:rFonts w:hint="eastAsia"/>
              </w:rPr>
            </w:pPr>
          </w:p>
        </w:tc>
        <w:tc>
          <w:tcPr>
            <w:tcW w:w="797" w:type="pct"/>
            <w:shd w:val="clear" w:color="auto" w:fill="auto"/>
            <w:noWrap/>
            <w:vAlign w:val="center"/>
          </w:tcPr>
          <w:p>
            <w:pPr>
              <w:pStyle w:val="17"/>
              <w:bidi w:val="0"/>
              <w:rPr>
                <w:rFonts w:hint="eastAsia"/>
              </w:rPr>
            </w:pPr>
          </w:p>
        </w:tc>
        <w:tc>
          <w:tcPr>
            <w:tcW w:w="249" w:type="pct"/>
            <w:shd w:val="clear" w:color="auto" w:fill="auto"/>
            <w:noWrap/>
            <w:vAlign w:val="center"/>
          </w:tcPr>
          <w:p>
            <w:pPr>
              <w:pStyle w:val="17"/>
              <w:bidi w:val="0"/>
              <w:rPr>
                <w:rFonts w:hint="eastAsi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797" w:type="pct"/>
            <w:shd w:val="clear" w:color="auto" w:fill="auto"/>
            <w:noWrap/>
            <w:vAlign w:val="center"/>
          </w:tcPr>
          <w:p>
            <w:pPr>
              <w:pStyle w:val="17"/>
              <w:bidi w:val="0"/>
              <w:rPr>
                <w:rFonts w:hint="eastAsia"/>
              </w:rPr>
            </w:pPr>
            <w:r>
              <w:rPr>
                <w:rFonts w:hint="eastAsia"/>
                <w:lang w:val="en-US" w:eastAsia="zh-CN"/>
              </w:rPr>
              <w:t>Che:NAT</w:t>
            </w:r>
          </w:p>
        </w:tc>
        <w:tc>
          <w:tcPr>
            <w:tcW w:w="245" w:type="pct"/>
            <w:shd w:val="clear" w:color="auto" w:fill="auto"/>
            <w:noWrap/>
            <w:vAlign w:val="center"/>
          </w:tcPr>
          <w:p>
            <w:pPr>
              <w:pStyle w:val="17"/>
              <w:bidi w:val="0"/>
              <w:rPr>
                <w:rFonts w:hint="eastAsia"/>
              </w:rPr>
            </w:pPr>
            <w:r>
              <w:rPr>
                <w:rFonts w:hint="eastAsia"/>
                <w:lang w:val="en-US" w:eastAsia="zh-CN"/>
              </w:rPr>
              <w:t>0</w:t>
            </w:r>
          </w:p>
        </w:tc>
        <w:tc>
          <w:tcPr>
            <w:tcW w:w="294" w:type="pct"/>
            <w:shd w:val="clear" w:color="auto" w:fill="auto"/>
            <w:noWrap/>
            <w:vAlign w:val="center"/>
          </w:tcPr>
          <w:p>
            <w:pPr>
              <w:pStyle w:val="17"/>
              <w:bidi w:val="0"/>
              <w:rPr>
                <w:rFonts w:hint="eastAsia"/>
              </w:rPr>
            </w:pPr>
            <w:r>
              <w:rPr>
                <w:rFonts w:hint="eastAsia"/>
                <w:lang w:val="en-US" w:eastAsia="zh-CN"/>
              </w:rPr>
              <w:t>8.21</w:t>
            </w:r>
          </w:p>
        </w:tc>
        <w:tc>
          <w:tcPr>
            <w:tcW w:w="202" w:type="pct"/>
            <w:shd w:val="clear" w:color="auto" w:fill="auto"/>
            <w:noWrap/>
            <w:vAlign w:val="center"/>
          </w:tcPr>
          <w:p>
            <w:pPr>
              <w:pStyle w:val="17"/>
              <w:bidi w:val="0"/>
              <w:rPr>
                <w:rFonts w:hint="eastAsia"/>
              </w:rPr>
            </w:pPr>
            <w:r>
              <w:rPr>
                <w:rFonts w:hint="eastAsia"/>
                <w:lang w:val="en-US" w:eastAsia="zh-CN"/>
              </w:rPr>
              <w:t>8.21</w:t>
            </w:r>
          </w:p>
        </w:tc>
        <w:tc>
          <w:tcPr>
            <w:tcW w:w="410" w:type="pct"/>
            <w:shd w:val="clear" w:color="auto" w:fill="auto"/>
            <w:noWrap/>
            <w:vAlign w:val="center"/>
          </w:tcPr>
          <w:p>
            <w:pPr>
              <w:pStyle w:val="17"/>
              <w:bidi w:val="0"/>
              <w:rPr>
                <w:rFonts w:hint="eastAsia"/>
              </w:rPr>
            </w:pPr>
            <w:r>
              <w:rPr>
                <w:rFonts w:hint="eastAsia"/>
                <w:lang w:val="en-US" w:eastAsia="zh-CN"/>
              </w:rPr>
              <w:t>30.5967</w:t>
            </w:r>
          </w:p>
        </w:tc>
        <w:tc>
          <w:tcPr>
            <w:tcW w:w="308" w:type="pct"/>
            <w:shd w:val="clear" w:color="auto" w:fill="auto"/>
            <w:noWrap/>
            <w:vAlign w:val="center"/>
          </w:tcPr>
          <w:p>
            <w:pPr>
              <w:pStyle w:val="17"/>
              <w:bidi w:val="0"/>
              <w:rPr>
                <w:rFonts w:hint="eastAsia"/>
              </w:rPr>
            </w:pPr>
            <w:r>
              <w:rPr>
                <w:rFonts w:hint="eastAsia"/>
                <w:lang w:val="en-US" w:eastAsia="zh-CN"/>
              </w:rPr>
              <w:t>22.3867</w:t>
            </w:r>
          </w:p>
        </w:tc>
        <w:tc>
          <w:tcPr>
            <w:tcW w:w="202" w:type="pct"/>
            <w:shd w:val="clear" w:color="auto" w:fill="auto"/>
            <w:noWrap/>
            <w:vAlign w:val="center"/>
          </w:tcPr>
          <w:p>
            <w:pPr>
              <w:pStyle w:val="17"/>
              <w:bidi w:val="0"/>
              <w:rPr>
                <w:rFonts w:hint="eastAsia"/>
              </w:rPr>
            </w:pPr>
            <w:r>
              <w:rPr>
                <w:rFonts w:hint="eastAsia"/>
                <w:lang w:val="en-US" w:eastAsia="zh-CN"/>
              </w:rPr>
              <w:t>0</w:t>
            </w:r>
          </w:p>
        </w:tc>
        <w:tc>
          <w:tcPr>
            <w:tcW w:w="290" w:type="pct"/>
            <w:shd w:val="clear" w:color="auto" w:fill="auto"/>
            <w:noWrap/>
            <w:vAlign w:val="center"/>
          </w:tcPr>
          <w:p>
            <w:pPr>
              <w:pStyle w:val="17"/>
              <w:bidi w:val="0"/>
              <w:rPr>
                <w:rFonts w:hint="eastAsia"/>
              </w:rPr>
            </w:pPr>
            <w:r>
              <w:rPr>
                <w:rFonts w:hint="eastAsia"/>
                <w:lang w:val="en-US" w:eastAsia="zh-CN"/>
              </w:rPr>
              <w:t>30.5967</w:t>
            </w:r>
          </w:p>
        </w:tc>
        <w:tc>
          <w:tcPr>
            <w:tcW w:w="493" w:type="pct"/>
            <w:shd w:val="clear" w:color="auto" w:fill="auto"/>
            <w:noWrap/>
            <w:vAlign w:val="center"/>
          </w:tcPr>
          <w:p>
            <w:pPr>
              <w:pStyle w:val="17"/>
              <w:bidi w:val="0"/>
              <w:rPr>
                <w:rFonts w:hint="eastAsia"/>
              </w:rPr>
            </w:pPr>
            <w:r>
              <w:rPr>
                <w:rFonts w:hint="eastAsia"/>
                <w:lang w:val="en-US" w:eastAsia="zh-CN"/>
              </w:rPr>
              <w:t>0</w:t>
            </w:r>
          </w:p>
        </w:tc>
        <w:tc>
          <w:tcPr>
            <w:tcW w:w="706" w:type="pct"/>
            <w:shd w:val="clear" w:color="auto" w:fill="auto"/>
            <w:noWrap/>
            <w:vAlign w:val="center"/>
          </w:tcPr>
          <w:p>
            <w:pPr>
              <w:pStyle w:val="17"/>
              <w:bidi w:val="0"/>
              <w:rPr>
                <w:rFonts w:hint="eastAsia"/>
              </w:rPr>
            </w:pPr>
            <w:r>
              <w:rPr>
                <w:rFonts w:hint="eastAsia"/>
                <w:lang w:val="en-US" w:eastAsia="zh-CN"/>
              </w:rPr>
              <w:t>0</w:t>
            </w:r>
          </w:p>
        </w:tc>
        <w:tc>
          <w:tcPr>
            <w:tcW w:w="797" w:type="pct"/>
            <w:shd w:val="clear" w:color="auto" w:fill="auto"/>
            <w:noWrap/>
            <w:vAlign w:val="center"/>
          </w:tcPr>
          <w:p>
            <w:pPr>
              <w:pStyle w:val="17"/>
              <w:bidi w:val="0"/>
              <w:rPr>
                <w:rFonts w:hint="eastAsia"/>
              </w:rPr>
            </w:pPr>
            <w:r>
              <w:rPr>
                <w:rFonts w:hint="eastAsia"/>
                <w:lang w:val="en-US" w:eastAsia="zh-CN"/>
              </w:rPr>
              <w:t>0</w:t>
            </w:r>
          </w:p>
        </w:tc>
        <w:tc>
          <w:tcPr>
            <w:tcW w:w="249"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797" w:type="pct"/>
            <w:shd w:val="clear" w:color="auto" w:fill="auto"/>
            <w:noWrap/>
            <w:vAlign w:val="center"/>
          </w:tcPr>
          <w:p>
            <w:pPr>
              <w:pStyle w:val="17"/>
              <w:bidi w:val="0"/>
              <w:rPr>
                <w:rFonts w:hint="eastAsia"/>
              </w:rPr>
            </w:pPr>
            <w:r>
              <w:rPr>
                <w:rFonts w:hint="eastAsia"/>
                <w:lang w:val="en-US" w:eastAsia="zh-CN"/>
              </w:rPr>
              <w:t>Che:encorafenib_plus_cet</w:t>
            </w:r>
          </w:p>
        </w:tc>
        <w:tc>
          <w:tcPr>
            <w:tcW w:w="245" w:type="pct"/>
            <w:shd w:val="clear" w:color="auto" w:fill="auto"/>
            <w:noWrap/>
            <w:vAlign w:val="center"/>
          </w:tcPr>
          <w:p>
            <w:pPr>
              <w:pStyle w:val="17"/>
              <w:bidi w:val="0"/>
              <w:rPr>
                <w:rFonts w:hint="eastAsia"/>
              </w:rPr>
            </w:pPr>
            <w:r>
              <w:rPr>
                <w:rFonts w:hint="eastAsia"/>
                <w:lang w:val="en-US" w:eastAsia="zh-CN"/>
              </w:rPr>
              <w:t>0</w:t>
            </w:r>
          </w:p>
        </w:tc>
        <w:tc>
          <w:tcPr>
            <w:tcW w:w="294" w:type="pct"/>
            <w:shd w:val="clear" w:color="auto" w:fill="auto"/>
            <w:noWrap/>
            <w:vAlign w:val="center"/>
          </w:tcPr>
          <w:p>
            <w:pPr>
              <w:pStyle w:val="17"/>
              <w:bidi w:val="0"/>
              <w:rPr>
                <w:rFonts w:hint="eastAsia"/>
              </w:rPr>
            </w:pPr>
            <w:r>
              <w:rPr>
                <w:rFonts w:hint="eastAsia"/>
                <w:lang w:val="en-US" w:eastAsia="zh-CN"/>
              </w:rPr>
              <w:t>0</w:t>
            </w:r>
          </w:p>
        </w:tc>
        <w:tc>
          <w:tcPr>
            <w:tcW w:w="202" w:type="pct"/>
            <w:shd w:val="clear" w:color="auto" w:fill="auto"/>
            <w:noWrap/>
            <w:vAlign w:val="center"/>
          </w:tcPr>
          <w:p>
            <w:pPr>
              <w:pStyle w:val="17"/>
              <w:bidi w:val="0"/>
              <w:rPr>
                <w:rFonts w:hint="eastAsia"/>
              </w:rPr>
            </w:pPr>
            <w:r>
              <w:rPr>
                <w:rFonts w:hint="eastAsia"/>
                <w:lang w:val="en-US" w:eastAsia="zh-CN"/>
              </w:rPr>
              <w:t>0</w:t>
            </w:r>
          </w:p>
        </w:tc>
        <w:tc>
          <w:tcPr>
            <w:tcW w:w="410" w:type="pct"/>
            <w:shd w:val="clear" w:color="auto" w:fill="auto"/>
            <w:noWrap/>
            <w:vAlign w:val="center"/>
          </w:tcPr>
          <w:p>
            <w:pPr>
              <w:pStyle w:val="17"/>
              <w:bidi w:val="0"/>
              <w:rPr>
                <w:rFonts w:hint="eastAsia"/>
              </w:rPr>
            </w:pPr>
            <w:r>
              <w:rPr>
                <w:rFonts w:hint="eastAsia"/>
                <w:lang w:val="en-US" w:eastAsia="zh-CN"/>
              </w:rPr>
              <w:t>0</w:t>
            </w:r>
          </w:p>
        </w:tc>
        <w:tc>
          <w:tcPr>
            <w:tcW w:w="308" w:type="pct"/>
            <w:shd w:val="clear" w:color="auto" w:fill="auto"/>
            <w:noWrap/>
            <w:vAlign w:val="center"/>
          </w:tcPr>
          <w:p>
            <w:pPr>
              <w:pStyle w:val="17"/>
              <w:bidi w:val="0"/>
              <w:rPr>
                <w:rFonts w:hint="eastAsia"/>
              </w:rPr>
            </w:pPr>
            <w:r>
              <w:rPr>
                <w:rFonts w:hint="eastAsia"/>
                <w:lang w:val="en-US" w:eastAsia="zh-CN"/>
              </w:rPr>
              <w:t>0</w:t>
            </w:r>
          </w:p>
        </w:tc>
        <w:tc>
          <w:tcPr>
            <w:tcW w:w="202" w:type="pct"/>
            <w:shd w:val="clear" w:color="auto" w:fill="auto"/>
            <w:noWrap/>
            <w:vAlign w:val="center"/>
          </w:tcPr>
          <w:p>
            <w:pPr>
              <w:pStyle w:val="17"/>
              <w:bidi w:val="0"/>
              <w:rPr>
                <w:rFonts w:hint="eastAsia"/>
              </w:rPr>
            </w:pPr>
            <w:r>
              <w:rPr>
                <w:rFonts w:hint="eastAsia"/>
                <w:lang w:val="en-US" w:eastAsia="zh-CN"/>
              </w:rPr>
              <w:t>0</w:t>
            </w:r>
          </w:p>
        </w:tc>
        <w:tc>
          <w:tcPr>
            <w:tcW w:w="290" w:type="pct"/>
            <w:shd w:val="clear" w:color="auto" w:fill="auto"/>
            <w:noWrap/>
            <w:vAlign w:val="center"/>
          </w:tcPr>
          <w:p>
            <w:pPr>
              <w:pStyle w:val="17"/>
              <w:bidi w:val="0"/>
              <w:rPr>
                <w:rFonts w:hint="eastAsia"/>
              </w:rPr>
            </w:pPr>
            <w:r>
              <w:rPr>
                <w:rFonts w:hint="eastAsia"/>
                <w:lang w:val="en-US" w:eastAsia="zh-CN"/>
              </w:rPr>
              <w:t>43.1067</w:t>
            </w:r>
          </w:p>
        </w:tc>
        <w:tc>
          <w:tcPr>
            <w:tcW w:w="493" w:type="pct"/>
            <w:shd w:val="clear" w:color="auto" w:fill="auto"/>
            <w:noWrap/>
            <w:vAlign w:val="center"/>
          </w:tcPr>
          <w:p>
            <w:pPr>
              <w:pStyle w:val="17"/>
              <w:bidi w:val="0"/>
              <w:rPr>
                <w:rFonts w:hint="eastAsia"/>
              </w:rPr>
            </w:pPr>
            <w:r>
              <w:rPr>
                <w:rFonts w:hint="eastAsia"/>
                <w:lang w:val="en-US" w:eastAsia="zh-CN"/>
              </w:rPr>
              <w:t>29.32</w:t>
            </w:r>
          </w:p>
        </w:tc>
        <w:tc>
          <w:tcPr>
            <w:tcW w:w="706" w:type="pct"/>
            <w:shd w:val="clear" w:color="auto" w:fill="auto"/>
            <w:noWrap/>
            <w:vAlign w:val="center"/>
          </w:tcPr>
          <w:p>
            <w:pPr>
              <w:pStyle w:val="17"/>
              <w:bidi w:val="0"/>
              <w:rPr>
                <w:rFonts w:hint="eastAsia"/>
              </w:rPr>
            </w:pPr>
            <w:r>
              <w:rPr>
                <w:rFonts w:hint="eastAsia"/>
                <w:lang w:val="en-US" w:eastAsia="zh-CN"/>
              </w:rPr>
              <w:t>13.7867</w:t>
            </w:r>
          </w:p>
        </w:tc>
        <w:tc>
          <w:tcPr>
            <w:tcW w:w="797" w:type="pct"/>
            <w:shd w:val="clear" w:color="auto" w:fill="auto"/>
            <w:noWrap/>
            <w:vAlign w:val="center"/>
          </w:tcPr>
          <w:p>
            <w:pPr>
              <w:pStyle w:val="17"/>
              <w:bidi w:val="0"/>
              <w:rPr>
                <w:rFonts w:hint="eastAsia"/>
              </w:rPr>
            </w:pPr>
            <w:r>
              <w:rPr>
                <w:rFonts w:hint="eastAsia"/>
                <w:lang w:val="en-US" w:eastAsia="zh-CN"/>
              </w:rPr>
              <w:t>13.7867</w:t>
            </w:r>
          </w:p>
        </w:tc>
        <w:tc>
          <w:tcPr>
            <w:tcW w:w="249"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797" w:type="pct"/>
            <w:shd w:val="clear" w:color="auto" w:fill="auto"/>
            <w:noWrap/>
            <w:vAlign w:val="center"/>
          </w:tcPr>
          <w:p>
            <w:pPr>
              <w:pStyle w:val="17"/>
              <w:bidi w:val="0"/>
              <w:rPr>
                <w:rFonts w:hint="eastAsia"/>
              </w:rPr>
            </w:pPr>
            <w:r>
              <w:rPr>
                <w:rFonts w:hint="eastAsia"/>
                <w:lang w:val="en-US" w:eastAsia="zh-CN"/>
              </w:rPr>
              <w:t>Che:encorafenib_plus_cet_plus_binimetinib</w:t>
            </w:r>
          </w:p>
        </w:tc>
        <w:tc>
          <w:tcPr>
            <w:tcW w:w="245" w:type="pct"/>
            <w:shd w:val="clear" w:color="auto" w:fill="auto"/>
            <w:noWrap/>
            <w:vAlign w:val="center"/>
          </w:tcPr>
          <w:p>
            <w:pPr>
              <w:pStyle w:val="17"/>
              <w:bidi w:val="0"/>
              <w:rPr>
                <w:rFonts w:hint="eastAsia"/>
              </w:rPr>
            </w:pPr>
            <w:r>
              <w:rPr>
                <w:rFonts w:hint="eastAsia"/>
                <w:lang w:val="en-US" w:eastAsia="zh-CN"/>
              </w:rPr>
              <w:t>0</w:t>
            </w:r>
          </w:p>
        </w:tc>
        <w:tc>
          <w:tcPr>
            <w:tcW w:w="294" w:type="pct"/>
            <w:shd w:val="clear" w:color="auto" w:fill="auto"/>
            <w:noWrap/>
            <w:vAlign w:val="center"/>
          </w:tcPr>
          <w:p>
            <w:pPr>
              <w:pStyle w:val="17"/>
              <w:bidi w:val="0"/>
              <w:rPr>
                <w:rFonts w:hint="eastAsia"/>
              </w:rPr>
            </w:pPr>
            <w:r>
              <w:rPr>
                <w:rFonts w:hint="eastAsia"/>
                <w:lang w:val="en-US" w:eastAsia="zh-CN"/>
              </w:rPr>
              <w:t>0</w:t>
            </w:r>
          </w:p>
        </w:tc>
        <w:tc>
          <w:tcPr>
            <w:tcW w:w="202" w:type="pct"/>
            <w:shd w:val="clear" w:color="auto" w:fill="auto"/>
            <w:noWrap/>
            <w:vAlign w:val="center"/>
          </w:tcPr>
          <w:p>
            <w:pPr>
              <w:pStyle w:val="17"/>
              <w:bidi w:val="0"/>
              <w:rPr>
                <w:rFonts w:hint="eastAsia"/>
              </w:rPr>
            </w:pPr>
            <w:r>
              <w:rPr>
                <w:rFonts w:hint="eastAsia"/>
                <w:lang w:val="en-US" w:eastAsia="zh-CN"/>
              </w:rPr>
              <w:t>0</w:t>
            </w:r>
          </w:p>
        </w:tc>
        <w:tc>
          <w:tcPr>
            <w:tcW w:w="410" w:type="pct"/>
            <w:shd w:val="clear" w:color="auto" w:fill="auto"/>
            <w:noWrap/>
            <w:vAlign w:val="center"/>
          </w:tcPr>
          <w:p>
            <w:pPr>
              <w:pStyle w:val="17"/>
              <w:bidi w:val="0"/>
              <w:rPr>
                <w:rFonts w:hint="eastAsia"/>
              </w:rPr>
            </w:pPr>
            <w:r>
              <w:rPr>
                <w:rFonts w:hint="eastAsia"/>
                <w:lang w:val="en-US" w:eastAsia="zh-CN"/>
              </w:rPr>
              <w:t>0</w:t>
            </w:r>
          </w:p>
        </w:tc>
        <w:tc>
          <w:tcPr>
            <w:tcW w:w="308" w:type="pct"/>
            <w:shd w:val="clear" w:color="auto" w:fill="auto"/>
            <w:noWrap/>
            <w:vAlign w:val="center"/>
          </w:tcPr>
          <w:p>
            <w:pPr>
              <w:pStyle w:val="17"/>
              <w:bidi w:val="0"/>
              <w:rPr>
                <w:rFonts w:hint="eastAsia"/>
              </w:rPr>
            </w:pPr>
            <w:r>
              <w:rPr>
                <w:rFonts w:hint="eastAsia"/>
                <w:lang w:val="en-US" w:eastAsia="zh-CN"/>
              </w:rPr>
              <w:t>0</w:t>
            </w:r>
          </w:p>
        </w:tc>
        <w:tc>
          <w:tcPr>
            <w:tcW w:w="202" w:type="pct"/>
            <w:shd w:val="clear" w:color="auto" w:fill="auto"/>
            <w:noWrap/>
            <w:vAlign w:val="center"/>
          </w:tcPr>
          <w:p>
            <w:pPr>
              <w:pStyle w:val="17"/>
              <w:bidi w:val="0"/>
              <w:rPr>
                <w:rFonts w:hint="eastAsia"/>
              </w:rPr>
            </w:pPr>
            <w:r>
              <w:rPr>
                <w:rFonts w:hint="eastAsia"/>
                <w:lang w:val="en-US" w:eastAsia="zh-CN"/>
              </w:rPr>
              <w:t>0</w:t>
            </w:r>
          </w:p>
        </w:tc>
        <w:tc>
          <w:tcPr>
            <w:tcW w:w="290" w:type="pct"/>
            <w:shd w:val="clear" w:color="auto" w:fill="auto"/>
            <w:noWrap/>
            <w:vAlign w:val="center"/>
          </w:tcPr>
          <w:p>
            <w:pPr>
              <w:pStyle w:val="17"/>
              <w:bidi w:val="0"/>
              <w:rPr>
                <w:rFonts w:hint="eastAsia"/>
              </w:rPr>
            </w:pPr>
            <w:r>
              <w:rPr>
                <w:rFonts w:hint="eastAsia"/>
                <w:lang w:val="en-US" w:eastAsia="zh-CN"/>
              </w:rPr>
              <w:t>43.3267</w:t>
            </w:r>
          </w:p>
        </w:tc>
        <w:tc>
          <w:tcPr>
            <w:tcW w:w="493" w:type="pct"/>
            <w:shd w:val="clear" w:color="auto" w:fill="auto"/>
            <w:noWrap/>
            <w:vAlign w:val="center"/>
          </w:tcPr>
          <w:p>
            <w:pPr>
              <w:pStyle w:val="17"/>
              <w:bidi w:val="0"/>
              <w:rPr>
                <w:rFonts w:hint="eastAsia"/>
              </w:rPr>
            </w:pPr>
            <w:r>
              <w:rPr>
                <w:rFonts w:hint="eastAsia"/>
                <w:lang w:val="en-US" w:eastAsia="zh-CN"/>
              </w:rPr>
              <w:t>13.3467</w:t>
            </w:r>
          </w:p>
        </w:tc>
        <w:tc>
          <w:tcPr>
            <w:tcW w:w="706" w:type="pct"/>
            <w:shd w:val="clear" w:color="auto" w:fill="auto"/>
            <w:noWrap/>
            <w:vAlign w:val="center"/>
          </w:tcPr>
          <w:p>
            <w:pPr>
              <w:pStyle w:val="17"/>
              <w:bidi w:val="0"/>
              <w:rPr>
                <w:rFonts w:hint="eastAsia"/>
              </w:rPr>
            </w:pPr>
            <w:r>
              <w:rPr>
                <w:rFonts w:hint="eastAsia"/>
                <w:lang w:val="en-US" w:eastAsia="zh-CN"/>
              </w:rPr>
              <w:t>29.98</w:t>
            </w:r>
          </w:p>
        </w:tc>
        <w:tc>
          <w:tcPr>
            <w:tcW w:w="797" w:type="pct"/>
            <w:shd w:val="clear" w:color="auto" w:fill="auto"/>
            <w:noWrap/>
            <w:vAlign w:val="center"/>
          </w:tcPr>
          <w:p>
            <w:pPr>
              <w:pStyle w:val="17"/>
              <w:bidi w:val="0"/>
              <w:rPr>
                <w:rFonts w:hint="eastAsia"/>
              </w:rPr>
            </w:pPr>
            <w:r>
              <w:rPr>
                <w:rFonts w:hint="eastAsia"/>
                <w:lang w:val="en-US" w:eastAsia="zh-CN"/>
              </w:rPr>
              <w:t>13.3467</w:t>
            </w:r>
          </w:p>
        </w:tc>
        <w:tc>
          <w:tcPr>
            <w:tcW w:w="249"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797" w:type="pct"/>
            <w:shd w:val="clear" w:color="auto" w:fill="auto"/>
            <w:noWrap/>
            <w:vAlign w:val="center"/>
          </w:tcPr>
          <w:p>
            <w:pPr>
              <w:pStyle w:val="17"/>
              <w:bidi w:val="0"/>
              <w:rPr>
                <w:rFonts w:hint="eastAsia"/>
              </w:rPr>
            </w:pPr>
            <w:r>
              <w:rPr>
                <w:rFonts w:hint="eastAsia"/>
                <w:lang w:val="en-US" w:eastAsia="zh-CN"/>
              </w:rPr>
              <w:t>Che:famitinib</w:t>
            </w:r>
          </w:p>
        </w:tc>
        <w:tc>
          <w:tcPr>
            <w:tcW w:w="245" w:type="pct"/>
            <w:shd w:val="clear" w:color="auto" w:fill="auto"/>
            <w:noWrap/>
            <w:vAlign w:val="center"/>
          </w:tcPr>
          <w:p>
            <w:pPr>
              <w:pStyle w:val="17"/>
              <w:bidi w:val="0"/>
              <w:rPr>
                <w:rFonts w:hint="eastAsia"/>
              </w:rPr>
            </w:pPr>
            <w:r>
              <w:rPr>
                <w:rFonts w:hint="eastAsia"/>
                <w:lang w:val="en-US" w:eastAsia="zh-CN"/>
              </w:rPr>
              <w:t>0</w:t>
            </w:r>
          </w:p>
        </w:tc>
        <w:tc>
          <w:tcPr>
            <w:tcW w:w="294" w:type="pct"/>
            <w:shd w:val="clear" w:color="auto" w:fill="auto"/>
            <w:noWrap/>
            <w:vAlign w:val="center"/>
          </w:tcPr>
          <w:p>
            <w:pPr>
              <w:pStyle w:val="17"/>
              <w:bidi w:val="0"/>
              <w:rPr>
                <w:rFonts w:hint="eastAsia"/>
              </w:rPr>
            </w:pPr>
            <w:r>
              <w:rPr>
                <w:rFonts w:hint="eastAsia"/>
                <w:lang w:val="en-US" w:eastAsia="zh-CN"/>
              </w:rPr>
              <w:t>6.568</w:t>
            </w:r>
          </w:p>
        </w:tc>
        <w:tc>
          <w:tcPr>
            <w:tcW w:w="202" w:type="pct"/>
            <w:shd w:val="clear" w:color="auto" w:fill="auto"/>
            <w:noWrap/>
            <w:vAlign w:val="center"/>
          </w:tcPr>
          <w:p>
            <w:pPr>
              <w:pStyle w:val="17"/>
              <w:bidi w:val="0"/>
              <w:rPr>
                <w:rFonts w:hint="eastAsia"/>
              </w:rPr>
            </w:pPr>
            <w:r>
              <w:rPr>
                <w:rFonts w:hint="eastAsia"/>
                <w:lang w:val="en-US" w:eastAsia="zh-CN"/>
              </w:rPr>
              <w:t>6.568</w:t>
            </w:r>
          </w:p>
        </w:tc>
        <w:tc>
          <w:tcPr>
            <w:tcW w:w="410" w:type="pct"/>
            <w:shd w:val="clear" w:color="auto" w:fill="auto"/>
            <w:noWrap/>
            <w:vAlign w:val="center"/>
          </w:tcPr>
          <w:p>
            <w:pPr>
              <w:pStyle w:val="17"/>
              <w:bidi w:val="0"/>
              <w:rPr>
                <w:rFonts w:hint="eastAsia"/>
              </w:rPr>
            </w:pPr>
            <w:r>
              <w:rPr>
                <w:rFonts w:hint="eastAsia"/>
                <w:lang w:val="en-US" w:eastAsia="zh-CN"/>
              </w:rPr>
              <w:t>23.358</w:t>
            </w:r>
          </w:p>
        </w:tc>
        <w:tc>
          <w:tcPr>
            <w:tcW w:w="308" w:type="pct"/>
            <w:shd w:val="clear" w:color="auto" w:fill="auto"/>
            <w:noWrap/>
            <w:vAlign w:val="center"/>
          </w:tcPr>
          <w:p>
            <w:pPr>
              <w:pStyle w:val="17"/>
              <w:bidi w:val="0"/>
              <w:rPr>
                <w:rFonts w:hint="eastAsia"/>
              </w:rPr>
            </w:pPr>
            <w:r>
              <w:rPr>
                <w:rFonts w:hint="eastAsia"/>
                <w:lang w:val="en-US" w:eastAsia="zh-CN"/>
              </w:rPr>
              <w:t>16.79</w:t>
            </w:r>
          </w:p>
        </w:tc>
        <w:tc>
          <w:tcPr>
            <w:tcW w:w="202" w:type="pct"/>
            <w:shd w:val="clear" w:color="auto" w:fill="auto"/>
            <w:noWrap/>
            <w:vAlign w:val="center"/>
          </w:tcPr>
          <w:p>
            <w:pPr>
              <w:pStyle w:val="17"/>
              <w:bidi w:val="0"/>
              <w:rPr>
                <w:rFonts w:hint="eastAsia"/>
              </w:rPr>
            </w:pPr>
            <w:r>
              <w:rPr>
                <w:rFonts w:hint="eastAsia"/>
                <w:lang w:val="en-US" w:eastAsia="zh-CN"/>
              </w:rPr>
              <w:t>0</w:t>
            </w:r>
          </w:p>
        </w:tc>
        <w:tc>
          <w:tcPr>
            <w:tcW w:w="290" w:type="pct"/>
            <w:shd w:val="clear" w:color="auto" w:fill="auto"/>
            <w:noWrap/>
            <w:vAlign w:val="center"/>
          </w:tcPr>
          <w:p>
            <w:pPr>
              <w:pStyle w:val="17"/>
              <w:bidi w:val="0"/>
              <w:rPr>
                <w:rFonts w:hint="eastAsia"/>
              </w:rPr>
            </w:pPr>
            <w:r>
              <w:rPr>
                <w:rFonts w:hint="eastAsia"/>
                <w:lang w:val="en-US" w:eastAsia="zh-CN"/>
              </w:rPr>
              <w:t>23.358</w:t>
            </w:r>
          </w:p>
        </w:tc>
        <w:tc>
          <w:tcPr>
            <w:tcW w:w="493" w:type="pct"/>
            <w:shd w:val="clear" w:color="auto" w:fill="auto"/>
            <w:noWrap/>
            <w:vAlign w:val="center"/>
          </w:tcPr>
          <w:p>
            <w:pPr>
              <w:pStyle w:val="17"/>
              <w:bidi w:val="0"/>
              <w:rPr>
                <w:rFonts w:hint="eastAsia"/>
              </w:rPr>
            </w:pPr>
            <w:r>
              <w:rPr>
                <w:rFonts w:hint="eastAsia"/>
                <w:lang w:val="en-US" w:eastAsia="zh-CN"/>
              </w:rPr>
              <w:t>0</w:t>
            </w:r>
          </w:p>
        </w:tc>
        <w:tc>
          <w:tcPr>
            <w:tcW w:w="706" w:type="pct"/>
            <w:shd w:val="clear" w:color="auto" w:fill="auto"/>
            <w:noWrap/>
            <w:vAlign w:val="center"/>
          </w:tcPr>
          <w:p>
            <w:pPr>
              <w:pStyle w:val="17"/>
              <w:bidi w:val="0"/>
              <w:rPr>
                <w:rFonts w:hint="eastAsia"/>
              </w:rPr>
            </w:pPr>
            <w:r>
              <w:rPr>
                <w:rFonts w:hint="eastAsia"/>
                <w:lang w:val="en-US" w:eastAsia="zh-CN"/>
              </w:rPr>
              <w:t>0</w:t>
            </w:r>
          </w:p>
        </w:tc>
        <w:tc>
          <w:tcPr>
            <w:tcW w:w="797" w:type="pct"/>
            <w:shd w:val="clear" w:color="auto" w:fill="auto"/>
            <w:noWrap/>
            <w:vAlign w:val="center"/>
          </w:tcPr>
          <w:p>
            <w:pPr>
              <w:pStyle w:val="17"/>
              <w:bidi w:val="0"/>
              <w:rPr>
                <w:rFonts w:hint="eastAsia"/>
              </w:rPr>
            </w:pPr>
            <w:r>
              <w:rPr>
                <w:rFonts w:hint="eastAsia"/>
                <w:lang w:val="en-US" w:eastAsia="zh-CN"/>
              </w:rPr>
              <w:t>0</w:t>
            </w:r>
          </w:p>
        </w:tc>
        <w:tc>
          <w:tcPr>
            <w:tcW w:w="249" w:type="pct"/>
            <w:shd w:val="clear" w:color="auto" w:fill="auto"/>
            <w:noWrap/>
            <w:vAlign w:val="center"/>
          </w:tcPr>
          <w:p>
            <w:pPr>
              <w:pStyle w:val="17"/>
              <w:bidi w:val="0"/>
              <w:rPr>
                <w:rFonts w:hint="eastAsia"/>
              </w:rPr>
            </w:pPr>
            <w:r>
              <w:rPr>
                <w:rFonts w:hint="eastAsia"/>
                <w:lang w:val="en-US" w:eastAsia="zh-CN"/>
              </w:rPr>
              <w:t>23.358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797" w:type="pct"/>
            <w:shd w:val="clear" w:color="auto" w:fill="auto"/>
            <w:noWrap/>
            <w:vAlign w:val="center"/>
          </w:tcPr>
          <w:p>
            <w:pPr>
              <w:pStyle w:val="17"/>
              <w:bidi w:val="0"/>
              <w:rPr>
                <w:rFonts w:hint="eastAsia"/>
              </w:rPr>
            </w:pPr>
            <w:r>
              <w:rPr>
                <w:rFonts w:hint="eastAsia"/>
                <w:lang w:val="en-US" w:eastAsia="zh-CN"/>
              </w:rPr>
              <w:t>anlotinib:Che</w:t>
            </w:r>
          </w:p>
        </w:tc>
        <w:tc>
          <w:tcPr>
            <w:tcW w:w="245" w:type="pct"/>
            <w:shd w:val="clear" w:color="auto" w:fill="auto"/>
            <w:noWrap/>
            <w:vAlign w:val="center"/>
          </w:tcPr>
          <w:p>
            <w:pPr>
              <w:pStyle w:val="17"/>
              <w:bidi w:val="0"/>
              <w:rPr>
                <w:rFonts w:hint="eastAsia"/>
              </w:rPr>
            </w:pPr>
            <w:r>
              <w:rPr>
                <w:rFonts w:hint="eastAsia"/>
                <w:lang w:val="en-US" w:eastAsia="zh-CN"/>
              </w:rPr>
              <w:t>23.358</w:t>
            </w:r>
          </w:p>
        </w:tc>
        <w:tc>
          <w:tcPr>
            <w:tcW w:w="294" w:type="pct"/>
            <w:shd w:val="clear" w:color="auto" w:fill="auto"/>
            <w:noWrap/>
            <w:vAlign w:val="center"/>
          </w:tcPr>
          <w:p>
            <w:pPr>
              <w:pStyle w:val="17"/>
              <w:bidi w:val="0"/>
              <w:rPr>
                <w:rFonts w:hint="eastAsia"/>
              </w:rPr>
            </w:pPr>
            <w:r>
              <w:rPr>
                <w:rFonts w:hint="eastAsia"/>
                <w:lang w:val="en-US" w:eastAsia="zh-CN"/>
              </w:rPr>
              <w:t>6.568</w:t>
            </w:r>
          </w:p>
        </w:tc>
        <w:tc>
          <w:tcPr>
            <w:tcW w:w="202" w:type="pct"/>
            <w:shd w:val="clear" w:color="auto" w:fill="auto"/>
            <w:noWrap/>
            <w:vAlign w:val="center"/>
          </w:tcPr>
          <w:p>
            <w:pPr>
              <w:pStyle w:val="17"/>
              <w:bidi w:val="0"/>
              <w:rPr>
                <w:rFonts w:hint="eastAsia"/>
              </w:rPr>
            </w:pPr>
            <w:r>
              <w:rPr>
                <w:rFonts w:hint="eastAsia"/>
                <w:lang w:val="en-US" w:eastAsia="zh-CN"/>
              </w:rPr>
              <w:t>6.568</w:t>
            </w:r>
          </w:p>
        </w:tc>
        <w:tc>
          <w:tcPr>
            <w:tcW w:w="410" w:type="pct"/>
            <w:shd w:val="clear" w:color="auto" w:fill="auto"/>
            <w:noWrap/>
            <w:vAlign w:val="center"/>
          </w:tcPr>
          <w:p>
            <w:pPr>
              <w:pStyle w:val="17"/>
              <w:bidi w:val="0"/>
              <w:rPr>
                <w:rFonts w:hint="eastAsia"/>
              </w:rPr>
            </w:pPr>
            <w:r>
              <w:rPr>
                <w:rFonts w:hint="eastAsia"/>
                <w:lang w:val="en-US" w:eastAsia="zh-CN"/>
              </w:rPr>
              <w:t>23.358</w:t>
            </w:r>
          </w:p>
        </w:tc>
        <w:tc>
          <w:tcPr>
            <w:tcW w:w="308" w:type="pct"/>
            <w:shd w:val="clear" w:color="auto" w:fill="auto"/>
            <w:noWrap/>
            <w:vAlign w:val="center"/>
          </w:tcPr>
          <w:p>
            <w:pPr>
              <w:pStyle w:val="17"/>
              <w:bidi w:val="0"/>
              <w:rPr>
                <w:rFonts w:hint="eastAsia"/>
              </w:rPr>
            </w:pPr>
            <w:r>
              <w:rPr>
                <w:rFonts w:hint="eastAsia"/>
                <w:lang w:val="en-US" w:eastAsia="zh-CN"/>
              </w:rPr>
              <w:t>16.79</w:t>
            </w:r>
          </w:p>
        </w:tc>
        <w:tc>
          <w:tcPr>
            <w:tcW w:w="202" w:type="pct"/>
            <w:shd w:val="clear" w:color="auto" w:fill="auto"/>
            <w:noWrap/>
            <w:vAlign w:val="center"/>
          </w:tcPr>
          <w:p>
            <w:pPr>
              <w:pStyle w:val="17"/>
              <w:bidi w:val="0"/>
              <w:rPr>
                <w:rFonts w:hint="eastAsia"/>
              </w:rPr>
            </w:pPr>
            <w:r>
              <w:rPr>
                <w:rFonts w:hint="eastAsia"/>
                <w:lang w:val="en-US" w:eastAsia="zh-CN"/>
              </w:rPr>
              <w:t>0</w:t>
            </w:r>
          </w:p>
        </w:tc>
        <w:tc>
          <w:tcPr>
            <w:tcW w:w="290" w:type="pct"/>
            <w:shd w:val="clear" w:color="auto" w:fill="auto"/>
            <w:noWrap/>
            <w:vAlign w:val="center"/>
          </w:tcPr>
          <w:p>
            <w:pPr>
              <w:pStyle w:val="17"/>
              <w:bidi w:val="0"/>
              <w:rPr>
                <w:rFonts w:hint="eastAsia"/>
              </w:rPr>
            </w:pPr>
            <w:r>
              <w:rPr>
                <w:rFonts w:hint="eastAsia"/>
                <w:lang w:val="en-US" w:eastAsia="zh-CN"/>
              </w:rPr>
              <w:t>23.358</w:t>
            </w:r>
          </w:p>
        </w:tc>
        <w:tc>
          <w:tcPr>
            <w:tcW w:w="493" w:type="pct"/>
            <w:shd w:val="clear" w:color="auto" w:fill="auto"/>
            <w:noWrap/>
            <w:vAlign w:val="center"/>
          </w:tcPr>
          <w:p>
            <w:pPr>
              <w:pStyle w:val="17"/>
              <w:bidi w:val="0"/>
              <w:rPr>
                <w:rFonts w:hint="eastAsia"/>
              </w:rPr>
            </w:pPr>
            <w:r>
              <w:rPr>
                <w:rFonts w:hint="eastAsia"/>
                <w:lang w:val="en-US" w:eastAsia="zh-CN"/>
              </w:rPr>
              <w:t>0</w:t>
            </w:r>
          </w:p>
        </w:tc>
        <w:tc>
          <w:tcPr>
            <w:tcW w:w="706" w:type="pct"/>
            <w:shd w:val="clear" w:color="auto" w:fill="auto"/>
            <w:noWrap/>
            <w:vAlign w:val="center"/>
          </w:tcPr>
          <w:p>
            <w:pPr>
              <w:pStyle w:val="17"/>
              <w:bidi w:val="0"/>
              <w:rPr>
                <w:rFonts w:hint="eastAsia"/>
              </w:rPr>
            </w:pPr>
            <w:r>
              <w:rPr>
                <w:rFonts w:hint="eastAsia"/>
                <w:lang w:val="en-US" w:eastAsia="zh-CN"/>
              </w:rPr>
              <w:t>0</w:t>
            </w:r>
          </w:p>
        </w:tc>
        <w:tc>
          <w:tcPr>
            <w:tcW w:w="797" w:type="pct"/>
            <w:shd w:val="clear" w:color="auto" w:fill="auto"/>
            <w:noWrap/>
            <w:vAlign w:val="center"/>
          </w:tcPr>
          <w:p>
            <w:pPr>
              <w:pStyle w:val="17"/>
              <w:bidi w:val="0"/>
              <w:rPr>
                <w:rFonts w:hint="eastAsia"/>
              </w:rPr>
            </w:pPr>
            <w:r>
              <w:rPr>
                <w:rFonts w:hint="eastAsia"/>
                <w:lang w:val="en-US" w:eastAsia="zh-CN"/>
              </w:rPr>
              <w:t>0</w:t>
            </w:r>
          </w:p>
        </w:tc>
        <w:tc>
          <w:tcPr>
            <w:tcW w:w="249"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797" w:type="pct"/>
            <w:shd w:val="clear" w:color="auto" w:fill="auto"/>
            <w:noWrap/>
            <w:vAlign w:val="center"/>
          </w:tcPr>
          <w:p>
            <w:pPr>
              <w:pStyle w:val="17"/>
              <w:bidi w:val="0"/>
              <w:rPr>
                <w:rFonts w:hint="eastAsia"/>
              </w:rPr>
            </w:pPr>
            <w:r>
              <w:rPr>
                <w:rFonts w:hint="eastAsia"/>
                <w:lang w:val="en-US" w:eastAsia="zh-CN"/>
              </w:rPr>
              <w:t>anlotinib:bev</w:t>
            </w:r>
          </w:p>
        </w:tc>
        <w:tc>
          <w:tcPr>
            <w:tcW w:w="245" w:type="pct"/>
            <w:shd w:val="clear" w:color="auto" w:fill="auto"/>
            <w:noWrap/>
            <w:vAlign w:val="center"/>
          </w:tcPr>
          <w:p>
            <w:pPr>
              <w:pStyle w:val="17"/>
              <w:bidi w:val="0"/>
              <w:rPr>
                <w:rFonts w:hint="eastAsia"/>
              </w:rPr>
            </w:pPr>
            <w:r>
              <w:rPr>
                <w:rFonts w:hint="eastAsia"/>
                <w:lang w:val="en-US" w:eastAsia="zh-CN"/>
              </w:rPr>
              <w:t>44.595</w:t>
            </w:r>
          </w:p>
        </w:tc>
        <w:tc>
          <w:tcPr>
            <w:tcW w:w="294" w:type="pct"/>
            <w:shd w:val="clear" w:color="auto" w:fill="auto"/>
            <w:noWrap/>
            <w:vAlign w:val="center"/>
          </w:tcPr>
          <w:p>
            <w:pPr>
              <w:pStyle w:val="17"/>
              <w:bidi w:val="0"/>
              <w:rPr>
                <w:rFonts w:hint="eastAsia"/>
              </w:rPr>
            </w:pPr>
            <w:r>
              <w:rPr>
                <w:rFonts w:hint="eastAsia"/>
                <w:lang w:val="en-US" w:eastAsia="zh-CN"/>
              </w:rPr>
              <w:t>10.81</w:t>
            </w:r>
          </w:p>
        </w:tc>
        <w:tc>
          <w:tcPr>
            <w:tcW w:w="202" w:type="pct"/>
            <w:shd w:val="clear" w:color="auto" w:fill="auto"/>
            <w:noWrap/>
            <w:vAlign w:val="center"/>
          </w:tcPr>
          <w:p>
            <w:pPr>
              <w:pStyle w:val="17"/>
              <w:bidi w:val="0"/>
              <w:rPr>
                <w:rFonts w:hint="eastAsia"/>
              </w:rPr>
            </w:pPr>
            <w:r>
              <w:rPr>
                <w:rFonts w:hint="eastAsia"/>
                <w:lang w:val="en-US" w:eastAsia="zh-CN"/>
              </w:rPr>
              <w:t>33.785</w:t>
            </w:r>
          </w:p>
        </w:tc>
        <w:tc>
          <w:tcPr>
            <w:tcW w:w="410" w:type="pct"/>
            <w:shd w:val="clear" w:color="auto" w:fill="auto"/>
            <w:noWrap/>
            <w:vAlign w:val="center"/>
          </w:tcPr>
          <w:p>
            <w:pPr>
              <w:pStyle w:val="17"/>
              <w:bidi w:val="0"/>
              <w:rPr>
                <w:rFonts w:hint="eastAsia"/>
              </w:rPr>
            </w:pPr>
            <w:r>
              <w:rPr>
                <w:rFonts w:hint="eastAsia"/>
                <w:lang w:val="en-US" w:eastAsia="zh-CN"/>
              </w:rPr>
              <w:t>0</w:t>
            </w:r>
          </w:p>
        </w:tc>
        <w:tc>
          <w:tcPr>
            <w:tcW w:w="308" w:type="pct"/>
            <w:shd w:val="clear" w:color="auto" w:fill="auto"/>
            <w:noWrap/>
            <w:vAlign w:val="center"/>
          </w:tcPr>
          <w:p>
            <w:pPr>
              <w:pStyle w:val="17"/>
              <w:bidi w:val="0"/>
              <w:rPr>
                <w:rFonts w:hint="eastAsia"/>
              </w:rPr>
            </w:pPr>
            <w:r>
              <w:rPr>
                <w:rFonts w:hint="eastAsia"/>
                <w:lang w:val="en-US" w:eastAsia="zh-CN"/>
              </w:rPr>
              <w:t>10.81</w:t>
            </w:r>
          </w:p>
        </w:tc>
        <w:tc>
          <w:tcPr>
            <w:tcW w:w="202" w:type="pct"/>
            <w:shd w:val="clear" w:color="auto" w:fill="auto"/>
            <w:noWrap/>
            <w:vAlign w:val="center"/>
          </w:tcPr>
          <w:p>
            <w:pPr>
              <w:pStyle w:val="17"/>
              <w:bidi w:val="0"/>
              <w:rPr>
                <w:rFonts w:hint="eastAsia"/>
              </w:rPr>
            </w:pPr>
            <w:r>
              <w:rPr>
                <w:rFonts w:hint="eastAsia"/>
                <w:lang w:val="en-US" w:eastAsia="zh-CN"/>
              </w:rPr>
              <w:t>0</w:t>
            </w:r>
          </w:p>
        </w:tc>
        <w:tc>
          <w:tcPr>
            <w:tcW w:w="290" w:type="pct"/>
            <w:shd w:val="clear" w:color="auto" w:fill="auto"/>
            <w:noWrap/>
            <w:vAlign w:val="center"/>
          </w:tcPr>
          <w:p>
            <w:pPr>
              <w:pStyle w:val="17"/>
              <w:bidi w:val="0"/>
              <w:rPr>
                <w:rFonts w:hint="eastAsia"/>
              </w:rPr>
            </w:pPr>
            <w:r>
              <w:rPr>
                <w:rFonts w:hint="eastAsia"/>
                <w:lang w:val="en-US" w:eastAsia="zh-CN"/>
              </w:rPr>
              <w:t>0</w:t>
            </w:r>
          </w:p>
        </w:tc>
        <w:tc>
          <w:tcPr>
            <w:tcW w:w="493" w:type="pct"/>
            <w:shd w:val="clear" w:color="auto" w:fill="auto"/>
            <w:noWrap/>
            <w:vAlign w:val="center"/>
          </w:tcPr>
          <w:p>
            <w:pPr>
              <w:pStyle w:val="17"/>
              <w:bidi w:val="0"/>
              <w:rPr>
                <w:rFonts w:hint="eastAsia"/>
              </w:rPr>
            </w:pPr>
            <w:r>
              <w:rPr>
                <w:rFonts w:hint="eastAsia"/>
                <w:lang w:val="en-US" w:eastAsia="zh-CN"/>
              </w:rPr>
              <w:t>0</w:t>
            </w:r>
          </w:p>
        </w:tc>
        <w:tc>
          <w:tcPr>
            <w:tcW w:w="706" w:type="pct"/>
            <w:shd w:val="clear" w:color="auto" w:fill="auto"/>
            <w:noWrap/>
            <w:vAlign w:val="center"/>
          </w:tcPr>
          <w:p>
            <w:pPr>
              <w:pStyle w:val="17"/>
              <w:bidi w:val="0"/>
              <w:rPr>
                <w:rFonts w:hint="eastAsia"/>
              </w:rPr>
            </w:pPr>
            <w:r>
              <w:rPr>
                <w:rFonts w:hint="eastAsia"/>
                <w:lang w:val="en-US" w:eastAsia="zh-CN"/>
              </w:rPr>
              <w:t>0</w:t>
            </w:r>
          </w:p>
        </w:tc>
        <w:tc>
          <w:tcPr>
            <w:tcW w:w="797" w:type="pct"/>
            <w:shd w:val="clear" w:color="auto" w:fill="auto"/>
            <w:noWrap/>
            <w:vAlign w:val="center"/>
          </w:tcPr>
          <w:p>
            <w:pPr>
              <w:pStyle w:val="17"/>
              <w:bidi w:val="0"/>
              <w:rPr>
                <w:rFonts w:hint="eastAsia"/>
              </w:rPr>
            </w:pPr>
            <w:r>
              <w:rPr>
                <w:rFonts w:hint="eastAsia"/>
                <w:lang w:val="en-US" w:eastAsia="zh-CN"/>
              </w:rPr>
              <w:t>0</w:t>
            </w:r>
          </w:p>
        </w:tc>
        <w:tc>
          <w:tcPr>
            <w:tcW w:w="249"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797" w:type="pct"/>
            <w:shd w:val="clear" w:color="auto" w:fill="auto"/>
            <w:noWrap/>
            <w:vAlign w:val="center"/>
          </w:tcPr>
          <w:p>
            <w:pPr>
              <w:pStyle w:val="17"/>
              <w:bidi w:val="0"/>
              <w:rPr>
                <w:rFonts w:hint="eastAsia"/>
              </w:rPr>
            </w:pPr>
            <w:r>
              <w:rPr>
                <w:rFonts w:hint="eastAsia"/>
                <w:lang w:val="en-US" w:eastAsia="zh-CN"/>
              </w:rPr>
              <w:t>anlotinib:bev_plus_Che</w:t>
            </w:r>
          </w:p>
        </w:tc>
        <w:tc>
          <w:tcPr>
            <w:tcW w:w="245" w:type="pct"/>
            <w:shd w:val="clear" w:color="auto" w:fill="auto"/>
            <w:noWrap/>
            <w:vAlign w:val="center"/>
          </w:tcPr>
          <w:p>
            <w:pPr>
              <w:pStyle w:val="17"/>
              <w:bidi w:val="0"/>
              <w:rPr>
                <w:rFonts w:hint="eastAsia"/>
              </w:rPr>
            </w:pPr>
            <w:r>
              <w:rPr>
                <w:rFonts w:hint="eastAsia"/>
                <w:lang w:val="en-US" w:eastAsia="zh-CN"/>
              </w:rPr>
              <w:t>44.5267</w:t>
            </w:r>
          </w:p>
        </w:tc>
        <w:tc>
          <w:tcPr>
            <w:tcW w:w="294" w:type="pct"/>
            <w:shd w:val="clear" w:color="auto" w:fill="auto"/>
            <w:noWrap/>
            <w:vAlign w:val="center"/>
          </w:tcPr>
          <w:p>
            <w:pPr>
              <w:pStyle w:val="17"/>
              <w:bidi w:val="0"/>
              <w:rPr>
                <w:rFonts w:hint="eastAsia"/>
              </w:rPr>
            </w:pPr>
            <w:r>
              <w:rPr>
                <w:rFonts w:hint="eastAsia"/>
                <w:lang w:val="en-US" w:eastAsia="zh-CN"/>
              </w:rPr>
              <w:t>10.9467</w:t>
            </w:r>
          </w:p>
        </w:tc>
        <w:tc>
          <w:tcPr>
            <w:tcW w:w="202" w:type="pct"/>
            <w:shd w:val="clear" w:color="auto" w:fill="auto"/>
            <w:noWrap/>
            <w:vAlign w:val="center"/>
          </w:tcPr>
          <w:p>
            <w:pPr>
              <w:pStyle w:val="17"/>
              <w:bidi w:val="0"/>
              <w:rPr>
                <w:rFonts w:hint="eastAsia"/>
              </w:rPr>
            </w:pPr>
            <w:r>
              <w:rPr>
                <w:rFonts w:hint="eastAsia"/>
                <w:lang w:val="en-US" w:eastAsia="zh-CN"/>
              </w:rPr>
              <w:t>10.9467</w:t>
            </w:r>
          </w:p>
        </w:tc>
        <w:tc>
          <w:tcPr>
            <w:tcW w:w="410" w:type="pct"/>
            <w:shd w:val="clear" w:color="auto" w:fill="auto"/>
            <w:noWrap/>
            <w:vAlign w:val="center"/>
          </w:tcPr>
          <w:p>
            <w:pPr>
              <w:pStyle w:val="17"/>
              <w:bidi w:val="0"/>
              <w:rPr>
                <w:rFonts w:hint="eastAsia"/>
              </w:rPr>
            </w:pPr>
            <w:r>
              <w:rPr>
                <w:rFonts w:hint="eastAsia"/>
                <w:lang w:val="en-US" w:eastAsia="zh-CN"/>
              </w:rPr>
              <w:t>0</w:t>
            </w:r>
          </w:p>
        </w:tc>
        <w:tc>
          <w:tcPr>
            <w:tcW w:w="308" w:type="pct"/>
            <w:shd w:val="clear" w:color="auto" w:fill="auto"/>
            <w:noWrap/>
            <w:vAlign w:val="center"/>
          </w:tcPr>
          <w:p>
            <w:pPr>
              <w:pStyle w:val="17"/>
              <w:bidi w:val="0"/>
              <w:rPr>
                <w:rFonts w:hint="eastAsia"/>
              </w:rPr>
            </w:pPr>
            <w:r>
              <w:rPr>
                <w:rFonts w:hint="eastAsia"/>
                <w:lang w:val="en-US" w:eastAsia="zh-CN"/>
              </w:rPr>
              <w:t>33.58</w:t>
            </w:r>
          </w:p>
        </w:tc>
        <w:tc>
          <w:tcPr>
            <w:tcW w:w="202" w:type="pct"/>
            <w:shd w:val="clear" w:color="auto" w:fill="auto"/>
            <w:noWrap/>
            <w:vAlign w:val="center"/>
          </w:tcPr>
          <w:p>
            <w:pPr>
              <w:pStyle w:val="17"/>
              <w:bidi w:val="0"/>
              <w:rPr>
                <w:rFonts w:hint="eastAsia"/>
              </w:rPr>
            </w:pPr>
            <w:r>
              <w:rPr>
                <w:rFonts w:hint="eastAsia"/>
                <w:lang w:val="en-US" w:eastAsia="zh-CN"/>
              </w:rPr>
              <w:t>0</w:t>
            </w:r>
          </w:p>
        </w:tc>
        <w:tc>
          <w:tcPr>
            <w:tcW w:w="290" w:type="pct"/>
            <w:shd w:val="clear" w:color="auto" w:fill="auto"/>
            <w:noWrap/>
            <w:vAlign w:val="center"/>
          </w:tcPr>
          <w:p>
            <w:pPr>
              <w:pStyle w:val="17"/>
              <w:bidi w:val="0"/>
              <w:rPr>
                <w:rFonts w:hint="eastAsia"/>
              </w:rPr>
            </w:pPr>
            <w:r>
              <w:rPr>
                <w:rFonts w:hint="eastAsia"/>
                <w:lang w:val="en-US" w:eastAsia="zh-CN"/>
              </w:rPr>
              <w:t>0</w:t>
            </w:r>
          </w:p>
        </w:tc>
        <w:tc>
          <w:tcPr>
            <w:tcW w:w="493" w:type="pct"/>
            <w:shd w:val="clear" w:color="auto" w:fill="auto"/>
            <w:noWrap/>
            <w:vAlign w:val="center"/>
          </w:tcPr>
          <w:p>
            <w:pPr>
              <w:pStyle w:val="17"/>
              <w:bidi w:val="0"/>
              <w:rPr>
                <w:rFonts w:hint="eastAsia"/>
              </w:rPr>
            </w:pPr>
            <w:r>
              <w:rPr>
                <w:rFonts w:hint="eastAsia"/>
                <w:lang w:val="en-US" w:eastAsia="zh-CN"/>
              </w:rPr>
              <w:t>0</w:t>
            </w:r>
          </w:p>
        </w:tc>
        <w:tc>
          <w:tcPr>
            <w:tcW w:w="706" w:type="pct"/>
            <w:shd w:val="clear" w:color="auto" w:fill="auto"/>
            <w:noWrap/>
            <w:vAlign w:val="center"/>
          </w:tcPr>
          <w:p>
            <w:pPr>
              <w:pStyle w:val="17"/>
              <w:bidi w:val="0"/>
              <w:rPr>
                <w:rFonts w:hint="eastAsia"/>
              </w:rPr>
            </w:pPr>
            <w:r>
              <w:rPr>
                <w:rFonts w:hint="eastAsia"/>
                <w:lang w:val="en-US" w:eastAsia="zh-CN"/>
              </w:rPr>
              <w:t>0</w:t>
            </w:r>
          </w:p>
        </w:tc>
        <w:tc>
          <w:tcPr>
            <w:tcW w:w="797" w:type="pct"/>
            <w:shd w:val="clear" w:color="auto" w:fill="auto"/>
            <w:noWrap/>
            <w:vAlign w:val="center"/>
          </w:tcPr>
          <w:p>
            <w:pPr>
              <w:pStyle w:val="17"/>
              <w:bidi w:val="0"/>
              <w:rPr>
                <w:rFonts w:hint="eastAsia"/>
              </w:rPr>
            </w:pPr>
            <w:r>
              <w:rPr>
                <w:rFonts w:hint="eastAsia"/>
                <w:lang w:val="en-US" w:eastAsia="zh-CN"/>
              </w:rPr>
              <w:t>0</w:t>
            </w:r>
          </w:p>
        </w:tc>
        <w:tc>
          <w:tcPr>
            <w:tcW w:w="249"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797" w:type="pct"/>
            <w:shd w:val="clear" w:color="auto" w:fill="auto"/>
            <w:noWrap/>
            <w:vAlign w:val="center"/>
          </w:tcPr>
          <w:p>
            <w:pPr>
              <w:pStyle w:val="17"/>
              <w:bidi w:val="0"/>
              <w:rPr>
                <w:rFonts w:hint="eastAsia"/>
              </w:rPr>
            </w:pPr>
            <w:r>
              <w:rPr>
                <w:rFonts w:hint="eastAsia"/>
                <w:lang w:val="en-US" w:eastAsia="zh-CN"/>
              </w:rPr>
              <w:t>anlotinib:cet</w:t>
            </w:r>
          </w:p>
        </w:tc>
        <w:tc>
          <w:tcPr>
            <w:tcW w:w="245" w:type="pct"/>
            <w:shd w:val="clear" w:color="auto" w:fill="auto"/>
            <w:noWrap/>
            <w:vAlign w:val="center"/>
          </w:tcPr>
          <w:p>
            <w:pPr>
              <w:pStyle w:val="17"/>
              <w:bidi w:val="0"/>
              <w:rPr>
                <w:rFonts w:hint="eastAsia"/>
              </w:rPr>
            </w:pPr>
            <w:r>
              <w:rPr>
                <w:rFonts w:hint="eastAsia"/>
                <w:lang w:val="en-US" w:eastAsia="zh-CN"/>
              </w:rPr>
              <w:t>50</w:t>
            </w:r>
          </w:p>
        </w:tc>
        <w:tc>
          <w:tcPr>
            <w:tcW w:w="294" w:type="pct"/>
            <w:shd w:val="clear" w:color="auto" w:fill="auto"/>
            <w:noWrap/>
            <w:vAlign w:val="center"/>
          </w:tcPr>
          <w:p>
            <w:pPr>
              <w:pStyle w:val="17"/>
              <w:bidi w:val="0"/>
              <w:rPr>
                <w:rFonts w:hint="eastAsia"/>
              </w:rPr>
            </w:pPr>
            <w:r>
              <w:rPr>
                <w:rFonts w:hint="eastAsia"/>
                <w:lang w:val="en-US" w:eastAsia="zh-CN"/>
              </w:rPr>
              <w:t>0</w:t>
            </w:r>
          </w:p>
        </w:tc>
        <w:tc>
          <w:tcPr>
            <w:tcW w:w="202" w:type="pct"/>
            <w:shd w:val="clear" w:color="auto" w:fill="auto"/>
            <w:noWrap/>
            <w:vAlign w:val="center"/>
          </w:tcPr>
          <w:p>
            <w:pPr>
              <w:pStyle w:val="17"/>
              <w:bidi w:val="0"/>
              <w:rPr>
                <w:rFonts w:hint="eastAsia"/>
              </w:rPr>
            </w:pPr>
            <w:r>
              <w:rPr>
                <w:rFonts w:hint="eastAsia"/>
                <w:lang w:val="en-US" w:eastAsia="zh-CN"/>
              </w:rPr>
              <w:t>0</w:t>
            </w:r>
          </w:p>
        </w:tc>
        <w:tc>
          <w:tcPr>
            <w:tcW w:w="410" w:type="pct"/>
            <w:shd w:val="clear" w:color="auto" w:fill="auto"/>
            <w:noWrap/>
            <w:vAlign w:val="center"/>
          </w:tcPr>
          <w:p>
            <w:pPr>
              <w:pStyle w:val="17"/>
              <w:bidi w:val="0"/>
              <w:rPr>
                <w:rFonts w:hint="eastAsia"/>
              </w:rPr>
            </w:pPr>
            <w:r>
              <w:rPr>
                <w:rFonts w:hint="eastAsia"/>
                <w:lang w:val="en-US" w:eastAsia="zh-CN"/>
              </w:rPr>
              <w:t>0</w:t>
            </w:r>
          </w:p>
        </w:tc>
        <w:tc>
          <w:tcPr>
            <w:tcW w:w="308" w:type="pct"/>
            <w:shd w:val="clear" w:color="auto" w:fill="auto"/>
            <w:noWrap/>
            <w:vAlign w:val="center"/>
          </w:tcPr>
          <w:p>
            <w:pPr>
              <w:pStyle w:val="17"/>
              <w:bidi w:val="0"/>
              <w:rPr>
                <w:rFonts w:hint="eastAsia"/>
              </w:rPr>
            </w:pPr>
            <w:r>
              <w:rPr>
                <w:rFonts w:hint="eastAsia"/>
                <w:lang w:val="en-US" w:eastAsia="zh-CN"/>
              </w:rPr>
              <w:t>0</w:t>
            </w:r>
          </w:p>
        </w:tc>
        <w:tc>
          <w:tcPr>
            <w:tcW w:w="202" w:type="pct"/>
            <w:shd w:val="clear" w:color="auto" w:fill="auto"/>
            <w:noWrap/>
            <w:vAlign w:val="center"/>
          </w:tcPr>
          <w:p>
            <w:pPr>
              <w:pStyle w:val="17"/>
              <w:bidi w:val="0"/>
              <w:rPr>
                <w:rFonts w:hint="eastAsia"/>
              </w:rPr>
            </w:pPr>
            <w:r>
              <w:rPr>
                <w:rFonts w:hint="eastAsia"/>
                <w:lang w:val="en-US" w:eastAsia="zh-CN"/>
              </w:rPr>
              <w:t>50</w:t>
            </w:r>
          </w:p>
        </w:tc>
        <w:tc>
          <w:tcPr>
            <w:tcW w:w="290" w:type="pct"/>
            <w:shd w:val="clear" w:color="auto" w:fill="auto"/>
            <w:noWrap/>
            <w:vAlign w:val="center"/>
          </w:tcPr>
          <w:p>
            <w:pPr>
              <w:pStyle w:val="17"/>
              <w:bidi w:val="0"/>
              <w:rPr>
                <w:rFonts w:hint="eastAsia"/>
              </w:rPr>
            </w:pPr>
            <w:r>
              <w:rPr>
                <w:rFonts w:hint="eastAsia"/>
                <w:lang w:val="en-US" w:eastAsia="zh-CN"/>
              </w:rPr>
              <w:t>0</w:t>
            </w:r>
          </w:p>
        </w:tc>
        <w:tc>
          <w:tcPr>
            <w:tcW w:w="493" w:type="pct"/>
            <w:shd w:val="clear" w:color="auto" w:fill="auto"/>
            <w:noWrap/>
            <w:vAlign w:val="center"/>
          </w:tcPr>
          <w:p>
            <w:pPr>
              <w:pStyle w:val="17"/>
              <w:bidi w:val="0"/>
              <w:rPr>
                <w:rFonts w:hint="eastAsia"/>
              </w:rPr>
            </w:pPr>
            <w:r>
              <w:rPr>
                <w:rFonts w:hint="eastAsia"/>
                <w:lang w:val="en-US" w:eastAsia="zh-CN"/>
              </w:rPr>
              <w:t>0</w:t>
            </w:r>
          </w:p>
        </w:tc>
        <w:tc>
          <w:tcPr>
            <w:tcW w:w="706" w:type="pct"/>
            <w:shd w:val="clear" w:color="auto" w:fill="auto"/>
            <w:noWrap/>
            <w:vAlign w:val="center"/>
          </w:tcPr>
          <w:p>
            <w:pPr>
              <w:pStyle w:val="17"/>
              <w:bidi w:val="0"/>
              <w:rPr>
                <w:rFonts w:hint="eastAsia"/>
              </w:rPr>
            </w:pPr>
            <w:r>
              <w:rPr>
                <w:rFonts w:hint="eastAsia"/>
                <w:lang w:val="en-US" w:eastAsia="zh-CN"/>
              </w:rPr>
              <w:t>0</w:t>
            </w:r>
          </w:p>
        </w:tc>
        <w:tc>
          <w:tcPr>
            <w:tcW w:w="797" w:type="pct"/>
            <w:shd w:val="clear" w:color="auto" w:fill="auto"/>
            <w:noWrap/>
            <w:vAlign w:val="center"/>
          </w:tcPr>
          <w:p>
            <w:pPr>
              <w:pStyle w:val="17"/>
              <w:bidi w:val="0"/>
              <w:rPr>
                <w:rFonts w:hint="eastAsia"/>
              </w:rPr>
            </w:pPr>
            <w:r>
              <w:rPr>
                <w:rFonts w:hint="eastAsia"/>
                <w:lang w:val="en-US" w:eastAsia="zh-CN"/>
              </w:rPr>
              <w:t>0</w:t>
            </w:r>
          </w:p>
        </w:tc>
        <w:tc>
          <w:tcPr>
            <w:tcW w:w="249"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797" w:type="pct"/>
            <w:shd w:val="clear" w:color="auto" w:fill="auto"/>
            <w:noWrap/>
            <w:vAlign w:val="center"/>
          </w:tcPr>
          <w:p>
            <w:pPr>
              <w:pStyle w:val="17"/>
              <w:bidi w:val="0"/>
              <w:rPr>
                <w:rFonts w:hint="eastAsia"/>
              </w:rPr>
            </w:pPr>
            <w:r>
              <w:rPr>
                <w:rFonts w:hint="eastAsia"/>
                <w:lang w:val="en-US" w:eastAsia="zh-CN"/>
              </w:rPr>
              <w:t>anlotinib:cet_plus_Che</w:t>
            </w:r>
          </w:p>
        </w:tc>
        <w:tc>
          <w:tcPr>
            <w:tcW w:w="245" w:type="pct"/>
            <w:shd w:val="clear" w:color="auto" w:fill="auto"/>
            <w:noWrap/>
            <w:vAlign w:val="center"/>
          </w:tcPr>
          <w:p>
            <w:pPr>
              <w:pStyle w:val="17"/>
              <w:bidi w:val="0"/>
              <w:rPr>
                <w:rFonts w:hint="eastAsia"/>
              </w:rPr>
            </w:pPr>
            <w:r>
              <w:rPr>
                <w:rFonts w:hint="eastAsia"/>
                <w:lang w:val="en-US" w:eastAsia="zh-CN"/>
              </w:rPr>
              <w:t>30.5967</w:t>
            </w:r>
          </w:p>
        </w:tc>
        <w:tc>
          <w:tcPr>
            <w:tcW w:w="294" w:type="pct"/>
            <w:shd w:val="clear" w:color="auto" w:fill="auto"/>
            <w:noWrap/>
            <w:vAlign w:val="center"/>
          </w:tcPr>
          <w:p>
            <w:pPr>
              <w:pStyle w:val="17"/>
              <w:bidi w:val="0"/>
              <w:rPr>
                <w:rFonts w:hint="eastAsia"/>
              </w:rPr>
            </w:pPr>
            <w:r>
              <w:rPr>
                <w:rFonts w:hint="eastAsia"/>
                <w:lang w:val="en-US" w:eastAsia="zh-CN"/>
              </w:rPr>
              <w:t>8.21</w:t>
            </w:r>
          </w:p>
        </w:tc>
        <w:tc>
          <w:tcPr>
            <w:tcW w:w="202" w:type="pct"/>
            <w:shd w:val="clear" w:color="auto" w:fill="auto"/>
            <w:noWrap/>
            <w:vAlign w:val="center"/>
          </w:tcPr>
          <w:p>
            <w:pPr>
              <w:pStyle w:val="17"/>
              <w:bidi w:val="0"/>
              <w:rPr>
                <w:rFonts w:hint="eastAsia"/>
              </w:rPr>
            </w:pPr>
            <w:r>
              <w:rPr>
                <w:rFonts w:hint="eastAsia"/>
                <w:lang w:val="en-US" w:eastAsia="zh-CN"/>
              </w:rPr>
              <w:t>8.21</w:t>
            </w:r>
          </w:p>
        </w:tc>
        <w:tc>
          <w:tcPr>
            <w:tcW w:w="410" w:type="pct"/>
            <w:shd w:val="clear" w:color="auto" w:fill="auto"/>
            <w:noWrap/>
            <w:vAlign w:val="center"/>
          </w:tcPr>
          <w:p>
            <w:pPr>
              <w:pStyle w:val="17"/>
              <w:bidi w:val="0"/>
              <w:rPr>
                <w:rFonts w:hint="eastAsia"/>
              </w:rPr>
            </w:pPr>
            <w:r>
              <w:rPr>
                <w:rFonts w:hint="eastAsia"/>
                <w:lang w:val="en-US" w:eastAsia="zh-CN"/>
              </w:rPr>
              <w:t>30.5967</w:t>
            </w:r>
          </w:p>
        </w:tc>
        <w:tc>
          <w:tcPr>
            <w:tcW w:w="308" w:type="pct"/>
            <w:shd w:val="clear" w:color="auto" w:fill="auto"/>
            <w:noWrap/>
            <w:vAlign w:val="center"/>
          </w:tcPr>
          <w:p>
            <w:pPr>
              <w:pStyle w:val="17"/>
              <w:bidi w:val="0"/>
              <w:rPr>
                <w:rFonts w:hint="eastAsia"/>
              </w:rPr>
            </w:pPr>
            <w:r>
              <w:rPr>
                <w:rFonts w:hint="eastAsia"/>
                <w:lang w:val="en-US" w:eastAsia="zh-CN"/>
              </w:rPr>
              <w:t>22.3867</w:t>
            </w:r>
          </w:p>
        </w:tc>
        <w:tc>
          <w:tcPr>
            <w:tcW w:w="202" w:type="pct"/>
            <w:shd w:val="clear" w:color="auto" w:fill="auto"/>
            <w:noWrap/>
            <w:vAlign w:val="center"/>
          </w:tcPr>
          <w:p>
            <w:pPr>
              <w:pStyle w:val="17"/>
              <w:bidi w:val="0"/>
              <w:rPr>
                <w:rFonts w:hint="eastAsia"/>
              </w:rPr>
            </w:pPr>
            <w:r>
              <w:rPr>
                <w:rFonts w:hint="eastAsia"/>
                <w:lang w:val="en-US" w:eastAsia="zh-CN"/>
              </w:rPr>
              <w:t>0</w:t>
            </w:r>
          </w:p>
        </w:tc>
        <w:tc>
          <w:tcPr>
            <w:tcW w:w="290" w:type="pct"/>
            <w:shd w:val="clear" w:color="auto" w:fill="auto"/>
            <w:noWrap/>
            <w:vAlign w:val="center"/>
          </w:tcPr>
          <w:p>
            <w:pPr>
              <w:pStyle w:val="17"/>
              <w:bidi w:val="0"/>
              <w:rPr>
                <w:rFonts w:hint="eastAsia"/>
              </w:rPr>
            </w:pPr>
            <w:r>
              <w:rPr>
                <w:rFonts w:hint="eastAsia"/>
                <w:lang w:val="en-US" w:eastAsia="zh-CN"/>
              </w:rPr>
              <w:t>0</w:t>
            </w:r>
          </w:p>
        </w:tc>
        <w:tc>
          <w:tcPr>
            <w:tcW w:w="493" w:type="pct"/>
            <w:shd w:val="clear" w:color="auto" w:fill="auto"/>
            <w:noWrap/>
            <w:vAlign w:val="center"/>
          </w:tcPr>
          <w:p>
            <w:pPr>
              <w:pStyle w:val="17"/>
              <w:bidi w:val="0"/>
              <w:rPr>
                <w:rFonts w:hint="eastAsia"/>
              </w:rPr>
            </w:pPr>
            <w:r>
              <w:rPr>
                <w:rFonts w:hint="eastAsia"/>
                <w:lang w:val="en-US" w:eastAsia="zh-CN"/>
              </w:rPr>
              <w:t>0</w:t>
            </w:r>
          </w:p>
        </w:tc>
        <w:tc>
          <w:tcPr>
            <w:tcW w:w="706" w:type="pct"/>
            <w:shd w:val="clear" w:color="auto" w:fill="auto"/>
            <w:noWrap/>
            <w:vAlign w:val="center"/>
          </w:tcPr>
          <w:p>
            <w:pPr>
              <w:pStyle w:val="17"/>
              <w:bidi w:val="0"/>
              <w:rPr>
                <w:rFonts w:hint="eastAsia"/>
              </w:rPr>
            </w:pPr>
            <w:r>
              <w:rPr>
                <w:rFonts w:hint="eastAsia"/>
                <w:lang w:val="en-US" w:eastAsia="zh-CN"/>
              </w:rPr>
              <w:t>0</w:t>
            </w:r>
          </w:p>
        </w:tc>
        <w:tc>
          <w:tcPr>
            <w:tcW w:w="797" w:type="pct"/>
            <w:shd w:val="clear" w:color="auto" w:fill="auto"/>
            <w:noWrap/>
            <w:vAlign w:val="center"/>
          </w:tcPr>
          <w:p>
            <w:pPr>
              <w:pStyle w:val="17"/>
              <w:bidi w:val="0"/>
              <w:rPr>
                <w:rFonts w:hint="eastAsia"/>
              </w:rPr>
            </w:pPr>
            <w:r>
              <w:rPr>
                <w:rFonts w:hint="eastAsia"/>
                <w:lang w:val="en-US" w:eastAsia="zh-CN"/>
              </w:rPr>
              <w:t>0</w:t>
            </w:r>
          </w:p>
        </w:tc>
        <w:tc>
          <w:tcPr>
            <w:tcW w:w="249"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797" w:type="pct"/>
            <w:shd w:val="clear" w:color="auto" w:fill="auto"/>
            <w:noWrap/>
            <w:vAlign w:val="center"/>
          </w:tcPr>
          <w:p>
            <w:pPr>
              <w:pStyle w:val="17"/>
              <w:bidi w:val="0"/>
              <w:rPr>
                <w:rFonts w:hint="eastAsia"/>
              </w:rPr>
            </w:pPr>
            <w:r>
              <w:rPr>
                <w:rFonts w:hint="eastAsia"/>
                <w:lang w:val="en-US" w:eastAsia="zh-CN"/>
              </w:rPr>
              <w:t>anlotinib:encorafenib_plus_cet</w:t>
            </w:r>
          </w:p>
        </w:tc>
        <w:tc>
          <w:tcPr>
            <w:tcW w:w="245" w:type="pct"/>
            <w:shd w:val="clear" w:color="auto" w:fill="auto"/>
            <w:noWrap/>
            <w:vAlign w:val="center"/>
          </w:tcPr>
          <w:p>
            <w:pPr>
              <w:pStyle w:val="17"/>
              <w:bidi w:val="0"/>
              <w:rPr>
                <w:rFonts w:hint="eastAsia"/>
              </w:rPr>
            </w:pPr>
            <w:r>
              <w:rPr>
                <w:rFonts w:hint="eastAsia"/>
                <w:lang w:val="en-US" w:eastAsia="zh-CN"/>
              </w:rPr>
              <w:t>21.8373</w:t>
            </w:r>
          </w:p>
        </w:tc>
        <w:tc>
          <w:tcPr>
            <w:tcW w:w="294" w:type="pct"/>
            <w:shd w:val="clear" w:color="auto" w:fill="auto"/>
            <w:noWrap/>
            <w:vAlign w:val="center"/>
          </w:tcPr>
          <w:p>
            <w:pPr>
              <w:pStyle w:val="17"/>
              <w:bidi w:val="0"/>
              <w:rPr>
                <w:rFonts w:hint="eastAsia"/>
              </w:rPr>
            </w:pPr>
            <w:r>
              <w:rPr>
                <w:rFonts w:hint="eastAsia"/>
                <w:lang w:val="en-US" w:eastAsia="zh-CN"/>
              </w:rPr>
              <w:t>5.4733</w:t>
            </w:r>
          </w:p>
        </w:tc>
        <w:tc>
          <w:tcPr>
            <w:tcW w:w="202" w:type="pct"/>
            <w:shd w:val="clear" w:color="auto" w:fill="auto"/>
            <w:noWrap/>
            <w:vAlign w:val="center"/>
          </w:tcPr>
          <w:p>
            <w:pPr>
              <w:pStyle w:val="17"/>
              <w:bidi w:val="0"/>
              <w:rPr>
                <w:rFonts w:hint="eastAsia"/>
              </w:rPr>
            </w:pPr>
            <w:r>
              <w:rPr>
                <w:rFonts w:hint="eastAsia"/>
                <w:lang w:val="en-US" w:eastAsia="zh-CN"/>
              </w:rPr>
              <w:t>5.4733</w:t>
            </w:r>
          </w:p>
        </w:tc>
        <w:tc>
          <w:tcPr>
            <w:tcW w:w="410" w:type="pct"/>
            <w:shd w:val="clear" w:color="auto" w:fill="auto"/>
            <w:noWrap/>
            <w:vAlign w:val="center"/>
          </w:tcPr>
          <w:p>
            <w:pPr>
              <w:pStyle w:val="17"/>
              <w:bidi w:val="0"/>
              <w:rPr>
                <w:rFonts w:hint="eastAsia"/>
              </w:rPr>
            </w:pPr>
            <w:r>
              <w:rPr>
                <w:rFonts w:hint="eastAsia"/>
                <w:lang w:val="en-US" w:eastAsia="zh-CN"/>
              </w:rPr>
              <w:t>21.8373</w:t>
            </w:r>
          </w:p>
        </w:tc>
        <w:tc>
          <w:tcPr>
            <w:tcW w:w="308" w:type="pct"/>
            <w:shd w:val="clear" w:color="auto" w:fill="auto"/>
            <w:noWrap/>
            <w:vAlign w:val="center"/>
          </w:tcPr>
          <w:p>
            <w:pPr>
              <w:pStyle w:val="17"/>
              <w:bidi w:val="0"/>
              <w:rPr>
                <w:rFonts w:hint="eastAsia"/>
              </w:rPr>
            </w:pPr>
            <w:r>
              <w:rPr>
                <w:rFonts w:hint="eastAsia"/>
                <w:lang w:val="en-US" w:eastAsia="zh-CN"/>
              </w:rPr>
              <w:t>16.364</w:t>
            </w:r>
          </w:p>
        </w:tc>
        <w:tc>
          <w:tcPr>
            <w:tcW w:w="202" w:type="pct"/>
            <w:shd w:val="clear" w:color="auto" w:fill="auto"/>
            <w:noWrap/>
            <w:vAlign w:val="center"/>
          </w:tcPr>
          <w:p>
            <w:pPr>
              <w:pStyle w:val="17"/>
              <w:bidi w:val="0"/>
              <w:rPr>
                <w:rFonts w:hint="eastAsia"/>
              </w:rPr>
            </w:pPr>
            <w:r>
              <w:rPr>
                <w:rFonts w:hint="eastAsia"/>
                <w:lang w:val="en-US" w:eastAsia="zh-CN"/>
              </w:rPr>
              <w:t>0</w:t>
            </w:r>
          </w:p>
        </w:tc>
        <w:tc>
          <w:tcPr>
            <w:tcW w:w="290" w:type="pct"/>
            <w:shd w:val="clear" w:color="auto" w:fill="auto"/>
            <w:noWrap/>
            <w:vAlign w:val="center"/>
          </w:tcPr>
          <w:p>
            <w:pPr>
              <w:pStyle w:val="17"/>
              <w:bidi w:val="0"/>
              <w:rPr>
                <w:rFonts w:hint="eastAsia"/>
              </w:rPr>
            </w:pPr>
            <w:r>
              <w:rPr>
                <w:rFonts w:hint="eastAsia"/>
                <w:lang w:val="en-US" w:eastAsia="zh-CN"/>
              </w:rPr>
              <w:t>0</w:t>
            </w:r>
          </w:p>
        </w:tc>
        <w:tc>
          <w:tcPr>
            <w:tcW w:w="493" w:type="pct"/>
            <w:shd w:val="clear" w:color="auto" w:fill="auto"/>
            <w:noWrap/>
            <w:vAlign w:val="center"/>
          </w:tcPr>
          <w:p>
            <w:pPr>
              <w:pStyle w:val="17"/>
              <w:bidi w:val="0"/>
              <w:rPr>
                <w:rFonts w:hint="eastAsia"/>
              </w:rPr>
            </w:pPr>
            <w:r>
              <w:rPr>
                <w:rFonts w:hint="eastAsia"/>
                <w:lang w:val="en-US" w:eastAsia="zh-CN"/>
              </w:rPr>
              <w:t>14.66</w:t>
            </w:r>
          </w:p>
        </w:tc>
        <w:tc>
          <w:tcPr>
            <w:tcW w:w="706" w:type="pct"/>
            <w:shd w:val="clear" w:color="auto" w:fill="auto"/>
            <w:noWrap/>
            <w:vAlign w:val="center"/>
          </w:tcPr>
          <w:p>
            <w:pPr>
              <w:pStyle w:val="17"/>
              <w:bidi w:val="0"/>
              <w:rPr>
                <w:rFonts w:hint="eastAsia"/>
              </w:rPr>
            </w:pPr>
            <w:r>
              <w:rPr>
                <w:rFonts w:hint="eastAsia"/>
                <w:lang w:val="en-US" w:eastAsia="zh-CN"/>
              </w:rPr>
              <w:t>7.1773</w:t>
            </w:r>
          </w:p>
        </w:tc>
        <w:tc>
          <w:tcPr>
            <w:tcW w:w="797" w:type="pct"/>
            <w:shd w:val="clear" w:color="auto" w:fill="auto"/>
            <w:noWrap/>
            <w:vAlign w:val="center"/>
          </w:tcPr>
          <w:p>
            <w:pPr>
              <w:pStyle w:val="17"/>
              <w:bidi w:val="0"/>
              <w:rPr>
                <w:rFonts w:hint="eastAsia"/>
              </w:rPr>
            </w:pPr>
            <w:r>
              <w:rPr>
                <w:rFonts w:hint="eastAsia"/>
                <w:lang w:val="en-US" w:eastAsia="zh-CN"/>
              </w:rPr>
              <w:t>7.1773</w:t>
            </w:r>
          </w:p>
        </w:tc>
        <w:tc>
          <w:tcPr>
            <w:tcW w:w="249"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797" w:type="pct"/>
            <w:shd w:val="clear" w:color="auto" w:fill="auto"/>
            <w:noWrap/>
            <w:vAlign w:val="center"/>
          </w:tcPr>
          <w:p>
            <w:pPr>
              <w:pStyle w:val="17"/>
              <w:bidi w:val="0"/>
              <w:rPr>
                <w:rFonts w:hint="eastAsia"/>
              </w:rPr>
            </w:pPr>
            <w:r>
              <w:rPr>
                <w:rFonts w:hint="eastAsia"/>
                <w:lang w:val="en-US" w:eastAsia="zh-CN"/>
              </w:rPr>
              <w:t>anlotinib:encorafenib_plus_cet_plus_binimetinib</w:t>
            </w:r>
          </w:p>
        </w:tc>
        <w:tc>
          <w:tcPr>
            <w:tcW w:w="245" w:type="pct"/>
            <w:shd w:val="clear" w:color="auto" w:fill="auto"/>
            <w:noWrap/>
            <w:vAlign w:val="center"/>
          </w:tcPr>
          <w:p>
            <w:pPr>
              <w:pStyle w:val="17"/>
              <w:bidi w:val="0"/>
              <w:rPr>
                <w:rFonts w:hint="eastAsia"/>
              </w:rPr>
            </w:pPr>
            <w:r>
              <w:rPr>
                <w:rFonts w:hint="eastAsia"/>
                <w:lang w:val="en-US" w:eastAsia="zh-CN"/>
              </w:rPr>
              <w:t>21.9033</w:t>
            </w:r>
          </w:p>
        </w:tc>
        <w:tc>
          <w:tcPr>
            <w:tcW w:w="294" w:type="pct"/>
            <w:shd w:val="clear" w:color="auto" w:fill="auto"/>
            <w:noWrap/>
            <w:vAlign w:val="center"/>
          </w:tcPr>
          <w:p>
            <w:pPr>
              <w:pStyle w:val="17"/>
              <w:bidi w:val="0"/>
              <w:rPr>
                <w:rFonts w:hint="eastAsia"/>
              </w:rPr>
            </w:pPr>
            <w:r>
              <w:rPr>
                <w:rFonts w:hint="eastAsia"/>
                <w:lang w:val="en-US" w:eastAsia="zh-CN"/>
              </w:rPr>
              <w:t>5.4733</w:t>
            </w:r>
          </w:p>
        </w:tc>
        <w:tc>
          <w:tcPr>
            <w:tcW w:w="202" w:type="pct"/>
            <w:shd w:val="clear" w:color="auto" w:fill="auto"/>
            <w:noWrap/>
            <w:vAlign w:val="center"/>
          </w:tcPr>
          <w:p>
            <w:pPr>
              <w:pStyle w:val="17"/>
              <w:bidi w:val="0"/>
              <w:rPr>
                <w:rFonts w:hint="eastAsia"/>
              </w:rPr>
            </w:pPr>
            <w:r>
              <w:rPr>
                <w:rFonts w:hint="eastAsia"/>
                <w:lang w:val="en-US" w:eastAsia="zh-CN"/>
              </w:rPr>
              <w:t>5.4733</w:t>
            </w:r>
          </w:p>
        </w:tc>
        <w:tc>
          <w:tcPr>
            <w:tcW w:w="410" w:type="pct"/>
            <w:shd w:val="clear" w:color="auto" w:fill="auto"/>
            <w:noWrap/>
            <w:vAlign w:val="center"/>
          </w:tcPr>
          <w:p>
            <w:pPr>
              <w:pStyle w:val="17"/>
              <w:bidi w:val="0"/>
              <w:rPr>
                <w:rFonts w:hint="eastAsia"/>
              </w:rPr>
            </w:pPr>
            <w:r>
              <w:rPr>
                <w:rFonts w:hint="eastAsia"/>
                <w:lang w:val="en-US" w:eastAsia="zh-CN"/>
              </w:rPr>
              <w:t>21.9033</w:t>
            </w:r>
          </w:p>
        </w:tc>
        <w:tc>
          <w:tcPr>
            <w:tcW w:w="308" w:type="pct"/>
            <w:shd w:val="clear" w:color="auto" w:fill="auto"/>
            <w:noWrap/>
            <w:vAlign w:val="center"/>
          </w:tcPr>
          <w:p>
            <w:pPr>
              <w:pStyle w:val="17"/>
              <w:bidi w:val="0"/>
              <w:rPr>
                <w:rFonts w:hint="eastAsia"/>
              </w:rPr>
            </w:pPr>
            <w:r>
              <w:rPr>
                <w:rFonts w:hint="eastAsia"/>
                <w:lang w:val="en-US" w:eastAsia="zh-CN"/>
              </w:rPr>
              <w:t>16.43</w:t>
            </w:r>
          </w:p>
        </w:tc>
        <w:tc>
          <w:tcPr>
            <w:tcW w:w="202" w:type="pct"/>
            <w:shd w:val="clear" w:color="auto" w:fill="auto"/>
            <w:noWrap/>
            <w:vAlign w:val="center"/>
          </w:tcPr>
          <w:p>
            <w:pPr>
              <w:pStyle w:val="17"/>
              <w:bidi w:val="0"/>
              <w:rPr>
                <w:rFonts w:hint="eastAsia"/>
              </w:rPr>
            </w:pPr>
            <w:r>
              <w:rPr>
                <w:rFonts w:hint="eastAsia"/>
                <w:lang w:val="en-US" w:eastAsia="zh-CN"/>
              </w:rPr>
              <w:t>0</w:t>
            </w:r>
          </w:p>
        </w:tc>
        <w:tc>
          <w:tcPr>
            <w:tcW w:w="290" w:type="pct"/>
            <w:shd w:val="clear" w:color="auto" w:fill="auto"/>
            <w:noWrap/>
            <w:vAlign w:val="center"/>
          </w:tcPr>
          <w:p>
            <w:pPr>
              <w:pStyle w:val="17"/>
              <w:bidi w:val="0"/>
              <w:rPr>
                <w:rFonts w:hint="eastAsia"/>
              </w:rPr>
            </w:pPr>
            <w:r>
              <w:rPr>
                <w:rFonts w:hint="eastAsia"/>
                <w:lang w:val="en-US" w:eastAsia="zh-CN"/>
              </w:rPr>
              <w:t>0</w:t>
            </w:r>
          </w:p>
        </w:tc>
        <w:tc>
          <w:tcPr>
            <w:tcW w:w="493" w:type="pct"/>
            <w:shd w:val="clear" w:color="auto" w:fill="auto"/>
            <w:noWrap/>
            <w:vAlign w:val="center"/>
          </w:tcPr>
          <w:p>
            <w:pPr>
              <w:pStyle w:val="17"/>
              <w:bidi w:val="0"/>
              <w:rPr>
                <w:rFonts w:hint="eastAsia"/>
              </w:rPr>
            </w:pPr>
            <w:r>
              <w:rPr>
                <w:rFonts w:hint="eastAsia"/>
                <w:lang w:val="en-US" w:eastAsia="zh-CN"/>
              </w:rPr>
              <w:t>6.9133</w:t>
            </w:r>
          </w:p>
        </w:tc>
        <w:tc>
          <w:tcPr>
            <w:tcW w:w="706" w:type="pct"/>
            <w:shd w:val="clear" w:color="auto" w:fill="auto"/>
            <w:noWrap/>
            <w:vAlign w:val="center"/>
          </w:tcPr>
          <w:p>
            <w:pPr>
              <w:pStyle w:val="17"/>
              <w:bidi w:val="0"/>
              <w:rPr>
                <w:rFonts w:hint="eastAsia"/>
              </w:rPr>
            </w:pPr>
            <w:r>
              <w:rPr>
                <w:rFonts w:hint="eastAsia"/>
                <w:lang w:val="en-US" w:eastAsia="zh-CN"/>
              </w:rPr>
              <w:t>14.99</w:t>
            </w:r>
          </w:p>
        </w:tc>
        <w:tc>
          <w:tcPr>
            <w:tcW w:w="797" w:type="pct"/>
            <w:shd w:val="clear" w:color="auto" w:fill="auto"/>
            <w:noWrap/>
            <w:vAlign w:val="center"/>
          </w:tcPr>
          <w:p>
            <w:pPr>
              <w:pStyle w:val="17"/>
              <w:bidi w:val="0"/>
              <w:rPr>
                <w:rFonts w:hint="eastAsia"/>
              </w:rPr>
            </w:pPr>
            <w:r>
              <w:rPr>
                <w:rFonts w:hint="eastAsia"/>
                <w:lang w:val="en-US" w:eastAsia="zh-CN"/>
              </w:rPr>
              <w:t>6.9133</w:t>
            </w:r>
          </w:p>
        </w:tc>
        <w:tc>
          <w:tcPr>
            <w:tcW w:w="249"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797" w:type="pct"/>
            <w:shd w:val="clear" w:color="auto" w:fill="auto"/>
            <w:noWrap/>
            <w:vAlign w:val="center"/>
          </w:tcPr>
          <w:p>
            <w:pPr>
              <w:pStyle w:val="17"/>
              <w:bidi w:val="0"/>
              <w:rPr>
                <w:rFonts w:hint="eastAsia"/>
              </w:rPr>
            </w:pPr>
            <w:r>
              <w:rPr>
                <w:rFonts w:hint="eastAsia"/>
                <w:lang w:val="en-US" w:eastAsia="zh-CN"/>
              </w:rPr>
              <w:t>anlotinib:famitinib</w:t>
            </w:r>
          </w:p>
        </w:tc>
        <w:tc>
          <w:tcPr>
            <w:tcW w:w="245" w:type="pct"/>
            <w:shd w:val="clear" w:color="auto" w:fill="auto"/>
            <w:noWrap/>
            <w:vAlign w:val="center"/>
          </w:tcPr>
          <w:p>
            <w:pPr>
              <w:pStyle w:val="17"/>
              <w:bidi w:val="0"/>
              <w:rPr>
                <w:rFonts w:hint="eastAsia"/>
              </w:rPr>
            </w:pPr>
            <w:r>
              <w:rPr>
                <w:rFonts w:hint="eastAsia"/>
                <w:lang w:val="en-US" w:eastAsia="zh-CN"/>
              </w:rPr>
              <w:t>50</w:t>
            </w:r>
          </w:p>
        </w:tc>
        <w:tc>
          <w:tcPr>
            <w:tcW w:w="294" w:type="pct"/>
            <w:shd w:val="clear" w:color="auto" w:fill="auto"/>
            <w:noWrap/>
            <w:vAlign w:val="center"/>
          </w:tcPr>
          <w:p>
            <w:pPr>
              <w:pStyle w:val="17"/>
              <w:bidi w:val="0"/>
              <w:rPr>
                <w:rFonts w:hint="eastAsia"/>
              </w:rPr>
            </w:pPr>
            <w:r>
              <w:rPr>
                <w:rFonts w:hint="eastAsia"/>
                <w:lang w:val="en-US" w:eastAsia="zh-CN"/>
              </w:rPr>
              <w:t>0</w:t>
            </w:r>
          </w:p>
        </w:tc>
        <w:tc>
          <w:tcPr>
            <w:tcW w:w="202" w:type="pct"/>
            <w:shd w:val="clear" w:color="auto" w:fill="auto"/>
            <w:noWrap/>
            <w:vAlign w:val="center"/>
          </w:tcPr>
          <w:p>
            <w:pPr>
              <w:pStyle w:val="17"/>
              <w:bidi w:val="0"/>
              <w:rPr>
                <w:rFonts w:hint="eastAsia"/>
              </w:rPr>
            </w:pPr>
            <w:r>
              <w:rPr>
                <w:rFonts w:hint="eastAsia"/>
                <w:lang w:val="en-US" w:eastAsia="zh-CN"/>
              </w:rPr>
              <w:t>0</w:t>
            </w:r>
          </w:p>
        </w:tc>
        <w:tc>
          <w:tcPr>
            <w:tcW w:w="410" w:type="pct"/>
            <w:shd w:val="clear" w:color="auto" w:fill="auto"/>
            <w:noWrap/>
            <w:vAlign w:val="center"/>
          </w:tcPr>
          <w:p>
            <w:pPr>
              <w:pStyle w:val="17"/>
              <w:bidi w:val="0"/>
              <w:rPr>
                <w:rFonts w:hint="eastAsia"/>
              </w:rPr>
            </w:pPr>
            <w:r>
              <w:rPr>
                <w:rFonts w:hint="eastAsia"/>
                <w:lang w:val="en-US" w:eastAsia="zh-CN"/>
              </w:rPr>
              <w:t>0</w:t>
            </w:r>
          </w:p>
        </w:tc>
        <w:tc>
          <w:tcPr>
            <w:tcW w:w="308" w:type="pct"/>
            <w:shd w:val="clear" w:color="auto" w:fill="auto"/>
            <w:noWrap/>
            <w:vAlign w:val="center"/>
          </w:tcPr>
          <w:p>
            <w:pPr>
              <w:pStyle w:val="17"/>
              <w:bidi w:val="0"/>
              <w:rPr>
                <w:rFonts w:hint="eastAsia"/>
              </w:rPr>
            </w:pPr>
            <w:r>
              <w:rPr>
                <w:rFonts w:hint="eastAsia"/>
                <w:lang w:val="en-US" w:eastAsia="zh-CN"/>
              </w:rPr>
              <w:t>0</w:t>
            </w:r>
          </w:p>
        </w:tc>
        <w:tc>
          <w:tcPr>
            <w:tcW w:w="202" w:type="pct"/>
            <w:shd w:val="clear" w:color="auto" w:fill="auto"/>
            <w:noWrap/>
            <w:vAlign w:val="center"/>
          </w:tcPr>
          <w:p>
            <w:pPr>
              <w:pStyle w:val="17"/>
              <w:bidi w:val="0"/>
              <w:rPr>
                <w:rFonts w:hint="eastAsia"/>
              </w:rPr>
            </w:pPr>
            <w:r>
              <w:rPr>
                <w:rFonts w:hint="eastAsia"/>
                <w:lang w:val="en-US" w:eastAsia="zh-CN"/>
              </w:rPr>
              <w:t>0</w:t>
            </w:r>
          </w:p>
        </w:tc>
        <w:tc>
          <w:tcPr>
            <w:tcW w:w="290" w:type="pct"/>
            <w:shd w:val="clear" w:color="auto" w:fill="auto"/>
            <w:noWrap/>
            <w:vAlign w:val="center"/>
          </w:tcPr>
          <w:p>
            <w:pPr>
              <w:pStyle w:val="17"/>
              <w:bidi w:val="0"/>
              <w:rPr>
                <w:rFonts w:hint="eastAsia"/>
              </w:rPr>
            </w:pPr>
            <w:r>
              <w:rPr>
                <w:rFonts w:hint="eastAsia"/>
                <w:lang w:val="en-US" w:eastAsia="zh-CN"/>
              </w:rPr>
              <w:t>0</w:t>
            </w:r>
          </w:p>
        </w:tc>
        <w:tc>
          <w:tcPr>
            <w:tcW w:w="493" w:type="pct"/>
            <w:shd w:val="clear" w:color="auto" w:fill="auto"/>
            <w:noWrap/>
            <w:vAlign w:val="center"/>
          </w:tcPr>
          <w:p>
            <w:pPr>
              <w:pStyle w:val="17"/>
              <w:bidi w:val="0"/>
              <w:rPr>
                <w:rFonts w:hint="eastAsia"/>
              </w:rPr>
            </w:pPr>
            <w:r>
              <w:rPr>
                <w:rFonts w:hint="eastAsia"/>
                <w:lang w:val="en-US" w:eastAsia="zh-CN"/>
              </w:rPr>
              <w:t>0</w:t>
            </w:r>
          </w:p>
        </w:tc>
        <w:tc>
          <w:tcPr>
            <w:tcW w:w="706" w:type="pct"/>
            <w:shd w:val="clear" w:color="auto" w:fill="auto"/>
            <w:noWrap/>
            <w:vAlign w:val="center"/>
          </w:tcPr>
          <w:p>
            <w:pPr>
              <w:pStyle w:val="17"/>
              <w:bidi w:val="0"/>
              <w:rPr>
                <w:rFonts w:hint="eastAsia"/>
              </w:rPr>
            </w:pPr>
            <w:r>
              <w:rPr>
                <w:rFonts w:hint="eastAsia"/>
                <w:lang w:val="en-US" w:eastAsia="zh-CN"/>
              </w:rPr>
              <w:t>0</w:t>
            </w:r>
          </w:p>
        </w:tc>
        <w:tc>
          <w:tcPr>
            <w:tcW w:w="797" w:type="pct"/>
            <w:shd w:val="clear" w:color="auto" w:fill="auto"/>
            <w:noWrap/>
            <w:vAlign w:val="center"/>
          </w:tcPr>
          <w:p>
            <w:pPr>
              <w:pStyle w:val="17"/>
              <w:bidi w:val="0"/>
              <w:rPr>
                <w:rFonts w:hint="eastAsia"/>
              </w:rPr>
            </w:pPr>
            <w:r>
              <w:rPr>
                <w:rFonts w:hint="eastAsia"/>
                <w:lang w:val="en-US" w:eastAsia="zh-CN"/>
              </w:rPr>
              <w:t>0</w:t>
            </w:r>
          </w:p>
        </w:tc>
        <w:tc>
          <w:tcPr>
            <w:tcW w:w="249" w:type="pct"/>
            <w:shd w:val="clear" w:color="auto" w:fill="auto"/>
            <w:noWrap/>
            <w:vAlign w:val="center"/>
          </w:tcPr>
          <w:p>
            <w:pPr>
              <w:pStyle w:val="17"/>
              <w:bidi w:val="0"/>
              <w:rPr>
                <w:rFonts w:hint="eastAsia"/>
              </w:rPr>
            </w:pPr>
            <w:r>
              <w:rPr>
                <w:rFonts w:hint="eastAsia"/>
                <w:lang w:val="en-US" w:eastAsia="zh-CN"/>
              </w:rPr>
              <w:t>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797" w:type="pct"/>
            <w:shd w:val="clear" w:color="auto" w:fill="auto"/>
            <w:noWrap/>
            <w:vAlign w:val="center"/>
          </w:tcPr>
          <w:p>
            <w:pPr>
              <w:pStyle w:val="17"/>
              <w:bidi w:val="0"/>
              <w:rPr>
                <w:rFonts w:hint="eastAsia"/>
              </w:rPr>
            </w:pPr>
            <w:r>
              <w:rPr>
                <w:rFonts w:hint="eastAsia"/>
                <w:lang w:val="en-US" w:eastAsia="zh-CN"/>
              </w:rPr>
              <w:t>bev:Che</w:t>
            </w:r>
          </w:p>
        </w:tc>
        <w:tc>
          <w:tcPr>
            <w:tcW w:w="245" w:type="pct"/>
            <w:shd w:val="clear" w:color="auto" w:fill="auto"/>
            <w:noWrap/>
            <w:vAlign w:val="center"/>
          </w:tcPr>
          <w:p>
            <w:pPr>
              <w:pStyle w:val="17"/>
              <w:bidi w:val="0"/>
              <w:rPr>
                <w:rFonts w:hint="eastAsia"/>
              </w:rPr>
            </w:pPr>
            <w:r>
              <w:rPr>
                <w:rFonts w:hint="eastAsia"/>
                <w:lang w:val="en-US" w:eastAsia="zh-CN"/>
              </w:rPr>
              <w:t>0</w:t>
            </w:r>
          </w:p>
        </w:tc>
        <w:tc>
          <w:tcPr>
            <w:tcW w:w="294" w:type="pct"/>
            <w:shd w:val="clear" w:color="auto" w:fill="auto"/>
            <w:noWrap/>
            <w:vAlign w:val="center"/>
          </w:tcPr>
          <w:p>
            <w:pPr>
              <w:pStyle w:val="17"/>
              <w:bidi w:val="0"/>
              <w:rPr>
                <w:rFonts w:hint="eastAsia"/>
              </w:rPr>
            </w:pPr>
            <w:r>
              <w:rPr>
                <w:rFonts w:hint="eastAsia"/>
                <w:lang w:val="en-US" w:eastAsia="zh-CN"/>
              </w:rPr>
              <w:t>21.76</w:t>
            </w:r>
          </w:p>
        </w:tc>
        <w:tc>
          <w:tcPr>
            <w:tcW w:w="202" w:type="pct"/>
            <w:shd w:val="clear" w:color="auto" w:fill="auto"/>
            <w:noWrap/>
            <w:vAlign w:val="center"/>
          </w:tcPr>
          <w:p>
            <w:pPr>
              <w:pStyle w:val="17"/>
              <w:bidi w:val="0"/>
              <w:rPr>
                <w:rFonts w:hint="eastAsia"/>
              </w:rPr>
            </w:pPr>
            <w:r>
              <w:rPr>
                <w:rFonts w:hint="eastAsia"/>
                <w:lang w:val="en-US" w:eastAsia="zh-CN"/>
              </w:rPr>
              <w:t>8.68</w:t>
            </w:r>
          </w:p>
        </w:tc>
        <w:tc>
          <w:tcPr>
            <w:tcW w:w="410" w:type="pct"/>
            <w:shd w:val="clear" w:color="auto" w:fill="auto"/>
            <w:noWrap/>
            <w:vAlign w:val="center"/>
          </w:tcPr>
          <w:p>
            <w:pPr>
              <w:pStyle w:val="17"/>
              <w:bidi w:val="0"/>
              <w:rPr>
                <w:rFonts w:hint="eastAsia"/>
              </w:rPr>
            </w:pPr>
            <w:r>
              <w:rPr>
                <w:rFonts w:hint="eastAsia"/>
                <w:lang w:val="en-US" w:eastAsia="zh-CN"/>
              </w:rPr>
              <w:t>30.44</w:t>
            </w:r>
          </w:p>
        </w:tc>
        <w:tc>
          <w:tcPr>
            <w:tcW w:w="308" w:type="pct"/>
            <w:shd w:val="clear" w:color="auto" w:fill="auto"/>
            <w:noWrap/>
            <w:vAlign w:val="center"/>
          </w:tcPr>
          <w:p>
            <w:pPr>
              <w:pStyle w:val="17"/>
              <w:bidi w:val="0"/>
              <w:rPr>
                <w:rFonts w:hint="eastAsia"/>
              </w:rPr>
            </w:pPr>
            <w:r>
              <w:rPr>
                <w:rFonts w:hint="eastAsia"/>
                <w:lang w:val="en-US" w:eastAsia="zh-CN"/>
              </w:rPr>
              <w:t>8.68</w:t>
            </w:r>
          </w:p>
        </w:tc>
        <w:tc>
          <w:tcPr>
            <w:tcW w:w="202" w:type="pct"/>
            <w:shd w:val="clear" w:color="auto" w:fill="auto"/>
            <w:noWrap/>
            <w:vAlign w:val="center"/>
          </w:tcPr>
          <w:p>
            <w:pPr>
              <w:pStyle w:val="17"/>
              <w:bidi w:val="0"/>
              <w:rPr>
                <w:rFonts w:hint="eastAsia"/>
              </w:rPr>
            </w:pPr>
            <w:r>
              <w:rPr>
                <w:rFonts w:hint="eastAsia"/>
                <w:lang w:val="en-US" w:eastAsia="zh-CN"/>
              </w:rPr>
              <w:t>0</w:t>
            </w:r>
          </w:p>
        </w:tc>
        <w:tc>
          <w:tcPr>
            <w:tcW w:w="290" w:type="pct"/>
            <w:shd w:val="clear" w:color="auto" w:fill="auto"/>
            <w:noWrap/>
            <w:vAlign w:val="center"/>
          </w:tcPr>
          <w:p>
            <w:pPr>
              <w:pStyle w:val="17"/>
              <w:bidi w:val="0"/>
              <w:rPr>
                <w:rFonts w:hint="eastAsia"/>
              </w:rPr>
            </w:pPr>
            <w:r>
              <w:rPr>
                <w:rFonts w:hint="eastAsia"/>
                <w:lang w:val="en-US" w:eastAsia="zh-CN"/>
              </w:rPr>
              <w:t>30.44</w:t>
            </w:r>
          </w:p>
        </w:tc>
        <w:tc>
          <w:tcPr>
            <w:tcW w:w="493" w:type="pct"/>
            <w:shd w:val="clear" w:color="auto" w:fill="auto"/>
            <w:noWrap/>
            <w:vAlign w:val="center"/>
          </w:tcPr>
          <w:p>
            <w:pPr>
              <w:pStyle w:val="17"/>
              <w:bidi w:val="0"/>
              <w:rPr>
                <w:rFonts w:hint="eastAsia"/>
              </w:rPr>
            </w:pPr>
            <w:r>
              <w:rPr>
                <w:rFonts w:hint="eastAsia"/>
                <w:lang w:val="en-US" w:eastAsia="zh-CN"/>
              </w:rPr>
              <w:t>0</w:t>
            </w:r>
          </w:p>
        </w:tc>
        <w:tc>
          <w:tcPr>
            <w:tcW w:w="706" w:type="pct"/>
            <w:shd w:val="clear" w:color="auto" w:fill="auto"/>
            <w:noWrap/>
            <w:vAlign w:val="center"/>
          </w:tcPr>
          <w:p>
            <w:pPr>
              <w:pStyle w:val="17"/>
              <w:bidi w:val="0"/>
              <w:rPr>
                <w:rFonts w:hint="eastAsia"/>
              </w:rPr>
            </w:pPr>
            <w:r>
              <w:rPr>
                <w:rFonts w:hint="eastAsia"/>
                <w:lang w:val="en-US" w:eastAsia="zh-CN"/>
              </w:rPr>
              <w:t>0</w:t>
            </w:r>
          </w:p>
        </w:tc>
        <w:tc>
          <w:tcPr>
            <w:tcW w:w="797" w:type="pct"/>
            <w:shd w:val="clear" w:color="auto" w:fill="auto"/>
            <w:noWrap/>
            <w:vAlign w:val="center"/>
          </w:tcPr>
          <w:p>
            <w:pPr>
              <w:pStyle w:val="17"/>
              <w:bidi w:val="0"/>
              <w:rPr>
                <w:rFonts w:hint="eastAsia"/>
              </w:rPr>
            </w:pPr>
            <w:r>
              <w:rPr>
                <w:rFonts w:hint="eastAsia"/>
                <w:lang w:val="en-US" w:eastAsia="zh-CN"/>
              </w:rPr>
              <w:t>0</w:t>
            </w:r>
          </w:p>
        </w:tc>
        <w:tc>
          <w:tcPr>
            <w:tcW w:w="249"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797" w:type="pct"/>
            <w:shd w:val="clear" w:color="auto" w:fill="auto"/>
            <w:noWrap/>
            <w:vAlign w:val="center"/>
          </w:tcPr>
          <w:p>
            <w:pPr>
              <w:pStyle w:val="17"/>
              <w:bidi w:val="0"/>
              <w:rPr>
                <w:rFonts w:hint="eastAsia"/>
              </w:rPr>
            </w:pPr>
            <w:r>
              <w:rPr>
                <w:rFonts w:hint="eastAsia"/>
                <w:lang w:val="en-US" w:eastAsia="zh-CN"/>
              </w:rPr>
              <w:t>bev:cet</w:t>
            </w:r>
          </w:p>
        </w:tc>
        <w:tc>
          <w:tcPr>
            <w:tcW w:w="245" w:type="pct"/>
            <w:shd w:val="clear" w:color="auto" w:fill="auto"/>
            <w:noWrap/>
            <w:vAlign w:val="center"/>
          </w:tcPr>
          <w:p>
            <w:pPr>
              <w:pStyle w:val="17"/>
              <w:bidi w:val="0"/>
              <w:rPr>
                <w:rFonts w:hint="eastAsia"/>
              </w:rPr>
            </w:pPr>
            <w:r>
              <w:rPr>
                <w:rFonts w:hint="eastAsia"/>
                <w:lang w:val="en-US" w:eastAsia="zh-CN"/>
              </w:rPr>
              <w:t>0</w:t>
            </w:r>
          </w:p>
        </w:tc>
        <w:tc>
          <w:tcPr>
            <w:tcW w:w="294" w:type="pct"/>
            <w:shd w:val="clear" w:color="auto" w:fill="auto"/>
            <w:noWrap/>
            <w:vAlign w:val="center"/>
          </w:tcPr>
          <w:p>
            <w:pPr>
              <w:pStyle w:val="17"/>
              <w:bidi w:val="0"/>
              <w:rPr>
                <w:rFonts w:hint="eastAsia"/>
              </w:rPr>
            </w:pPr>
            <w:r>
              <w:rPr>
                <w:rFonts w:hint="eastAsia"/>
                <w:lang w:val="en-US" w:eastAsia="zh-CN"/>
              </w:rPr>
              <w:t>10.81</w:t>
            </w:r>
          </w:p>
        </w:tc>
        <w:tc>
          <w:tcPr>
            <w:tcW w:w="202" w:type="pct"/>
            <w:shd w:val="clear" w:color="auto" w:fill="auto"/>
            <w:noWrap/>
            <w:vAlign w:val="center"/>
          </w:tcPr>
          <w:p>
            <w:pPr>
              <w:pStyle w:val="17"/>
              <w:bidi w:val="0"/>
              <w:rPr>
                <w:rFonts w:hint="eastAsia"/>
              </w:rPr>
            </w:pPr>
            <w:r>
              <w:rPr>
                <w:rFonts w:hint="eastAsia"/>
                <w:lang w:val="en-US" w:eastAsia="zh-CN"/>
              </w:rPr>
              <w:t>33.785</w:t>
            </w:r>
          </w:p>
        </w:tc>
        <w:tc>
          <w:tcPr>
            <w:tcW w:w="410" w:type="pct"/>
            <w:shd w:val="clear" w:color="auto" w:fill="auto"/>
            <w:noWrap/>
            <w:vAlign w:val="center"/>
          </w:tcPr>
          <w:p>
            <w:pPr>
              <w:pStyle w:val="17"/>
              <w:bidi w:val="0"/>
              <w:rPr>
                <w:rFonts w:hint="eastAsia"/>
              </w:rPr>
            </w:pPr>
            <w:r>
              <w:rPr>
                <w:rFonts w:hint="eastAsia"/>
                <w:lang w:val="en-US" w:eastAsia="zh-CN"/>
              </w:rPr>
              <w:t>0</w:t>
            </w:r>
          </w:p>
        </w:tc>
        <w:tc>
          <w:tcPr>
            <w:tcW w:w="308" w:type="pct"/>
            <w:shd w:val="clear" w:color="auto" w:fill="auto"/>
            <w:noWrap/>
            <w:vAlign w:val="center"/>
          </w:tcPr>
          <w:p>
            <w:pPr>
              <w:pStyle w:val="17"/>
              <w:bidi w:val="0"/>
              <w:rPr>
                <w:rFonts w:hint="eastAsia"/>
              </w:rPr>
            </w:pPr>
            <w:r>
              <w:rPr>
                <w:rFonts w:hint="eastAsia"/>
                <w:lang w:val="en-US" w:eastAsia="zh-CN"/>
              </w:rPr>
              <w:t>10.81</w:t>
            </w:r>
          </w:p>
        </w:tc>
        <w:tc>
          <w:tcPr>
            <w:tcW w:w="202" w:type="pct"/>
            <w:shd w:val="clear" w:color="auto" w:fill="auto"/>
            <w:noWrap/>
            <w:vAlign w:val="center"/>
          </w:tcPr>
          <w:p>
            <w:pPr>
              <w:pStyle w:val="17"/>
              <w:bidi w:val="0"/>
              <w:rPr>
                <w:rFonts w:hint="eastAsia"/>
              </w:rPr>
            </w:pPr>
            <w:r>
              <w:rPr>
                <w:rFonts w:hint="eastAsia"/>
                <w:lang w:val="en-US" w:eastAsia="zh-CN"/>
              </w:rPr>
              <w:t>44.595</w:t>
            </w:r>
          </w:p>
        </w:tc>
        <w:tc>
          <w:tcPr>
            <w:tcW w:w="290" w:type="pct"/>
            <w:shd w:val="clear" w:color="auto" w:fill="auto"/>
            <w:noWrap/>
            <w:vAlign w:val="center"/>
          </w:tcPr>
          <w:p>
            <w:pPr>
              <w:pStyle w:val="17"/>
              <w:bidi w:val="0"/>
              <w:rPr>
                <w:rFonts w:hint="eastAsia"/>
              </w:rPr>
            </w:pPr>
            <w:r>
              <w:rPr>
                <w:rFonts w:hint="eastAsia"/>
                <w:lang w:val="en-US" w:eastAsia="zh-CN"/>
              </w:rPr>
              <w:t>0</w:t>
            </w:r>
          </w:p>
        </w:tc>
        <w:tc>
          <w:tcPr>
            <w:tcW w:w="493" w:type="pct"/>
            <w:shd w:val="clear" w:color="auto" w:fill="auto"/>
            <w:noWrap/>
            <w:vAlign w:val="center"/>
          </w:tcPr>
          <w:p>
            <w:pPr>
              <w:pStyle w:val="17"/>
              <w:bidi w:val="0"/>
              <w:rPr>
                <w:rFonts w:hint="eastAsia"/>
              </w:rPr>
            </w:pPr>
            <w:r>
              <w:rPr>
                <w:rFonts w:hint="eastAsia"/>
                <w:lang w:val="en-US" w:eastAsia="zh-CN"/>
              </w:rPr>
              <w:t>0</w:t>
            </w:r>
          </w:p>
        </w:tc>
        <w:tc>
          <w:tcPr>
            <w:tcW w:w="706" w:type="pct"/>
            <w:shd w:val="clear" w:color="auto" w:fill="auto"/>
            <w:noWrap/>
            <w:vAlign w:val="center"/>
          </w:tcPr>
          <w:p>
            <w:pPr>
              <w:pStyle w:val="17"/>
              <w:bidi w:val="0"/>
              <w:rPr>
                <w:rFonts w:hint="eastAsia"/>
              </w:rPr>
            </w:pPr>
            <w:r>
              <w:rPr>
                <w:rFonts w:hint="eastAsia"/>
                <w:lang w:val="en-US" w:eastAsia="zh-CN"/>
              </w:rPr>
              <w:t>0</w:t>
            </w:r>
          </w:p>
        </w:tc>
        <w:tc>
          <w:tcPr>
            <w:tcW w:w="797" w:type="pct"/>
            <w:shd w:val="clear" w:color="auto" w:fill="auto"/>
            <w:noWrap/>
            <w:vAlign w:val="center"/>
          </w:tcPr>
          <w:p>
            <w:pPr>
              <w:pStyle w:val="17"/>
              <w:bidi w:val="0"/>
              <w:rPr>
                <w:rFonts w:hint="eastAsia"/>
              </w:rPr>
            </w:pPr>
            <w:r>
              <w:rPr>
                <w:rFonts w:hint="eastAsia"/>
                <w:lang w:val="en-US" w:eastAsia="zh-CN"/>
              </w:rPr>
              <w:t>0</w:t>
            </w:r>
          </w:p>
        </w:tc>
        <w:tc>
          <w:tcPr>
            <w:tcW w:w="249"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797" w:type="pct"/>
            <w:shd w:val="clear" w:color="auto" w:fill="auto"/>
            <w:noWrap/>
            <w:vAlign w:val="center"/>
          </w:tcPr>
          <w:p>
            <w:pPr>
              <w:pStyle w:val="17"/>
              <w:bidi w:val="0"/>
              <w:rPr>
                <w:rFonts w:hint="eastAsia"/>
              </w:rPr>
            </w:pPr>
            <w:r>
              <w:rPr>
                <w:rFonts w:hint="eastAsia"/>
                <w:lang w:val="en-US" w:eastAsia="zh-CN"/>
              </w:rPr>
              <w:t>bev:cet_plus_Che</w:t>
            </w:r>
          </w:p>
        </w:tc>
        <w:tc>
          <w:tcPr>
            <w:tcW w:w="245" w:type="pct"/>
            <w:shd w:val="clear" w:color="auto" w:fill="auto"/>
            <w:noWrap/>
            <w:vAlign w:val="center"/>
          </w:tcPr>
          <w:p>
            <w:pPr>
              <w:pStyle w:val="17"/>
              <w:bidi w:val="0"/>
              <w:rPr>
                <w:rFonts w:hint="eastAsia"/>
              </w:rPr>
            </w:pPr>
            <w:r>
              <w:rPr>
                <w:rFonts w:hint="eastAsia"/>
                <w:lang w:val="en-US" w:eastAsia="zh-CN"/>
              </w:rPr>
              <w:t>0</w:t>
            </w:r>
          </w:p>
        </w:tc>
        <w:tc>
          <w:tcPr>
            <w:tcW w:w="294" w:type="pct"/>
            <w:shd w:val="clear" w:color="auto" w:fill="auto"/>
            <w:noWrap/>
            <w:vAlign w:val="center"/>
          </w:tcPr>
          <w:p>
            <w:pPr>
              <w:pStyle w:val="17"/>
              <w:bidi w:val="0"/>
              <w:rPr>
                <w:rFonts w:hint="eastAsia"/>
              </w:rPr>
            </w:pPr>
            <w:r>
              <w:rPr>
                <w:rFonts w:hint="eastAsia"/>
                <w:lang w:val="en-US" w:eastAsia="zh-CN"/>
              </w:rPr>
              <w:t>32.64</w:t>
            </w:r>
          </w:p>
        </w:tc>
        <w:tc>
          <w:tcPr>
            <w:tcW w:w="202" w:type="pct"/>
            <w:shd w:val="clear" w:color="auto" w:fill="auto"/>
            <w:noWrap/>
            <w:vAlign w:val="center"/>
          </w:tcPr>
          <w:p>
            <w:pPr>
              <w:pStyle w:val="17"/>
              <w:bidi w:val="0"/>
              <w:rPr>
                <w:rFonts w:hint="eastAsia"/>
              </w:rPr>
            </w:pPr>
            <w:r>
              <w:rPr>
                <w:rFonts w:hint="eastAsia"/>
                <w:lang w:val="en-US" w:eastAsia="zh-CN"/>
              </w:rPr>
              <w:t>11.5733</w:t>
            </w:r>
          </w:p>
        </w:tc>
        <w:tc>
          <w:tcPr>
            <w:tcW w:w="410" w:type="pct"/>
            <w:shd w:val="clear" w:color="auto" w:fill="auto"/>
            <w:noWrap/>
            <w:vAlign w:val="center"/>
          </w:tcPr>
          <w:p>
            <w:pPr>
              <w:pStyle w:val="17"/>
              <w:bidi w:val="0"/>
              <w:rPr>
                <w:rFonts w:hint="eastAsia"/>
              </w:rPr>
            </w:pPr>
            <w:r>
              <w:rPr>
                <w:rFonts w:hint="eastAsia"/>
                <w:lang w:val="en-US" w:eastAsia="zh-CN"/>
              </w:rPr>
              <w:t>44.2133</w:t>
            </w:r>
          </w:p>
        </w:tc>
        <w:tc>
          <w:tcPr>
            <w:tcW w:w="308" w:type="pct"/>
            <w:shd w:val="clear" w:color="auto" w:fill="auto"/>
            <w:noWrap/>
            <w:vAlign w:val="center"/>
          </w:tcPr>
          <w:p>
            <w:pPr>
              <w:pStyle w:val="17"/>
              <w:bidi w:val="0"/>
              <w:rPr>
                <w:rFonts w:hint="eastAsia"/>
              </w:rPr>
            </w:pPr>
            <w:r>
              <w:rPr>
                <w:rFonts w:hint="eastAsia"/>
                <w:lang w:val="en-US" w:eastAsia="zh-CN"/>
              </w:rPr>
              <w:t>11.5733</w:t>
            </w:r>
          </w:p>
        </w:tc>
        <w:tc>
          <w:tcPr>
            <w:tcW w:w="202" w:type="pct"/>
            <w:shd w:val="clear" w:color="auto" w:fill="auto"/>
            <w:noWrap/>
            <w:vAlign w:val="center"/>
          </w:tcPr>
          <w:p>
            <w:pPr>
              <w:pStyle w:val="17"/>
              <w:bidi w:val="0"/>
              <w:rPr>
                <w:rFonts w:hint="eastAsia"/>
              </w:rPr>
            </w:pPr>
            <w:r>
              <w:rPr>
                <w:rFonts w:hint="eastAsia"/>
                <w:lang w:val="en-US" w:eastAsia="zh-CN"/>
              </w:rPr>
              <w:t>0</w:t>
            </w:r>
          </w:p>
        </w:tc>
        <w:tc>
          <w:tcPr>
            <w:tcW w:w="290" w:type="pct"/>
            <w:shd w:val="clear" w:color="auto" w:fill="auto"/>
            <w:noWrap/>
            <w:vAlign w:val="center"/>
          </w:tcPr>
          <w:p>
            <w:pPr>
              <w:pStyle w:val="17"/>
              <w:bidi w:val="0"/>
              <w:rPr>
                <w:rFonts w:hint="eastAsia"/>
              </w:rPr>
            </w:pPr>
            <w:r>
              <w:rPr>
                <w:rFonts w:hint="eastAsia"/>
                <w:lang w:val="en-US" w:eastAsia="zh-CN"/>
              </w:rPr>
              <w:t>0</w:t>
            </w:r>
          </w:p>
        </w:tc>
        <w:tc>
          <w:tcPr>
            <w:tcW w:w="493" w:type="pct"/>
            <w:shd w:val="clear" w:color="auto" w:fill="auto"/>
            <w:noWrap/>
            <w:vAlign w:val="center"/>
          </w:tcPr>
          <w:p>
            <w:pPr>
              <w:pStyle w:val="17"/>
              <w:bidi w:val="0"/>
              <w:rPr>
                <w:rFonts w:hint="eastAsia"/>
              </w:rPr>
            </w:pPr>
            <w:r>
              <w:rPr>
                <w:rFonts w:hint="eastAsia"/>
                <w:lang w:val="en-US" w:eastAsia="zh-CN"/>
              </w:rPr>
              <w:t>0</w:t>
            </w:r>
          </w:p>
        </w:tc>
        <w:tc>
          <w:tcPr>
            <w:tcW w:w="706" w:type="pct"/>
            <w:shd w:val="clear" w:color="auto" w:fill="auto"/>
            <w:noWrap/>
            <w:vAlign w:val="center"/>
          </w:tcPr>
          <w:p>
            <w:pPr>
              <w:pStyle w:val="17"/>
              <w:bidi w:val="0"/>
              <w:rPr>
                <w:rFonts w:hint="eastAsia"/>
              </w:rPr>
            </w:pPr>
            <w:r>
              <w:rPr>
                <w:rFonts w:hint="eastAsia"/>
                <w:lang w:val="en-US" w:eastAsia="zh-CN"/>
              </w:rPr>
              <w:t>0</w:t>
            </w:r>
          </w:p>
        </w:tc>
        <w:tc>
          <w:tcPr>
            <w:tcW w:w="797" w:type="pct"/>
            <w:shd w:val="clear" w:color="auto" w:fill="auto"/>
            <w:noWrap/>
            <w:vAlign w:val="center"/>
          </w:tcPr>
          <w:p>
            <w:pPr>
              <w:pStyle w:val="17"/>
              <w:bidi w:val="0"/>
              <w:rPr>
                <w:rFonts w:hint="eastAsia"/>
              </w:rPr>
            </w:pPr>
            <w:r>
              <w:rPr>
                <w:rFonts w:hint="eastAsia"/>
                <w:lang w:val="en-US" w:eastAsia="zh-CN"/>
              </w:rPr>
              <w:t>0</w:t>
            </w:r>
          </w:p>
        </w:tc>
        <w:tc>
          <w:tcPr>
            <w:tcW w:w="249"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797" w:type="pct"/>
            <w:shd w:val="clear" w:color="auto" w:fill="auto"/>
            <w:noWrap/>
            <w:vAlign w:val="center"/>
          </w:tcPr>
          <w:p>
            <w:pPr>
              <w:pStyle w:val="17"/>
              <w:bidi w:val="0"/>
              <w:rPr>
                <w:rFonts w:hint="eastAsia"/>
              </w:rPr>
            </w:pPr>
            <w:r>
              <w:rPr>
                <w:rFonts w:hint="eastAsia"/>
                <w:lang w:val="en-US" w:eastAsia="zh-CN"/>
              </w:rPr>
              <w:t>bev:encorafenib_plus_cet</w:t>
            </w:r>
          </w:p>
        </w:tc>
        <w:tc>
          <w:tcPr>
            <w:tcW w:w="245" w:type="pct"/>
            <w:shd w:val="clear" w:color="auto" w:fill="auto"/>
            <w:noWrap/>
            <w:vAlign w:val="center"/>
          </w:tcPr>
          <w:p>
            <w:pPr>
              <w:pStyle w:val="17"/>
              <w:bidi w:val="0"/>
              <w:rPr>
                <w:rFonts w:hint="eastAsia"/>
              </w:rPr>
            </w:pPr>
            <w:r>
              <w:rPr>
                <w:rFonts w:hint="eastAsia"/>
                <w:lang w:val="en-US" w:eastAsia="zh-CN"/>
              </w:rPr>
              <w:t>0</w:t>
            </w:r>
          </w:p>
        </w:tc>
        <w:tc>
          <w:tcPr>
            <w:tcW w:w="294" w:type="pct"/>
            <w:shd w:val="clear" w:color="auto" w:fill="auto"/>
            <w:noWrap/>
            <w:vAlign w:val="center"/>
          </w:tcPr>
          <w:p>
            <w:pPr>
              <w:pStyle w:val="17"/>
              <w:bidi w:val="0"/>
              <w:rPr>
                <w:rFonts w:hint="eastAsia"/>
              </w:rPr>
            </w:pPr>
            <w:r>
              <w:rPr>
                <w:rFonts w:hint="eastAsia"/>
                <w:lang w:val="en-US" w:eastAsia="zh-CN"/>
              </w:rPr>
              <w:t>21.2067</w:t>
            </w:r>
          </w:p>
        </w:tc>
        <w:tc>
          <w:tcPr>
            <w:tcW w:w="202" w:type="pct"/>
            <w:shd w:val="clear" w:color="auto" w:fill="auto"/>
            <w:noWrap/>
            <w:vAlign w:val="center"/>
          </w:tcPr>
          <w:p>
            <w:pPr>
              <w:pStyle w:val="17"/>
              <w:bidi w:val="0"/>
              <w:rPr>
                <w:rFonts w:hint="eastAsia"/>
              </w:rPr>
            </w:pPr>
            <w:r>
              <w:rPr>
                <w:rFonts w:hint="eastAsia"/>
                <w:lang w:val="en-US" w:eastAsia="zh-CN"/>
              </w:rPr>
              <w:t>6.944</w:t>
            </w:r>
          </w:p>
        </w:tc>
        <w:tc>
          <w:tcPr>
            <w:tcW w:w="410" w:type="pct"/>
            <w:shd w:val="clear" w:color="auto" w:fill="auto"/>
            <w:noWrap/>
            <w:vAlign w:val="center"/>
          </w:tcPr>
          <w:p>
            <w:pPr>
              <w:pStyle w:val="17"/>
              <w:bidi w:val="0"/>
              <w:rPr>
                <w:rFonts w:hint="eastAsia"/>
              </w:rPr>
            </w:pPr>
            <w:r>
              <w:rPr>
                <w:rFonts w:hint="eastAsia"/>
                <w:lang w:val="en-US" w:eastAsia="zh-CN"/>
              </w:rPr>
              <w:t>28.1507</w:t>
            </w:r>
          </w:p>
        </w:tc>
        <w:tc>
          <w:tcPr>
            <w:tcW w:w="308" w:type="pct"/>
            <w:shd w:val="clear" w:color="auto" w:fill="auto"/>
            <w:noWrap/>
            <w:vAlign w:val="center"/>
          </w:tcPr>
          <w:p>
            <w:pPr>
              <w:pStyle w:val="17"/>
              <w:bidi w:val="0"/>
              <w:rPr>
                <w:rFonts w:hint="eastAsia"/>
              </w:rPr>
            </w:pPr>
            <w:r>
              <w:rPr>
                <w:rFonts w:hint="eastAsia"/>
                <w:lang w:val="en-US" w:eastAsia="zh-CN"/>
              </w:rPr>
              <w:t>6.944</w:t>
            </w:r>
          </w:p>
        </w:tc>
        <w:tc>
          <w:tcPr>
            <w:tcW w:w="202" w:type="pct"/>
            <w:shd w:val="clear" w:color="auto" w:fill="auto"/>
            <w:noWrap/>
            <w:vAlign w:val="center"/>
          </w:tcPr>
          <w:p>
            <w:pPr>
              <w:pStyle w:val="17"/>
              <w:bidi w:val="0"/>
              <w:rPr>
                <w:rFonts w:hint="eastAsia"/>
              </w:rPr>
            </w:pPr>
            <w:r>
              <w:rPr>
                <w:rFonts w:hint="eastAsia"/>
                <w:lang w:val="en-US" w:eastAsia="zh-CN"/>
              </w:rPr>
              <w:t>0</w:t>
            </w:r>
          </w:p>
        </w:tc>
        <w:tc>
          <w:tcPr>
            <w:tcW w:w="290" w:type="pct"/>
            <w:shd w:val="clear" w:color="auto" w:fill="auto"/>
            <w:noWrap/>
            <w:vAlign w:val="center"/>
          </w:tcPr>
          <w:p>
            <w:pPr>
              <w:pStyle w:val="17"/>
              <w:bidi w:val="0"/>
              <w:rPr>
                <w:rFonts w:hint="eastAsia"/>
              </w:rPr>
            </w:pPr>
            <w:r>
              <w:rPr>
                <w:rFonts w:hint="eastAsia"/>
                <w:lang w:val="en-US" w:eastAsia="zh-CN"/>
              </w:rPr>
              <w:t>0</w:t>
            </w:r>
          </w:p>
        </w:tc>
        <w:tc>
          <w:tcPr>
            <w:tcW w:w="493" w:type="pct"/>
            <w:shd w:val="clear" w:color="auto" w:fill="auto"/>
            <w:noWrap/>
            <w:vAlign w:val="center"/>
          </w:tcPr>
          <w:p>
            <w:pPr>
              <w:pStyle w:val="17"/>
              <w:bidi w:val="0"/>
              <w:rPr>
                <w:rFonts w:hint="eastAsia"/>
              </w:rPr>
            </w:pPr>
            <w:r>
              <w:rPr>
                <w:rFonts w:hint="eastAsia"/>
                <w:lang w:val="en-US" w:eastAsia="zh-CN"/>
              </w:rPr>
              <w:t>19.5467</w:t>
            </w:r>
          </w:p>
        </w:tc>
        <w:tc>
          <w:tcPr>
            <w:tcW w:w="706" w:type="pct"/>
            <w:shd w:val="clear" w:color="auto" w:fill="auto"/>
            <w:noWrap/>
            <w:vAlign w:val="center"/>
          </w:tcPr>
          <w:p>
            <w:pPr>
              <w:pStyle w:val="17"/>
              <w:bidi w:val="0"/>
              <w:rPr>
                <w:rFonts w:hint="eastAsia"/>
              </w:rPr>
            </w:pPr>
            <w:r>
              <w:rPr>
                <w:rFonts w:hint="eastAsia"/>
                <w:lang w:val="en-US" w:eastAsia="zh-CN"/>
              </w:rPr>
              <w:t>8.604</w:t>
            </w:r>
          </w:p>
        </w:tc>
        <w:tc>
          <w:tcPr>
            <w:tcW w:w="797" w:type="pct"/>
            <w:shd w:val="clear" w:color="auto" w:fill="auto"/>
            <w:noWrap/>
            <w:vAlign w:val="center"/>
          </w:tcPr>
          <w:p>
            <w:pPr>
              <w:pStyle w:val="17"/>
              <w:bidi w:val="0"/>
              <w:rPr>
                <w:rFonts w:hint="eastAsia"/>
              </w:rPr>
            </w:pPr>
            <w:r>
              <w:rPr>
                <w:rFonts w:hint="eastAsia"/>
                <w:lang w:val="en-US" w:eastAsia="zh-CN"/>
              </w:rPr>
              <w:t>8.604</w:t>
            </w:r>
          </w:p>
        </w:tc>
        <w:tc>
          <w:tcPr>
            <w:tcW w:w="249"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797" w:type="pct"/>
            <w:shd w:val="clear" w:color="auto" w:fill="auto"/>
            <w:noWrap/>
            <w:vAlign w:val="center"/>
          </w:tcPr>
          <w:p>
            <w:pPr>
              <w:pStyle w:val="17"/>
              <w:bidi w:val="0"/>
              <w:rPr>
                <w:rFonts w:hint="eastAsia"/>
              </w:rPr>
            </w:pPr>
            <w:r>
              <w:rPr>
                <w:rFonts w:hint="eastAsia"/>
                <w:lang w:val="en-US" w:eastAsia="zh-CN"/>
              </w:rPr>
              <w:t>bev:encorafenib_plus_cet_plus_binimetinib</w:t>
            </w:r>
          </w:p>
        </w:tc>
        <w:tc>
          <w:tcPr>
            <w:tcW w:w="245" w:type="pct"/>
            <w:shd w:val="clear" w:color="auto" w:fill="auto"/>
            <w:noWrap/>
            <w:vAlign w:val="center"/>
          </w:tcPr>
          <w:p>
            <w:pPr>
              <w:pStyle w:val="17"/>
              <w:bidi w:val="0"/>
              <w:rPr>
                <w:rFonts w:hint="eastAsia"/>
              </w:rPr>
            </w:pPr>
            <w:r>
              <w:rPr>
                <w:rFonts w:hint="eastAsia"/>
                <w:lang w:val="en-US" w:eastAsia="zh-CN"/>
              </w:rPr>
              <w:t>0</w:t>
            </w:r>
          </w:p>
        </w:tc>
        <w:tc>
          <w:tcPr>
            <w:tcW w:w="294" w:type="pct"/>
            <w:shd w:val="clear" w:color="auto" w:fill="auto"/>
            <w:noWrap/>
            <w:vAlign w:val="center"/>
          </w:tcPr>
          <w:p>
            <w:pPr>
              <w:pStyle w:val="17"/>
              <w:bidi w:val="0"/>
              <w:rPr>
                <w:rFonts w:hint="eastAsia"/>
              </w:rPr>
            </w:pPr>
            <w:r>
              <w:rPr>
                <w:rFonts w:hint="eastAsia"/>
                <w:lang w:val="en-US" w:eastAsia="zh-CN"/>
              </w:rPr>
              <w:t>21.3167</w:t>
            </w:r>
          </w:p>
        </w:tc>
        <w:tc>
          <w:tcPr>
            <w:tcW w:w="202" w:type="pct"/>
            <w:shd w:val="clear" w:color="auto" w:fill="auto"/>
            <w:noWrap/>
            <w:vAlign w:val="center"/>
          </w:tcPr>
          <w:p>
            <w:pPr>
              <w:pStyle w:val="17"/>
              <w:bidi w:val="0"/>
              <w:rPr>
                <w:rFonts w:hint="eastAsia"/>
              </w:rPr>
            </w:pPr>
            <w:r>
              <w:rPr>
                <w:rFonts w:hint="eastAsia"/>
                <w:lang w:val="en-US" w:eastAsia="zh-CN"/>
              </w:rPr>
              <w:t>6.944</w:t>
            </w:r>
          </w:p>
        </w:tc>
        <w:tc>
          <w:tcPr>
            <w:tcW w:w="410" w:type="pct"/>
            <w:shd w:val="clear" w:color="auto" w:fill="auto"/>
            <w:noWrap/>
            <w:vAlign w:val="center"/>
          </w:tcPr>
          <w:p>
            <w:pPr>
              <w:pStyle w:val="17"/>
              <w:bidi w:val="0"/>
              <w:rPr>
                <w:rFonts w:hint="eastAsia"/>
              </w:rPr>
            </w:pPr>
            <w:r>
              <w:rPr>
                <w:rFonts w:hint="eastAsia"/>
                <w:lang w:val="en-US" w:eastAsia="zh-CN"/>
              </w:rPr>
              <w:t>28.2607</w:t>
            </w:r>
          </w:p>
        </w:tc>
        <w:tc>
          <w:tcPr>
            <w:tcW w:w="308" w:type="pct"/>
            <w:shd w:val="clear" w:color="auto" w:fill="auto"/>
            <w:noWrap/>
            <w:vAlign w:val="center"/>
          </w:tcPr>
          <w:p>
            <w:pPr>
              <w:pStyle w:val="17"/>
              <w:bidi w:val="0"/>
              <w:rPr>
                <w:rFonts w:hint="eastAsia"/>
              </w:rPr>
            </w:pPr>
            <w:r>
              <w:rPr>
                <w:rFonts w:hint="eastAsia"/>
                <w:lang w:val="en-US" w:eastAsia="zh-CN"/>
              </w:rPr>
              <w:t>6.944</w:t>
            </w:r>
          </w:p>
        </w:tc>
        <w:tc>
          <w:tcPr>
            <w:tcW w:w="202" w:type="pct"/>
            <w:shd w:val="clear" w:color="auto" w:fill="auto"/>
            <w:noWrap/>
            <w:vAlign w:val="center"/>
          </w:tcPr>
          <w:p>
            <w:pPr>
              <w:pStyle w:val="17"/>
              <w:bidi w:val="0"/>
              <w:rPr>
                <w:rFonts w:hint="eastAsia"/>
              </w:rPr>
            </w:pPr>
            <w:r>
              <w:rPr>
                <w:rFonts w:hint="eastAsia"/>
                <w:lang w:val="en-US" w:eastAsia="zh-CN"/>
              </w:rPr>
              <w:t>0</w:t>
            </w:r>
          </w:p>
        </w:tc>
        <w:tc>
          <w:tcPr>
            <w:tcW w:w="290" w:type="pct"/>
            <w:shd w:val="clear" w:color="auto" w:fill="auto"/>
            <w:noWrap/>
            <w:vAlign w:val="center"/>
          </w:tcPr>
          <w:p>
            <w:pPr>
              <w:pStyle w:val="17"/>
              <w:bidi w:val="0"/>
              <w:rPr>
                <w:rFonts w:hint="eastAsia"/>
              </w:rPr>
            </w:pPr>
            <w:r>
              <w:rPr>
                <w:rFonts w:hint="eastAsia"/>
                <w:lang w:val="en-US" w:eastAsia="zh-CN"/>
              </w:rPr>
              <w:t>0</w:t>
            </w:r>
          </w:p>
        </w:tc>
        <w:tc>
          <w:tcPr>
            <w:tcW w:w="493" w:type="pct"/>
            <w:shd w:val="clear" w:color="auto" w:fill="auto"/>
            <w:noWrap/>
            <w:vAlign w:val="center"/>
          </w:tcPr>
          <w:p>
            <w:pPr>
              <w:pStyle w:val="17"/>
              <w:bidi w:val="0"/>
              <w:rPr>
                <w:rFonts w:hint="eastAsia"/>
              </w:rPr>
            </w:pPr>
            <w:r>
              <w:rPr>
                <w:rFonts w:hint="eastAsia"/>
                <w:lang w:val="en-US" w:eastAsia="zh-CN"/>
              </w:rPr>
              <w:t>8.274</w:t>
            </w:r>
          </w:p>
        </w:tc>
        <w:tc>
          <w:tcPr>
            <w:tcW w:w="706" w:type="pct"/>
            <w:shd w:val="clear" w:color="auto" w:fill="auto"/>
            <w:noWrap/>
            <w:vAlign w:val="center"/>
          </w:tcPr>
          <w:p>
            <w:pPr>
              <w:pStyle w:val="17"/>
              <w:bidi w:val="0"/>
              <w:rPr>
                <w:rFonts w:hint="eastAsia"/>
              </w:rPr>
            </w:pPr>
            <w:r>
              <w:rPr>
                <w:rFonts w:hint="eastAsia"/>
                <w:lang w:val="en-US" w:eastAsia="zh-CN"/>
              </w:rPr>
              <w:t>19.9867</w:t>
            </w:r>
          </w:p>
        </w:tc>
        <w:tc>
          <w:tcPr>
            <w:tcW w:w="797" w:type="pct"/>
            <w:shd w:val="clear" w:color="auto" w:fill="auto"/>
            <w:noWrap/>
            <w:vAlign w:val="center"/>
          </w:tcPr>
          <w:p>
            <w:pPr>
              <w:pStyle w:val="17"/>
              <w:bidi w:val="0"/>
              <w:rPr>
                <w:rFonts w:hint="eastAsia"/>
              </w:rPr>
            </w:pPr>
            <w:r>
              <w:rPr>
                <w:rFonts w:hint="eastAsia"/>
                <w:lang w:val="en-US" w:eastAsia="zh-CN"/>
              </w:rPr>
              <w:t>8.274</w:t>
            </w:r>
          </w:p>
        </w:tc>
        <w:tc>
          <w:tcPr>
            <w:tcW w:w="249"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797" w:type="pct"/>
            <w:shd w:val="clear" w:color="auto" w:fill="auto"/>
            <w:noWrap/>
            <w:vAlign w:val="center"/>
          </w:tcPr>
          <w:p>
            <w:pPr>
              <w:pStyle w:val="17"/>
              <w:bidi w:val="0"/>
              <w:rPr>
                <w:rFonts w:hint="eastAsia"/>
              </w:rPr>
            </w:pPr>
            <w:r>
              <w:rPr>
                <w:rFonts w:hint="eastAsia"/>
                <w:lang w:val="en-US" w:eastAsia="zh-CN"/>
              </w:rPr>
              <w:t>bev:famitinib</w:t>
            </w:r>
          </w:p>
        </w:tc>
        <w:tc>
          <w:tcPr>
            <w:tcW w:w="245" w:type="pct"/>
            <w:shd w:val="clear" w:color="auto" w:fill="auto"/>
            <w:noWrap/>
            <w:vAlign w:val="center"/>
          </w:tcPr>
          <w:p>
            <w:pPr>
              <w:pStyle w:val="17"/>
              <w:bidi w:val="0"/>
              <w:rPr>
                <w:rFonts w:hint="eastAsia"/>
              </w:rPr>
            </w:pPr>
            <w:r>
              <w:rPr>
                <w:rFonts w:hint="eastAsia"/>
                <w:lang w:val="en-US" w:eastAsia="zh-CN"/>
              </w:rPr>
              <w:t>0</w:t>
            </w:r>
          </w:p>
        </w:tc>
        <w:tc>
          <w:tcPr>
            <w:tcW w:w="294" w:type="pct"/>
            <w:shd w:val="clear" w:color="auto" w:fill="auto"/>
            <w:noWrap/>
            <w:vAlign w:val="center"/>
          </w:tcPr>
          <w:p>
            <w:pPr>
              <w:pStyle w:val="17"/>
              <w:bidi w:val="0"/>
              <w:rPr>
                <w:rFonts w:hint="eastAsia"/>
              </w:rPr>
            </w:pPr>
            <w:r>
              <w:rPr>
                <w:rFonts w:hint="eastAsia"/>
                <w:lang w:val="en-US" w:eastAsia="zh-CN"/>
              </w:rPr>
              <w:t>10.81</w:t>
            </w:r>
          </w:p>
        </w:tc>
        <w:tc>
          <w:tcPr>
            <w:tcW w:w="202" w:type="pct"/>
            <w:shd w:val="clear" w:color="auto" w:fill="auto"/>
            <w:noWrap/>
            <w:vAlign w:val="center"/>
          </w:tcPr>
          <w:p>
            <w:pPr>
              <w:pStyle w:val="17"/>
              <w:bidi w:val="0"/>
              <w:rPr>
                <w:rFonts w:hint="eastAsia"/>
              </w:rPr>
            </w:pPr>
            <w:r>
              <w:rPr>
                <w:rFonts w:hint="eastAsia"/>
                <w:lang w:val="en-US" w:eastAsia="zh-CN"/>
              </w:rPr>
              <w:t>33.785</w:t>
            </w:r>
          </w:p>
        </w:tc>
        <w:tc>
          <w:tcPr>
            <w:tcW w:w="410" w:type="pct"/>
            <w:shd w:val="clear" w:color="auto" w:fill="auto"/>
            <w:noWrap/>
            <w:vAlign w:val="center"/>
          </w:tcPr>
          <w:p>
            <w:pPr>
              <w:pStyle w:val="17"/>
              <w:bidi w:val="0"/>
              <w:rPr>
                <w:rFonts w:hint="eastAsia"/>
              </w:rPr>
            </w:pPr>
            <w:r>
              <w:rPr>
                <w:rFonts w:hint="eastAsia"/>
                <w:lang w:val="en-US" w:eastAsia="zh-CN"/>
              </w:rPr>
              <w:t>0</w:t>
            </w:r>
          </w:p>
        </w:tc>
        <w:tc>
          <w:tcPr>
            <w:tcW w:w="308" w:type="pct"/>
            <w:shd w:val="clear" w:color="auto" w:fill="auto"/>
            <w:noWrap/>
            <w:vAlign w:val="center"/>
          </w:tcPr>
          <w:p>
            <w:pPr>
              <w:pStyle w:val="17"/>
              <w:bidi w:val="0"/>
              <w:rPr>
                <w:rFonts w:hint="eastAsia"/>
              </w:rPr>
            </w:pPr>
            <w:r>
              <w:rPr>
                <w:rFonts w:hint="eastAsia"/>
                <w:lang w:val="en-US" w:eastAsia="zh-CN"/>
              </w:rPr>
              <w:t>10.81</w:t>
            </w:r>
          </w:p>
        </w:tc>
        <w:tc>
          <w:tcPr>
            <w:tcW w:w="202" w:type="pct"/>
            <w:shd w:val="clear" w:color="auto" w:fill="auto"/>
            <w:noWrap/>
            <w:vAlign w:val="center"/>
          </w:tcPr>
          <w:p>
            <w:pPr>
              <w:pStyle w:val="17"/>
              <w:bidi w:val="0"/>
              <w:rPr>
                <w:rFonts w:hint="eastAsia"/>
              </w:rPr>
            </w:pPr>
            <w:r>
              <w:rPr>
                <w:rFonts w:hint="eastAsia"/>
                <w:lang w:val="en-US" w:eastAsia="zh-CN"/>
              </w:rPr>
              <w:t>0</w:t>
            </w:r>
          </w:p>
        </w:tc>
        <w:tc>
          <w:tcPr>
            <w:tcW w:w="290" w:type="pct"/>
            <w:shd w:val="clear" w:color="auto" w:fill="auto"/>
            <w:noWrap/>
            <w:vAlign w:val="center"/>
          </w:tcPr>
          <w:p>
            <w:pPr>
              <w:pStyle w:val="17"/>
              <w:bidi w:val="0"/>
              <w:rPr>
                <w:rFonts w:hint="eastAsia"/>
              </w:rPr>
            </w:pPr>
            <w:r>
              <w:rPr>
                <w:rFonts w:hint="eastAsia"/>
                <w:lang w:val="en-US" w:eastAsia="zh-CN"/>
              </w:rPr>
              <w:t>0</w:t>
            </w:r>
          </w:p>
        </w:tc>
        <w:tc>
          <w:tcPr>
            <w:tcW w:w="493" w:type="pct"/>
            <w:shd w:val="clear" w:color="auto" w:fill="auto"/>
            <w:noWrap/>
            <w:vAlign w:val="center"/>
          </w:tcPr>
          <w:p>
            <w:pPr>
              <w:pStyle w:val="17"/>
              <w:bidi w:val="0"/>
              <w:rPr>
                <w:rFonts w:hint="eastAsia"/>
              </w:rPr>
            </w:pPr>
            <w:r>
              <w:rPr>
                <w:rFonts w:hint="eastAsia"/>
                <w:lang w:val="en-US" w:eastAsia="zh-CN"/>
              </w:rPr>
              <w:t>0</w:t>
            </w:r>
          </w:p>
        </w:tc>
        <w:tc>
          <w:tcPr>
            <w:tcW w:w="706" w:type="pct"/>
            <w:shd w:val="clear" w:color="auto" w:fill="auto"/>
            <w:noWrap/>
            <w:vAlign w:val="center"/>
          </w:tcPr>
          <w:p>
            <w:pPr>
              <w:pStyle w:val="17"/>
              <w:bidi w:val="0"/>
              <w:rPr>
                <w:rFonts w:hint="eastAsia"/>
              </w:rPr>
            </w:pPr>
            <w:r>
              <w:rPr>
                <w:rFonts w:hint="eastAsia"/>
                <w:lang w:val="en-US" w:eastAsia="zh-CN"/>
              </w:rPr>
              <w:t>0</w:t>
            </w:r>
          </w:p>
        </w:tc>
        <w:tc>
          <w:tcPr>
            <w:tcW w:w="797" w:type="pct"/>
            <w:shd w:val="clear" w:color="auto" w:fill="auto"/>
            <w:noWrap/>
            <w:vAlign w:val="center"/>
          </w:tcPr>
          <w:p>
            <w:pPr>
              <w:pStyle w:val="17"/>
              <w:bidi w:val="0"/>
              <w:rPr>
                <w:rFonts w:hint="eastAsia"/>
              </w:rPr>
            </w:pPr>
            <w:r>
              <w:rPr>
                <w:rFonts w:hint="eastAsia"/>
                <w:lang w:val="en-US" w:eastAsia="zh-CN"/>
              </w:rPr>
              <w:t>0</w:t>
            </w:r>
          </w:p>
        </w:tc>
        <w:tc>
          <w:tcPr>
            <w:tcW w:w="249" w:type="pct"/>
            <w:shd w:val="clear" w:color="auto" w:fill="auto"/>
            <w:noWrap/>
            <w:vAlign w:val="center"/>
          </w:tcPr>
          <w:p>
            <w:pPr>
              <w:pStyle w:val="17"/>
              <w:bidi w:val="0"/>
              <w:rPr>
                <w:rFonts w:hint="eastAsia"/>
              </w:rPr>
            </w:pPr>
            <w:r>
              <w:rPr>
                <w:rFonts w:hint="eastAsia"/>
                <w:lang w:val="en-US" w:eastAsia="zh-CN"/>
              </w:rPr>
              <w:t>44.595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797" w:type="pct"/>
            <w:shd w:val="clear" w:color="auto" w:fill="auto"/>
            <w:noWrap/>
            <w:vAlign w:val="center"/>
          </w:tcPr>
          <w:p>
            <w:pPr>
              <w:pStyle w:val="17"/>
              <w:bidi w:val="0"/>
              <w:rPr>
                <w:rFonts w:hint="eastAsia"/>
              </w:rPr>
            </w:pPr>
            <w:r>
              <w:rPr>
                <w:rFonts w:hint="eastAsia"/>
                <w:lang w:val="en-US" w:eastAsia="zh-CN"/>
              </w:rPr>
              <w:t>bev_plus_Che:Che</w:t>
            </w:r>
          </w:p>
        </w:tc>
        <w:tc>
          <w:tcPr>
            <w:tcW w:w="245" w:type="pct"/>
            <w:shd w:val="clear" w:color="auto" w:fill="auto"/>
            <w:noWrap/>
            <w:vAlign w:val="center"/>
          </w:tcPr>
          <w:p>
            <w:pPr>
              <w:pStyle w:val="17"/>
              <w:bidi w:val="0"/>
              <w:rPr>
                <w:rFonts w:hint="eastAsia"/>
              </w:rPr>
            </w:pPr>
            <w:r>
              <w:rPr>
                <w:rFonts w:hint="eastAsia"/>
                <w:lang w:val="en-US" w:eastAsia="zh-CN"/>
              </w:rPr>
              <w:t>0</w:t>
            </w:r>
          </w:p>
        </w:tc>
        <w:tc>
          <w:tcPr>
            <w:tcW w:w="294" w:type="pct"/>
            <w:shd w:val="clear" w:color="auto" w:fill="auto"/>
            <w:noWrap/>
            <w:vAlign w:val="center"/>
          </w:tcPr>
          <w:p>
            <w:pPr>
              <w:pStyle w:val="17"/>
              <w:bidi w:val="0"/>
              <w:rPr>
                <w:rFonts w:hint="eastAsia"/>
              </w:rPr>
            </w:pPr>
            <w:r>
              <w:rPr>
                <w:rFonts w:hint="eastAsia"/>
                <w:lang w:val="en-US" w:eastAsia="zh-CN"/>
              </w:rPr>
              <w:t>0</w:t>
            </w:r>
          </w:p>
        </w:tc>
        <w:tc>
          <w:tcPr>
            <w:tcW w:w="202" w:type="pct"/>
            <w:shd w:val="clear" w:color="auto" w:fill="auto"/>
            <w:noWrap/>
            <w:vAlign w:val="center"/>
          </w:tcPr>
          <w:p>
            <w:pPr>
              <w:pStyle w:val="17"/>
              <w:bidi w:val="0"/>
              <w:rPr>
                <w:rFonts w:hint="eastAsia"/>
              </w:rPr>
            </w:pPr>
            <w:r>
              <w:rPr>
                <w:rFonts w:hint="eastAsia"/>
                <w:lang w:val="en-US" w:eastAsia="zh-CN"/>
              </w:rPr>
              <w:t>0</w:t>
            </w:r>
          </w:p>
        </w:tc>
        <w:tc>
          <w:tcPr>
            <w:tcW w:w="410" w:type="pct"/>
            <w:shd w:val="clear" w:color="auto" w:fill="auto"/>
            <w:noWrap/>
            <w:vAlign w:val="center"/>
          </w:tcPr>
          <w:p>
            <w:pPr>
              <w:pStyle w:val="17"/>
              <w:bidi w:val="0"/>
              <w:rPr>
                <w:rFonts w:hint="eastAsia"/>
              </w:rPr>
            </w:pPr>
            <w:r>
              <w:rPr>
                <w:rFonts w:hint="eastAsia"/>
                <w:lang w:val="en-US" w:eastAsia="zh-CN"/>
              </w:rPr>
              <w:t>50</w:t>
            </w:r>
          </w:p>
        </w:tc>
        <w:tc>
          <w:tcPr>
            <w:tcW w:w="308" w:type="pct"/>
            <w:shd w:val="clear" w:color="auto" w:fill="auto"/>
            <w:noWrap/>
            <w:vAlign w:val="center"/>
          </w:tcPr>
          <w:p>
            <w:pPr>
              <w:pStyle w:val="17"/>
              <w:bidi w:val="0"/>
              <w:rPr>
                <w:rFonts w:hint="eastAsia"/>
              </w:rPr>
            </w:pPr>
            <w:r>
              <w:rPr>
                <w:rFonts w:hint="eastAsia"/>
                <w:lang w:val="en-US" w:eastAsia="zh-CN"/>
              </w:rPr>
              <w:t>0</w:t>
            </w:r>
          </w:p>
        </w:tc>
        <w:tc>
          <w:tcPr>
            <w:tcW w:w="202" w:type="pct"/>
            <w:shd w:val="clear" w:color="auto" w:fill="auto"/>
            <w:noWrap/>
            <w:vAlign w:val="center"/>
          </w:tcPr>
          <w:p>
            <w:pPr>
              <w:pStyle w:val="17"/>
              <w:bidi w:val="0"/>
              <w:rPr>
                <w:rFonts w:hint="eastAsia"/>
              </w:rPr>
            </w:pPr>
            <w:r>
              <w:rPr>
                <w:rFonts w:hint="eastAsia"/>
                <w:lang w:val="en-US" w:eastAsia="zh-CN"/>
              </w:rPr>
              <w:t>0</w:t>
            </w:r>
          </w:p>
        </w:tc>
        <w:tc>
          <w:tcPr>
            <w:tcW w:w="290" w:type="pct"/>
            <w:shd w:val="clear" w:color="auto" w:fill="auto"/>
            <w:noWrap/>
            <w:vAlign w:val="center"/>
          </w:tcPr>
          <w:p>
            <w:pPr>
              <w:pStyle w:val="17"/>
              <w:bidi w:val="0"/>
              <w:rPr>
                <w:rFonts w:hint="eastAsia"/>
              </w:rPr>
            </w:pPr>
            <w:r>
              <w:rPr>
                <w:rFonts w:hint="eastAsia"/>
                <w:lang w:val="en-US" w:eastAsia="zh-CN"/>
              </w:rPr>
              <w:t>50</w:t>
            </w:r>
          </w:p>
        </w:tc>
        <w:tc>
          <w:tcPr>
            <w:tcW w:w="493" w:type="pct"/>
            <w:shd w:val="clear" w:color="auto" w:fill="auto"/>
            <w:noWrap/>
            <w:vAlign w:val="center"/>
          </w:tcPr>
          <w:p>
            <w:pPr>
              <w:pStyle w:val="17"/>
              <w:bidi w:val="0"/>
              <w:rPr>
                <w:rFonts w:hint="eastAsia"/>
              </w:rPr>
            </w:pPr>
            <w:r>
              <w:rPr>
                <w:rFonts w:hint="eastAsia"/>
                <w:lang w:val="en-US" w:eastAsia="zh-CN"/>
              </w:rPr>
              <w:t>0</w:t>
            </w:r>
          </w:p>
        </w:tc>
        <w:tc>
          <w:tcPr>
            <w:tcW w:w="706" w:type="pct"/>
            <w:shd w:val="clear" w:color="auto" w:fill="auto"/>
            <w:noWrap/>
            <w:vAlign w:val="center"/>
          </w:tcPr>
          <w:p>
            <w:pPr>
              <w:pStyle w:val="17"/>
              <w:bidi w:val="0"/>
              <w:rPr>
                <w:rFonts w:hint="eastAsia"/>
              </w:rPr>
            </w:pPr>
            <w:r>
              <w:rPr>
                <w:rFonts w:hint="eastAsia"/>
                <w:lang w:val="en-US" w:eastAsia="zh-CN"/>
              </w:rPr>
              <w:t>0</w:t>
            </w:r>
          </w:p>
        </w:tc>
        <w:tc>
          <w:tcPr>
            <w:tcW w:w="797" w:type="pct"/>
            <w:shd w:val="clear" w:color="auto" w:fill="auto"/>
            <w:noWrap/>
            <w:vAlign w:val="center"/>
          </w:tcPr>
          <w:p>
            <w:pPr>
              <w:pStyle w:val="17"/>
              <w:bidi w:val="0"/>
              <w:rPr>
                <w:rFonts w:hint="eastAsia"/>
              </w:rPr>
            </w:pPr>
            <w:r>
              <w:rPr>
                <w:rFonts w:hint="eastAsia"/>
                <w:lang w:val="en-US" w:eastAsia="zh-CN"/>
              </w:rPr>
              <w:t>0</w:t>
            </w:r>
          </w:p>
        </w:tc>
        <w:tc>
          <w:tcPr>
            <w:tcW w:w="249"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797" w:type="pct"/>
            <w:shd w:val="clear" w:color="auto" w:fill="auto"/>
            <w:noWrap/>
            <w:vAlign w:val="center"/>
          </w:tcPr>
          <w:p>
            <w:pPr>
              <w:pStyle w:val="17"/>
              <w:bidi w:val="0"/>
              <w:rPr>
                <w:rFonts w:hint="eastAsia"/>
              </w:rPr>
            </w:pPr>
            <w:r>
              <w:rPr>
                <w:rFonts w:hint="eastAsia"/>
                <w:lang w:val="en-US" w:eastAsia="zh-CN"/>
              </w:rPr>
              <w:t>bev_plus_Che:cet</w:t>
            </w:r>
          </w:p>
        </w:tc>
        <w:tc>
          <w:tcPr>
            <w:tcW w:w="245" w:type="pct"/>
            <w:shd w:val="clear" w:color="auto" w:fill="auto"/>
            <w:noWrap/>
            <w:vAlign w:val="center"/>
          </w:tcPr>
          <w:p>
            <w:pPr>
              <w:pStyle w:val="17"/>
              <w:bidi w:val="0"/>
              <w:rPr>
                <w:rFonts w:hint="eastAsia"/>
              </w:rPr>
            </w:pPr>
            <w:r>
              <w:rPr>
                <w:rFonts w:hint="eastAsia"/>
                <w:lang w:val="en-US" w:eastAsia="zh-CN"/>
              </w:rPr>
              <w:t>0</w:t>
            </w:r>
          </w:p>
        </w:tc>
        <w:tc>
          <w:tcPr>
            <w:tcW w:w="294" w:type="pct"/>
            <w:shd w:val="clear" w:color="auto" w:fill="auto"/>
            <w:noWrap/>
            <w:vAlign w:val="center"/>
          </w:tcPr>
          <w:p>
            <w:pPr>
              <w:pStyle w:val="17"/>
              <w:bidi w:val="0"/>
              <w:rPr>
                <w:rFonts w:hint="eastAsia"/>
              </w:rPr>
            </w:pPr>
            <w:r>
              <w:rPr>
                <w:rFonts w:hint="eastAsia"/>
                <w:lang w:val="en-US" w:eastAsia="zh-CN"/>
              </w:rPr>
              <w:t>10.9467</w:t>
            </w:r>
          </w:p>
        </w:tc>
        <w:tc>
          <w:tcPr>
            <w:tcW w:w="202" w:type="pct"/>
            <w:shd w:val="clear" w:color="auto" w:fill="auto"/>
            <w:noWrap/>
            <w:vAlign w:val="center"/>
          </w:tcPr>
          <w:p>
            <w:pPr>
              <w:pStyle w:val="17"/>
              <w:bidi w:val="0"/>
              <w:rPr>
                <w:rFonts w:hint="eastAsia"/>
              </w:rPr>
            </w:pPr>
            <w:r>
              <w:rPr>
                <w:rFonts w:hint="eastAsia"/>
                <w:lang w:val="en-US" w:eastAsia="zh-CN"/>
              </w:rPr>
              <w:t>10.9467</w:t>
            </w:r>
          </w:p>
        </w:tc>
        <w:tc>
          <w:tcPr>
            <w:tcW w:w="410" w:type="pct"/>
            <w:shd w:val="clear" w:color="auto" w:fill="auto"/>
            <w:noWrap/>
            <w:vAlign w:val="center"/>
          </w:tcPr>
          <w:p>
            <w:pPr>
              <w:pStyle w:val="17"/>
              <w:bidi w:val="0"/>
              <w:rPr>
                <w:rFonts w:hint="eastAsia"/>
              </w:rPr>
            </w:pPr>
            <w:r>
              <w:rPr>
                <w:rFonts w:hint="eastAsia"/>
                <w:lang w:val="en-US" w:eastAsia="zh-CN"/>
              </w:rPr>
              <w:t>0</w:t>
            </w:r>
          </w:p>
        </w:tc>
        <w:tc>
          <w:tcPr>
            <w:tcW w:w="308" w:type="pct"/>
            <w:shd w:val="clear" w:color="auto" w:fill="auto"/>
            <w:noWrap/>
            <w:vAlign w:val="center"/>
          </w:tcPr>
          <w:p>
            <w:pPr>
              <w:pStyle w:val="17"/>
              <w:bidi w:val="0"/>
              <w:rPr>
                <w:rFonts w:hint="eastAsia"/>
              </w:rPr>
            </w:pPr>
            <w:r>
              <w:rPr>
                <w:rFonts w:hint="eastAsia"/>
                <w:lang w:val="en-US" w:eastAsia="zh-CN"/>
              </w:rPr>
              <w:t>33.58</w:t>
            </w:r>
          </w:p>
        </w:tc>
        <w:tc>
          <w:tcPr>
            <w:tcW w:w="202" w:type="pct"/>
            <w:shd w:val="clear" w:color="auto" w:fill="auto"/>
            <w:noWrap/>
            <w:vAlign w:val="center"/>
          </w:tcPr>
          <w:p>
            <w:pPr>
              <w:pStyle w:val="17"/>
              <w:bidi w:val="0"/>
              <w:rPr>
                <w:rFonts w:hint="eastAsia"/>
              </w:rPr>
            </w:pPr>
            <w:r>
              <w:rPr>
                <w:rFonts w:hint="eastAsia"/>
                <w:lang w:val="en-US" w:eastAsia="zh-CN"/>
              </w:rPr>
              <w:t>44.5267</w:t>
            </w:r>
          </w:p>
        </w:tc>
        <w:tc>
          <w:tcPr>
            <w:tcW w:w="290" w:type="pct"/>
            <w:shd w:val="clear" w:color="auto" w:fill="auto"/>
            <w:noWrap/>
            <w:vAlign w:val="center"/>
          </w:tcPr>
          <w:p>
            <w:pPr>
              <w:pStyle w:val="17"/>
              <w:bidi w:val="0"/>
              <w:rPr>
                <w:rFonts w:hint="eastAsia"/>
              </w:rPr>
            </w:pPr>
            <w:r>
              <w:rPr>
                <w:rFonts w:hint="eastAsia"/>
                <w:lang w:val="en-US" w:eastAsia="zh-CN"/>
              </w:rPr>
              <w:t>0</w:t>
            </w:r>
          </w:p>
        </w:tc>
        <w:tc>
          <w:tcPr>
            <w:tcW w:w="493" w:type="pct"/>
            <w:shd w:val="clear" w:color="auto" w:fill="auto"/>
            <w:noWrap/>
            <w:vAlign w:val="center"/>
          </w:tcPr>
          <w:p>
            <w:pPr>
              <w:pStyle w:val="17"/>
              <w:bidi w:val="0"/>
              <w:rPr>
                <w:rFonts w:hint="eastAsia"/>
              </w:rPr>
            </w:pPr>
            <w:r>
              <w:rPr>
                <w:rFonts w:hint="eastAsia"/>
                <w:lang w:val="en-US" w:eastAsia="zh-CN"/>
              </w:rPr>
              <w:t>0</w:t>
            </w:r>
          </w:p>
        </w:tc>
        <w:tc>
          <w:tcPr>
            <w:tcW w:w="706" w:type="pct"/>
            <w:shd w:val="clear" w:color="auto" w:fill="auto"/>
            <w:noWrap/>
            <w:vAlign w:val="center"/>
          </w:tcPr>
          <w:p>
            <w:pPr>
              <w:pStyle w:val="17"/>
              <w:bidi w:val="0"/>
              <w:rPr>
                <w:rFonts w:hint="eastAsia"/>
              </w:rPr>
            </w:pPr>
            <w:r>
              <w:rPr>
                <w:rFonts w:hint="eastAsia"/>
                <w:lang w:val="en-US" w:eastAsia="zh-CN"/>
              </w:rPr>
              <w:t>0</w:t>
            </w:r>
          </w:p>
        </w:tc>
        <w:tc>
          <w:tcPr>
            <w:tcW w:w="797" w:type="pct"/>
            <w:shd w:val="clear" w:color="auto" w:fill="auto"/>
            <w:noWrap/>
            <w:vAlign w:val="center"/>
          </w:tcPr>
          <w:p>
            <w:pPr>
              <w:pStyle w:val="17"/>
              <w:bidi w:val="0"/>
              <w:rPr>
                <w:rFonts w:hint="eastAsia"/>
              </w:rPr>
            </w:pPr>
            <w:r>
              <w:rPr>
                <w:rFonts w:hint="eastAsia"/>
                <w:lang w:val="en-US" w:eastAsia="zh-CN"/>
              </w:rPr>
              <w:t>0</w:t>
            </w:r>
          </w:p>
        </w:tc>
        <w:tc>
          <w:tcPr>
            <w:tcW w:w="249"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797" w:type="pct"/>
            <w:shd w:val="clear" w:color="auto" w:fill="auto"/>
            <w:noWrap/>
            <w:vAlign w:val="center"/>
          </w:tcPr>
          <w:p>
            <w:pPr>
              <w:pStyle w:val="17"/>
              <w:bidi w:val="0"/>
              <w:rPr>
                <w:rFonts w:hint="eastAsia"/>
              </w:rPr>
            </w:pPr>
            <w:r>
              <w:rPr>
                <w:rFonts w:hint="eastAsia"/>
                <w:lang w:val="en-US" w:eastAsia="zh-CN"/>
              </w:rPr>
              <w:t>bev_plus_Che:encorafenib_plus_cet</w:t>
            </w:r>
          </w:p>
        </w:tc>
        <w:tc>
          <w:tcPr>
            <w:tcW w:w="245" w:type="pct"/>
            <w:shd w:val="clear" w:color="auto" w:fill="auto"/>
            <w:noWrap/>
            <w:vAlign w:val="center"/>
          </w:tcPr>
          <w:p>
            <w:pPr>
              <w:pStyle w:val="17"/>
              <w:bidi w:val="0"/>
              <w:rPr>
                <w:rFonts w:hint="eastAsia"/>
              </w:rPr>
            </w:pPr>
            <w:r>
              <w:rPr>
                <w:rFonts w:hint="eastAsia"/>
                <w:lang w:val="en-US" w:eastAsia="zh-CN"/>
              </w:rPr>
              <w:t>0</w:t>
            </w:r>
          </w:p>
        </w:tc>
        <w:tc>
          <w:tcPr>
            <w:tcW w:w="294" w:type="pct"/>
            <w:shd w:val="clear" w:color="auto" w:fill="auto"/>
            <w:noWrap/>
            <w:vAlign w:val="center"/>
          </w:tcPr>
          <w:p>
            <w:pPr>
              <w:pStyle w:val="17"/>
              <w:bidi w:val="0"/>
              <w:rPr>
                <w:rFonts w:hint="eastAsia"/>
              </w:rPr>
            </w:pPr>
            <w:r>
              <w:rPr>
                <w:rFonts w:hint="eastAsia"/>
                <w:lang w:val="en-US" w:eastAsia="zh-CN"/>
              </w:rPr>
              <w:t>0</w:t>
            </w:r>
          </w:p>
        </w:tc>
        <w:tc>
          <w:tcPr>
            <w:tcW w:w="202" w:type="pct"/>
            <w:shd w:val="clear" w:color="auto" w:fill="auto"/>
            <w:noWrap/>
            <w:vAlign w:val="center"/>
          </w:tcPr>
          <w:p>
            <w:pPr>
              <w:pStyle w:val="17"/>
              <w:bidi w:val="0"/>
              <w:rPr>
                <w:rFonts w:hint="eastAsia"/>
              </w:rPr>
            </w:pPr>
            <w:r>
              <w:rPr>
                <w:rFonts w:hint="eastAsia"/>
                <w:lang w:val="en-US" w:eastAsia="zh-CN"/>
              </w:rPr>
              <w:t>0</w:t>
            </w:r>
          </w:p>
        </w:tc>
        <w:tc>
          <w:tcPr>
            <w:tcW w:w="410" w:type="pct"/>
            <w:shd w:val="clear" w:color="auto" w:fill="auto"/>
            <w:noWrap/>
            <w:vAlign w:val="center"/>
          </w:tcPr>
          <w:p>
            <w:pPr>
              <w:pStyle w:val="17"/>
              <w:bidi w:val="0"/>
              <w:rPr>
                <w:rFonts w:hint="eastAsia"/>
              </w:rPr>
            </w:pPr>
            <w:r>
              <w:rPr>
                <w:rFonts w:hint="eastAsia"/>
                <w:lang w:val="en-US" w:eastAsia="zh-CN"/>
              </w:rPr>
              <w:t>43.1067</w:t>
            </w:r>
          </w:p>
        </w:tc>
        <w:tc>
          <w:tcPr>
            <w:tcW w:w="308" w:type="pct"/>
            <w:shd w:val="clear" w:color="auto" w:fill="auto"/>
            <w:noWrap/>
            <w:vAlign w:val="center"/>
          </w:tcPr>
          <w:p>
            <w:pPr>
              <w:pStyle w:val="17"/>
              <w:bidi w:val="0"/>
              <w:rPr>
                <w:rFonts w:hint="eastAsia"/>
              </w:rPr>
            </w:pPr>
            <w:r>
              <w:rPr>
                <w:rFonts w:hint="eastAsia"/>
                <w:lang w:val="en-US" w:eastAsia="zh-CN"/>
              </w:rPr>
              <w:t>0</w:t>
            </w:r>
          </w:p>
        </w:tc>
        <w:tc>
          <w:tcPr>
            <w:tcW w:w="202" w:type="pct"/>
            <w:shd w:val="clear" w:color="auto" w:fill="auto"/>
            <w:noWrap/>
            <w:vAlign w:val="center"/>
          </w:tcPr>
          <w:p>
            <w:pPr>
              <w:pStyle w:val="17"/>
              <w:bidi w:val="0"/>
              <w:rPr>
                <w:rFonts w:hint="eastAsia"/>
              </w:rPr>
            </w:pPr>
            <w:r>
              <w:rPr>
                <w:rFonts w:hint="eastAsia"/>
                <w:lang w:val="en-US" w:eastAsia="zh-CN"/>
              </w:rPr>
              <w:t>0</w:t>
            </w:r>
          </w:p>
        </w:tc>
        <w:tc>
          <w:tcPr>
            <w:tcW w:w="290" w:type="pct"/>
            <w:shd w:val="clear" w:color="auto" w:fill="auto"/>
            <w:noWrap/>
            <w:vAlign w:val="center"/>
          </w:tcPr>
          <w:p>
            <w:pPr>
              <w:pStyle w:val="17"/>
              <w:bidi w:val="0"/>
              <w:rPr>
                <w:rFonts w:hint="eastAsia"/>
              </w:rPr>
            </w:pPr>
            <w:r>
              <w:rPr>
                <w:rFonts w:hint="eastAsia"/>
                <w:lang w:val="en-US" w:eastAsia="zh-CN"/>
              </w:rPr>
              <w:t>0</w:t>
            </w:r>
          </w:p>
        </w:tc>
        <w:tc>
          <w:tcPr>
            <w:tcW w:w="493" w:type="pct"/>
            <w:shd w:val="clear" w:color="auto" w:fill="auto"/>
            <w:noWrap/>
            <w:vAlign w:val="center"/>
          </w:tcPr>
          <w:p>
            <w:pPr>
              <w:pStyle w:val="17"/>
              <w:bidi w:val="0"/>
              <w:rPr>
                <w:rFonts w:hint="eastAsia"/>
              </w:rPr>
            </w:pPr>
            <w:r>
              <w:rPr>
                <w:rFonts w:hint="eastAsia"/>
                <w:lang w:val="en-US" w:eastAsia="zh-CN"/>
              </w:rPr>
              <w:t>29.32</w:t>
            </w:r>
          </w:p>
        </w:tc>
        <w:tc>
          <w:tcPr>
            <w:tcW w:w="706" w:type="pct"/>
            <w:shd w:val="clear" w:color="auto" w:fill="auto"/>
            <w:noWrap/>
            <w:vAlign w:val="center"/>
          </w:tcPr>
          <w:p>
            <w:pPr>
              <w:pStyle w:val="17"/>
              <w:bidi w:val="0"/>
              <w:rPr>
                <w:rFonts w:hint="eastAsia"/>
              </w:rPr>
            </w:pPr>
            <w:r>
              <w:rPr>
                <w:rFonts w:hint="eastAsia"/>
                <w:lang w:val="en-US" w:eastAsia="zh-CN"/>
              </w:rPr>
              <w:t>13.7867</w:t>
            </w:r>
          </w:p>
        </w:tc>
        <w:tc>
          <w:tcPr>
            <w:tcW w:w="797" w:type="pct"/>
            <w:shd w:val="clear" w:color="auto" w:fill="auto"/>
            <w:noWrap/>
            <w:vAlign w:val="center"/>
          </w:tcPr>
          <w:p>
            <w:pPr>
              <w:pStyle w:val="17"/>
              <w:bidi w:val="0"/>
              <w:rPr>
                <w:rFonts w:hint="eastAsia"/>
              </w:rPr>
            </w:pPr>
            <w:r>
              <w:rPr>
                <w:rFonts w:hint="eastAsia"/>
                <w:lang w:val="en-US" w:eastAsia="zh-CN"/>
              </w:rPr>
              <w:t>13.7867</w:t>
            </w:r>
          </w:p>
        </w:tc>
        <w:tc>
          <w:tcPr>
            <w:tcW w:w="249"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797" w:type="pct"/>
            <w:shd w:val="clear" w:color="auto" w:fill="auto"/>
            <w:noWrap/>
            <w:vAlign w:val="center"/>
          </w:tcPr>
          <w:p>
            <w:pPr>
              <w:pStyle w:val="17"/>
              <w:bidi w:val="0"/>
              <w:rPr>
                <w:rFonts w:hint="eastAsia"/>
              </w:rPr>
            </w:pPr>
            <w:r>
              <w:rPr>
                <w:rFonts w:hint="eastAsia"/>
                <w:lang w:val="en-US" w:eastAsia="zh-CN"/>
              </w:rPr>
              <w:t>bev_plus_Che:encorafenib_plus_cet_plus_binimetinib</w:t>
            </w:r>
          </w:p>
        </w:tc>
        <w:tc>
          <w:tcPr>
            <w:tcW w:w="245" w:type="pct"/>
            <w:shd w:val="clear" w:color="auto" w:fill="auto"/>
            <w:noWrap/>
            <w:vAlign w:val="center"/>
          </w:tcPr>
          <w:p>
            <w:pPr>
              <w:pStyle w:val="17"/>
              <w:bidi w:val="0"/>
              <w:rPr>
                <w:rFonts w:hint="eastAsia"/>
              </w:rPr>
            </w:pPr>
            <w:r>
              <w:rPr>
                <w:rFonts w:hint="eastAsia"/>
                <w:lang w:val="en-US" w:eastAsia="zh-CN"/>
              </w:rPr>
              <w:t>0</w:t>
            </w:r>
          </w:p>
        </w:tc>
        <w:tc>
          <w:tcPr>
            <w:tcW w:w="294" w:type="pct"/>
            <w:shd w:val="clear" w:color="auto" w:fill="auto"/>
            <w:noWrap/>
            <w:vAlign w:val="center"/>
          </w:tcPr>
          <w:p>
            <w:pPr>
              <w:pStyle w:val="17"/>
              <w:bidi w:val="0"/>
              <w:rPr>
                <w:rFonts w:hint="eastAsia"/>
              </w:rPr>
            </w:pPr>
            <w:r>
              <w:rPr>
                <w:rFonts w:hint="eastAsia"/>
                <w:lang w:val="en-US" w:eastAsia="zh-CN"/>
              </w:rPr>
              <w:t>0</w:t>
            </w:r>
          </w:p>
        </w:tc>
        <w:tc>
          <w:tcPr>
            <w:tcW w:w="202" w:type="pct"/>
            <w:shd w:val="clear" w:color="auto" w:fill="auto"/>
            <w:noWrap/>
            <w:vAlign w:val="center"/>
          </w:tcPr>
          <w:p>
            <w:pPr>
              <w:pStyle w:val="17"/>
              <w:bidi w:val="0"/>
              <w:rPr>
                <w:rFonts w:hint="eastAsia"/>
              </w:rPr>
            </w:pPr>
            <w:r>
              <w:rPr>
                <w:rFonts w:hint="eastAsia"/>
                <w:lang w:val="en-US" w:eastAsia="zh-CN"/>
              </w:rPr>
              <w:t>0</w:t>
            </w:r>
          </w:p>
        </w:tc>
        <w:tc>
          <w:tcPr>
            <w:tcW w:w="410" w:type="pct"/>
            <w:shd w:val="clear" w:color="auto" w:fill="auto"/>
            <w:noWrap/>
            <w:vAlign w:val="center"/>
          </w:tcPr>
          <w:p>
            <w:pPr>
              <w:pStyle w:val="17"/>
              <w:bidi w:val="0"/>
              <w:rPr>
                <w:rFonts w:hint="eastAsia"/>
              </w:rPr>
            </w:pPr>
            <w:r>
              <w:rPr>
                <w:rFonts w:hint="eastAsia"/>
                <w:lang w:val="en-US" w:eastAsia="zh-CN"/>
              </w:rPr>
              <w:t>43.3267</w:t>
            </w:r>
          </w:p>
        </w:tc>
        <w:tc>
          <w:tcPr>
            <w:tcW w:w="308" w:type="pct"/>
            <w:shd w:val="clear" w:color="auto" w:fill="auto"/>
            <w:noWrap/>
            <w:vAlign w:val="center"/>
          </w:tcPr>
          <w:p>
            <w:pPr>
              <w:pStyle w:val="17"/>
              <w:bidi w:val="0"/>
              <w:rPr>
                <w:rFonts w:hint="eastAsia"/>
              </w:rPr>
            </w:pPr>
            <w:r>
              <w:rPr>
                <w:rFonts w:hint="eastAsia"/>
                <w:lang w:val="en-US" w:eastAsia="zh-CN"/>
              </w:rPr>
              <w:t>0</w:t>
            </w:r>
          </w:p>
        </w:tc>
        <w:tc>
          <w:tcPr>
            <w:tcW w:w="202" w:type="pct"/>
            <w:shd w:val="clear" w:color="auto" w:fill="auto"/>
            <w:noWrap/>
            <w:vAlign w:val="center"/>
          </w:tcPr>
          <w:p>
            <w:pPr>
              <w:pStyle w:val="17"/>
              <w:bidi w:val="0"/>
              <w:rPr>
                <w:rFonts w:hint="eastAsia"/>
              </w:rPr>
            </w:pPr>
            <w:r>
              <w:rPr>
                <w:rFonts w:hint="eastAsia"/>
                <w:lang w:val="en-US" w:eastAsia="zh-CN"/>
              </w:rPr>
              <w:t>0</w:t>
            </w:r>
          </w:p>
        </w:tc>
        <w:tc>
          <w:tcPr>
            <w:tcW w:w="290" w:type="pct"/>
            <w:shd w:val="clear" w:color="auto" w:fill="auto"/>
            <w:noWrap/>
            <w:vAlign w:val="center"/>
          </w:tcPr>
          <w:p>
            <w:pPr>
              <w:pStyle w:val="17"/>
              <w:bidi w:val="0"/>
              <w:rPr>
                <w:rFonts w:hint="eastAsia"/>
              </w:rPr>
            </w:pPr>
            <w:r>
              <w:rPr>
                <w:rFonts w:hint="eastAsia"/>
                <w:lang w:val="en-US" w:eastAsia="zh-CN"/>
              </w:rPr>
              <w:t>0</w:t>
            </w:r>
          </w:p>
        </w:tc>
        <w:tc>
          <w:tcPr>
            <w:tcW w:w="493" w:type="pct"/>
            <w:shd w:val="clear" w:color="auto" w:fill="auto"/>
            <w:noWrap/>
            <w:vAlign w:val="center"/>
          </w:tcPr>
          <w:p>
            <w:pPr>
              <w:pStyle w:val="17"/>
              <w:bidi w:val="0"/>
              <w:rPr>
                <w:rFonts w:hint="eastAsia"/>
              </w:rPr>
            </w:pPr>
            <w:r>
              <w:rPr>
                <w:rFonts w:hint="eastAsia"/>
                <w:lang w:val="en-US" w:eastAsia="zh-CN"/>
              </w:rPr>
              <w:t>13.3467</w:t>
            </w:r>
          </w:p>
        </w:tc>
        <w:tc>
          <w:tcPr>
            <w:tcW w:w="706" w:type="pct"/>
            <w:shd w:val="clear" w:color="auto" w:fill="auto"/>
            <w:noWrap/>
            <w:vAlign w:val="center"/>
          </w:tcPr>
          <w:p>
            <w:pPr>
              <w:pStyle w:val="17"/>
              <w:bidi w:val="0"/>
              <w:rPr>
                <w:rFonts w:hint="eastAsia"/>
              </w:rPr>
            </w:pPr>
            <w:r>
              <w:rPr>
                <w:rFonts w:hint="eastAsia"/>
                <w:lang w:val="en-US" w:eastAsia="zh-CN"/>
              </w:rPr>
              <w:t>29.98</w:t>
            </w:r>
          </w:p>
        </w:tc>
        <w:tc>
          <w:tcPr>
            <w:tcW w:w="797" w:type="pct"/>
            <w:shd w:val="clear" w:color="auto" w:fill="auto"/>
            <w:noWrap/>
            <w:vAlign w:val="center"/>
          </w:tcPr>
          <w:p>
            <w:pPr>
              <w:pStyle w:val="17"/>
              <w:bidi w:val="0"/>
              <w:rPr>
                <w:rFonts w:hint="eastAsia"/>
              </w:rPr>
            </w:pPr>
            <w:r>
              <w:rPr>
                <w:rFonts w:hint="eastAsia"/>
                <w:lang w:val="en-US" w:eastAsia="zh-CN"/>
              </w:rPr>
              <w:t>13.3467</w:t>
            </w:r>
          </w:p>
        </w:tc>
        <w:tc>
          <w:tcPr>
            <w:tcW w:w="249"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797" w:type="pct"/>
            <w:shd w:val="clear" w:color="auto" w:fill="auto"/>
            <w:noWrap/>
            <w:vAlign w:val="center"/>
          </w:tcPr>
          <w:p>
            <w:pPr>
              <w:pStyle w:val="17"/>
              <w:bidi w:val="0"/>
              <w:rPr>
                <w:rFonts w:hint="eastAsia"/>
              </w:rPr>
            </w:pPr>
            <w:r>
              <w:rPr>
                <w:rFonts w:hint="eastAsia"/>
                <w:lang w:val="en-US" w:eastAsia="zh-CN"/>
              </w:rPr>
              <w:t>bev_plus_Che:famitinib</w:t>
            </w:r>
          </w:p>
        </w:tc>
        <w:tc>
          <w:tcPr>
            <w:tcW w:w="245" w:type="pct"/>
            <w:shd w:val="clear" w:color="auto" w:fill="auto"/>
            <w:noWrap/>
            <w:vAlign w:val="center"/>
          </w:tcPr>
          <w:p>
            <w:pPr>
              <w:pStyle w:val="17"/>
              <w:bidi w:val="0"/>
              <w:rPr>
                <w:rFonts w:hint="eastAsia"/>
              </w:rPr>
            </w:pPr>
            <w:r>
              <w:rPr>
                <w:rFonts w:hint="eastAsia"/>
                <w:lang w:val="en-US" w:eastAsia="zh-CN"/>
              </w:rPr>
              <w:t>0</w:t>
            </w:r>
          </w:p>
        </w:tc>
        <w:tc>
          <w:tcPr>
            <w:tcW w:w="294" w:type="pct"/>
            <w:shd w:val="clear" w:color="auto" w:fill="auto"/>
            <w:noWrap/>
            <w:vAlign w:val="center"/>
          </w:tcPr>
          <w:p>
            <w:pPr>
              <w:pStyle w:val="17"/>
              <w:bidi w:val="0"/>
              <w:rPr>
                <w:rFonts w:hint="eastAsia"/>
              </w:rPr>
            </w:pPr>
            <w:r>
              <w:rPr>
                <w:rFonts w:hint="eastAsia"/>
                <w:lang w:val="en-US" w:eastAsia="zh-CN"/>
              </w:rPr>
              <w:t>10.9467</w:t>
            </w:r>
          </w:p>
        </w:tc>
        <w:tc>
          <w:tcPr>
            <w:tcW w:w="202" w:type="pct"/>
            <w:shd w:val="clear" w:color="auto" w:fill="auto"/>
            <w:noWrap/>
            <w:vAlign w:val="center"/>
          </w:tcPr>
          <w:p>
            <w:pPr>
              <w:pStyle w:val="17"/>
              <w:bidi w:val="0"/>
              <w:rPr>
                <w:rFonts w:hint="eastAsia"/>
              </w:rPr>
            </w:pPr>
            <w:r>
              <w:rPr>
                <w:rFonts w:hint="eastAsia"/>
                <w:lang w:val="en-US" w:eastAsia="zh-CN"/>
              </w:rPr>
              <w:t>10.9467</w:t>
            </w:r>
          </w:p>
        </w:tc>
        <w:tc>
          <w:tcPr>
            <w:tcW w:w="410" w:type="pct"/>
            <w:shd w:val="clear" w:color="auto" w:fill="auto"/>
            <w:noWrap/>
            <w:vAlign w:val="center"/>
          </w:tcPr>
          <w:p>
            <w:pPr>
              <w:pStyle w:val="17"/>
              <w:bidi w:val="0"/>
              <w:rPr>
                <w:rFonts w:hint="eastAsia"/>
              </w:rPr>
            </w:pPr>
            <w:r>
              <w:rPr>
                <w:rFonts w:hint="eastAsia"/>
                <w:lang w:val="en-US" w:eastAsia="zh-CN"/>
              </w:rPr>
              <w:t>0</w:t>
            </w:r>
          </w:p>
        </w:tc>
        <w:tc>
          <w:tcPr>
            <w:tcW w:w="308" w:type="pct"/>
            <w:shd w:val="clear" w:color="auto" w:fill="auto"/>
            <w:noWrap/>
            <w:vAlign w:val="center"/>
          </w:tcPr>
          <w:p>
            <w:pPr>
              <w:pStyle w:val="17"/>
              <w:bidi w:val="0"/>
              <w:rPr>
                <w:rFonts w:hint="eastAsia"/>
              </w:rPr>
            </w:pPr>
            <w:r>
              <w:rPr>
                <w:rFonts w:hint="eastAsia"/>
                <w:lang w:val="en-US" w:eastAsia="zh-CN"/>
              </w:rPr>
              <w:t>33.58</w:t>
            </w:r>
          </w:p>
        </w:tc>
        <w:tc>
          <w:tcPr>
            <w:tcW w:w="202" w:type="pct"/>
            <w:shd w:val="clear" w:color="auto" w:fill="auto"/>
            <w:noWrap/>
            <w:vAlign w:val="center"/>
          </w:tcPr>
          <w:p>
            <w:pPr>
              <w:pStyle w:val="17"/>
              <w:bidi w:val="0"/>
              <w:rPr>
                <w:rFonts w:hint="eastAsia"/>
              </w:rPr>
            </w:pPr>
            <w:r>
              <w:rPr>
                <w:rFonts w:hint="eastAsia"/>
                <w:lang w:val="en-US" w:eastAsia="zh-CN"/>
              </w:rPr>
              <w:t>0</w:t>
            </w:r>
          </w:p>
        </w:tc>
        <w:tc>
          <w:tcPr>
            <w:tcW w:w="290" w:type="pct"/>
            <w:shd w:val="clear" w:color="auto" w:fill="auto"/>
            <w:noWrap/>
            <w:vAlign w:val="center"/>
          </w:tcPr>
          <w:p>
            <w:pPr>
              <w:pStyle w:val="17"/>
              <w:bidi w:val="0"/>
              <w:rPr>
                <w:rFonts w:hint="eastAsia"/>
              </w:rPr>
            </w:pPr>
            <w:r>
              <w:rPr>
                <w:rFonts w:hint="eastAsia"/>
                <w:lang w:val="en-US" w:eastAsia="zh-CN"/>
              </w:rPr>
              <w:t>0</w:t>
            </w:r>
          </w:p>
        </w:tc>
        <w:tc>
          <w:tcPr>
            <w:tcW w:w="493" w:type="pct"/>
            <w:shd w:val="clear" w:color="auto" w:fill="auto"/>
            <w:noWrap/>
            <w:vAlign w:val="center"/>
          </w:tcPr>
          <w:p>
            <w:pPr>
              <w:pStyle w:val="17"/>
              <w:bidi w:val="0"/>
              <w:rPr>
                <w:rFonts w:hint="eastAsia"/>
              </w:rPr>
            </w:pPr>
            <w:r>
              <w:rPr>
                <w:rFonts w:hint="eastAsia"/>
                <w:lang w:val="en-US" w:eastAsia="zh-CN"/>
              </w:rPr>
              <w:t>0</w:t>
            </w:r>
          </w:p>
        </w:tc>
        <w:tc>
          <w:tcPr>
            <w:tcW w:w="706" w:type="pct"/>
            <w:shd w:val="clear" w:color="auto" w:fill="auto"/>
            <w:noWrap/>
            <w:vAlign w:val="center"/>
          </w:tcPr>
          <w:p>
            <w:pPr>
              <w:pStyle w:val="17"/>
              <w:bidi w:val="0"/>
              <w:rPr>
                <w:rFonts w:hint="eastAsia"/>
              </w:rPr>
            </w:pPr>
            <w:r>
              <w:rPr>
                <w:rFonts w:hint="eastAsia"/>
                <w:lang w:val="en-US" w:eastAsia="zh-CN"/>
              </w:rPr>
              <w:t>0</w:t>
            </w:r>
          </w:p>
        </w:tc>
        <w:tc>
          <w:tcPr>
            <w:tcW w:w="797" w:type="pct"/>
            <w:shd w:val="clear" w:color="auto" w:fill="auto"/>
            <w:noWrap/>
            <w:vAlign w:val="center"/>
          </w:tcPr>
          <w:p>
            <w:pPr>
              <w:pStyle w:val="17"/>
              <w:bidi w:val="0"/>
              <w:rPr>
                <w:rFonts w:hint="eastAsia"/>
              </w:rPr>
            </w:pPr>
            <w:r>
              <w:rPr>
                <w:rFonts w:hint="eastAsia"/>
                <w:lang w:val="en-US" w:eastAsia="zh-CN"/>
              </w:rPr>
              <w:t>0</w:t>
            </w:r>
          </w:p>
        </w:tc>
        <w:tc>
          <w:tcPr>
            <w:tcW w:w="249" w:type="pct"/>
            <w:shd w:val="clear" w:color="auto" w:fill="auto"/>
            <w:noWrap/>
            <w:vAlign w:val="center"/>
          </w:tcPr>
          <w:p>
            <w:pPr>
              <w:pStyle w:val="17"/>
              <w:bidi w:val="0"/>
              <w:rPr>
                <w:rFonts w:hint="eastAsia"/>
              </w:rPr>
            </w:pPr>
            <w:r>
              <w:rPr>
                <w:rFonts w:hint="eastAsia"/>
                <w:lang w:val="en-US" w:eastAsia="zh-CN"/>
              </w:rPr>
              <w:t>44.5267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797" w:type="pct"/>
            <w:shd w:val="clear" w:color="auto" w:fill="auto"/>
            <w:noWrap/>
            <w:vAlign w:val="center"/>
          </w:tcPr>
          <w:p>
            <w:pPr>
              <w:pStyle w:val="17"/>
              <w:bidi w:val="0"/>
              <w:rPr>
                <w:rFonts w:hint="eastAsia"/>
              </w:rPr>
            </w:pPr>
            <w:r>
              <w:rPr>
                <w:rFonts w:hint="eastAsia"/>
                <w:lang w:val="en-US" w:eastAsia="zh-CN"/>
              </w:rPr>
              <w:t>cet:Che</w:t>
            </w:r>
          </w:p>
        </w:tc>
        <w:tc>
          <w:tcPr>
            <w:tcW w:w="245" w:type="pct"/>
            <w:shd w:val="clear" w:color="auto" w:fill="auto"/>
            <w:noWrap/>
            <w:vAlign w:val="center"/>
          </w:tcPr>
          <w:p>
            <w:pPr>
              <w:pStyle w:val="17"/>
              <w:bidi w:val="0"/>
              <w:rPr>
                <w:rFonts w:hint="eastAsia"/>
              </w:rPr>
            </w:pPr>
            <w:r>
              <w:rPr>
                <w:rFonts w:hint="eastAsia"/>
                <w:lang w:val="en-US" w:eastAsia="zh-CN"/>
              </w:rPr>
              <w:t>0</w:t>
            </w:r>
          </w:p>
        </w:tc>
        <w:tc>
          <w:tcPr>
            <w:tcW w:w="294" w:type="pct"/>
            <w:shd w:val="clear" w:color="auto" w:fill="auto"/>
            <w:noWrap/>
            <w:vAlign w:val="center"/>
          </w:tcPr>
          <w:p>
            <w:pPr>
              <w:pStyle w:val="17"/>
              <w:bidi w:val="0"/>
              <w:rPr>
                <w:rFonts w:hint="eastAsia"/>
              </w:rPr>
            </w:pPr>
            <w:r>
              <w:rPr>
                <w:rFonts w:hint="eastAsia"/>
                <w:lang w:val="en-US" w:eastAsia="zh-CN"/>
              </w:rPr>
              <w:t>6.568</w:t>
            </w:r>
          </w:p>
        </w:tc>
        <w:tc>
          <w:tcPr>
            <w:tcW w:w="202" w:type="pct"/>
            <w:shd w:val="clear" w:color="auto" w:fill="auto"/>
            <w:noWrap/>
            <w:vAlign w:val="center"/>
          </w:tcPr>
          <w:p>
            <w:pPr>
              <w:pStyle w:val="17"/>
              <w:bidi w:val="0"/>
              <w:rPr>
                <w:rFonts w:hint="eastAsia"/>
              </w:rPr>
            </w:pPr>
            <w:r>
              <w:rPr>
                <w:rFonts w:hint="eastAsia"/>
                <w:lang w:val="en-US" w:eastAsia="zh-CN"/>
              </w:rPr>
              <w:t>6.568</w:t>
            </w:r>
          </w:p>
        </w:tc>
        <w:tc>
          <w:tcPr>
            <w:tcW w:w="410" w:type="pct"/>
            <w:shd w:val="clear" w:color="auto" w:fill="auto"/>
            <w:noWrap/>
            <w:vAlign w:val="center"/>
          </w:tcPr>
          <w:p>
            <w:pPr>
              <w:pStyle w:val="17"/>
              <w:bidi w:val="0"/>
              <w:rPr>
                <w:rFonts w:hint="eastAsia"/>
              </w:rPr>
            </w:pPr>
            <w:r>
              <w:rPr>
                <w:rFonts w:hint="eastAsia"/>
                <w:lang w:val="en-US" w:eastAsia="zh-CN"/>
              </w:rPr>
              <w:t>23.358</w:t>
            </w:r>
          </w:p>
        </w:tc>
        <w:tc>
          <w:tcPr>
            <w:tcW w:w="308" w:type="pct"/>
            <w:shd w:val="clear" w:color="auto" w:fill="auto"/>
            <w:noWrap/>
            <w:vAlign w:val="center"/>
          </w:tcPr>
          <w:p>
            <w:pPr>
              <w:pStyle w:val="17"/>
              <w:bidi w:val="0"/>
              <w:rPr>
                <w:rFonts w:hint="eastAsia"/>
              </w:rPr>
            </w:pPr>
            <w:r>
              <w:rPr>
                <w:rFonts w:hint="eastAsia"/>
                <w:lang w:val="en-US" w:eastAsia="zh-CN"/>
              </w:rPr>
              <w:t>16.79</w:t>
            </w:r>
          </w:p>
        </w:tc>
        <w:tc>
          <w:tcPr>
            <w:tcW w:w="202" w:type="pct"/>
            <w:shd w:val="clear" w:color="auto" w:fill="auto"/>
            <w:noWrap/>
            <w:vAlign w:val="center"/>
          </w:tcPr>
          <w:p>
            <w:pPr>
              <w:pStyle w:val="17"/>
              <w:bidi w:val="0"/>
              <w:rPr>
                <w:rFonts w:hint="eastAsia"/>
              </w:rPr>
            </w:pPr>
            <w:r>
              <w:rPr>
                <w:rFonts w:hint="eastAsia"/>
                <w:lang w:val="en-US" w:eastAsia="zh-CN"/>
              </w:rPr>
              <w:t>23.358</w:t>
            </w:r>
          </w:p>
        </w:tc>
        <w:tc>
          <w:tcPr>
            <w:tcW w:w="290" w:type="pct"/>
            <w:shd w:val="clear" w:color="auto" w:fill="auto"/>
            <w:noWrap/>
            <w:vAlign w:val="center"/>
          </w:tcPr>
          <w:p>
            <w:pPr>
              <w:pStyle w:val="17"/>
              <w:bidi w:val="0"/>
              <w:rPr>
                <w:rFonts w:hint="eastAsia"/>
              </w:rPr>
            </w:pPr>
            <w:r>
              <w:rPr>
                <w:rFonts w:hint="eastAsia"/>
                <w:lang w:val="en-US" w:eastAsia="zh-CN"/>
              </w:rPr>
              <w:t>23.358</w:t>
            </w:r>
          </w:p>
        </w:tc>
        <w:tc>
          <w:tcPr>
            <w:tcW w:w="493" w:type="pct"/>
            <w:shd w:val="clear" w:color="auto" w:fill="auto"/>
            <w:noWrap/>
            <w:vAlign w:val="center"/>
          </w:tcPr>
          <w:p>
            <w:pPr>
              <w:pStyle w:val="17"/>
              <w:bidi w:val="0"/>
              <w:rPr>
                <w:rFonts w:hint="eastAsia"/>
              </w:rPr>
            </w:pPr>
            <w:r>
              <w:rPr>
                <w:rFonts w:hint="eastAsia"/>
                <w:lang w:val="en-US" w:eastAsia="zh-CN"/>
              </w:rPr>
              <w:t>0</w:t>
            </w:r>
          </w:p>
        </w:tc>
        <w:tc>
          <w:tcPr>
            <w:tcW w:w="706" w:type="pct"/>
            <w:shd w:val="clear" w:color="auto" w:fill="auto"/>
            <w:noWrap/>
            <w:vAlign w:val="center"/>
          </w:tcPr>
          <w:p>
            <w:pPr>
              <w:pStyle w:val="17"/>
              <w:bidi w:val="0"/>
              <w:rPr>
                <w:rFonts w:hint="eastAsia"/>
              </w:rPr>
            </w:pPr>
            <w:r>
              <w:rPr>
                <w:rFonts w:hint="eastAsia"/>
                <w:lang w:val="en-US" w:eastAsia="zh-CN"/>
              </w:rPr>
              <w:t>0</w:t>
            </w:r>
          </w:p>
        </w:tc>
        <w:tc>
          <w:tcPr>
            <w:tcW w:w="797" w:type="pct"/>
            <w:shd w:val="clear" w:color="auto" w:fill="auto"/>
            <w:noWrap/>
            <w:vAlign w:val="center"/>
          </w:tcPr>
          <w:p>
            <w:pPr>
              <w:pStyle w:val="17"/>
              <w:bidi w:val="0"/>
              <w:rPr>
                <w:rFonts w:hint="eastAsia"/>
              </w:rPr>
            </w:pPr>
            <w:r>
              <w:rPr>
                <w:rFonts w:hint="eastAsia"/>
                <w:lang w:val="en-US" w:eastAsia="zh-CN"/>
              </w:rPr>
              <w:t>0</w:t>
            </w:r>
          </w:p>
        </w:tc>
        <w:tc>
          <w:tcPr>
            <w:tcW w:w="249"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797" w:type="pct"/>
            <w:shd w:val="clear" w:color="auto" w:fill="auto"/>
            <w:noWrap/>
            <w:vAlign w:val="center"/>
          </w:tcPr>
          <w:p>
            <w:pPr>
              <w:pStyle w:val="17"/>
              <w:bidi w:val="0"/>
              <w:rPr>
                <w:rFonts w:hint="eastAsia"/>
              </w:rPr>
            </w:pPr>
            <w:r>
              <w:rPr>
                <w:rFonts w:hint="eastAsia"/>
                <w:lang w:val="en-US" w:eastAsia="zh-CN"/>
              </w:rPr>
              <w:t>cet:cet_plus_Che</w:t>
            </w:r>
          </w:p>
        </w:tc>
        <w:tc>
          <w:tcPr>
            <w:tcW w:w="245" w:type="pct"/>
            <w:shd w:val="clear" w:color="auto" w:fill="auto"/>
            <w:noWrap/>
            <w:vAlign w:val="center"/>
          </w:tcPr>
          <w:p>
            <w:pPr>
              <w:pStyle w:val="17"/>
              <w:bidi w:val="0"/>
              <w:rPr>
                <w:rFonts w:hint="eastAsia"/>
              </w:rPr>
            </w:pPr>
            <w:r>
              <w:rPr>
                <w:rFonts w:hint="eastAsia"/>
                <w:lang w:val="en-US" w:eastAsia="zh-CN"/>
              </w:rPr>
              <w:t>0</w:t>
            </w:r>
          </w:p>
        </w:tc>
        <w:tc>
          <w:tcPr>
            <w:tcW w:w="294" w:type="pct"/>
            <w:shd w:val="clear" w:color="auto" w:fill="auto"/>
            <w:noWrap/>
            <w:vAlign w:val="center"/>
          </w:tcPr>
          <w:p>
            <w:pPr>
              <w:pStyle w:val="17"/>
              <w:bidi w:val="0"/>
              <w:rPr>
                <w:rFonts w:hint="eastAsia"/>
              </w:rPr>
            </w:pPr>
            <w:r>
              <w:rPr>
                <w:rFonts w:hint="eastAsia"/>
                <w:lang w:val="en-US" w:eastAsia="zh-CN"/>
              </w:rPr>
              <w:t>8.21</w:t>
            </w:r>
          </w:p>
        </w:tc>
        <w:tc>
          <w:tcPr>
            <w:tcW w:w="202" w:type="pct"/>
            <w:shd w:val="clear" w:color="auto" w:fill="auto"/>
            <w:noWrap/>
            <w:vAlign w:val="center"/>
          </w:tcPr>
          <w:p>
            <w:pPr>
              <w:pStyle w:val="17"/>
              <w:bidi w:val="0"/>
              <w:rPr>
                <w:rFonts w:hint="eastAsia"/>
              </w:rPr>
            </w:pPr>
            <w:r>
              <w:rPr>
                <w:rFonts w:hint="eastAsia"/>
                <w:lang w:val="en-US" w:eastAsia="zh-CN"/>
              </w:rPr>
              <w:t>8.21</w:t>
            </w:r>
          </w:p>
        </w:tc>
        <w:tc>
          <w:tcPr>
            <w:tcW w:w="410" w:type="pct"/>
            <w:shd w:val="clear" w:color="auto" w:fill="auto"/>
            <w:noWrap/>
            <w:vAlign w:val="center"/>
          </w:tcPr>
          <w:p>
            <w:pPr>
              <w:pStyle w:val="17"/>
              <w:bidi w:val="0"/>
              <w:rPr>
                <w:rFonts w:hint="eastAsia"/>
              </w:rPr>
            </w:pPr>
            <w:r>
              <w:rPr>
                <w:rFonts w:hint="eastAsia"/>
                <w:lang w:val="en-US" w:eastAsia="zh-CN"/>
              </w:rPr>
              <w:t>30.5967</w:t>
            </w:r>
          </w:p>
        </w:tc>
        <w:tc>
          <w:tcPr>
            <w:tcW w:w="308" w:type="pct"/>
            <w:shd w:val="clear" w:color="auto" w:fill="auto"/>
            <w:noWrap/>
            <w:vAlign w:val="center"/>
          </w:tcPr>
          <w:p>
            <w:pPr>
              <w:pStyle w:val="17"/>
              <w:bidi w:val="0"/>
              <w:rPr>
                <w:rFonts w:hint="eastAsia"/>
              </w:rPr>
            </w:pPr>
            <w:r>
              <w:rPr>
                <w:rFonts w:hint="eastAsia"/>
                <w:lang w:val="en-US" w:eastAsia="zh-CN"/>
              </w:rPr>
              <w:t>22.3867</w:t>
            </w:r>
          </w:p>
        </w:tc>
        <w:tc>
          <w:tcPr>
            <w:tcW w:w="202" w:type="pct"/>
            <w:shd w:val="clear" w:color="auto" w:fill="auto"/>
            <w:noWrap/>
            <w:vAlign w:val="center"/>
          </w:tcPr>
          <w:p>
            <w:pPr>
              <w:pStyle w:val="17"/>
              <w:bidi w:val="0"/>
              <w:rPr>
                <w:rFonts w:hint="eastAsia"/>
              </w:rPr>
            </w:pPr>
            <w:r>
              <w:rPr>
                <w:rFonts w:hint="eastAsia"/>
                <w:lang w:val="en-US" w:eastAsia="zh-CN"/>
              </w:rPr>
              <w:t>30.5967</w:t>
            </w:r>
          </w:p>
        </w:tc>
        <w:tc>
          <w:tcPr>
            <w:tcW w:w="290" w:type="pct"/>
            <w:shd w:val="clear" w:color="auto" w:fill="auto"/>
            <w:noWrap/>
            <w:vAlign w:val="center"/>
          </w:tcPr>
          <w:p>
            <w:pPr>
              <w:pStyle w:val="17"/>
              <w:bidi w:val="0"/>
              <w:rPr>
                <w:rFonts w:hint="eastAsia"/>
              </w:rPr>
            </w:pPr>
            <w:r>
              <w:rPr>
                <w:rFonts w:hint="eastAsia"/>
                <w:lang w:val="en-US" w:eastAsia="zh-CN"/>
              </w:rPr>
              <w:t>0</w:t>
            </w:r>
          </w:p>
        </w:tc>
        <w:tc>
          <w:tcPr>
            <w:tcW w:w="493" w:type="pct"/>
            <w:shd w:val="clear" w:color="auto" w:fill="auto"/>
            <w:noWrap/>
            <w:vAlign w:val="center"/>
          </w:tcPr>
          <w:p>
            <w:pPr>
              <w:pStyle w:val="17"/>
              <w:bidi w:val="0"/>
              <w:rPr>
                <w:rFonts w:hint="eastAsia"/>
              </w:rPr>
            </w:pPr>
            <w:r>
              <w:rPr>
                <w:rFonts w:hint="eastAsia"/>
                <w:lang w:val="en-US" w:eastAsia="zh-CN"/>
              </w:rPr>
              <w:t>0</w:t>
            </w:r>
          </w:p>
        </w:tc>
        <w:tc>
          <w:tcPr>
            <w:tcW w:w="706" w:type="pct"/>
            <w:shd w:val="clear" w:color="auto" w:fill="auto"/>
            <w:noWrap/>
            <w:vAlign w:val="center"/>
          </w:tcPr>
          <w:p>
            <w:pPr>
              <w:pStyle w:val="17"/>
              <w:bidi w:val="0"/>
              <w:rPr>
                <w:rFonts w:hint="eastAsia"/>
              </w:rPr>
            </w:pPr>
            <w:r>
              <w:rPr>
                <w:rFonts w:hint="eastAsia"/>
                <w:lang w:val="en-US" w:eastAsia="zh-CN"/>
              </w:rPr>
              <w:t>0</w:t>
            </w:r>
          </w:p>
        </w:tc>
        <w:tc>
          <w:tcPr>
            <w:tcW w:w="797" w:type="pct"/>
            <w:shd w:val="clear" w:color="auto" w:fill="auto"/>
            <w:noWrap/>
            <w:vAlign w:val="center"/>
          </w:tcPr>
          <w:p>
            <w:pPr>
              <w:pStyle w:val="17"/>
              <w:bidi w:val="0"/>
              <w:rPr>
                <w:rFonts w:hint="eastAsia"/>
              </w:rPr>
            </w:pPr>
            <w:r>
              <w:rPr>
                <w:rFonts w:hint="eastAsia"/>
                <w:lang w:val="en-US" w:eastAsia="zh-CN"/>
              </w:rPr>
              <w:t>0</w:t>
            </w:r>
          </w:p>
        </w:tc>
        <w:tc>
          <w:tcPr>
            <w:tcW w:w="249"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797" w:type="pct"/>
            <w:shd w:val="clear" w:color="auto" w:fill="auto"/>
            <w:noWrap/>
            <w:vAlign w:val="center"/>
          </w:tcPr>
          <w:p>
            <w:pPr>
              <w:pStyle w:val="17"/>
              <w:bidi w:val="0"/>
              <w:rPr>
                <w:rFonts w:hint="eastAsia"/>
              </w:rPr>
            </w:pPr>
            <w:r>
              <w:rPr>
                <w:rFonts w:hint="eastAsia"/>
                <w:lang w:val="en-US" w:eastAsia="zh-CN"/>
              </w:rPr>
              <w:t>cet:encorafenib_plus_cet</w:t>
            </w:r>
          </w:p>
        </w:tc>
        <w:tc>
          <w:tcPr>
            <w:tcW w:w="245" w:type="pct"/>
            <w:shd w:val="clear" w:color="auto" w:fill="auto"/>
            <w:noWrap/>
            <w:vAlign w:val="center"/>
          </w:tcPr>
          <w:p>
            <w:pPr>
              <w:pStyle w:val="17"/>
              <w:bidi w:val="0"/>
              <w:rPr>
                <w:rFonts w:hint="eastAsia"/>
              </w:rPr>
            </w:pPr>
            <w:r>
              <w:rPr>
                <w:rFonts w:hint="eastAsia"/>
                <w:lang w:val="en-US" w:eastAsia="zh-CN"/>
              </w:rPr>
              <w:t>0</w:t>
            </w:r>
          </w:p>
        </w:tc>
        <w:tc>
          <w:tcPr>
            <w:tcW w:w="294" w:type="pct"/>
            <w:shd w:val="clear" w:color="auto" w:fill="auto"/>
            <w:noWrap/>
            <w:vAlign w:val="center"/>
          </w:tcPr>
          <w:p>
            <w:pPr>
              <w:pStyle w:val="17"/>
              <w:bidi w:val="0"/>
              <w:rPr>
                <w:rFonts w:hint="eastAsia"/>
              </w:rPr>
            </w:pPr>
            <w:r>
              <w:rPr>
                <w:rFonts w:hint="eastAsia"/>
                <w:lang w:val="en-US" w:eastAsia="zh-CN"/>
              </w:rPr>
              <w:t>5.4733</w:t>
            </w:r>
          </w:p>
        </w:tc>
        <w:tc>
          <w:tcPr>
            <w:tcW w:w="202" w:type="pct"/>
            <w:shd w:val="clear" w:color="auto" w:fill="auto"/>
            <w:noWrap/>
            <w:vAlign w:val="center"/>
          </w:tcPr>
          <w:p>
            <w:pPr>
              <w:pStyle w:val="17"/>
              <w:bidi w:val="0"/>
              <w:rPr>
                <w:rFonts w:hint="eastAsia"/>
              </w:rPr>
            </w:pPr>
            <w:r>
              <w:rPr>
                <w:rFonts w:hint="eastAsia"/>
                <w:lang w:val="en-US" w:eastAsia="zh-CN"/>
              </w:rPr>
              <w:t>5.4733</w:t>
            </w:r>
          </w:p>
        </w:tc>
        <w:tc>
          <w:tcPr>
            <w:tcW w:w="410" w:type="pct"/>
            <w:shd w:val="clear" w:color="auto" w:fill="auto"/>
            <w:noWrap/>
            <w:vAlign w:val="center"/>
          </w:tcPr>
          <w:p>
            <w:pPr>
              <w:pStyle w:val="17"/>
              <w:bidi w:val="0"/>
              <w:rPr>
                <w:rFonts w:hint="eastAsia"/>
              </w:rPr>
            </w:pPr>
            <w:r>
              <w:rPr>
                <w:rFonts w:hint="eastAsia"/>
                <w:lang w:val="en-US" w:eastAsia="zh-CN"/>
              </w:rPr>
              <w:t>21.8373</w:t>
            </w:r>
          </w:p>
        </w:tc>
        <w:tc>
          <w:tcPr>
            <w:tcW w:w="308" w:type="pct"/>
            <w:shd w:val="clear" w:color="auto" w:fill="auto"/>
            <w:noWrap/>
            <w:vAlign w:val="center"/>
          </w:tcPr>
          <w:p>
            <w:pPr>
              <w:pStyle w:val="17"/>
              <w:bidi w:val="0"/>
              <w:rPr>
                <w:rFonts w:hint="eastAsia"/>
              </w:rPr>
            </w:pPr>
            <w:r>
              <w:rPr>
                <w:rFonts w:hint="eastAsia"/>
                <w:lang w:val="en-US" w:eastAsia="zh-CN"/>
              </w:rPr>
              <w:t>16.364</w:t>
            </w:r>
          </w:p>
        </w:tc>
        <w:tc>
          <w:tcPr>
            <w:tcW w:w="202" w:type="pct"/>
            <w:shd w:val="clear" w:color="auto" w:fill="auto"/>
            <w:noWrap/>
            <w:vAlign w:val="center"/>
          </w:tcPr>
          <w:p>
            <w:pPr>
              <w:pStyle w:val="17"/>
              <w:bidi w:val="0"/>
              <w:rPr>
                <w:rFonts w:hint="eastAsia"/>
              </w:rPr>
            </w:pPr>
            <w:r>
              <w:rPr>
                <w:rFonts w:hint="eastAsia"/>
                <w:lang w:val="en-US" w:eastAsia="zh-CN"/>
              </w:rPr>
              <w:t>21.8373</w:t>
            </w:r>
          </w:p>
        </w:tc>
        <w:tc>
          <w:tcPr>
            <w:tcW w:w="290" w:type="pct"/>
            <w:shd w:val="clear" w:color="auto" w:fill="auto"/>
            <w:noWrap/>
            <w:vAlign w:val="center"/>
          </w:tcPr>
          <w:p>
            <w:pPr>
              <w:pStyle w:val="17"/>
              <w:bidi w:val="0"/>
              <w:rPr>
                <w:rFonts w:hint="eastAsia"/>
              </w:rPr>
            </w:pPr>
            <w:r>
              <w:rPr>
                <w:rFonts w:hint="eastAsia"/>
                <w:lang w:val="en-US" w:eastAsia="zh-CN"/>
              </w:rPr>
              <w:t>0</w:t>
            </w:r>
          </w:p>
        </w:tc>
        <w:tc>
          <w:tcPr>
            <w:tcW w:w="493" w:type="pct"/>
            <w:shd w:val="clear" w:color="auto" w:fill="auto"/>
            <w:noWrap/>
            <w:vAlign w:val="center"/>
          </w:tcPr>
          <w:p>
            <w:pPr>
              <w:pStyle w:val="17"/>
              <w:bidi w:val="0"/>
              <w:rPr>
                <w:rFonts w:hint="eastAsia"/>
              </w:rPr>
            </w:pPr>
            <w:r>
              <w:rPr>
                <w:rFonts w:hint="eastAsia"/>
                <w:lang w:val="en-US" w:eastAsia="zh-CN"/>
              </w:rPr>
              <w:t>14.66</w:t>
            </w:r>
          </w:p>
        </w:tc>
        <w:tc>
          <w:tcPr>
            <w:tcW w:w="706" w:type="pct"/>
            <w:shd w:val="clear" w:color="auto" w:fill="auto"/>
            <w:noWrap/>
            <w:vAlign w:val="center"/>
          </w:tcPr>
          <w:p>
            <w:pPr>
              <w:pStyle w:val="17"/>
              <w:bidi w:val="0"/>
              <w:rPr>
                <w:rFonts w:hint="eastAsia"/>
              </w:rPr>
            </w:pPr>
            <w:r>
              <w:rPr>
                <w:rFonts w:hint="eastAsia"/>
                <w:lang w:val="en-US" w:eastAsia="zh-CN"/>
              </w:rPr>
              <w:t>7.1773</w:t>
            </w:r>
          </w:p>
        </w:tc>
        <w:tc>
          <w:tcPr>
            <w:tcW w:w="797" w:type="pct"/>
            <w:shd w:val="clear" w:color="auto" w:fill="auto"/>
            <w:noWrap/>
            <w:vAlign w:val="center"/>
          </w:tcPr>
          <w:p>
            <w:pPr>
              <w:pStyle w:val="17"/>
              <w:bidi w:val="0"/>
              <w:rPr>
                <w:rFonts w:hint="eastAsia"/>
              </w:rPr>
            </w:pPr>
            <w:r>
              <w:rPr>
                <w:rFonts w:hint="eastAsia"/>
                <w:lang w:val="en-US" w:eastAsia="zh-CN"/>
              </w:rPr>
              <w:t>7.1773</w:t>
            </w:r>
          </w:p>
        </w:tc>
        <w:tc>
          <w:tcPr>
            <w:tcW w:w="249"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797" w:type="pct"/>
            <w:shd w:val="clear" w:color="auto" w:fill="auto"/>
            <w:noWrap/>
            <w:vAlign w:val="center"/>
          </w:tcPr>
          <w:p>
            <w:pPr>
              <w:pStyle w:val="17"/>
              <w:bidi w:val="0"/>
              <w:rPr>
                <w:rFonts w:hint="eastAsia"/>
              </w:rPr>
            </w:pPr>
            <w:r>
              <w:rPr>
                <w:rFonts w:hint="eastAsia"/>
                <w:lang w:val="en-US" w:eastAsia="zh-CN"/>
              </w:rPr>
              <w:t>cet:encorafenib_plus_cet_plus_binimetinib</w:t>
            </w:r>
          </w:p>
        </w:tc>
        <w:tc>
          <w:tcPr>
            <w:tcW w:w="245" w:type="pct"/>
            <w:shd w:val="clear" w:color="auto" w:fill="auto"/>
            <w:noWrap/>
            <w:vAlign w:val="center"/>
          </w:tcPr>
          <w:p>
            <w:pPr>
              <w:pStyle w:val="17"/>
              <w:bidi w:val="0"/>
              <w:rPr>
                <w:rFonts w:hint="eastAsia"/>
              </w:rPr>
            </w:pPr>
            <w:r>
              <w:rPr>
                <w:rFonts w:hint="eastAsia"/>
                <w:lang w:val="en-US" w:eastAsia="zh-CN"/>
              </w:rPr>
              <w:t>0</w:t>
            </w:r>
          </w:p>
        </w:tc>
        <w:tc>
          <w:tcPr>
            <w:tcW w:w="294" w:type="pct"/>
            <w:shd w:val="clear" w:color="auto" w:fill="auto"/>
            <w:noWrap/>
            <w:vAlign w:val="center"/>
          </w:tcPr>
          <w:p>
            <w:pPr>
              <w:pStyle w:val="17"/>
              <w:bidi w:val="0"/>
              <w:rPr>
                <w:rFonts w:hint="eastAsia"/>
              </w:rPr>
            </w:pPr>
            <w:r>
              <w:rPr>
                <w:rFonts w:hint="eastAsia"/>
                <w:lang w:val="en-US" w:eastAsia="zh-CN"/>
              </w:rPr>
              <w:t>5.4733</w:t>
            </w:r>
          </w:p>
        </w:tc>
        <w:tc>
          <w:tcPr>
            <w:tcW w:w="202" w:type="pct"/>
            <w:shd w:val="clear" w:color="auto" w:fill="auto"/>
            <w:noWrap/>
            <w:vAlign w:val="center"/>
          </w:tcPr>
          <w:p>
            <w:pPr>
              <w:pStyle w:val="17"/>
              <w:bidi w:val="0"/>
              <w:rPr>
                <w:rFonts w:hint="eastAsia"/>
              </w:rPr>
            </w:pPr>
            <w:r>
              <w:rPr>
                <w:rFonts w:hint="eastAsia"/>
                <w:lang w:val="en-US" w:eastAsia="zh-CN"/>
              </w:rPr>
              <w:t>5.4733</w:t>
            </w:r>
          </w:p>
        </w:tc>
        <w:tc>
          <w:tcPr>
            <w:tcW w:w="410" w:type="pct"/>
            <w:shd w:val="clear" w:color="auto" w:fill="auto"/>
            <w:noWrap/>
            <w:vAlign w:val="center"/>
          </w:tcPr>
          <w:p>
            <w:pPr>
              <w:pStyle w:val="17"/>
              <w:bidi w:val="0"/>
              <w:rPr>
                <w:rFonts w:hint="eastAsia"/>
              </w:rPr>
            </w:pPr>
            <w:r>
              <w:rPr>
                <w:rFonts w:hint="eastAsia"/>
                <w:lang w:val="en-US" w:eastAsia="zh-CN"/>
              </w:rPr>
              <w:t>21.9033</w:t>
            </w:r>
          </w:p>
        </w:tc>
        <w:tc>
          <w:tcPr>
            <w:tcW w:w="308" w:type="pct"/>
            <w:shd w:val="clear" w:color="auto" w:fill="auto"/>
            <w:noWrap/>
            <w:vAlign w:val="center"/>
          </w:tcPr>
          <w:p>
            <w:pPr>
              <w:pStyle w:val="17"/>
              <w:bidi w:val="0"/>
              <w:rPr>
                <w:rFonts w:hint="eastAsia"/>
              </w:rPr>
            </w:pPr>
            <w:r>
              <w:rPr>
                <w:rFonts w:hint="eastAsia"/>
                <w:lang w:val="en-US" w:eastAsia="zh-CN"/>
              </w:rPr>
              <w:t>16.43</w:t>
            </w:r>
          </w:p>
        </w:tc>
        <w:tc>
          <w:tcPr>
            <w:tcW w:w="202" w:type="pct"/>
            <w:shd w:val="clear" w:color="auto" w:fill="auto"/>
            <w:noWrap/>
            <w:vAlign w:val="center"/>
          </w:tcPr>
          <w:p>
            <w:pPr>
              <w:pStyle w:val="17"/>
              <w:bidi w:val="0"/>
              <w:rPr>
                <w:rFonts w:hint="eastAsia"/>
              </w:rPr>
            </w:pPr>
            <w:r>
              <w:rPr>
                <w:rFonts w:hint="eastAsia"/>
                <w:lang w:val="en-US" w:eastAsia="zh-CN"/>
              </w:rPr>
              <w:t>21.9033</w:t>
            </w:r>
          </w:p>
        </w:tc>
        <w:tc>
          <w:tcPr>
            <w:tcW w:w="290" w:type="pct"/>
            <w:shd w:val="clear" w:color="auto" w:fill="auto"/>
            <w:noWrap/>
            <w:vAlign w:val="center"/>
          </w:tcPr>
          <w:p>
            <w:pPr>
              <w:pStyle w:val="17"/>
              <w:bidi w:val="0"/>
              <w:rPr>
                <w:rFonts w:hint="eastAsia"/>
              </w:rPr>
            </w:pPr>
            <w:r>
              <w:rPr>
                <w:rFonts w:hint="eastAsia"/>
                <w:lang w:val="en-US" w:eastAsia="zh-CN"/>
              </w:rPr>
              <w:t>0</w:t>
            </w:r>
          </w:p>
        </w:tc>
        <w:tc>
          <w:tcPr>
            <w:tcW w:w="493" w:type="pct"/>
            <w:shd w:val="clear" w:color="auto" w:fill="auto"/>
            <w:noWrap/>
            <w:vAlign w:val="center"/>
          </w:tcPr>
          <w:p>
            <w:pPr>
              <w:pStyle w:val="17"/>
              <w:bidi w:val="0"/>
              <w:rPr>
                <w:rFonts w:hint="eastAsia"/>
              </w:rPr>
            </w:pPr>
            <w:r>
              <w:rPr>
                <w:rFonts w:hint="eastAsia"/>
                <w:lang w:val="en-US" w:eastAsia="zh-CN"/>
              </w:rPr>
              <w:t>6.9133</w:t>
            </w:r>
          </w:p>
        </w:tc>
        <w:tc>
          <w:tcPr>
            <w:tcW w:w="706" w:type="pct"/>
            <w:shd w:val="clear" w:color="auto" w:fill="auto"/>
            <w:noWrap/>
            <w:vAlign w:val="center"/>
          </w:tcPr>
          <w:p>
            <w:pPr>
              <w:pStyle w:val="17"/>
              <w:bidi w:val="0"/>
              <w:rPr>
                <w:rFonts w:hint="eastAsia"/>
              </w:rPr>
            </w:pPr>
            <w:r>
              <w:rPr>
                <w:rFonts w:hint="eastAsia"/>
                <w:lang w:val="en-US" w:eastAsia="zh-CN"/>
              </w:rPr>
              <w:t>14.99</w:t>
            </w:r>
          </w:p>
        </w:tc>
        <w:tc>
          <w:tcPr>
            <w:tcW w:w="797" w:type="pct"/>
            <w:shd w:val="clear" w:color="auto" w:fill="auto"/>
            <w:noWrap/>
            <w:vAlign w:val="center"/>
          </w:tcPr>
          <w:p>
            <w:pPr>
              <w:pStyle w:val="17"/>
              <w:bidi w:val="0"/>
              <w:rPr>
                <w:rFonts w:hint="eastAsia"/>
              </w:rPr>
            </w:pPr>
            <w:r>
              <w:rPr>
                <w:rFonts w:hint="eastAsia"/>
                <w:lang w:val="en-US" w:eastAsia="zh-CN"/>
              </w:rPr>
              <w:t>6.9133</w:t>
            </w:r>
          </w:p>
        </w:tc>
        <w:tc>
          <w:tcPr>
            <w:tcW w:w="249"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797" w:type="pct"/>
            <w:shd w:val="clear" w:color="auto" w:fill="auto"/>
            <w:noWrap/>
            <w:vAlign w:val="center"/>
          </w:tcPr>
          <w:p>
            <w:pPr>
              <w:pStyle w:val="17"/>
              <w:bidi w:val="0"/>
              <w:rPr>
                <w:rFonts w:hint="eastAsia"/>
              </w:rPr>
            </w:pPr>
            <w:r>
              <w:rPr>
                <w:rFonts w:hint="eastAsia"/>
                <w:lang w:val="en-US" w:eastAsia="zh-CN"/>
              </w:rPr>
              <w:t>cet:famitinib</w:t>
            </w:r>
          </w:p>
        </w:tc>
        <w:tc>
          <w:tcPr>
            <w:tcW w:w="245" w:type="pct"/>
            <w:shd w:val="clear" w:color="auto" w:fill="auto"/>
            <w:noWrap/>
            <w:vAlign w:val="center"/>
          </w:tcPr>
          <w:p>
            <w:pPr>
              <w:pStyle w:val="17"/>
              <w:bidi w:val="0"/>
              <w:rPr>
                <w:rFonts w:hint="eastAsia"/>
              </w:rPr>
            </w:pPr>
            <w:r>
              <w:rPr>
                <w:rFonts w:hint="eastAsia"/>
                <w:lang w:val="en-US" w:eastAsia="zh-CN"/>
              </w:rPr>
              <w:t>0</w:t>
            </w:r>
          </w:p>
        </w:tc>
        <w:tc>
          <w:tcPr>
            <w:tcW w:w="294" w:type="pct"/>
            <w:shd w:val="clear" w:color="auto" w:fill="auto"/>
            <w:noWrap/>
            <w:vAlign w:val="center"/>
          </w:tcPr>
          <w:p>
            <w:pPr>
              <w:pStyle w:val="17"/>
              <w:bidi w:val="0"/>
              <w:rPr>
                <w:rFonts w:hint="eastAsia"/>
              </w:rPr>
            </w:pPr>
            <w:r>
              <w:rPr>
                <w:rFonts w:hint="eastAsia"/>
                <w:lang w:val="en-US" w:eastAsia="zh-CN"/>
              </w:rPr>
              <w:t>0</w:t>
            </w:r>
          </w:p>
        </w:tc>
        <w:tc>
          <w:tcPr>
            <w:tcW w:w="202" w:type="pct"/>
            <w:shd w:val="clear" w:color="auto" w:fill="auto"/>
            <w:noWrap/>
            <w:vAlign w:val="center"/>
          </w:tcPr>
          <w:p>
            <w:pPr>
              <w:pStyle w:val="17"/>
              <w:bidi w:val="0"/>
              <w:rPr>
                <w:rFonts w:hint="eastAsia"/>
              </w:rPr>
            </w:pPr>
            <w:r>
              <w:rPr>
                <w:rFonts w:hint="eastAsia"/>
                <w:lang w:val="en-US" w:eastAsia="zh-CN"/>
              </w:rPr>
              <w:t>0</w:t>
            </w:r>
          </w:p>
        </w:tc>
        <w:tc>
          <w:tcPr>
            <w:tcW w:w="410" w:type="pct"/>
            <w:shd w:val="clear" w:color="auto" w:fill="auto"/>
            <w:noWrap/>
            <w:vAlign w:val="center"/>
          </w:tcPr>
          <w:p>
            <w:pPr>
              <w:pStyle w:val="17"/>
              <w:bidi w:val="0"/>
              <w:rPr>
                <w:rFonts w:hint="eastAsia"/>
              </w:rPr>
            </w:pPr>
            <w:r>
              <w:rPr>
                <w:rFonts w:hint="eastAsia"/>
                <w:lang w:val="en-US" w:eastAsia="zh-CN"/>
              </w:rPr>
              <w:t>0</w:t>
            </w:r>
          </w:p>
        </w:tc>
        <w:tc>
          <w:tcPr>
            <w:tcW w:w="308" w:type="pct"/>
            <w:shd w:val="clear" w:color="auto" w:fill="auto"/>
            <w:noWrap/>
            <w:vAlign w:val="center"/>
          </w:tcPr>
          <w:p>
            <w:pPr>
              <w:pStyle w:val="17"/>
              <w:bidi w:val="0"/>
              <w:rPr>
                <w:rFonts w:hint="eastAsia"/>
              </w:rPr>
            </w:pPr>
            <w:r>
              <w:rPr>
                <w:rFonts w:hint="eastAsia"/>
                <w:lang w:val="en-US" w:eastAsia="zh-CN"/>
              </w:rPr>
              <w:t>0</w:t>
            </w:r>
          </w:p>
        </w:tc>
        <w:tc>
          <w:tcPr>
            <w:tcW w:w="202" w:type="pct"/>
            <w:shd w:val="clear" w:color="auto" w:fill="auto"/>
            <w:noWrap/>
            <w:vAlign w:val="center"/>
          </w:tcPr>
          <w:p>
            <w:pPr>
              <w:pStyle w:val="17"/>
              <w:bidi w:val="0"/>
              <w:rPr>
                <w:rFonts w:hint="eastAsia"/>
              </w:rPr>
            </w:pPr>
            <w:r>
              <w:rPr>
                <w:rFonts w:hint="eastAsia"/>
                <w:lang w:val="en-US" w:eastAsia="zh-CN"/>
              </w:rPr>
              <w:t>50</w:t>
            </w:r>
          </w:p>
        </w:tc>
        <w:tc>
          <w:tcPr>
            <w:tcW w:w="290" w:type="pct"/>
            <w:shd w:val="clear" w:color="auto" w:fill="auto"/>
            <w:noWrap/>
            <w:vAlign w:val="center"/>
          </w:tcPr>
          <w:p>
            <w:pPr>
              <w:pStyle w:val="17"/>
              <w:bidi w:val="0"/>
              <w:rPr>
                <w:rFonts w:hint="eastAsia"/>
              </w:rPr>
            </w:pPr>
            <w:r>
              <w:rPr>
                <w:rFonts w:hint="eastAsia"/>
                <w:lang w:val="en-US" w:eastAsia="zh-CN"/>
              </w:rPr>
              <w:t>0</w:t>
            </w:r>
          </w:p>
        </w:tc>
        <w:tc>
          <w:tcPr>
            <w:tcW w:w="493" w:type="pct"/>
            <w:shd w:val="clear" w:color="auto" w:fill="auto"/>
            <w:noWrap/>
            <w:vAlign w:val="center"/>
          </w:tcPr>
          <w:p>
            <w:pPr>
              <w:pStyle w:val="17"/>
              <w:bidi w:val="0"/>
              <w:rPr>
                <w:rFonts w:hint="eastAsia"/>
              </w:rPr>
            </w:pPr>
            <w:r>
              <w:rPr>
                <w:rFonts w:hint="eastAsia"/>
                <w:lang w:val="en-US" w:eastAsia="zh-CN"/>
              </w:rPr>
              <w:t>0</w:t>
            </w:r>
          </w:p>
        </w:tc>
        <w:tc>
          <w:tcPr>
            <w:tcW w:w="706" w:type="pct"/>
            <w:shd w:val="clear" w:color="auto" w:fill="auto"/>
            <w:noWrap/>
            <w:vAlign w:val="center"/>
          </w:tcPr>
          <w:p>
            <w:pPr>
              <w:pStyle w:val="17"/>
              <w:bidi w:val="0"/>
              <w:rPr>
                <w:rFonts w:hint="eastAsia"/>
              </w:rPr>
            </w:pPr>
            <w:r>
              <w:rPr>
                <w:rFonts w:hint="eastAsia"/>
                <w:lang w:val="en-US" w:eastAsia="zh-CN"/>
              </w:rPr>
              <w:t>0</w:t>
            </w:r>
          </w:p>
        </w:tc>
        <w:tc>
          <w:tcPr>
            <w:tcW w:w="797" w:type="pct"/>
            <w:shd w:val="clear" w:color="auto" w:fill="auto"/>
            <w:noWrap/>
            <w:vAlign w:val="center"/>
          </w:tcPr>
          <w:p>
            <w:pPr>
              <w:pStyle w:val="17"/>
              <w:bidi w:val="0"/>
              <w:rPr>
                <w:rFonts w:hint="eastAsia"/>
              </w:rPr>
            </w:pPr>
            <w:r>
              <w:rPr>
                <w:rFonts w:hint="eastAsia"/>
                <w:lang w:val="en-US" w:eastAsia="zh-CN"/>
              </w:rPr>
              <w:t>0</w:t>
            </w:r>
          </w:p>
        </w:tc>
        <w:tc>
          <w:tcPr>
            <w:tcW w:w="249" w:type="pct"/>
            <w:shd w:val="clear" w:color="auto" w:fill="auto"/>
            <w:noWrap/>
            <w:vAlign w:val="center"/>
          </w:tcPr>
          <w:p>
            <w:pPr>
              <w:pStyle w:val="17"/>
              <w:bidi w:val="0"/>
              <w:rPr>
                <w:rFonts w:hint="eastAsia"/>
              </w:rPr>
            </w:pPr>
            <w:r>
              <w:rPr>
                <w:rFonts w:hint="eastAsia"/>
                <w:lang w:val="en-US" w:eastAsia="zh-CN"/>
              </w:rPr>
              <w:t>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797" w:type="pct"/>
            <w:shd w:val="clear" w:color="auto" w:fill="auto"/>
            <w:noWrap/>
            <w:vAlign w:val="center"/>
          </w:tcPr>
          <w:p>
            <w:pPr>
              <w:pStyle w:val="17"/>
              <w:bidi w:val="0"/>
              <w:rPr>
                <w:rFonts w:hint="eastAsia"/>
              </w:rPr>
            </w:pPr>
            <w:r>
              <w:rPr>
                <w:rFonts w:hint="eastAsia"/>
                <w:lang w:val="en-US" w:eastAsia="zh-CN"/>
              </w:rPr>
              <w:t>cet_plus_Che:NAT</w:t>
            </w:r>
          </w:p>
        </w:tc>
        <w:tc>
          <w:tcPr>
            <w:tcW w:w="245" w:type="pct"/>
            <w:shd w:val="clear" w:color="auto" w:fill="auto"/>
            <w:noWrap/>
            <w:vAlign w:val="center"/>
          </w:tcPr>
          <w:p>
            <w:pPr>
              <w:pStyle w:val="17"/>
              <w:bidi w:val="0"/>
              <w:rPr>
                <w:rFonts w:hint="eastAsia"/>
              </w:rPr>
            </w:pPr>
            <w:r>
              <w:rPr>
                <w:rFonts w:hint="eastAsia"/>
                <w:lang w:val="en-US" w:eastAsia="zh-CN"/>
              </w:rPr>
              <w:t>0</w:t>
            </w:r>
          </w:p>
        </w:tc>
        <w:tc>
          <w:tcPr>
            <w:tcW w:w="294" w:type="pct"/>
            <w:shd w:val="clear" w:color="auto" w:fill="auto"/>
            <w:noWrap/>
            <w:vAlign w:val="center"/>
          </w:tcPr>
          <w:p>
            <w:pPr>
              <w:pStyle w:val="17"/>
              <w:bidi w:val="0"/>
              <w:rPr>
                <w:rFonts w:hint="eastAsia"/>
              </w:rPr>
            </w:pPr>
            <w:r>
              <w:rPr>
                <w:rFonts w:hint="eastAsia"/>
                <w:lang w:val="en-US" w:eastAsia="zh-CN"/>
              </w:rPr>
              <w:t>10.9467</w:t>
            </w:r>
          </w:p>
        </w:tc>
        <w:tc>
          <w:tcPr>
            <w:tcW w:w="202" w:type="pct"/>
            <w:shd w:val="clear" w:color="auto" w:fill="auto"/>
            <w:noWrap/>
            <w:vAlign w:val="center"/>
          </w:tcPr>
          <w:p>
            <w:pPr>
              <w:pStyle w:val="17"/>
              <w:bidi w:val="0"/>
              <w:rPr>
                <w:rFonts w:hint="eastAsia"/>
              </w:rPr>
            </w:pPr>
            <w:r>
              <w:rPr>
                <w:rFonts w:hint="eastAsia"/>
                <w:lang w:val="en-US" w:eastAsia="zh-CN"/>
              </w:rPr>
              <w:t>10.9467</w:t>
            </w:r>
          </w:p>
        </w:tc>
        <w:tc>
          <w:tcPr>
            <w:tcW w:w="410" w:type="pct"/>
            <w:shd w:val="clear" w:color="auto" w:fill="auto"/>
            <w:noWrap/>
            <w:vAlign w:val="center"/>
          </w:tcPr>
          <w:p>
            <w:pPr>
              <w:pStyle w:val="17"/>
              <w:bidi w:val="0"/>
              <w:rPr>
                <w:rFonts w:hint="eastAsia"/>
              </w:rPr>
            </w:pPr>
            <w:r>
              <w:rPr>
                <w:rFonts w:hint="eastAsia"/>
                <w:lang w:val="en-US" w:eastAsia="zh-CN"/>
              </w:rPr>
              <w:t>44.5267</w:t>
            </w:r>
          </w:p>
        </w:tc>
        <w:tc>
          <w:tcPr>
            <w:tcW w:w="308" w:type="pct"/>
            <w:shd w:val="clear" w:color="auto" w:fill="auto"/>
            <w:noWrap/>
            <w:vAlign w:val="center"/>
          </w:tcPr>
          <w:p>
            <w:pPr>
              <w:pStyle w:val="17"/>
              <w:bidi w:val="0"/>
              <w:rPr>
                <w:rFonts w:hint="eastAsia"/>
              </w:rPr>
            </w:pPr>
            <w:r>
              <w:rPr>
                <w:rFonts w:hint="eastAsia"/>
                <w:lang w:val="en-US" w:eastAsia="zh-CN"/>
              </w:rPr>
              <w:t>33.58</w:t>
            </w:r>
          </w:p>
        </w:tc>
        <w:tc>
          <w:tcPr>
            <w:tcW w:w="202" w:type="pct"/>
            <w:shd w:val="clear" w:color="auto" w:fill="auto"/>
            <w:noWrap/>
            <w:vAlign w:val="center"/>
          </w:tcPr>
          <w:p>
            <w:pPr>
              <w:pStyle w:val="17"/>
              <w:bidi w:val="0"/>
              <w:rPr>
                <w:rFonts w:hint="eastAsia"/>
              </w:rPr>
            </w:pPr>
            <w:r>
              <w:rPr>
                <w:rFonts w:hint="eastAsia"/>
                <w:lang w:val="en-US" w:eastAsia="zh-CN"/>
              </w:rPr>
              <w:t>0</w:t>
            </w:r>
          </w:p>
        </w:tc>
        <w:tc>
          <w:tcPr>
            <w:tcW w:w="290" w:type="pct"/>
            <w:shd w:val="clear" w:color="auto" w:fill="auto"/>
            <w:noWrap/>
            <w:vAlign w:val="center"/>
          </w:tcPr>
          <w:p>
            <w:pPr>
              <w:pStyle w:val="17"/>
              <w:bidi w:val="0"/>
              <w:rPr>
                <w:rFonts w:hint="eastAsia"/>
              </w:rPr>
            </w:pPr>
            <w:r>
              <w:rPr>
                <w:rFonts w:hint="eastAsia"/>
                <w:lang w:val="en-US" w:eastAsia="zh-CN"/>
              </w:rPr>
              <w:t>0</w:t>
            </w:r>
          </w:p>
        </w:tc>
        <w:tc>
          <w:tcPr>
            <w:tcW w:w="493" w:type="pct"/>
            <w:shd w:val="clear" w:color="auto" w:fill="auto"/>
            <w:noWrap/>
            <w:vAlign w:val="center"/>
          </w:tcPr>
          <w:p>
            <w:pPr>
              <w:pStyle w:val="17"/>
              <w:bidi w:val="0"/>
              <w:rPr>
                <w:rFonts w:hint="eastAsia"/>
              </w:rPr>
            </w:pPr>
            <w:r>
              <w:rPr>
                <w:rFonts w:hint="eastAsia"/>
                <w:lang w:val="en-US" w:eastAsia="zh-CN"/>
              </w:rPr>
              <w:t>0</w:t>
            </w:r>
          </w:p>
        </w:tc>
        <w:tc>
          <w:tcPr>
            <w:tcW w:w="706" w:type="pct"/>
            <w:shd w:val="clear" w:color="auto" w:fill="auto"/>
            <w:noWrap/>
            <w:vAlign w:val="center"/>
          </w:tcPr>
          <w:p>
            <w:pPr>
              <w:pStyle w:val="17"/>
              <w:bidi w:val="0"/>
              <w:rPr>
                <w:rFonts w:hint="eastAsia"/>
              </w:rPr>
            </w:pPr>
            <w:r>
              <w:rPr>
                <w:rFonts w:hint="eastAsia"/>
                <w:lang w:val="en-US" w:eastAsia="zh-CN"/>
              </w:rPr>
              <w:t>0</w:t>
            </w:r>
          </w:p>
        </w:tc>
        <w:tc>
          <w:tcPr>
            <w:tcW w:w="797" w:type="pct"/>
            <w:shd w:val="clear" w:color="auto" w:fill="auto"/>
            <w:noWrap/>
            <w:vAlign w:val="center"/>
          </w:tcPr>
          <w:p>
            <w:pPr>
              <w:pStyle w:val="17"/>
              <w:bidi w:val="0"/>
              <w:rPr>
                <w:rFonts w:hint="eastAsia"/>
              </w:rPr>
            </w:pPr>
            <w:r>
              <w:rPr>
                <w:rFonts w:hint="eastAsia"/>
                <w:lang w:val="en-US" w:eastAsia="zh-CN"/>
              </w:rPr>
              <w:t>0</w:t>
            </w:r>
          </w:p>
        </w:tc>
        <w:tc>
          <w:tcPr>
            <w:tcW w:w="249"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797" w:type="pct"/>
            <w:shd w:val="clear" w:color="auto" w:fill="auto"/>
            <w:noWrap/>
            <w:vAlign w:val="center"/>
          </w:tcPr>
          <w:p>
            <w:pPr>
              <w:pStyle w:val="17"/>
              <w:bidi w:val="0"/>
              <w:rPr>
                <w:rFonts w:hint="eastAsia"/>
              </w:rPr>
            </w:pPr>
            <w:r>
              <w:rPr>
                <w:rFonts w:hint="eastAsia"/>
                <w:lang w:val="en-US" w:eastAsia="zh-CN"/>
              </w:rPr>
              <w:t>cet_plus_Che:famitinib</w:t>
            </w:r>
          </w:p>
        </w:tc>
        <w:tc>
          <w:tcPr>
            <w:tcW w:w="245" w:type="pct"/>
            <w:shd w:val="clear" w:color="auto" w:fill="auto"/>
            <w:noWrap/>
            <w:vAlign w:val="center"/>
          </w:tcPr>
          <w:p>
            <w:pPr>
              <w:pStyle w:val="17"/>
              <w:bidi w:val="0"/>
              <w:rPr>
                <w:rFonts w:hint="eastAsia"/>
              </w:rPr>
            </w:pPr>
            <w:r>
              <w:rPr>
                <w:rFonts w:hint="eastAsia"/>
                <w:lang w:val="en-US" w:eastAsia="zh-CN"/>
              </w:rPr>
              <w:t>0</w:t>
            </w:r>
          </w:p>
        </w:tc>
        <w:tc>
          <w:tcPr>
            <w:tcW w:w="294" w:type="pct"/>
            <w:shd w:val="clear" w:color="auto" w:fill="auto"/>
            <w:noWrap/>
            <w:vAlign w:val="center"/>
          </w:tcPr>
          <w:p>
            <w:pPr>
              <w:pStyle w:val="17"/>
              <w:bidi w:val="0"/>
              <w:rPr>
                <w:rFonts w:hint="eastAsia"/>
              </w:rPr>
            </w:pPr>
            <w:r>
              <w:rPr>
                <w:rFonts w:hint="eastAsia"/>
                <w:lang w:val="en-US" w:eastAsia="zh-CN"/>
              </w:rPr>
              <w:t>8.21</w:t>
            </w:r>
          </w:p>
        </w:tc>
        <w:tc>
          <w:tcPr>
            <w:tcW w:w="202" w:type="pct"/>
            <w:shd w:val="clear" w:color="auto" w:fill="auto"/>
            <w:noWrap/>
            <w:vAlign w:val="center"/>
          </w:tcPr>
          <w:p>
            <w:pPr>
              <w:pStyle w:val="17"/>
              <w:bidi w:val="0"/>
              <w:rPr>
                <w:rFonts w:hint="eastAsia"/>
              </w:rPr>
            </w:pPr>
            <w:r>
              <w:rPr>
                <w:rFonts w:hint="eastAsia"/>
                <w:lang w:val="en-US" w:eastAsia="zh-CN"/>
              </w:rPr>
              <w:t>8.21</w:t>
            </w:r>
          </w:p>
        </w:tc>
        <w:tc>
          <w:tcPr>
            <w:tcW w:w="410" w:type="pct"/>
            <w:shd w:val="clear" w:color="auto" w:fill="auto"/>
            <w:noWrap/>
            <w:vAlign w:val="center"/>
          </w:tcPr>
          <w:p>
            <w:pPr>
              <w:pStyle w:val="17"/>
              <w:bidi w:val="0"/>
              <w:rPr>
                <w:rFonts w:hint="eastAsia"/>
              </w:rPr>
            </w:pPr>
            <w:r>
              <w:rPr>
                <w:rFonts w:hint="eastAsia"/>
                <w:lang w:val="en-US" w:eastAsia="zh-CN"/>
              </w:rPr>
              <w:t>30.5967</w:t>
            </w:r>
          </w:p>
        </w:tc>
        <w:tc>
          <w:tcPr>
            <w:tcW w:w="308" w:type="pct"/>
            <w:shd w:val="clear" w:color="auto" w:fill="auto"/>
            <w:noWrap/>
            <w:vAlign w:val="center"/>
          </w:tcPr>
          <w:p>
            <w:pPr>
              <w:pStyle w:val="17"/>
              <w:bidi w:val="0"/>
              <w:rPr>
                <w:rFonts w:hint="eastAsia"/>
              </w:rPr>
            </w:pPr>
            <w:r>
              <w:rPr>
                <w:rFonts w:hint="eastAsia"/>
                <w:lang w:val="en-US" w:eastAsia="zh-CN"/>
              </w:rPr>
              <w:t>22.3867</w:t>
            </w:r>
          </w:p>
        </w:tc>
        <w:tc>
          <w:tcPr>
            <w:tcW w:w="202" w:type="pct"/>
            <w:shd w:val="clear" w:color="auto" w:fill="auto"/>
            <w:noWrap/>
            <w:vAlign w:val="center"/>
          </w:tcPr>
          <w:p>
            <w:pPr>
              <w:pStyle w:val="17"/>
              <w:bidi w:val="0"/>
              <w:rPr>
                <w:rFonts w:hint="eastAsia"/>
              </w:rPr>
            </w:pPr>
            <w:r>
              <w:rPr>
                <w:rFonts w:hint="eastAsia"/>
                <w:lang w:val="en-US" w:eastAsia="zh-CN"/>
              </w:rPr>
              <w:t>0</w:t>
            </w:r>
          </w:p>
        </w:tc>
        <w:tc>
          <w:tcPr>
            <w:tcW w:w="290" w:type="pct"/>
            <w:shd w:val="clear" w:color="auto" w:fill="auto"/>
            <w:noWrap/>
            <w:vAlign w:val="center"/>
          </w:tcPr>
          <w:p>
            <w:pPr>
              <w:pStyle w:val="17"/>
              <w:bidi w:val="0"/>
              <w:rPr>
                <w:rFonts w:hint="eastAsia"/>
              </w:rPr>
            </w:pPr>
            <w:r>
              <w:rPr>
                <w:rFonts w:hint="eastAsia"/>
                <w:lang w:val="en-US" w:eastAsia="zh-CN"/>
              </w:rPr>
              <w:t>0</w:t>
            </w:r>
          </w:p>
        </w:tc>
        <w:tc>
          <w:tcPr>
            <w:tcW w:w="493" w:type="pct"/>
            <w:shd w:val="clear" w:color="auto" w:fill="auto"/>
            <w:noWrap/>
            <w:vAlign w:val="center"/>
          </w:tcPr>
          <w:p>
            <w:pPr>
              <w:pStyle w:val="17"/>
              <w:bidi w:val="0"/>
              <w:rPr>
                <w:rFonts w:hint="eastAsia"/>
              </w:rPr>
            </w:pPr>
            <w:r>
              <w:rPr>
                <w:rFonts w:hint="eastAsia"/>
                <w:lang w:val="en-US" w:eastAsia="zh-CN"/>
              </w:rPr>
              <w:t>0</w:t>
            </w:r>
          </w:p>
        </w:tc>
        <w:tc>
          <w:tcPr>
            <w:tcW w:w="706" w:type="pct"/>
            <w:shd w:val="clear" w:color="auto" w:fill="auto"/>
            <w:noWrap/>
            <w:vAlign w:val="center"/>
          </w:tcPr>
          <w:p>
            <w:pPr>
              <w:pStyle w:val="17"/>
              <w:bidi w:val="0"/>
              <w:rPr>
                <w:rFonts w:hint="eastAsia"/>
              </w:rPr>
            </w:pPr>
            <w:r>
              <w:rPr>
                <w:rFonts w:hint="eastAsia"/>
                <w:lang w:val="en-US" w:eastAsia="zh-CN"/>
              </w:rPr>
              <w:t>0</w:t>
            </w:r>
          </w:p>
        </w:tc>
        <w:tc>
          <w:tcPr>
            <w:tcW w:w="797" w:type="pct"/>
            <w:shd w:val="clear" w:color="auto" w:fill="auto"/>
            <w:noWrap/>
            <w:vAlign w:val="center"/>
          </w:tcPr>
          <w:p>
            <w:pPr>
              <w:pStyle w:val="17"/>
              <w:bidi w:val="0"/>
              <w:rPr>
                <w:rFonts w:hint="eastAsia"/>
              </w:rPr>
            </w:pPr>
            <w:r>
              <w:rPr>
                <w:rFonts w:hint="eastAsia"/>
                <w:lang w:val="en-US" w:eastAsia="zh-CN"/>
              </w:rPr>
              <w:t>0</w:t>
            </w:r>
          </w:p>
        </w:tc>
        <w:tc>
          <w:tcPr>
            <w:tcW w:w="249" w:type="pct"/>
            <w:shd w:val="clear" w:color="auto" w:fill="auto"/>
            <w:noWrap/>
            <w:vAlign w:val="center"/>
          </w:tcPr>
          <w:p>
            <w:pPr>
              <w:pStyle w:val="17"/>
              <w:bidi w:val="0"/>
              <w:rPr>
                <w:rFonts w:hint="eastAsia"/>
              </w:rPr>
            </w:pPr>
            <w:r>
              <w:rPr>
                <w:rFonts w:hint="eastAsia"/>
                <w:lang w:val="en-US" w:eastAsia="zh-CN"/>
              </w:rPr>
              <w:t>30.5967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797" w:type="pct"/>
            <w:shd w:val="clear" w:color="auto" w:fill="auto"/>
            <w:noWrap/>
            <w:vAlign w:val="center"/>
          </w:tcPr>
          <w:p>
            <w:pPr>
              <w:pStyle w:val="17"/>
              <w:bidi w:val="0"/>
              <w:rPr>
                <w:rFonts w:hint="eastAsia"/>
              </w:rPr>
            </w:pPr>
            <w:r>
              <w:rPr>
                <w:rFonts w:hint="eastAsia"/>
                <w:lang w:val="en-US" w:eastAsia="zh-CN"/>
              </w:rPr>
              <w:t>encorafenib_plus_cet:NAT</w:t>
            </w:r>
          </w:p>
        </w:tc>
        <w:tc>
          <w:tcPr>
            <w:tcW w:w="245" w:type="pct"/>
            <w:shd w:val="clear" w:color="auto" w:fill="auto"/>
            <w:noWrap/>
            <w:vAlign w:val="center"/>
          </w:tcPr>
          <w:p>
            <w:pPr>
              <w:pStyle w:val="17"/>
              <w:bidi w:val="0"/>
              <w:rPr>
                <w:rFonts w:hint="eastAsia"/>
              </w:rPr>
            </w:pPr>
            <w:r>
              <w:rPr>
                <w:rFonts w:hint="eastAsia"/>
                <w:lang w:val="en-US" w:eastAsia="zh-CN"/>
              </w:rPr>
              <w:t>0</w:t>
            </w:r>
          </w:p>
        </w:tc>
        <w:tc>
          <w:tcPr>
            <w:tcW w:w="294" w:type="pct"/>
            <w:shd w:val="clear" w:color="auto" w:fill="auto"/>
            <w:noWrap/>
            <w:vAlign w:val="center"/>
          </w:tcPr>
          <w:p>
            <w:pPr>
              <w:pStyle w:val="17"/>
              <w:bidi w:val="0"/>
              <w:rPr>
                <w:rFonts w:hint="eastAsia"/>
              </w:rPr>
            </w:pPr>
            <w:r>
              <w:rPr>
                <w:rFonts w:hint="eastAsia"/>
                <w:lang w:val="en-US" w:eastAsia="zh-CN"/>
              </w:rPr>
              <w:t>6.568</w:t>
            </w:r>
          </w:p>
        </w:tc>
        <w:tc>
          <w:tcPr>
            <w:tcW w:w="202" w:type="pct"/>
            <w:shd w:val="clear" w:color="auto" w:fill="auto"/>
            <w:noWrap/>
            <w:vAlign w:val="center"/>
          </w:tcPr>
          <w:p>
            <w:pPr>
              <w:pStyle w:val="17"/>
              <w:bidi w:val="0"/>
              <w:rPr>
                <w:rFonts w:hint="eastAsia"/>
              </w:rPr>
            </w:pPr>
            <w:r>
              <w:rPr>
                <w:rFonts w:hint="eastAsia"/>
                <w:lang w:val="en-US" w:eastAsia="zh-CN"/>
              </w:rPr>
              <w:t>6.568</w:t>
            </w:r>
          </w:p>
        </w:tc>
        <w:tc>
          <w:tcPr>
            <w:tcW w:w="410" w:type="pct"/>
            <w:shd w:val="clear" w:color="auto" w:fill="auto"/>
            <w:noWrap/>
            <w:vAlign w:val="center"/>
          </w:tcPr>
          <w:p>
            <w:pPr>
              <w:pStyle w:val="17"/>
              <w:bidi w:val="0"/>
              <w:rPr>
                <w:rFonts w:hint="eastAsia"/>
              </w:rPr>
            </w:pPr>
            <w:r>
              <w:rPr>
                <w:rFonts w:hint="eastAsia"/>
                <w:lang w:val="en-US" w:eastAsia="zh-CN"/>
              </w:rPr>
              <w:t>28.2447</w:t>
            </w:r>
          </w:p>
        </w:tc>
        <w:tc>
          <w:tcPr>
            <w:tcW w:w="308" w:type="pct"/>
            <w:shd w:val="clear" w:color="auto" w:fill="auto"/>
            <w:noWrap/>
            <w:vAlign w:val="center"/>
          </w:tcPr>
          <w:p>
            <w:pPr>
              <w:pStyle w:val="17"/>
              <w:bidi w:val="0"/>
              <w:rPr>
                <w:rFonts w:hint="eastAsia"/>
              </w:rPr>
            </w:pPr>
            <w:r>
              <w:rPr>
                <w:rFonts w:hint="eastAsia"/>
                <w:lang w:val="en-US" w:eastAsia="zh-CN"/>
              </w:rPr>
              <w:t>21.6767</w:t>
            </w:r>
          </w:p>
        </w:tc>
        <w:tc>
          <w:tcPr>
            <w:tcW w:w="202" w:type="pct"/>
            <w:shd w:val="clear" w:color="auto" w:fill="auto"/>
            <w:noWrap/>
            <w:vAlign w:val="center"/>
          </w:tcPr>
          <w:p>
            <w:pPr>
              <w:pStyle w:val="17"/>
              <w:bidi w:val="0"/>
              <w:rPr>
                <w:rFonts w:hint="eastAsia"/>
              </w:rPr>
            </w:pPr>
            <w:r>
              <w:rPr>
                <w:rFonts w:hint="eastAsia"/>
                <w:lang w:val="en-US" w:eastAsia="zh-CN"/>
              </w:rPr>
              <w:t>0</w:t>
            </w:r>
          </w:p>
        </w:tc>
        <w:tc>
          <w:tcPr>
            <w:tcW w:w="290" w:type="pct"/>
            <w:shd w:val="clear" w:color="auto" w:fill="auto"/>
            <w:noWrap/>
            <w:vAlign w:val="center"/>
          </w:tcPr>
          <w:p>
            <w:pPr>
              <w:pStyle w:val="17"/>
              <w:bidi w:val="0"/>
              <w:rPr>
                <w:rFonts w:hint="eastAsia"/>
              </w:rPr>
            </w:pPr>
            <w:r>
              <w:rPr>
                <w:rFonts w:hint="eastAsia"/>
                <w:lang w:val="en-US" w:eastAsia="zh-CN"/>
              </w:rPr>
              <w:t>0</w:t>
            </w:r>
          </w:p>
        </w:tc>
        <w:tc>
          <w:tcPr>
            <w:tcW w:w="493" w:type="pct"/>
            <w:shd w:val="clear" w:color="auto" w:fill="auto"/>
            <w:noWrap/>
            <w:vAlign w:val="center"/>
          </w:tcPr>
          <w:p>
            <w:pPr>
              <w:pStyle w:val="17"/>
              <w:bidi w:val="0"/>
              <w:rPr>
                <w:rFonts w:hint="eastAsia"/>
              </w:rPr>
            </w:pPr>
            <w:r>
              <w:rPr>
                <w:rFonts w:hint="eastAsia"/>
                <w:lang w:val="en-US" w:eastAsia="zh-CN"/>
              </w:rPr>
              <w:t>19.5467</w:t>
            </w:r>
          </w:p>
        </w:tc>
        <w:tc>
          <w:tcPr>
            <w:tcW w:w="706" w:type="pct"/>
            <w:shd w:val="clear" w:color="auto" w:fill="auto"/>
            <w:noWrap/>
            <w:vAlign w:val="center"/>
          </w:tcPr>
          <w:p>
            <w:pPr>
              <w:pStyle w:val="17"/>
              <w:bidi w:val="0"/>
              <w:rPr>
                <w:rFonts w:hint="eastAsia"/>
              </w:rPr>
            </w:pPr>
            <w:r>
              <w:rPr>
                <w:rFonts w:hint="eastAsia"/>
                <w:lang w:val="en-US" w:eastAsia="zh-CN"/>
              </w:rPr>
              <w:t>8.698</w:t>
            </w:r>
          </w:p>
        </w:tc>
        <w:tc>
          <w:tcPr>
            <w:tcW w:w="797" w:type="pct"/>
            <w:shd w:val="clear" w:color="auto" w:fill="auto"/>
            <w:noWrap/>
            <w:vAlign w:val="center"/>
          </w:tcPr>
          <w:p>
            <w:pPr>
              <w:pStyle w:val="17"/>
              <w:bidi w:val="0"/>
              <w:rPr>
                <w:rFonts w:hint="eastAsia"/>
              </w:rPr>
            </w:pPr>
            <w:r>
              <w:rPr>
                <w:rFonts w:hint="eastAsia"/>
                <w:lang w:val="en-US" w:eastAsia="zh-CN"/>
              </w:rPr>
              <w:t>8.698</w:t>
            </w:r>
          </w:p>
        </w:tc>
        <w:tc>
          <w:tcPr>
            <w:tcW w:w="249"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797" w:type="pct"/>
            <w:shd w:val="clear" w:color="auto" w:fill="auto"/>
            <w:noWrap/>
            <w:vAlign w:val="center"/>
          </w:tcPr>
          <w:p>
            <w:pPr>
              <w:pStyle w:val="17"/>
              <w:bidi w:val="0"/>
              <w:rPr>
                <w:rFonts w:hint="eastAsia"/>
              </w:rPr>
            </w:pPr>
            <w:r>
              <w:rPr>
                <w:rFonts w:hint="eastAsia"/>
                <w:lang w:val="en-US" w:eastAsia="zh-CN"/>
              </w:rPr>
              <w:t>encorafenib_plus_cet:famitinib</w:t>
            </w:r>
          </w:p>
        </w:tc>
        <w:tc>
          <w:tcPr>
            <w:tcW w:w="245" w:type="pct"/>
            <w:shd w:val="clear" w:color="auto" w:fill="auto"/>
            <w:noWrap/>
            <w:vAlign w:val="center"/>
          </w:tcPr>
          <w:p>
            <w:pPr>
              <w:pStyle w:val="17"/>
              <w:bidi w:val="0"/>
              <w:rPr>
                <w:rFonts w:hint="eastAsia"/>
              </w:rPr>
            </w:pPr>
            <w:r>
              <w:rPr>
                <w:rFonts w:hint="eastAsia"/>
                <w:lang w:val="en-US" w:eastAsia="zh-CN"/>
              </w:rPr>
              <w:t>0</w:t>
            </w:r>
          </w:p>
        </w:tc>
        <w:tc>
          <w:tcPr>
            <w:tcW w:w="294" w:type="pct"/>
            <w:shd w:val="clear" w:color="auto" w:fill="auto"/>
            <w:noWrap/>
            <w:vAlign w:val="center"/>
          </w:tcPr>
          <w:p>
            <w:pPr>
              <w:pStyle w:val="17"/>
              <w:bidi w:val="0"/>
              <w:rPr>
                <w:rFonts w:hint="eastAsia"/>
              </w:rPr>
            </w:pPr>
            <w:r>
              <w:rPr>
                <w:rFonts w:hint="eastAsia"/>
                <w:lang w:val="en-US" w:eastAsia="zh-CN"/>
              </w:rPr>
              <w:t>5.4733</w:t>
            </w:r>
          </w:p>
        </w:tc>
        <w:tc>
          <w:tcPr>
            <w:tcW w:w="202" w:type="pct"/>
            <w:shd w:val="clear" w:color="auto" w:fill="auto"/>
            <w:noWrap/>
            <w:vAlign w:val="center"/>
          </w:tcPr>
          <w:p>
            <w:pPr>
              <w:pStyle w:val="17"/>
              <w:bidi w:val="0"/>
              <w:rPr>
                <w:rFonts w:hint="eastAsia"/>
              </w:rPr>
            </w:pPr>
            <w:r>
              <w:rPr>
                <w:rFonts w:hint="eastAsia"/>
                <w:lang w:val="en-US" w:eastAsia="zh-CN"/>
              </w:rPr>
              <w:t>5.4733</w:t>
            </w:r>
          </w:p>
        </w:tc>
        <w:tc>
          <w:tcPr>
            <w:tcW w:w="410" w:type="pct"/>
            <w:shd w:val="clear" w:color="auto" w:fill="auto"/>
            <w:noWrap/>
            <w:vAlign w:val="center"/>
          </w:tcPr>
          <w:p>
            <w:pPr>
              <w:pStyle w:val="17"/>
              <w:bidi w:val="0"/>
              <w:rPr>
                <w:rFonts w:hint="eastAsia"/>
              </w:rPr>
            </w:pPr>
            <w:r>
              <w:rPr>
                <w:rFonts w:hint="eastAsia"/>
                <w:lang w:val="en-US" w:eastAsia="zh-CN"/>
              </w:rPr>
              <w:t>21.8373</w:t>
            </w:r>
          </w:p>
        </w:tc>
        <w:tc>
          <w:tcPr>
            <w:tcW w:w="308" w:type="pct"/>
            <w:shd w:val="clear" w:color="auto" w:fill="auto"/>
            <w:noWrap/>
            <w:vAlign w:val="center"/>
          </w:tcPr>
          <w:p>
            <w:pPr>
              <w:pStyle w:val="17"/>
              <w:bidi w:val="0"/>
              <w:rPr>
                <w:rFonts w:hint="eastAsia"/>
              </w:rPr>
            </w:pPr>
            <w:r>
              <w:rPr>
                <w:rFonts w:hint="eastAsia"/>
                <w:lang w:val="en-US" w:eastAsia="zh-CN"/>
              </w:rPr>
              <w:t>16.364</w:t>
            </w:r>
          </w:p>
        </w:tc>
        <w:tc>
          <w:tcPr>
            <w:tcW w:w="202" w:type="pct"/>
            <w:shd w:val="clear" w:color="auto" w:fill="auto"/>
            <w:noWrap/>
            <w:vAlign w:val="center"/>
          </w:tcPr>
          <w:p>
            <w:pPr>
              <w:pStyle w:val="17"/>
              <w:bidi w:val="0"/>
              <w:rPr>
                <w:rFonts w:hint="eastAsia"/>
              </w:rPr>
            </w:pPr>
            <w:r>
              <w:rPr>
                <w:rFonts w:hint="eastAsia"/>
                <w:lang w:val="en-US" w:eastAsia="zh-CN"/>
              </w:rPr>
              <w:t>0</w:t>
            </w:r>
          </w:p>
        </w:tc>
        <w:tc>
          <w:tcPr>
            <w:tcW w:w="290" w:type="pct"/>
            <w:shd w:val="clear" w:color="auto" w:fill="auto"/>
            <w:noWrap/>
            <w:vAlign w:val="center"/>
          </w:tcPr>
          <w:p>
            <w:pPr>
              <w:pStyle w:val="17"/>
              <w:bidi w:val="0"/>
              <w:rPr>
                <w:rFonts w:hint="eastAsia"/>
              </w:rPr>
            </w:pPr>
            <w:r>
              <w:rPr>
                <w:rFonts w:hint="eastAsia"/>
                <w:lang w:val="en-US" w:eastAsia="zh-CN"/>
              </w:rPr>
              <w:t>0</w:t>
            </w:r>
          </w:p>
        </w:tc>
        <w:tc>
          <w:tcPr>
            <w:tcW w:w="493" w:type="pct"/>
            <w:shd w:val="clear" w:color="auto" w:fill="auto"/>
            <w:noWrap/>
            <w:vAlign w:val="center"/>
          </w:tcPr>
          <w:p>
            <w:pPr>
              <w:pStyle w:val="17"/>
              <w:bidi w:val="0"/>
              <w:rPr>
                <w:rFonts w:hint="eastAsia"/>
              </w:rPr>
            </w:pPr>
            <w:r>
              <w:rPr>
                <w:rFonts w:hint="eastAsia"/>
                <w:lang w:val="en-US" w:eastAsia="zh-CN"/>
              </w:rPr>
              <w:t>14.66</w:t>
            </w:r>
          </w:p>
        </w:tc>
        <w:tc>
          <w:tcPr>
            <w:tcW w:w="706" w:type="pct"/>
            <w:shd w:val="clear" w:color="auto" w:fill="auto"/>
            <w:noWrap/>
            <w:vAlign w:val="center"/>
          </w:tcPr>
          <w:p>
            <w:pPr>
              <w:pStyle w:val="17"/>
              <w:bidi w:val="0"/>
              <w:rPr>
                <w:rFonts w:hint="eastAsia"/>
              </w:rPr>
            </w:pPr>
            <w:r>
              <w:rPr>
                <w:rFonts w:hint="eastAsia"/>
                <w:lang w:val="en-US" w:eastAsia="zh-CN"/>
              </w:rPr>
              <w:t>7.1773</w:t>
            </w:r>
          </w:p>
        </w:tc>
        <w:tc>
          <w:tcPr>
            <w:tcW w:w="797" w:type="pct"/>
            <w:shd w:val="clear" w:color="auto" w:fill="auto"/>
            <w:noWrap/>
            <w:vAlign w:val="center"/>
          </w:tcPr>
          <w:p>
            <w:pPr>
              <w:pStyle w:val="17"/>
              <w:bidi w:val="0"/>
              <w:rPr>
                <w:rFonts w:hint="eastAsia"/>
              </w:rPr>
            </w:pPr>
            <w:r>
              <w:rPr>
                <w:rFonts w:hint="eastAsia"/>
                <w:lang w:val="en-US" w:eastAsia="zh-CN"/>
              </w:rPr>
              <w:t>7.1773</w:t>
            </w:r>
          </w:p>
        </w:tc>
        <w:tc>
          <w:tcPr>
            <w:tcW w:w="249" w:type="pct"/>
            <w:shd w:val="clear" w:color="auto" w:fill="auto"/>
            <w:noWrap/>
            <w:vAlign w:val="center"/>
          </w:tcPr>
          <w:p>
            <w:pPr>
              <w:pStyle w:val="17"/>
              <w:bidi w:val="0"/>
              <w:rPr>
                <w:rFonts w:hint="eastAsia"/>
              </w:rPr>
            </w:pPr>
            <w:r>
              <w:rPr>
                <w:rFonts w:hint="eastAsia"/>
                <w:lang w:val="en-US" w:eastAsia="zh-CN"/>
              </w:rPr>
              <w:t>21.8373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797" w:type="pct"/>
            <w:shd w:val="clear" w:color="auto" w:fill="auto"/>
            <w:noWrap/>
            <w:vAlign w:val="center"/>
          </w:tcPr>
          <w:p>
            <w:pPr>
              <w:pStyle w:val="17"/>
              <w:bidi w:val="0"/>
              <w:rPr>
                <w:rFonts w:hint="eastAsia"/>
              </w:rPr>
            </w:pPr>
            <w:r>
              <w:rPr>
                <w:rFonts w:hint="eastAsia"/>
                <w:lang w:val="en-US" w:eastAsia="zh-CN"/>
              </w:rPr>
              <w:t>encorafenib_plus_cet_plus_binimetinib:NAT</w:t>
            </w:r>
          </w:p>
        </w:tc>
        <w:tc>
          <w:tcPr>
            <w:tcW w:w="245" w:type="pct"/>
            <w:shd w:val="clear" w:color="auto" w:fill="auto"/>
            <w:noWrap/>
            <w:vAlign w:val="center"/>
          </w:tcPr>
          <w:p>
            <w:pPr>
              <w:pStyle w:val="17"/>
              <w:bidi w:val="0"/>
              <w:rPr>
                <w:rFonts w:hint="eastAsia"/>
              </w:rPr>
            </w:pPr>
            <w:r>
              <w:rPr>
                <w:rFonts w:hint="eastAsia"/>
                <w:lang w:val="en-US" w:eastAsia="zh-CN"/>
              </w:rPr>
              <w:t>0</w:t>
            </w:r>
          </w:p>
        </w:tc>
        <w:tc>
          <w:tcPr>
            <w:tcW w:w="294" w:type="pct"/>
            <w:shd w:val="clear" w:color="auto" w:fill="auto"/>
            <w:noWrap/>
            <w:vAlign w:val="center"/>
          </w:tcPr>
          <w:p>
            <w:pPr>
              <w:pStyle w:val="17"/>
              <w:bidi w:val="0"/>
              <w:rPr>
                <w:rFonts w:hint="eastAsia"/>
              </w:rPr>
            </w:pPr>
            <w:r>
              <w:rPr>
                <w:rFonts w:hint="eastAsia"/>
                <w:lang w:val="en-US" w:eastAsia="zh-CN"/>
              </w:rPr>
              <w:t>6.568</w:t>
            </w:r>
          </w:p>
        </w:tc>
        <w:tc>
          <w:tcPr>
            <w:tcW w:w="202" w:type="pct"/>
            <w:shd w:val="clear" w:color="auto" w:fill="auto"/>
            <w:noWrap/>
            <w:vAlign w:val="center"/>
          </w:tcPr>
          <w:p>
            <w:pPr>
              <w:pStyle w:val="17"/>
              <w:bidi w:val="0"/>
              <w:rPr>
                <w:rFonts w:hint="eastAsia"/>
              </w:rPr>
            </w:pPr>
            <w:r>
              <w:rPr>
                <w:rFonts w:hint="eastAsia"/>
                <w:lang w:val="en-US" w:eastAsia="zh-CN"/>
              </w:rPr>
              <w:t>6.568</w:t>
            </w:r>
          </w:p>
        </w:tc>
        <w:tc>
          <w:tcPr>
            <w:tcW w:w="410" w:type="pct"/>
            <w:shd w:val="clear" w:color="auto" w:fill="auto"/>
            <w:noWrap/>
            <w:vAlign w:val="center"/>
          </w:tcPr>
          <w:p>
            <w:pPr>
              <w:pStyle w:val="17"/>
              <w:bidi w:val="0"/>
              <w:rPr>
                <w:rFonts w:hint="eastAsia"/>
              </w:rPr>
            </w:pPr>
            <w:r>
              <w:rPr>
                <w:rFonts w:hint="eastAsia"/>
                <w:lang w:val="en-US" w:eastAsia="zh-CN"/>
              </w:rPr>
              <w:t>28.3547</w:t>
            </w:r>
          </w:p>
        </w:tc>
        <w:tc>
          <w:tcPr>
            <w:tcW w:w="308" w:type="pct"/>
            <w:shd w:val="clear" w:color="auto" w:fill="auto"/>
            <w:noWrap/>
            <w:vAlign w:val="center"/>
          </w:tcPr>
          <w:p>
            <w:pPr>
              <w:pStyle w:val="17"/>
              <w:bidi w:val="0"/>
              <w:rPr>
                <w:rFonts w:hint="eastAsia"/>
              </w:rPr>
            </w:pPr>
            <w:r>
              <w:rPr>
                <w:rFonts w:hint="eastAsia"/>
                <w:lang w:val="en-US" w:eastAsia="zh-CN"/>
              </w:rPr>
              <w:t>21.7867</w:t>
            </w:r>
          </w:p>
        </w:tc>
        <w:tc>
          <w:tcPr>
            <w:tcW w:w="202" w:type="pct"/>
            <w:shd w:val="clear" w:color="auto" w:fill="auto"/>
            <w:noWrap/>
            <w:vAlign w:val="center"/>
          </w:tcPr>
          <w:p>
            <w:pPr>
              <w:pStyle w:val="17"/>
              <w:bidi w:val="0"/>
              <w:rPr>
                <w:rFonts w:hint="eastAsia"/>
              </w:rPr>
            </w:pPr>
            <w:r>
              <w:rPr>
                <w:rFonts w:hint="eastAsia"/>
                <w:lang w:val="en-US" w:eastAsia="zh-CN"/>
              </w:rPr>
              <w:t>0</w:t>
            </w:r>
          </w:p>
        </w:tc>
        <w:tc>
          <w:tcPr>
            <w:tcW w:w="290" w:type="pct"/>
            <w:shd w:val="clear" w:color="auto" w:fill="auto"/>
            <w:noWrap/>
            <w:vAlign w:val="center"/>
          </w:tcPr>
          <w:p>
            <w:pPr>
              <w:pStyle w:val="17"/>
              <w:bidi w:val="0"/>
              <w:rPr>
                <w:rFonts w:hint="eastAsia"/>
              </w:rPr>
            </w:pPr>
            <w:r>
              <w:rPr>
                <w:rFonts w:hint="eastAsia"/>
                <w:lang w:val="en-US" w:eastAsia="zh-CN"/>
              </w:rPr>
              <w:t>0</w:t>
            </w:r>
          </w:p>
        </w:tc>
        <w:tc>
          <w:tcPr>
            <w:tcW w:w="493" w:type="pct"/>
            <w:shd w:val="clear" w:color="auto" w:fill="auto"/>
            <w:noWrap/>
            <w:vAlign w:val="center"/>
          </w:tcPr>
          <w:p>
            <w:pPr>
              <w:pStyle w:val="17"/>
              <w:bidi w:val="0"/>
              <w:rPr>
                <w:rFonts w:hint="eastAsia"/>
              </w:rPr>
            </w:pPr>
            <w:r>
              <w:rPr>
                <w:rFonts w:hint="eastAsia"/>
                <w:lang w:val="en-US" w:eastAsia="zh-CN"/>
              </w:rPr>
              <w:t>8.368</w:t>
            </w:r>
          </w:p>
        </w:tc>
        <w:tc>
          <w:tcPr>
            <w:tcW w:w="706" w:type="pct"/>
            <w:shd w:val="clear" w:color="auto" w:fill="auto"/>
            <w:noWrap/>
            <w:vAlign w:val="center"/>
          </w:tcPr>
          <w:p>
            <w:pPr>
              <w:pStyle w:val="17"/>
              <w:bidi w:val="0"/>
              <w:rPr>
                <w:rFonts w:hint="eastAsia"/>
              </w:rPr>
            </w:pPr>
            <w:r>
              <w:rPr>
                <w:rFonts w:hint="eastAsia"/>
                <w:lang w:val="en-US" w:eastAsia="zh-CN"/>
              </w:rPr>
              <w:t>19.9867</w:t>
            </w:r>
          </w:p>
        </w:tc>
        <w:tc>
          <w:tcPr>
            <w:tcW w:w="797" w:type="pct"/>
            <w:shd w:val="clear" w:color="auto" w:fill="auto"/>
            <w:noWrap/>
            <w:vAlign w:val="center"/>
          </w:tcPr>
          <w:p>
            <w:pPr>
              <w:pStyle w:val="17"/>
              <w:bidi w:val="0"/>
              <w:rPr>
                <w:rFonts w:hint="eastAsia"/>
              </w:rPr>
            </w:pPr>
            <w:r>
              <w:rPr>
                <w:rFonts w:hint="eastAsia"/>
                <w:lang w:val="en-US" w:eastAsia="zh-CN"/>
              </w:rPr>
              <w:t>8.368</w:t>
            </w:r>
          </w:p>
        </w:tc>
        <w:tc>
          <w:tcPr>
            <w:tcW w:w="249" w:type="pct"/>
            <w:shd w:val="clear" w:color="auto" w:fill="auto"/>
            <w:noWrap/>
            <w:vAlign w:val="center"/>
          </w:tcPr>
          <w:p>
            <w:pPr>
              <w:pStyle w:val="17"/>
              <w:bidi w:val="0"/>
              <w:rPr>
                <w:rFonts w:hint="eastAsia"/>
              </w:rPr>
            </w:pPr>
            <w:r>
              <w:rPr>
                <w:rFonts w:hint="eastAsia"/>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8" w:hRule="atLeast"/>
        </w:trPr>
        <w:tc>
          <w:tcPr>
            <w:tcW w:w="797" w:type="pct"/>
            <w:shd w:val="clear" w:color="auto" w:fill="auto"/>
            <w:noWrap/>
            <w:vAlign w:val="center"/>
          </w:tcPr>
          <w:p>
            <w:pPr>
              <w:pStyle w:val="17"/>
              <w:bidi w:val="0"/>
              <w:rPr>
                <w:rFonts w:hint="eastAsia"/>
              </w:rPr>
            </w:pPr>
            <w:r>
              <w:rPr>
                <w:rFonts w:hint="eastAsia"/>
                <w:lang w:val="en-US" w:eastAsia="zh-CN"/>
              </w:rPr>
              <w:t>encorafenib_plus_cet_plus_binimetinib:famitinib</w:t>
            </w:r>
          </w:p>
        </w:tc>
        <w:tc>
          <w:tcPr>
            <w:tcW w:w="245" w:type="pct"/>
            <w:shd w:val="clear" w:color="auto" w:fill="auto"/>
            <w:noWrap/>
            <w:vAlign w:val="center"/>
          </w:tcPr>
          <w:p>
            <w:pPr>
              <w:pStyle w:val="17"/>
              <w:bidi w:val="0"/>
              <w:rPr>
                <w:rFonts w:hint="eastAsia"/>
              </w:rPr>
            </w:pPr>
            <w:r>
              <w:rPr>
                <w:rFonts w:hint="eastAsia"/>
                <w:lang w:val="en-US" w:eastAsia="zh-CN"/>
              </w:rPr>
              <w:t>0</w:t>
            </w:r>
          </w:p>
        </w:tc>
        <w:tc>
          <w:tcPr>
            <w:tcW w:w="294" w:type="pct"/>
            <w:shd w:val="clear" w:color="auto" w:fill="auto"/>
            <w:noWrap/>
            <w:vAlign w:val="center"/>
          </w:tcPr>
          <w:p>
            <w:pPr>
              <w:pStyle w:val="17"/>
              <w:bidi w:val="0"/>
              <w:rPr>
                <w:rFonts w:hint="eastAsia"/>
              </w:rPr>
            </w:pPr>
            <w:r>
              <w:rPr>
                <w:rFonts w:hint="eastAsia"/>
                <w:lang w:val="en-US" w:eastAsia="zh-CN"/>
              </w:rPr>
              <w:t>5.4733</w:t>
            </w:r>
          </w:p>
        </w:tc>
        <w:tc>
          <w:tcPr>
            <w:tcW w:w="202" w:type="pct"/>
            <w:shd w:val="clear" w:color="auto" w:fill="auto"/>
            <w:noWrap/>
            <w:vAlign w:val="center"/>
          </w:tcPr>
          <w:p>
            <w:pPr>
              <w:pStyle w:val="17"/>
              <w:bidi w:val="0"/>
              <w:rPr>
                <w:rFonts w:hint="eastAsia"/>
              </w:rPr>
            </w:pPr>
            <w:r>
              <w:rPr>
                <w:rFonts w:hint="eastAsia"/>
                <w:lang w:val="en-US" w:eastAsia="zh-CN"/>
              </w:rPr>
              <w:t>5.4733</w:t>
            </w:r>
          </w:p>
        </w:tc>
        <w:tc>
          <w:tcPr>
            <w:tcW w:w="410" w:type="pct"/>
            <w:shd w:val="clear" w:color="auto" w:fill="auto"/>
            <w:noWrap/>
            <w:vAlign w:val="center"/>
          </w:tcPr>
          <w:p>
            <w:pPr>
              <w:pStyle w:val="17"/>
              <w:bidi w:val="0"/>
              <w:rPr>
                <w:rFonts w:hint="eastAsia"/>
              </w:rPr>
            </w:pPr>
            <w:r>
              <w:rPr>
                <w:rFonts w:hint="eastAsia"/>
                <w:lang w:val="en-US" w:eastAsia="zh-CN"/>
              </w:rPr>
              <w:t>21.9033</w:t>
            </w:r>
          </w:p>
        </w:tc>
        <w:tc>
          <w:tcPr>
            <w:tcW w:w="308" w:type="pct"/>
            <w:shd w:val="clear" w:color="auto" w:fill="auto"/>
            <w:noWrap/>
            <w:vAlign w:val="center"/>
          </w:tcPr>
          <w:p>
            <w:pPr>
              <w:pStyle w:val="17"/>
              <w:bidi w:val="0"/>
              <w:rPr>
                <w:rFonts w:hint="eastAsia"/>
              </w:rPr>
            </w:pPr>
            <w:r>
              <w:rPr>
                <w:rFonts w:hint="eastAsia"/>
                <w:lang w:val="en-US" w:eastAsia="zh-CN"/>
              </w:rPr>
              <w:t>16.43</w:t>
            </w:r>
          </w:p>
        </w:tc>
        <w:tc>
          <w:tcPr>
            <w:tcW w:w="202" w:type="pct"/>
            <w:shd w:val="clear" w:color="auto" w:fill="auto"/>
            <w:noWrap/>
            <w:vAlign w:val="center"/>
          </w:tcPr>
          <w:p>
            <w:pPr>
              <w:pStyle w:val="17"/>
              <w:bidi w:val="0"/>
              <w:rPr>
                <w:rFonts w:hint="eastAsia"/>
              </w:rPr>
            </w:pPr>
            <w:r>
              <w:rPr>
                <w:rFonts w:hint="eastAsia"/>
                <w:lang w:val="en-US" w:eastAsia="zh-CN"/>
              </w:rPr>
              <w:t>0</w:t>
            </w:r>
          </w:p>
        </w:tc>
        <w:tc>
          <w:tcPr>
            <w:tcW w:w="290" w:type="pct"/>
            <w:shd w:val="clear" w:color="auto" w:fill="auto"/>
            <w:noWrap/>
            <w:vAlign w:val="center"/>
          </w:tcPr>
          <w:p>
            <w:pPr>
              <w:pStyle w:val="17"/>
              <w:bidi w:val="0"/>
              <w:rPr>
                <w:rFonts w:hint="eastAsia"/>
              </w:rPr>
            </w:pPr>
            <w:r>
              <w:rPr>
                <w:rFonts w:hint="eastAsia"/>
                <w:lang w:val="en-US" w:eastAsia="zh-CN"/>
              </w:rPr>
              <w:t>0</w:t>
            </w:r>
          </w:p>
        </w:tc>
        <w:tc>
          <w:tcPr>
            <w:tcW w:w="493" w:type="pct"/>
            <w:shd w:val="clear" w:color="auto" w:fill="auto"/>
            <w:noWrap/>
            <w:vAlign w:val="center"/>
          </w:tcPr>
          <w:p>
            <w:pPr>
              <w:pStyle w:val="17"/>
              <w:bidi w:val="0"/>
              <w:rPr>
                <w:rFonts w:hint="eastAsia"/>
              </w:rPr>
            </w:pPr>
            <w:r>
              <w:rPr>
                <w:rFonts w:hint="eastAsia"/>
                <w:lang w:val="en-US" w:eastAsia="zh-CN"/>
              </w:rPr>
              <w:t>6.9133</w:t>
            </w:r>
          </w:p>
        </w:tc>
        <w:tc>
          <w:tcPr>
            <w:tcW w:w="706" w:type="pct"/>
            <w:shd w:val="clear" w:color="auto" w:fill="auto"/>
            <w:noWrap/>
            <w:vAlign w:val="center"/>
          </w:tcPr>
          <w:p>
            <w:pPr>
              <w:pStyle w:val="17"/>
              <w:bidi w:val="0"/>
              <w:rPr>
                <w:rFonts w:hint="eastAsia"/>
              </w:rPr>
            </w:pPr>
            <w:r>
              <w:rPr>
                <w:rFonts w:hint="eastAsia"/>
                <w:lang w:val="en-US" w:eastAsia="zh-CN"/>
              </w:rPr>
              <w:t>14.99</w:t>
            </w:r>
          </w:p>
        </w:tc>
        <w:tc>
          <w:tcPr>
            <w:tcW w:w="797" w:type="pct"/>
            <w:shd w:val="clear" w:color="auto" w:fill="auto"/>
            <w:noWrap/>
            <w:vAlign w:val="center"/>
          </w:tcPr>
          <w:p>
            <w:pPr>
              <w:pStyle w:val="17"/>
              <w:bidi w:val="0"/>
              <w:rPr>
                <w:rFonts w:hint="eastAsia"/>
              </w:rPr>
            </w:pPr>
            <w:r>
              <w:rPr>
                <w:rFonts w:hint="eastAsia"/>
                <w:lang w:val="en-US" w:eastAsia="zh-CN"/>
              </w:rPr>
              <w:t>6.9133</w:t>
            </w:r>
          </w:p>
        </w:tc>
        <w:tc>
          <w:tcPr>
            <w:tcW w:w="249" w:type="pct"/>
            <w:shd w:val="clear" w:color="auto" w:fill="auto"/>
            <w:noWrap/>
            <w:vAlign w:val="center"/>
          </w:tcPr>
          <w:p>
            <w:pPr>
              <w:pStyle w:val="17"/>
              <w:bidi w:val="0"/>
              <w:rPr>
                <w:rFonts w:hint="eastAsia"/>
              </w:rPr>
            </w:pPr>
            <w:r>
              <w:rPr>
                <w:rFonts w:hint="eastAsia"/>
                <w:lang w:val="en-US" w:eastAsia="zh-CN"/>
              </w:rPr>
              <w:t>21.9033</w:t>
            </w:r>
          </w:p>
        </w:tc>
      </w:tr>
    </w:tbl>
    <w:p>
      <w:pPr>
        <w:rPr>
          <w:rFonts w:hint="eastAsia"/>
          <w:b/>
          <w:bCs/>
          <w:lang w:val="en-US" w:eastAsia="zh-CN"/>
        </w:rPr>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pPr>
    </w:p>
    <w:p>
      <w:pPr>
        <w:numPr>
          <w:ilvl w:val="0"/>
          <w:numId w:val="6"/>
        </w:numPr>
        <w:ind w:left="0" w:leftChars="0" w:firstLine="0" w:firstLineChars="0"/>
      </w:pPr>
      <w:r>
        <w:rPr>
          <w:rFonts w:hint="eastAsia"/>
          <w:b/>
          <w:bCs/>
        </w:rPr>
        <w:t>Predictive Interval</w:t>
      </w:r>
      <w:r>
        <w:rPr>
          <w:rFonts w:hint="eastAsia"/>
          <w:b/>
          <w:bCs/>
          <w:lang w:val="en-US" w:eastAsia="zh-CN"/>
        </w:rPr>
        <w:t xml:space="preserve"> Analyses</w:t>
      </w:r>
    </w:p>
    <w:p>
      <w:r>
        <w:rPr>
          <w:rFonts w:cs="Times New Roman"/>
          <w:szCs w:val="20"/>
        </w:rPr>
        <w:t>Abbreviation</w:t>
      </w:r>
      <w:r>
        <w:rPr>
          <w:rFonts w:hint="eastAsia" w:cs="Times New Roman"/>
          <w:szCs w:val="20"/>
        </w:rPr>
        <w:t xml:space="preserve"> ANL: </w:t>
      </w:r>
      <w:r>
        <w:rPr>
          <w:rFonts w:cs="Times New Roman"/>
          <w:szCs w:val="20"/>
        </w:rPr>
        <w:t>anlotinib</w:t>
      </w:r>
      <w:r>
        <w:rPr>
          <w:rFonts w:hint="eastAsia" w:cs="Times New Roman"/>
          <w:szCs w:val="20"/>
        </w:rPr>
        <w:t xml:space="preserve">; BEV: </w:t>
      </w:r>
      <w:r>
        <w:rPr>
          <w:rFonts w:cs="Times New Roman"/>
          <w:szCs w:val="20"/>
        </w:rPr>
        <w:t>bevacizumab</w:t>
      </w:r>
      <w:r>
        <w:rPr>
          <w:rFonts w:hint="eastAsia" w:cs="Times New Roman"/>
          <w:szCs w:val="20"/>
        </w:rPr>
        <w:t>; BEV+Che:</w:t>
      </w:r>
      <w:r>
        <w:rPr>
          <w:rFonts w:cs="Times New Roman"/>
          <w:szCs w:val="20"/>
        </w:rPr>
        <w:t>bevacizumab plus chemotherapy</w:t>
      </w:r>
      <w:r>
        <w:rPr>
          <w:rFonts w:hint="eastAsia" w:cs="Times New Roman"/>
          <w:szCs w:val="20"/>
        </w:rPr>
        <w:t xml:space="preserve">;CET: </w:t>
      </w:r>
      <w:r>
        <w:rPr>
          <w:rFonts w:cs="Times New Roman"/>
          <w:szCs w:val="20"/>
        </w:rPr>
        <w:t>cetuximab</w:t>
      </w:r>
      <w:r>
        <w:rPr>
          <w:rFonts w:hint="eastAsia" w:cs="Times New Roman"/>
          <w:szCs w:val="20"/>
        </w:rPr>
        <w:t xml:space="preserve">; CET+Che: </w:t>
      </w:r>
      <w:r>
        <w:rPr>
          <w:rFonts w:cs="Times New Roman"/>
          <w:szCs w:val="20"/>
        </w:rPr>
        <w:t>cetuximab plus chemotherapy</w:t>
      </w:r>
      <w:r>
        <w:rPr>
          <w:rFonts w:hint="eastAsia" w:cs="Times New Roman"/>
          <w:szCs w:val="20"/>
        </w:rPr>
        <w:t>; CET+inter Che:</w:t>
      </w:r>
      <w:r>
        <w:rPr>
          <w:rFonts w:cs="Times New Roman"/>
          <w:szCs w:val="20"/>
        </w:rPr>
        <w:t xml:space="preserve"> cetuximab plus intermittent chemotherapy</w:t>
      </w:r>
      <w:r>
        <w:rPr>
          <w:rFonts w:hint="eastAsia" w:cs="Times New Roman"/>
          <w:szCs w:val="20"/>
        </w:rPr>
        <w:t xml:space="preserve">; CET+BEV+Che: </w:t>
      </w:r>
      <w:r>
        <w:rPr>
          <w:rFonts w:cs="Times New Roman"/>
          <w:szCs w:val="20"/>
        </w:rPr>
        <w:t>cetuximab combined with bevacizumab plus chemotherapy</w:t>
      </w:r>
      <w:r>
        <w:rPr>
          <w:rFonts w:hint="eastAsia" w:cs="Times New Roman"/>
          <w:szCs w:val="20"/>
        </w:rPr>
        <w:t xml:space="preserve">; Che: </w:t>
      </w:r>
      <w:r>
        <w:rPr>
          <w:rFonts w:cs="Times New Roman"/>
          <w:szCs w:val="20"/>
        </w:rPr>
        <w:t>chemotherapy</w:t>
      </w:r>
      <w:r>
        <w:rPr>
          <w:rFonts w:hint="eastAsia" w:cs="Times New Roman"/>
          <w:szCs w:val="20"/>
        </w:rPr>
        <w:t xml:space="preserve">; Che+INT: </w:t>
      </w:r>
      <w:r>
        <w:rPr>
          <w:rFonts w:cs="Times New Roman"/>
          <w:szCs w:val="20"/>
        </w:rPr>
        <w:t>interferon plus chemotherapy</w:t>
      </w:r>
      <w:r>
        <w:rPr>
          <w:rFonts w:hint="eastAsia" w:cs="Times New Roman"/>
          <w:szCs w:val="20"/>
        </w:rPr>
        <w:t xml:space="preserve">; ENC+CET: </w:t>
      </w:r>
      <w:r>
        <w:rPr>
          <w:rFonts w:cs="Times New Roman"/>
          <w:szCs w:val="20"/>
        </w:rPr>
        <w:t>encorafenib plus cetuximab</w:t>
      </w:r>
      <w:r>
        <w:rPr>
          <w:rFonts w:hint="eastAsia" w:cs="Times New Roman"/>
          <w:szCs w:val="20"/>
        </w:rPr>
        <w:t>; ENC+CET+BIN:</w:t>
      </w:r>
      <w:r>
        <w:rPr>
          <w:rFonts w:hint="eastAsia" w:cs="Times New Roman"/>
          <w:szCs w:val="20"/>
          <w:lang w:val="en-US" w:eastAsia="zh-CN"/>
        </w:rPr>
        <w:t xml:space="preserve"> </w:t>
      </w:r>
      <w:r>
        <w:rPr>
          <w:rFonts w:cs="Times New Roman"/>
          <w:szCs w:val="20"/>
        </w:rPr>
        <w:t>encorafenib combined with cetuximab plus binimetinib</w:t>
      </w:r>
      <w:r>
        <w:rPr>
          <w:rFonts w:hint="eastAsia" w:cs="Times New Roman"/>
          <w:szCs w:val="20"/>
        </w:rPr>
        <w:t>;</w:t>
      </w:r>
      <w:r>
        <w:rPr>
          <w:rFonts w:cs="Times New Roman"/>
          <w:szCs w:val="20"/>
        </w:rPr>
        <w:t xml:space="preserve"> </w:t>
      </w:r>
      <w:r>
        <w:rPr>
          <w:rFonts w:hint="eastAsia" w:cs="Times New Roman"/>
          <w:szCs w:val="20"/>
        </w:rPr>
        <w:t xml:space="preserve">FAM: </w:t>
      </w:r>
      <w:r>
        <w:rPr>
          <w:rFonts w:cs="Times New Roman"/>
          <w:szCs w:val="20"/>
        </w:rPr>
        <w:t>famitinib</w:t>
      </w:r>
      <w:r>
        <w:rPr>
          <w:rFonts w:hint="eastAsia" w:cs="Times New Roman"/>
          <w:szCs w:val="20"/>
        </w:rPr>
        <w:t xml:space="preserve">; ICI: Immunotherapy; NAT: No active treatment; NIN: </w:t>
      </w:r>
      <w:r>
        <w:rPr>
          <w:rFonts w:cs="Times New Roman"/>
          <w:szCs w:val="20"/>
        </w:rPr>
        <w:t>nintedanib</w:t>
      </w:r>
      <w:r>
        <w:rPr>
          <w:rFonts w:hint="eastAsia" w:cs="Times New Roman"/>
          <w:szCs w:val="20"/>
        </w:rPr>
        <w:t>; Target: Target therapy; Target+Che:</w:t>
      </w:r>
      <w:r>
        <w:rPr>
          <w:rFonts w:hint="eastAsia" w:cs="Times New Roman"/>
          <w:szCs w:val="20"/>
          <w:lang w:val="en-US" w:eastAsia="zh-CN"/>
        </w:rPr>
        <w:t xml:space="preserve"> </w:t>
      </w:r>
      <w:r>
        <w:rPr>
          <w:rFonts w:hint="eastAsia" w:cs="Times New Roman"/>
          <w:szCs w:val="20"/>
        </w:rPr>
        <w:t xml:space="preserve">Target therapy plus </w:t>
      </w:r>
      <w:r>
        <w:rPr>
          <w:rFonts w:cs="Times New Roman"/>
          <w:szCs w:val="20"/>
        </w:rPr>
        <w:t>chemotherapy</w:t>
      </w:r>
      <w:r>
        <w:rPr>
          <w:rFonts w:hint="eastAsia" w:cs="Times New Roman"/>
          <w:szCs w:val="20"/>
        </w:rPr>
        <w:t xml:space="preserve">; TCM+BEV+Che: </w:t>
      </w:r>
      <w:r>
        <w:rPr>
          <w:rFonts w:cs="Times New Roman"/>
          <w:szCs w:val="20"/>
        </w:rPr>
        <w:t>traditional Chinese medicine combined with bevacizumab plus chemotherapy</w:t>
      </w:r>
      <w:r>
        <w:rPr>
          <w:rFonts w:hint="eastAsia" w:cs="Times New Roman"/>
          <w:szCs w:val="20"/>
        </w:rPr>
        <w:t>;</w:t>
      </w:r>
      <w:r>
        <w:rPr>
          <w:rFonts w:hint="eastAsia" w:cs="Times New Roman"/>
          <w:szCs w:val="20"/>
          <w:lang w:val="en-US" w:eastAsia="zh-CN"/>
        </w:rPr>
        <w:t xml:space="preserve"> </w:t>
      </w:r>
      <w:r>
        <w:rPr>
          <w:rFonts w:hint="eastAsia" w:cs="Times New Roman"/>
          <w:szCs w:val="20"/>
        </w:rPr>
        <w:t xml:space="preserve">PAN: </w:t>
      </w:r>
      <w:r>
        <w:rPr>
          <w:rFonts w:cs="Times New Roman"/>
          <w:szCs w:val="20"/>
        </w:rPr>
        <w:t>panitumumab</w:t>
      </w:r>
      <w:r>
        <w:rPr>
          <w:rFonts w:hint="eastAsia" w:cs="Times New Roman"/>
          <w:szCs w:val="20"/>
        </w:rPr>
        <w:t>;</w:t>
      </w:r>
      <w:r>
        <w:rPr>
          <w:rFonts w:cs="Times New Roman"/>
          <w:szCs w:val="20"/>
        </w:rPr>
        <w:t xml:space="preserve"> </w:t>
      </w:r>
      <w:r>
        <w:rPr>
          <w:rFonts w:hint="eastAsia" w:cs="Times New Roman"/>
          <w:szCs w:val="20"/>
        </w:rPr>
        <w:t xml:space="preserve">PAN+Che: </w:t>
      </w:r>
      <w:r>
        <w:rPr>
          <w:rFonts w:cs="Times New Roman"/>
          <w:szCs w:val="20"/>
        </w:rPr>
        <w:t>panitumumab plus chemotherapy</w:t>
      </w:r>
      <w:r>
        <w:rPr>
          <w:rFonts w:hint="eastAsia" w:cs="Times New Roman"/>
          <w:szCs w:val="20"/>
        </w:rPr>
        <w:t xml:space="preserve">; PEM: </w:t>
      </w:r>
      <w:r>
        <w:rPr>
          <w:rFonts w:cs="Times New Roman"/>
          <w:szCs w:val="20"/>
        </w:rPr>
        <w:t>pembrolizumab</w:t>
      </w:r>
      <w:r>
        <w:rPr>
          <w:rFonts w:hint="eastAsia" w:cs="Times New Roman"/>
          <w:szCs w:val="20"/>
        </w:rPr>
        <w:t xml:space="preserve">; REG: </w:t>
      </w:r>
      <w:r>
        <w:rPr>
          <w:rFonts w:cs="Times New Roman"/>
          <w:szCs w:val="20"/>
        </w:rPr>
        <w:t>regorafenib</w:t>
      </w:r>
      <w:r>
        <w:rPr>
          <w:rFonts w:hint="eastAsia" w:cs="Times New Roman"/>
          <w:szCs w:val="20"/>
        </w:rPr>
        <w:t xml:space="preserve">; SIRT+Che: </w:t>
      </w:r>
      <w:r>
        <w:rPr>
          <w:rFonts w:cs="Times New Roman"/>
          <w:szCs w:val="20"/>
        </w:rPr>
        <w:t>SIRT plus chemotherapy</w:t>
      </w:r>
      <w:r>
        <w:rPr>
          <w:rFonts w:hint="eastAsia" w:cs="Times New Roman"/>
          <w:szCs w:val="20"/>
        </w:rPr>
        <w:t>.</w:t>
      </w:r>
    </w:p>
    <w:p>
      <w:pPr>
        <w:widowControl w:val="0"/>
        <w:numPr>
          <w:ilvl w:val="0"/>
          <w:numId w:val="0"/>
        </w:numPr>
        <w:jc w:val="both"/>
        <w:rPr>
          <w:rFonts w:hint="default"/>
          <w:b/>
          <w:bCs/>
          <w:lang w:val="en-US"/>
        </w:rPr>
      </w:pPr>
      <w:r>
        <w:rPr>
          <w:rFonts w:hint="eastAsia"/>
          <w:b/>
          <w:bCs/>
        </w:rPr>
        <w:t>Fig.S1</w:t>
      </w:r>
      <w:r>
        <w:rPr>
          <w:rFonts w:hint="eastAsia"/>
          <w:b/>
          <w:bCs/>
          <w:lang w:val="en-US" w:eastAsia="zh-CN"/>
        </w:rPr>
        <w:t xml:space="preserve"> </w:t>
      </w:r>
      <w:r>
        <w:rPr>
          <w:rFonts w:hint="eastAsia" w:eastAsia="宋体"/>
          <w:b/>
          <w:bCs/>
          <w:lang w:val="en-US" w:eastAsia="zh-CN"/>
        </w:rPr>
        <w:t xml:space="preserve">Comparison of </w:t>
      </w:r>
      <w:r>
        <w:rPr>
          <w:rFonts w:hint="eastAsia" w:cs="Times New Roman"/>
          <w:b/>
          <w:bCs/>
          <w:szCs w:val="20"/>
          <w:lang w:val="en-US" w:eastAsia="zh-CN"/>
        </w:rPr>
        <w:t>Therapeutic Modalities</w:t>
      </w:r>
      <w:r>
        <w:rPr>
          <w:rFonts w:hint="eastAsia" w:eastAsia="宋体"/>
          <w:b/>
          <w:bCs/>
          <w:lang w:val="en-US" w:eastAsia="zh-CN"/>
        </w:rPr>
        <w:t xml:space="preserve"> (Short-term)</w:t>
      </w:r>
    </w:p>
    <w:p>
      <w:pPr>
        <w:widowControl w:val="0"/>
        <w:numPr>
          <w:ilvl w:val="0"/>
          <w:numId w:val="0"/>
        </w:numPr>
        <w:jc w:val="both"/>
        <w:rPr>
          <w:rFonts w:hint="default"/>
          <w:lang w:val="en-US"/>
        </w:rPr>
      </w:pPr>
      <w:r>
        <w:drawing>
          <wp:inline distT="0" distB="0" distL="114300" distR="114300">
            <wp:extent cx="5271135" cy="2346960"/>
            <wp:effectExtent l="9525" t="9525" r="15240" b="15240"/>
            <wp:docPr id="4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
                    <pic:cNvPicPr>
                      <a:picLocks noChangeAspect="1"/>
                    </pic:cNvPicPr>
                  </pic:nvPicPr>
                  <pic:blipFill>
                    <a:blip r:embed="rId38"/>
                    <a:stretch>
                      <a:fillRect/>
                    </a:stretch>
                  </pic:blipFill>
                  <pic:spPr>
                    <a:xfrm>
                      <a:off x="0" y="0"/>
                      <a:ext cx="5271135" cy="2346960"/>
                    </a:xfrm>
                    <a:prstGeom prst="rect">
                      <a:avLst/>
                    </a:prstGeom>
                    <a:noFill/>
                    <a:ln>
                      <a:solidFill>
                        <a:schemeClr val="tx1"/>
                      </a:solidFill>
                    </a:ln>
                  </pic:spPr>
                </pic:pic>
              </a:graphicData>
            </a:graphic>
          </wp:inline>
        </w:drawing>
      </w:r>
    </w:p>
    <w:p>
      <w:pPr>
        <w:widowControl w:val="0"/>
        <w:numPr>
          <w:ilvl w:val="0"/>
          <w:numId w:val="0"/>
        </w:numPr>
        <w:jc w:val="both"/>
        <w:rPr>
          <w:rFonts w:hint="default"/>
          <w:b/>
          <w:bCs/>
          <w:lang w:val="en-US"/>
        </w:rPr>
      </w:pPr>
      <w:r>
        <w:rPr>
          <w:rFonts w:hint="eastAsia"/>
          <w:b/>
          <w:bCs/>
        </w:rPr>
        <w:t>Fig.S</w:t>
      </w:r>
      <w:r>
        <w:rPr>
          <w:rFonts w:hint="eastAsia"/>
          <w:b/>
          <w:bCs/>
          <w:lang w:val="en-US" w:eastAsia="zh-CN"/>
        </w:rPr>
        <w:t xml:space="preserve">2 </w:t>
      </w:r>
      <w:r>
        <w:rPr>
          <w:rFonts w:hint="eastAsia" w:eastAsia="宋体"/>
          <w:b/>
          <w:bCs/>
          <w:lang w:val="en-US" w:eastAsia="zh-CN"/>
        </w:rPr>
        <w:t xml:space="preserve">Comparison of </w:t>
      </w:r>
      <w:r>
        <w:rPr>
          <w:rFonts w:hint="eastAsia" w:cs="Times New Roman"/>
          <w:b/>
          <w:bCs/>
          <w:szCs w:val="20"/>
          <w:lang w:val="en-US" w:eastAsia="zh-CN"/>
        </w:rPr>
        <w:t>Therapeutic Modalities</w:t>
      </w:r>
      <w:r>
        <w:rPr>
          <w:rFonts w:hint="eastAsia" w:eastAsia="宋体"/>
          <w:b/>
          <w:bCs/>
          <w:lang w:val="en-US" w:eastAsia="zh-CN"/>
        </w:rPr>
        <w:t xml:space="preserve"> (Long-term)</w:t>
      </w:r>
    </w:p>
    <w:p>
      <w:pPr>
        <w:widowControl w:val="0"/>
        <w:numPr>
          <w:ilvl w:val="0"/>
          <w:numId w:val="0"/>
        </w:numPr>
        <w:jc w:val="both"/>
        <w:rPr>
          <w:rFonts w:hint="default" w:eastAsiaTheme="minorEastAsia"/>
          <w:lang w:val="en-US" w:eastAsia="zh-CN"/>
        </w:rPr>
      </w:pPr>
    </w:p>
    <w:p>
      <w:pPr>
        <w:rPr>
          <w:rFonts w:hint="default" w:eastAsiaTheme="minorEastAsia"/>
          <w:lang w:val="en-US" w:eastAsia="zh-CN"/>
        </w:rPr>
      </w:pPr>
      <w:r>
        <w:drawing>
          <wp:inline distT="0" distB="0" distL="114300" distR="114300">
            <wp:extent cx="5274310" cy="2638425"/>
            <wp:effectExtent l="9525" t="9525" r="12065" b="9525"/>
            <wp:docPr id="4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2"/>
                    <pic:cNvPicPr>
                      <a:picLocks noChangeAspect="1"/>
                    </pic:cNvPicPr>
                  </pic:nvPicPr>
                  <pic:blipFill>
                    <a:blip r:embed="rId39"/>
                    <a:stretch>
                      <a:fillRect/>
                    </a:stretch>
                  </pic:blipFill>
                  <pic:spPr>
                    <a:xfrm>
                      <a:off x="0" y="0"/>
                      <a:ext cx="5274310" cy="2638425"/>
                    </a:xfrm>
                    <a:prstGeom prst="rect">
                      <a:avLst/>
                    </a:prstGeom>
                    <a:noFill/>
                    <a:ln>
                      <a:solidFill>
                        <a:schemeClr val="tx1"/>
                      </a:solidFill>
                    </a:ln>
                  </pic:spPr>
                </pic:pic>
              </a:graphicData>
            </a:graphic>
          </wp:inline>
        </w:drawing>
      </w:r>
      <w:r>
        <w:rPr>
          <w:rFonts w:hint="eastAsia"/>
          <w:lang w:val="en-US" w:eastAsia="zh-CN"/>
        </w:rPr>
        <w:br w:type="page"/>
      </w:r>
    </w:p>
    <w:p>
      <w:pPr>
        <w:keepNext w:val="0"/>
        <w:keepLines w:val="0"/>
        <w:pageBreakBefore w:val="0"/>
        <w:widowControl w:val="0"/>
        <w:numPr>
          <w:ilvl w:val="0"/>
          <w:numId w:val="0"/>
        </w:numPr>
        <w:kinsoku/>
        <w:wordWrap/>
        <w:overflowPunct/>
        <w:topLinePunct w:val="0"/>
        <w:autoSpaceDE/>
        <w:autoSpaceDN/>
        <w:bidi w:val="0"/>
        <w:adjustRightInd/>
        <w:snapToGrid/>
        <w:jc w:val="left"/>
        <w:textAlignment w:val="auto"/>
        <w:rPr>
          <w:rFonts w:hint="eastAsia" w:eastAsia="宋体"/>
          <w:b/>
          <w:bCs/>
          <w:lang w:val="en-US" w:eastAsia="zh-CN"/>
        </w:rPr>
      </w:pPr>
      <w:r>
        <w:rPr>
          <w:rFonts w:hint="eastAsia"/>
          <w:b/>
          <w:bCs/>
        </w:rPr>
        <w:t>Fig.S</w:t>
      </w:r>
      <w:r>
        <w:rPr>
          <w:rFonts w:hint="eastAsia"/>
          <w:b/>
          <w:bCs/>
          <w:lang w:val="en-US" w:eastAsia="zh-CN"/>
        </w:rPr>
        <w:t xml:space="preserve">3 </w:t>
      </w:r>
      <w:r>
        <w:rPr>
          <w:rFonts w:hint="eastAsia" w:eastAsia="宋体"/>
          <w:b/>
          <w:bCs/>
          <w:lang w:val="en-US" w:eastAsia="zh-CN"/>
        </w:rPr>
        <w:t xml:space="preserve">Short-term Comparison of Treatment Quantities </w:t>
      </w:r>
    </w:p>
    <w:p>
      <w:pPr>
        <w:keepNext w:val="0"/>
        <w:keepLines w:val="0"/>
        <w:pageBreakBefore w:val="0"/>
        <w:widowControl w:val="0"/>
        <w:numPr>
          <w:ilvl w:val="0"/>
          <w:numId w:val="0"/>
        </w:numPr>
        <w:kinsoku/>
        <w:wordWrap/>
        <w:overflowPunct/>
        <w:topLinePunct w:val="0"/>
        <w:autoSpaceDE/>
        <w:autoSpaceDN/>
        <w:bidi w:val="0"/>
        <w:adjustRightInd/>
        <w:snapToGrid/>
        <w:jc w:val="left"/>
        <w:textAlignment w:val="auto"/>
        <w:rPr>
          <w:rFonts w:hint="default" w:eastAsia="宋体"/>
          <w:b/>
          <w:bCs/>
          <w:lang w:val="en-US" w:eastAsia="zh-CN"/>
        </w:rPr>
      </w:pPr>
      <w:r>
        <w:drawing>
          <wp:inline distT="0" distB="0" distL="114300" distR="114300">
            <wp:extent cx="5266690" cy="2816225"/>
            <wp:effectExtent l="9525" t="9525" r="10160" b="12700"/>
            <wp:docPr id="4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3"/>
                    <pic:cNvPicPr>
                      <a:picLocks noChangeAspect="1"/>
                    </pic:cNvPicPr>
                  </pic:nvPicPr>
                  <pic:blipFill>
                    <a:blip r:embed="rId40"/>
                    <a:stretch>
                      <a:fillRect/>
                    </a:stretch>
                  </pic:blipFill>
                  <pic:spPr>
                    <a:xfrm>
                      <a:off x="0" y="0"/>
                      <a:ext cx="5266690" cy="2816225"/>
                    </a:xfrm>
                    <a:prstGeom prst="rect">
                      <a:avLst/>
                    </a:prstGeom>
                    <a:noFill/>
                    <a:ln>
                      <a:solidFill>
                        <a:schemeClr val="tx1"/>
                      </a:solidFill>
                    </a:ln>
                  </pic:spPr>
                </pic:pic>
              </a:graphicData>
            </a:graphic>
          </wp:inline>
        </w:drawing>
      </w:r>
    </w:p>
    <w:p>
      <w:pPr>
        <w:widowControl w:val="0"/>
        <w:numPr>
          <w:ilvl w:val="0"/>
          <w:numId w:val="0"/>
        </w:numPr>
        <w:ind w:left="0" w:leftChars="0" w:firstLine="0" w:firstLineChars="0"/>
        <w:jc w:val="left"/>
        <w:rPr>
          <w:rFonts w:hint="eastAsia"/>
          <w:b/>
          <w:bCs/>
          <w:lang w:val="en-US" w:eastAsia="zh-CN"/>
        </w:rPr>
      </w:pPr>
      <w:r>
        <w:rPr>
          <w:rFonts w:hint="eastAsia"/>
          <w:b/>
          <w:bCs/>
        </w:rPr>
        <w:t>Fig.S</w:t>
      </w:r>
      <w:r>
        <w:rPr>
          <w:rFonts w:hint="eastAsia"/>
          <w:b/>
          <w:bCs/>
          <w:lang w:val="en-US" w:eastAsia="zh-CN"/>
        </w:rPr>
        <w:t xml:space="preserve">4 Long-term Comparison of Treatment Quantities </w:t>
      </w:r>
    </w:p>
    <w:p>
      <w:pPr>
        <w:widowControl w:val="0"/>
        <w:numPr>
          <w:ilvl w:val="0"/>
          <w:numId w:val="0"/>
        </w:numPr>
        <w:ind w:left="0" w:leftChars="0" w:firstLine="0" w:firstLineChars="0"/>
        <w:jc w:val="left"/>
        <w:rPr>
          <w:rFonts w:hint="default"/>
          <w:b/>
          <w:bCs/>
          <w:lang w:val="en-US" w:eastAsia="zh-CN"/>
        </w:rPr>
      </w:pPr>
      <w:r>
        <w:drawing>
          <wp:inline distT="0" distB="0" distL="114300" distR="114300">
            <wp:extent cx="5267960" cy="2600960"/>
            <wp:effectExtent l="9525" t="9525" r="18415" b="18415"/>
            <wp:docPr id="5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4"/>
                    <pic:cNvPicPr>
                      <a:picLocks noChangeAspect="1"/>
                    </pic:cNvPicPr>
                  </pic:nvPicPr>
                  <pic:blipFill>
                    <a:blip r:embed="rId41"/>
                    <a:stretch>
                      <a:fillRect/>
                    </a:stretch>
                  </pic:blipFill>
                  <pic:spPr>
                    <a:xfrm>
                      <a:off x="0" y="0"/>
                      <a:ext cx="5267960" cy="2600960"/>
                    </a:xfrm>
                    <a:prstGeom prst="rect">
                      <a:avLst/>
                    </a:prstGeom>
                    <a:noFill/>
                    <a:ln>
                      <a:solidFill>
                        <a:schemeClr val="tx1"/>
                      </a:solidFill>
                    </a:ln>
                  </pic:spPr>
                </pic:pic>
              </a:graphicData>
            </a:graphic>
          </wp:inline>
        </w:drawing>
      </w:r>
    </w:p>
    <w:p>
      <w:pPr>
        <w:rPr>
          <w:rFonts w:hint="default" w:eastAsiaTheme="minorEastAsia"/>
          <w:lang w:val="en-US" w:eastAsia="zh-CN"/>
        </w:rPr>
      </w:pPr>
      <w:r>
        <w:rPr>
          <w:rFonts w:hint="eastAsia"/>
          <w:b/>
          <w:bCs/>
          <w:lang w:val="en-US" w:eastAsia="zh-CN"/>
        </w:rPr>
        <w:br w:type="page"/>
      </w:r>
    </w:p>
    <w:p>
      <w:pPr>
        <w:widowControl w:val="0"/>
        <w:numPr>
          <w:ilvl w:val="0"/>
          <w:numId w:val="0"/>
        </w:numPr>
        <w:ind w:left="0" w:leftChars="0" w:firstLine="0" w:firstLineChars="0"/>
        <w:jc w:val="both"/>
        <w:rPr>
          <w:rFonts w:hint="default" w:eastAsiaTheme="minorEastAsia"/>
          <w:lang w:val="en-US" w:eastAsia="zh-CN"/>
        </w:rPr>
      </w:pPr>
      <w:r>
        <w:rPr>
          <w:rFonts w:hint="eastAsia"/>
          <w:b/>
          <w:bCs/>
        </w:rPr>
        <w:t>Fig.S</w:t>
      </w:r>
      <w:r>
        <w:rPr>
          <w:rFonts w:hint="eastAsia"/>
          <w:b/>
          <w:bCs/>
          <w:lang w:val="en-US" w:eastAsia="zh-CN"/>
        </w:rPr>
        <w:t>5 Long</w:t>
      </w:r>
      <w:r>
        <w:rPr>
          <w:rFonts w:hint="eastAsia"/>
          <w:b/>
          <w:bCs/>
        </w:rPr>
        <w:t xml:space="preserve">-term </w:t>
      </w:r>
      <w:r>
        <w:rPr>
          <w:rFonts w:hint="eastAsia"/>
          <w:b/>
          <w:bCs/>
          <w:lang w:val="en-US" w:eastAsia="zh-CN"/>
        </w:rPr>
        <w:t>O</w:t>
      </w:r>
      <w:r>
        <w:rPr>
          <w:rFonts w:hint="eastAsia"/>
          <w:b/>
          <w:bCs/>
        </w:rPr>
        <w:t xml:space="preserve">verall </w:t>
      </w:r>
      <w:r>
        <w:rPr>
          <w:rFonts w:hint="eastAsia"/>
          <w:b/>
          <w:bCs/>
          <w:lang w:val="en-US" w:eastAsia="zh-CN"/>
        </w:rPr>
        <w:t>A</w:t>
      </w:r>
      <w:r>
        <w:rPr>
          <w:rFonts w:hint="eastAsia"/>
          <w:b/>
          <w:bCs/>
        </w:rPr>
        <w:t>nalysis for</w:t>
      </w:r>
      <w:r>
        <w:rPr>
          <w:rFonts w:hint="eastAsia"/>
          <w:b/>
          <w:bCs/>
          <w:lang w:val="en-US" w:eastAsia="zh-CN"/>
        </w:rPr>
        <w:t xml:space="preserve"> Overall</w:t>
      </w:r>
      <w:r>
        <w:rPr>
          <w:rFonts w:hint="eastAsia"/>
          <w:b/>
          <w:bCs/>
        </w:rPr>
        <w:t xml:space="preserve"> </w:t>
      </w:r>
      <w:r>
        <w:rPr>
          <w:rFonts w:hint="eastAsia"/>
          <w:b/>
          <w:bCs/>
          <w:lang w:val="en-US" w:eastAsia="zh-CN"/>
        </w:rPr>
        <w:t>P</w:t>
      </w:r>
      <w:r>
        <w:rPr>
          <w:rFonts w:hint="eastAsia"/>
          <w:b/>
          <w:bCs/>
        </w:rPr>
        <w:t>atients (</w:t>
      </w:r>
      <w:r>
        <w:rPr>
          <w:rFonts w:hint="eastAsia"/>
          <w:b/>
          <w:bCs/>
          <w:lang w:val="en-US" w:eastAsia="zh-CN"/>
        </w:rPr>
        <w:t>W</w:t>
      </w:r>
      <w:r>
        <w:rPr>
          <w:rFonts w:hint="eastAsia"/>
          <w:b/>
          <w:bCs/>
        </w:rPr>
        <w:t xml:space="preserve">ithout </w:t>
      </w:r>
      <w:r>
        <w:rPr>
          <w:rFonts w:hint="eastAsia"/>
          <w:b/>
          <w:bCs/>
          <w:lang w:val="en-US" w:eastAsia="zh-CN"/>
        </w:rPr>
        <w:t>D</w:t>
      </w:r>
      <w:r>
        <w:rPr>
          <w:rFonts w:hint="eastAsia"/>
          <w:b/>
          <w:bCs/>
        </w:rPr>
        <w:t xml:space="preserve">ifferentiating </w:t>
      </w:r>
      <w:r>
        <w:rPr>
          <w:rFonts w:hint="eastAsia"/>
          <w:b/>
          <w:bCs/>
          <w:lang w:val="en-US" w:eastAsia="zh-CN"/>
        </w:rPr>
        <w:t>C</w:t>
      </w:r>
      <w:r>
        <w:rPr>
          <w:rFonts w:hint="eastAsia"/>
          <w:b/>
          <w:bCs/>
        </w:rPr>
        <w:t>hemotherapy)</w:t>
      </w:r>
    </w:p>
    <w:p>
      <w:r>
        <w:drawing>
          <wp:inline distT="0" distB="0" distL="114300" distR="114300">
            <wp:extent cx="5271770" cy="3418840"/>
            <wp:effectExtent l="9525" t="9525" r="14605" b="10160"/>
            <wp:docPr id="6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5"/>
                    <pic:cNvPicPr>
                      <a:picLocks noChangeAspect="1"/>
                    </pic:cNvPicPr>
                  </pic:nvPicPr>
                  <pic:blipFill>
                    <a:blip r:embed="rId42"/>
                    <a:stretch>
                      <a:fillRect/>
                    </a:stretch>
                  </pic:blipFill>
                  <pic:spPr>
                    <a:xfrm>
                      <a:off x="0" y="0"/>
                      <a:ext cx="5271770" cy="3418840"/>
                    </a:xfrm>
                    <a:prstGeom prst="rect">
                      <a:avLst/>
                    </a:prstGeom>
                    <a:noFill/>
                    <a:ln>
                      <a:solidFill>
                        <a:schemeClr val="tx1"/>
                      </a:solidFill>
                    </a:ln>
                  </pic:spPr>
                </pic:pic>
              </a:graphicData>
            </a:graphic>
          </wp:inline>
        </w:drawing>
      </w:r>
    </w:p>
    <w:p>
      <w:pPr>
        <w:rPr>
          <w:rFonts w:hint="eastAsia"/>
          <w:lang w:val="en-US" w:eastAsia="zh-CN"/>
        </w:rPr>
      </w:pPr>
      <w:r>
        <w:rPr>
          <w:rFonts w:hint="eastAsia"/>
          <w:b/>
          <w:bCs/>
        </w:rPr>
        <w:t>Fig.S</w:t>
      </w:r>
      <w:r>
        <w:rPr>
          <w:rFonts w:hint="eastAsia"/>
          <w:b/>
          <w:bCs/>
          <w:lang w:val="en-US" w:eastAsia="zh-CN"/>
        </w:rPr>
        <w:t>6 Long</w:t>
      </w:r>
      <w:r>
        <w:rPr>
          <w:rFonts w:hint="eastAsia"/>
          <w:b/>
          <w:bCs/>
        </w:rPr>
        <w:t xml:space="preserve">-term </w:t>
      </w:r>
      <w:r>
        <w:rPr>
          <w:rFonts w:hint="eastAsia"/>
          <w:b/>
          <w:bCs/>
          <w:lang w:val="en-US" w:eastAsia="zh-CN"/>
        </w:rPr>
        <w:t>O</w:t>
      </w:r>
      <w:r>
        <w:rPr>
          <w:rFonts w:hint="eastAsia"/>
          <w:b/>
          <w:bCs/>
        </w:rPr>
        <w:t xml:space="preserve">verall </w:t>
      </w:r>
      <w:r>
        <w:rPr>
          <w:rFonts w:hint="eastAsia"/>
          <w:b/>
          <w:bCs/>
          <w:lang w:val="en-US" w:eastAsia="zh-CN"/>
        </w:rPr>
        <w:t>A</w:t>
      </w:r>
      <w:r>
        <w:rPr>
          <w:rFonts w:hint="eastAsia"/>
          <w:b/>
          <w:bCs/>
        </w:rPr>
        <w:t>nalysis for</w:t>
      </w:r>
      <w:r>
        <w:rPr>
          <w:rFonts w:hint="eastAsia"/>
          <w:b/>
          <w:bCs/>
          <w:lang w:val="en-US" w:eastAsia="zh-CN"/>
        </w:rPr>
        <w:t xml:space="preserve"> First-line</w:t>
      </w:r>
      <w:r>
        <w:rPr>
          <w:rFonts w:hint="eastAsia"/>
          <w:b/>
          <w:bCs/>
        </w:rPr>
        <w:t xml:space="preserve"> </w:t>
      </w:r>
      <w:r>
        <w:rPr>
          <w:rFonts w:hint="eastAsia"/>
          <w:b/>
          <w:bCs/>
          <w:lang w:val="en-US" w:eastAsia="zh-CN"/>
        </w:rPr>
        <w:t>P</w:t>
      </w:r>
      <w:r>
        <w:rPr>
          <w:rFonts w:hint="eastAsia"/>
          <w:b/>
          <w:bCs/>
        </w:rPr>
        <w:t>atients (</w:t>
      </w:r>
      <w:r>
        <w:rPr>
          <w:rFonts w:hint="eastAsia"/>
          <w:b/>
          <w:bCs/>
          <w:lang w:val="en-US" w:eastAsia="zh-CN"/>
        </w:rPr>
        <w:t>W</w:t>
      </w:r>
      <w:r>
        <w:rPr>
          <w:rFonts w:hint="eastAsia"/>
          <w:b/>
          <w:bCs/>
        </w:rPr>
        <w:t xml:space="preserve">ithout </w:t>
      </w:r>
      <w:r>
        <w:rPr>
          <w:rFonts w:hint="eastAsia"/>
          <w:b/>
          <w:bCs/>
          <w:lang w:val="en-US" w:eastAsia="zh-CN"/>
        </w:rPr>
        <w:t>D</w:t>
      </w:r>
      <w:r>
        <w:rPr>
          <w:rFonts w:hint="eastAsia"/>
          <w:b/>
          <w:bCs/>
        </w:rPr>
        <w:t xml:space="preserve">ifferentiating </w:t>
      </w:r>
      <w:r>
        <w:rPr>
          <w:rFonts w:hint="eastAsia"/>
          <w:b/>
          <w:bCs/>
          <w:lang w:val="en-US" w:eastAsia="zh-CN"/>
        </w:rPr>
        <w:t>C</w:t>
      </w:r>
      <w:r>
        <w:rPr>
          <w:rFonts w:hint="eastAsia"/>
          <w:b/>
          <w:bCs/>
        </w:rPr>
        <w:t>hemotherapy)</w:t>
      </w:r>
    </w:p>
    <w:p>
      <w:r>
        <w:drawing>
          <wp:inline distT="0" distB="0" distL="114300" distR="114300">
            <wp:extent cx="5273675" cy="2860040"/>
            <wp:effectExtent l="9525" t="9525" r="12700" b="16510"/>
            <wp:docPr id="8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6"/>
                    <pic:cNvPicPr>
                      <a:picLocks noChangeAspect="1"/>
                    </pic:cNvPicPr>
                  </pic:nvPicPr>
                  <pic:blipFill>
                    <a:blip r:embed="rId43"/>
                    <a:stretch>
                      <a:fillRect/>
                    </a:stretch>
                  </pic:blipFill>
                  <pic:spPr>
                    <a:xfrm>
                      <a:off x="0" y="0"/>
                      <a:ext cx="5273675" cy="2860040"/>
                    </a:xfrm>
                    <a:prstGeom prst="rect">
                      <a:avLst/>
                    </a:prstGeom>
                    <a:noFill/>
                    <a:ln>
                      <a:solidFill>
                        <a:schemeClr val="tx1"/>
                      </a:solidFill>
                    </a:ln>
                  </pic:spPr>
                </pic:pic>
              </a:graphicData>
            </a:graphic>
          </wp:inline>
        </w:drawing>
      </w:r>
    </w:p>
    <w:p>
      <w:pPr>
        <w:rPr>
          <w:rFonts w:hint="eastAsia"/>
          <w:b/>
          <w:bCs/>
          <w:lang w:val="en-US" w:eastAsia="zh-CN"/>
        </w:rPr>
      </w:pPr>
      <w:r>
        <w:rPr>
          <w:rFonts w:hint="eastAsia"/>
          <w:b/>
          <w:bCs/>
          <w:lang w:val="en-US" w:eastAsia="zh-CN"/>
        </w:rPr>
        <w:br w:type="page"/>
      </w:r>
    </w:p>
    <w:p>
      <w:pPr>
        <w:numPr>
          <w:ilvl w:val="0"/>
          <w:numId w:val="0"/>
        </w:numPr>
        <w:ind w:leftChars="0"/>
        <w:rPr>
          <w:rFonts w:hint="eastAsia"/>
          <w:lang w:val="en-US" w:eastAsia="zh-CN"/>
        </w:rPr>
      </w:pPr>
      <w:r>
        <w:rPr>
          <w:rFonts w:hint="eastAsia"/>
          <w:b/>
          <w:bCs/>
        </w:rPr>
        <w:t>Fig.S</w:t>
      </w:r>
      <w:r>
        <w:rPr>
          <w:rFonts w:hint="eastAsia"/>
          <w:b/>
          <w:bCs/>
          <w:lang w:val="en-US" w:eastAsia="zh-CN"/>
        </w:rPr>
        <w:t>7 Long</w:t>
      </w:r>
      <w:r>
        <w:rPr>
          <w:rFonts w:hint="eastAsia"/>
          <w:b/>
          <w:bCs/>
        </w:rPr>
        <w:t xml:space="preserve">-term </w:t>
      </w:r>
      <w:r>
        <w:rPr>
          <w:rFonts w:hint="eastAsia"/>
          <w:b/>
          <w:bCs/>
          <w:lang w:val="en-US" w:eastAsia="zh-CN"/>
        </w:rPr>
        <w:t>O</w:t>
      </w:r>
      <w:r>
        <w:rPr>
          <w:rFonts w:hint="eastAsia"/>
          <w:b/>
          <w:bCs/>
        </w:rPr>
        <w:t xml:space="preserve">verall </w:t>
      </w:r>
      <w:r>
        <w:rPr>
          <w:rFonts w:hint="eastAsia"/>
          <w:b/>
          <w:bCs/>
          <w:lang w:val="en-US" w:eastAsia="zh-CN"/>
        </w:rPr>
        <w:t>A</w:t>
      </w:r>
      <w:r>
        <w:rPr>
          <w:rFonts w:hint="eastAsia"/>
          <w:b/>
          <w:bCs/>
        </w:rPr>
        <w:t>nalysis for</w:t>
      </w:r>
      <w:r>
        <w:rPr>
          <w:rFonts w:hint="eastAsia"/>
          <w:b/>
          <w:bCs/>
          <w:lang w:val="en-US" w:eastAsia="zh-CN"/>
        </w:rPr>
        <w:t xml:space="preserve"> Subsequent-line</w:t>
      </w:r>
      <w:r>
        <w:rPr>
          <w:rFonts w:hint="eastAsia"/>
          <w:b/>
          <w:bCs/>
        </w:rPr>
        <w:t xml:space="preserve"> </w:t>
      </w:r>
      <w:r>
        <w:rPr>
          <w:rFonts w:hint="eastAsia"/>
          <w:b/>
          <w:bCs/>
          <w:lang w:val="en-US" w:eastAsia="zh-CN"/>
        </w:rPr>
        <w:t>P</w:t>
      </w:r>
      <w:r>
        <w:rPr>
          <w:rFonts w:hint="eastAsia"/>
          <w:b/>
          <w:bCs/>
        </w:rPr>
        <w:t>atients (</w:t>
      </w:r>
      <w:r>
        <w:rPr>
          <w:rFonts w:hint="eastAsia"/>
          <w:b/>
          <w:bCs/>
          <w:lang w:val="en-US" w:eastAsia="zh-CN"/>
        </w:rPr>
        <w:t>W</w:t>
      </w:r>
      <w:r>
        <w:rPr>
          <w:rFonts w:hint="eastAsia"/>
          <w:b/>
          <w:bCs/>
        </w:rPr>
        <w:t xml:space="preserve">ithout </w:t>
      </w:r>
      <w:r>
        <w:rPr>
          <w:rFonts w:hint="eastAsia"/>
          <w:b/>
          <w:bCs/>
          <w:lang w:val="en-US" w:eastAsia="zh-CN"/>
        </w:rPr>
        <w:t>D</w:t>
      </w:r>
      <w:r>
        <w:rPr>
          <w:rFonts w:hint="eastAsia"/>
          <w:b/>
          <w:bCs/>
        </w:rPr>
        <w:t xml:space="preserve">ifferentiating </w:t>
      </w:r>
      <w:r>
        <w:rPr>
          <w:rFonts w:hint="eastAsia"/>
          <w:b/>
          <w:bCs/>
          <w:lang w:val="en-US" w:eastAsia="zh-CN"/>
        </w:rPr>
        <w:t>C</w:t>
      </w:r>
      <w:r>
        <w:rPr>
          <w:rFonts w:hint="eastAsia"/>
          <w:b/>
          <w:bCs/>
        </w:rPr>
        <w:t>hemotherapy)</w:t>
      </w:r>
    </w:p>
    <w:p>
      <w:r>
        <w:drawing>
          <wp:inline distT="0" distB="0" distL="114300" distR="114300">
            <wp:extent cx="5271770" cy="3053715"/>
            <wp:effectExtent l="9525" t="9525" r="14605" b="13335"/>
            <wp:docPr id="8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7"/>
                    <pic:cNvPicPr>
                      <a:picLocks noChangeAspect="1"/>
                    </pic:cNvPicPr>
                  </pic:nvPicPr>
                  <pic:blipFill>
                    <a:blip r:embed="rId44"/>
                    <a:stretch>
                      <a:fillRect/>
                    </a:stretch>
                  </pic:blipFill>
                  <pic:spPr>
                    <a:xfrm>
                      <a:off x="0" y="0"/>
                      <a:ext cx="5271770" cy="3053715"/>
                    </a:xfrm>
                    <a:prstGeom prst="rect">
                      <a:avLst/>
                    </a:prstGeom>
                    <a:noFill/>
                    <a:ln>
                      <a:solidFill>
                        <a:schemeClr val="tx1"/>
                      </a:solidFill>
                    </a:ln>
                  </pic:spPr>
                </pic:pic>
              </a:graphicData>
            </a:graphic>
          </wp:inline>
        </w:drawing>
      </w:r>
    </w:p>
    <w:p/>
    <w:p>
      <w:r>
        <w:drawing>
          <wp:inline distT="0" distB="0" distL="114300" distR="114300">
            <wp:extent cx="5271770" cy="1899285"/>
            <wp:effectExtent l="9525" t="9525" r="14605" b="15240"/>
            <wp:docPr id="10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8"/>
                    <pic:cNvPicPr>
                      <a:picLocks noChangeAspect="1"/>
                    </pic:cNvPicPr>
                  </pic:nvPicPr>
                  <pic:blipFill>
                    <a:blip r:embed="rId45"/>
                    <a:stretch>
                      <a:fillRect/>
                    </a:stretch>
                  </pic:blipFill>
                  <pic:spPr>
                    <a:xfrm>
                      <a:off x="0" y="0"/>
                      <a:ext cx="5271770" cy="1899285"/>
                    </a:xfrm>
                    <a:prstGeom prst="rect">
                      <a:avLst/>
                    </a:prstGeom>
                    <a:noFill/>
                    <a:ln>
                      <a:solidFill>
                        <a:schemeClr val="tx1"/>
                      </a:solidFill>
                    </a:ln>
                  </pic:spPr>
                </pic:pic>
              </a:graphicData>
            </a:graphic>
          </wp:inline>
        </w:drawing>
      </w:r>
    </w:p>
    <w:p>
      <w:pPr>
        <w:widowControl w:val="0"/>
        <w:numPr>
          <w:ilvl w:val="0"/>
          <w:numId w:val="0"/>
        </w:numPr>
        <w:jc w:val="both"/>
        <w:rPr>
          <w:rFonts w:hint="default" w:eastAsiaTheme="minorEastAsia"/>
          <w:lang w:val="en-US" w:eastAsia="zh-CN"/>
        </w:rPr>
      </w:pPr>
      <w:r>
        <w:rPr>
          <w:rFonts w:hint="eastAsia"/>
          <w:b/>
          <w:bCs/>
        </w:rPr>
        <w:t>Fig.S</w:t>
      </w:r>
      <w:r>
        <w:rPr>
          <w:rFonts w:hint="eastAsia"/>
          <w:b/>
          <w:bCs/>
          <w:lang w:val="en-US" w:eastAsia="zh-CN"/>
        </w:rPr>
        <w:t>8 Short</w:t>
      </w:r>
      <w:r>
        <w:rPr>
          <w:rFonts w:hint="eastAsia"/>
          <w:b/>
          <w:bCs/>
        </w:rPr>
        <w:t xml:space="preserve">-term </w:t>
      </w:r>
      <w:r>
        <w:rPr>
          <w:rFonts w:hint="eastAsia"/>
          <w:b/>
          <w:bCs/>
          <w:lang w:val="en-US" w:eastAsia="zh-CN"/>
        </w:rPr>
        <w:t>O</w:t>
      </w:r>
      <w:r>
        <w:rPr>
          <w:rFonts w:hint="eastAsia"/>
          <w:b/>
          <w:bCs/>
        </w:rPr>
        <w:t xml:space="preserve">verall </w:t>
      </w:r>
      <w:r>
        <w:rPr>
          <w:rFonts w:hint="eastAsia"/>
          <w:b/>
          <w:bCs/>
          <w:lang w:val="en-US" w:eastAsia="zh-CN"/>
        </w:rPr>
        <w:t>A</w:t>
      </w:r>
      <w:r>
        <w:rPr>
          <w:rFonts w:hint="eastAsia"/>
          <w:b/>
          <w:bCs/>
        </w:rPr>
        <w:t>nalysis for</w:t>
      </w:r>
      <w:r>
        <w:rPr>
          <w:rFonts w:hint="eastAsia"/>
          <w:b/>
          <w:bCs/>
          <w:lang w:val="en-US" w:eastAsia="zh-CN"/>
        </w:rPr>
        <w:t xml:space="preserve"> Overall</w:t>
      </w:r>
      <w:r>
        <w:rPr>
          <w:rFonts w:hint="eastAsia"/>
          <w:b/>
          <w:bCs/>
        </w:rPr>
        <w:t xml:space="preserve"> </w:t>
      </w:r>
      <w:r>
        <w:rPr>
          <w:rFonts w:hint="eastAsia"/>
          <w:b/>
          <w:bCs/>
          <w:lang w:val="en-US" w:eastAsia="zh-CN"/>
        </w:rPr>
        <w:t>P</w:t>
      </w:r>
      <w:r>
        <w:rPr>
          <w:rFonts w:hint="eastAsia"/>
          <w:b/>
          <w:bCs/>
        </w:rPr>
        <w:t>atients (</w:t>
      </w:r>
      <w:r>
        <w:rPr>
          <w:rFonts w:hint="eastAsia"/>
          <w:b/>
          <w:bCs/>
          <w:lang w:val="en-US" w:eastAsia="zh-CN"/>
        </w:rPr>
        <w:t>W</w:t>
      </w:r>
      <w:r>
        <w:rPr>
          <w:rFonts w:hint="eastAsia"/>
          <w:b/>
          <w:bCs/>
        </w:rPr>
        <w:t xml:space="preserve">ithout </w:t>
      </w:r>
      <w:r>
        <w:rPr>
          <w:rFonts w:hint="eastAsia"/>
          <w:b/>
          <w:bCs/>
          <w:lang w:val="en-US" w:eastAsia="zh-CN"/>
        </w:rPr>
        <w:t>D</w:t>
      </w:r>
      <w:r>
        <w:rPr>
          <w:rFonts w:hint="eastAsia"/>
          <w:b/>
          <w:bCs/>
        </w:rPr>
        <w:t xml:space="preserve">ifferentiating </w:t>
      </w:r>
      <w:r>
        <w:rPr>
          <w:rFonts w:hint="eastAsia"/>
          <w:b/>
          <w:bCs/>
          <w:lang w:val="en-US" w:eastAsia="zh-CN"/>
        </w:rPr>
        <w:t>C</w:t>
      </w:r>
      <w:r>
        <w:rPr>
          <w:rFonts w:hint="eastAsia"/>
          <w:b/>
          <w:bCs/>
        </w:rPr>
        <w:t>hemotherapy)</w:t>
      </w:r>
    </w:p>
    <w:p>
      <w:r>
        <w:drawing>
          <wp:inline distT="0" distB="0" distL="114300" distR="114300">
            <wp:extent cx="5273040" cy="2718435"/>
            <wp:effectExtent l="9525" t="9525" r="13335" b="15240"/>
            <wp:docPr id="10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
                    <pic:cNvPicPr>
                      <a:picLocks noChangeAspect="1"/>
                    </pic:cNvPicPr>
                  </pic:nvPicPr>
                  <pic:blipFill>
                    <a:blip r:embed="rId46"/>
                    <a:stretch>
                      <a:fillRect/>
                    </a:stretch>
                  </pic:blipFill>
                  <pic:spPr>
                    <a:xfrm>
                      <a:off x="0" y="0"/>
                      <a:ext cx="5273040" cy="2718435"/>
                    </a:xfrm>
                    <a:prstGeom prst="rect">
                      <a:avLst/>
                    </a:prstGeom>
                    <a:noFill/>
                    <a:ln>
                      <a:solidFill>
                        <a:schemeClr val="tx1"/>
                      </a:solidFill>
                    </a:ln>
                  </pic:spPr>
                </pic:pic>
              </a:graphicData>
            </a:graphic>
          </wp:inline>
        </w:drawing>
      </w:r>
    </w:p>
    <w:p>
      <w:pPr>
        <w:rPr>
          <w:rFonts w:hint="eastAsia"/>
          <w:lang w:val="en-US" w:eastAsia="zh-CN"/>
        </w:rPr>
      </w:pPr>
      <w:r>
        <w:rPr>
          <w:rFonts w:hint="eastAsia"/>
          <w:b/>
          <w:bCs/>
          <w:lang w:val="en-US" w:eastAsia="zh-CN"/>
        </w:rPr>
        <w:br w:type="page"/>
      </w:r>
    </w:p>
    <w:p>
      <w:pPr>
        <w:numPr>
          <w:ilvl w:val="0"/>
          <w:numId w:val="0"/>
        </w:numPr>
        <w:ind w:leftChars="0"/>
        <w:rPr>
          <w:rFonts w:hint="eastAsia"/>
          <w:lang w:val="en-US" w:eastAsia="zh-CN"/>
        </w:rPr>
      </w:pPr>
      <w:r>
        <w:rPr>
          <w:rFonts w:hint="eastAsia"/>
          <w:b/>
          <w:bCs/>
        </w:rPr>
        <w:t>Fig.S</w:t>
      </w:r>
      <w:r>
        <w:rPr>
          <w:rFonts w:hint="eastAsia"/>
          <w:b/>
          <w:bCs/>
          <w:lang w:val="en-US" w:eastAsia="zh-CN"/>
        </w:rPr>
        <w:t>9 Short</w:t>
      </w:r>
      <w:r>
        <w:rPr>
          <w:rFonts w:hint="eastAsia"/>
          <w:b/>
          <w:bCs/>
        </w:rPr>
        <w:t xml:space="preserve">-term </w:t>
      </w:r>
      <w:r>
        <w:rPr>
          <w:rFonts w:hint="eastAsia"/>
          <w:b/>
          <w:bCs/>
          <w:lang w:val="en-US" w:eastAsia="zh-CN"/>
        </w:rPr>
        <w:t>O</w:t>
      </w:r>
      <w:r>
        <w:rPr>
          <w:rFonts w:hint="eastAsia"/>
          <w:b/>
          <w:bCs/>
        </w:rPr>
        <w:t xml:space="preserve">verall </w:t>
      </w:r>
      <w:r>
        <w:rPr>
          <w:rFonts w:hint="eastAsia"/>
          <w:b/>
          <w:bCs/>
          <w:lang w:val="en-US" w:eastAsia="zh-CN"/>
        </w:rPr>
        <w:t>A</w:t>
      </w:r>
      <w:r>
        <w:rPr>
          <w:rFonts w:hint="eastAsia"/>
          <w:b/>
          <w:bCs/>
        </w:rPr>
        <w:t>nalysis for</w:t>
      </w:r>
      <w:r>
        <w:rPr>
          <w:rFonts w:hint="eastAsia"/>
          <w:b/>
          <w:bCs/>
          <w:lang w:val="en-US" w:eastAsia="zh-CN"/>
        </w:rPr>
        <w:t xml:space="preserve"> First-line</w:t>
      </w:r>
      <w:r>
        <w:rPr>
          <w:rFonts w:hint="eastAsia"/>
          <w:b/>
          <w:bCs/>
        </w:rPr>
        <w:t xml:space="preserve"> </w:t>
      </w:r>
      <w:r>
        <w:rPr>
          <w:rFonts w:hint="eastAsia"/>
          <w:b/>
          <w:bCs/>
          <w:lang w:val="en-US" w:eastAsia="zh-CN"/>
        </w:rPr>
        <w:t>P</w:t>
      </w:r>
      <w:r>
        <w:rPr>
          <w:rFonts w:hint="eastAsia"/>
          <w:b/>
          <w:bCs/>
        </w:rPr>
        <w:t>atients (</w:t>
      </w:r>
      <w:r>
        <w:rPr>
          <w:rFonts w:hint="eastAsia"/>
          <w:b/>
          <w:bCs/>
          <w:lang w:val="en-US" w:eastAsia="zh-CN"/>
        </w:rPr>
        <w:t>W</w:t>
      </w:r>
      <w:r>
        <w:rPr>
          <w:rFonts w:hint="eastAsia"/>
          <w:b/>
          <w:bCs/>
        </w:rPr>
        <w:t xml:space="preserve">ithout </w:t>
      </w:r>
      <w:r>
        <w:rPr>
          <w:rFonts w:hint="eastAsia"/>
          <w:b/>
          <w:bCs/>
          <w:lang w:val="en-US" w:eastAsia="zh-CN"/>
        </w:rPr>
        <w:t>D</w:t>
      </w:r>
      <w:r>
        <w:rPr>
          <w:rFonts w:hint="eastAsia"/>
          <w:b/>
          <w:bCs/>
        </w:rPr>
        <w:t xml:space="preserve">ifferentiating </w:t>
      </w:r>
      <w:r>
        <w:rPr>
          <w:rFonts w:hint="eastAsia"/>
          <w:b/>
          <w:bCs/>
          <w:lang w:val="en-US" w:eastAsia="zh-CN"/>
        </w:rPr>
        <w:t>C</w:t>
      </w:r>
      <w:r>
        <w:rPr>
          <w:rFonts w:hint="eastAsia"/>
          <w:b/>
          <w:bCs/>
        </w:rPr>
        <w:t>hemotherapy)</w:t>
      </w:r>
    </w:p>
    <w:p>
      <w:r>
        <w:drawing>
          <wp:inline distT="0" distB="0" distL="114300" distR="114300">
            <wp:extent cx="5267960" cy="2600960"/>
            <wp:effectExtent l="9525" t="9525" r="18415" b="18415"/>
            <wp:docPr id="116"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
                    <pic:cNvPicPr>
                      <a:picLocks noChangeAspect="1"/>
                    </pic:cNvPicPr>
                  </pic:nvPicPr>
                  <pic:blipFill>
                    <a:blip r:embed="rId47"/>
                    <a:stretch>
                      <a:fillRect/>
                    </a:stretch>
                  </pic:blipFill>
                  <pic:spPr>
                    <a:xfrm>
                      <a:off x="0" y="0"/>
                      <a:ext cx="5267960" cy="2600960"/>
                    </a:xfrm>
                    <a:prstGeom prst="rect">
                      <a:avLst/>
                    </a:prstGeom>
                    <a:noFill/>
                    <a:ln>
                      <a:solidFill>
                        <a:schemeClr val="tx1"/>
                      </a:solidFill>
                    </a:ln>
                  </pic:spPr>
                </pic:pic>
              </a:graphicData>
            </a:graphic>
          </wp:inline>
        </w:drawing>
      </w:r>
    </w:p>
    <w:p>
      <w:pPr>
        <w:numPr>
          <w:ilvl w:val="0"/>
          <w:numId w:val="0"/>
        </w:numPr>
        <w:ind w:leftChars="0"/>
      </w:pPr>
      <w:r>
        <w:rPr>
          <w:rFonts w:hint="eastAsia"/>
          <w:b/>
          <w:bCs/>
        </w:rPr>
        <w:t>Fig.S</w:t>
      </w:r>
      <w:r>
        <w:rPr>
          <w:rFonts w:hint="eastAsia"/>
          <w:b/>
          <w:bCs/>
          <w:lang w:val="en-US" w:eastAsia="zh-CN"/>
        </w:rPr>
        <w:t>10 Short</w:t>
      </w:r>
      <w:r>
        <w:rPr>
          <w:rFonts w:hint="eastAsia"/>
          <w:b/>
          <w:bCs/>
        </w:rPr>
        <w:t xml:space="preserve">-term </w:t>
      </w:r>
      <w:r>
        <w:rPr>
          <w:rFonts w:hint="eastAsia"/>
          <w:b/>
          <w:bCs/>
          <w:lang w:val="en-US" w:eastAsia="zh-CN"/>
        </w:rPr>
        <w:t>O</w:t>
      </w:r>
      <w:r>
        <w:rPr>
          <w:rFonts w:hint="eastAsia"/>
          <w:b/>
          <w:bCs/>
        </w:rPr>
        <w:t xml:space="preserve">verall </w:t>
      </w:r>
      <w:r>
        <w:rPr>
          <w:rFonts w:hint="eastAsia"/>
          <w:b/>
          <w:bCs/>
          <w:lang w:val="en-US" w:eastAsia="zh-CN"/>
        </w:rPr>
        <w:t>A</w:t>
      </w:r>
      <w:r>
        <w:rPr>
          <w:rFonts w:hint="eastAsia"/>
          <w:b/>
          <w:bCs/>
        </w:rPr>
        <w:t>nalysis for</w:t>
      </w:r>
      <w:r>
        <w:rPr>
          <w:rFonts w:hint="eastAsia"/>
          <w:b/>
          <w:bCs/>
          <w:lang w:val="en-US" w:eastAsia="zh-CN"/>
        </w:rPr>
        <w:t xml:space="preserve"> Subsequent-line</w:t>
      </w:r>
      <w:r>
        <w:rPr>
          <w:rFonts w:hint="eastAsia"/>
          <w:b/>
          <w:bCs/>
        </w:rPr>
        <w:t xml:space="preserve"> </w:t>
      </w:r>
      <w:r>
        <w:rPr>
          <w:rFonts w:hint="eastAsia"/>
          <w:b/>
          <w:bCs/>
          <w:lang w:val="en-US" w:eastAsia="zh-CN"/>
        </w:rPr>
        <w:t>P</w:t>
      </w:r>
      <w:r>
        <w:rPr>
          <w:rFonts w:hint="eastAsia"/>
          <w:b/>
          <w:bCs/>
        </w:rPr>
        <w:t>atients (</w:t>
      </w:r>
      <w:r>
        <w:rPr>
          <w:rFonts w:hint="eastAsia"/>
          <w:b/>
          <w:bCs/>
          <w:lang w:val="en-US" w:eastAsia="zh-CN"/>
        </w:rPr>
        <w:t>W</w:t>
      </w:r>
      <w:r>
        <w:rPr>
          <w:rFonts w:hint="eastAsia"/>
          <w:b/>
          <w:bCs/>
        </w:rPr>
        <w:t xml:space="preserve">ithout </w:t>
      </w:r>
      <w:r>
        <w:rPr>
          <w:rFonts w:hint="eastAsia"/>
          <w:b/>
          <w:bCs/>
          <w:lang w:val="en-US" w:eastAsia="zh-CN"/>
        </w:rPr>
        <w:t>D</w:t>
      </w:r>
      <w:r>
        <w:rPr>
          <w:rFonts w:hint="eastAsia"/>
          <w:b/>
          <w:bCs/>
        </w:rPr>
        <w:t xml:space="preserve">ifferentiating </w:t>
      </w:r>
      <w:r>
        <w:rPr>
          <w:rFonts w:hint="eastAsia"/>
          <w:b/>
          <w:bCs/>
          <w:lang w:val="en-US" w:eastAsia="zh-CN"/>
        </w:rPr>
        <w:t>C</w:t>
      </w:r>
      <w:r>
        <w:rPr>
          <w:rFonts w:hint="eastAsia"/>
          <w:b/>
          <w:bCs/>
        </w:rPr>
        <w:t>hemotherapy)</w:t>
      </w:r>
    </w:p>
    <w:p>
      <w:bookmarkStart w:id="59" w:name="_GoBack"/>
      <w:r>
        <w:drawing>
          <wp:inline distT="0" distB="0" distL="114300" distR="114300">
            <wp:extent cx="5267960" cy="3269615"/>
            <wp:effectExtent l="9525" t="9525" r="18415" b="16510"/>
            <wp:docPr id="11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2"/>
                    <pic:cNvPicPr>
                      <a:picLocks noChangeAspect="1"/>
                    </pic:cNvPicPr>
                  </pic:nvPicPr>
                  <pic:blipFill>
                    <a:blip r:embed="rId48"/>
                    <a:stretch>
                      <a:fillRect/>
                    </a:stretch>
                  </pic:blipFill>
                  <pic:spPr>
                    <a:xfrm>
                      <a:off x="0" y="0"/>
                      <a:ext cx="5267960" cy="3269615"/>
                    </a:xfrm>
                    <a:prstGeom prst="rect">
                      <a:avLst/>
                    </a:prstGeom>
                    <a:noFill/>
                    <a:ln>
                      <a:solidFill>
                        <a:schemeClr val="tx1"/>
                      </a:solidFill>
                    </a:ln>
                  </pic:spPr>
                </pic:pic>
              </a:graphicData>
            </a:graphic>
          </wp:inline>
        </w:drawing>
      </w:r>
      <w:bookmarkEnd w:id="59"/>
      <w:r>
        <w:br w:type="page"/>
      </w:r>
    </w:p>
    <w:p>
      <w:pPr>
        <w:pStyle w:val="2"/>
        <w:rPr>
          <w:b/>
          <w:bCs/>
        </w:rPr>
      </w:pPr>
      <w:bookmarkStart w:id="14" w:name="_Toc20444"/>
      <w:r>
        <w:rPr>
          <w:b/>
          <w:bCs/>
        </w:rPr>
        <w:t xml:space="preserve">Supplementary File </w:t>
      </w:r>
      <w:r>
        <w:rPr>
          <w:rFonts w:hint="eastAsia"/>
          <w:b/>
          <w:bCs/>
        </w:rPr>
        <w:t>1</w:t>
      </w:r>
      <w:r>
        <w:rPr>
          <w:rFonts w:hint="eastAsia" w:eastAsia="宋体"/>
          <w:b/>
          <w:bCs/>
          <w:lang w:val="en-US" w:eastAsia="zh-CN"/>
        </w:rPr>
        <w:t>2</w:t>
      </w:r>
      <w:r>
        <w:rPr>
          <w:b/>
          <w:bCs/>
        </w:rPr>
        <w:t xml:space="preserve">. Forest </w:t>
      </w:r>
      <w:r>
        <w:rPr>
          <w:rFonts w:hint="eastAsia" w:eastAsia="宋体"/>
          <w:b/>
          <w:bCs/>
          <w:lang w:val="en-US" w:eastAsia="zh-CN"/>
        </w:rPr>
        <w:t>P</w:t>
      </w:r>
      <w:r>
        <w:rPr>
          <w:b/>
          <w:bCs/>
        </w:rPr>
        <w:t xml:space="preserve">lots </w:t>
      </w:r>
      <w:r>
        <w:rPr>
          <w:rFonts w:hint="eastAsia" w:eastAsia="宋体"/>
          <w:b/>
          <w:bCs/>
          <w:lang w:val="en-US" w:eastAsia="zh-CN"/>
        </w:rPr>
        <w:t>D</w:t>
      </w:r>
      <w:r>
        <w:rPr>
          <w:b/>
          <w:bCs/>
        </w:rPr>
        <w:t xml:space="preserve">epicting </w:t>
      </w:r>
      <w:r>
        <w:rPr>
          <w:rFonts w:hint="eastAsia" w:eastAsia="宋体"/>
          <w:b/>
          <w:bCs/>
          <w:lang w:val="en-US" w:eastAsia="zh-CN"/>
        </w:rPr>
        <w:t>R</w:t>
      </w:r>
      <w:r>
        <w:rPr>
          <w:b/>
          <w:bCs/>
        </w:rPr>
        <w:t xml:space="preserve">esults of </w:t>
      </w:r>
      <w:r>
        <w:rPr>
          <w:rFonts w:hint="eastAsia" w:eastAsia="宋体"/>
          <w:b/>
          <w:bCs/>
          <w:lang w:val="en-US" w:eastAsia="zh-CN"/>
        </w:rPr>
        <w:t>H</w:t>
      </w:r>
      <w:r>
        <w:rPr>
          <w:b/>
          <w:bCs/>
        </w:rPr>
        <w:t xml:space="preserve">ead-to-head </w:t>
      </w:r>
      <w:r>
        <w:rPr>
          <w:rFonts w:hint="eastAsia" w:eastAsia="宋体"/>
          <w:b/>
          <w:bCs/>
          <w:lang w:val="en-US" w:eastAsia="zh-CN"/>
        </w:rPr>
        <w:t>C</w:t>
      </w:r>
      <w:r>
        <w:rPr>
          <w:b/>
          <w:bCs/>
        </w:rPr>
        <w:t>omparisons</w:t>
      </w:r>
      <w:bookmarkEnd w:id="14"/>
    </w:p>
    <w:p>
      <w:pPr>
        <w:numPr>
          <w:ilvl w:val="0"/>
          <w:numId w:val="0"/>
        </w:numPr>
        <w:rPr>
          <w:b/>
          <w:bCs/>
        </w:rPr>
      </w:pPr>
      <w:r>
        <w:rPr>
          <w:rFonts w:hint="eastAsia"/>
          <w:b/>
          <w:bCs/>
        </w:rPr>
        <w:t>Fig.S1</w:t>
      </w:r>
      <w:r>
        <w:rPr>
          <w:rFonts w:hint="eastAsia"/>
          <w:b/>
          <w:bCs/>
          <w:lang w:val="en-US" w:eastAsia="zh-CN"/>
        </w:rPr>
        <w:t xml:space="preserve"> </w:t>
      </w:r>
      <w:r>
        <w:rPr>
          <w:rFonts w:hint="eastAsia"/>
          <w:b/>
          <w:bCs/>
        </w:rPr>
        <w:t xml:space="preserve">Network: Long-term QLQ-C30 GHS/QOL for </w:t>
      </w:r>
      <w:r>
        <w:rPr>
          <w:rFonts w:hint="eastAsia"/>
          <w:b/>
          <w:bCs/>
          <w:lang w:val="en-US" w:eastAsia="zh-CN"/>
        </w:rPr>
        <w:t>O</w:t>
      </w:r>
      <w:r>
        <w:rPr>
          <w:rFonts w:hint="eastAsia"/>
          <w:b/>
          <w:bCs/>
        </w:rPr>
        <w:t xml:space="preserve">verall </w:t>
      </w:r>
      <w:r>
        <w:rPr>
          <w:rFonts w:hint="eastAsia"/>
          <w:b/>
          <w:bCs/>
          <w:lang w:val="en-US" w:eastAsia="zh-CN"/>
        </w:rPr>
        <w:t>P</w:t>
      </w:r>
      <w:r>
        <w:rPr>
          <w:rFonts w:hint="eastAsia"/>
          <w:b/>
          <w:bCs/>
        </w:rPr>
        <w:t>atients</w:t>
      </w:r>
    </w:p>
    <w:p>
      <w:r>
        <w:drawing>
          <wp:inline distT="0" distB="0" distL="114300" distR="114300">
            <wp:extent cx="5268595" cy="2220595"/>
            <wp:effectExtent l="0" t="0" r="4445" b="4445"/>
            <wp:docPr id="2" name="图片 2" descr="1691826497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691826497283"/>
                    <pic:cNvPicPr>
                      <a:picLocks noChangeAspect="1"/>
                    </pic:cNvPicPr>
                  </pic:nvPicPr>
                  <pic:blipFill>
                    <a:blip r:embed="rId49"/>
                    <a:stretch>
                      <a:fillRect/>
                    </a:stretch>
                  </pic:blipFill>
                  <pic:spPr>
                    <a:xfrm>
                      <a:off x="0" y="0"/>
                      <a:ext cx="5268595" cy="2220595"/>
                    </a:xfrm>
                    <a:prstGeom prst="rect">
                      <a:avLst/>
                    </a:prstGeom>
                  </pic:spPr>
                </pic:pic>
              </a:graphicData>
            </a:graphic>
          </wp:inline>
        </w:drawing>
      </w:r>
    </w:p>
    <w:p>
      <w:r>
        <w:drawing>
          <wp:inline distT="0" distB="0" distL="114300" distR="114300">
            <wp:extent cx="5269865" cy="2081530"/>
            <wp:effectExtent l="0" t="0" r="3175" b="6350"/>
            <wp:docPr id="4" name="图片 4" descr="1691826543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691826543866"/>
                    <pic:cNvPicPr>
                      <a:picLocks noChangeAspect="1"/>
                    </pic:cNvPicPr>
                  </pic:nvPicPr>
                  <pic:blipFill>
                    <a:blip r:embed="rId50"/>
                    <a:stretch>
                      <a:fillRect/>
                    </a:stretch>
                  </pic:blipFill>
                  <pic:spPr>
                    <a:xfrm>
                      <a:off x="0" y="0"/>
                      <a:ext cx="5269865" cy="2081530"/>
                    </a:xfrm>
                    <a:prstGeom prst="rect">
                      <a:avLst/>
                    </a:prstGeom>
                  </pic:spPr>
                </pic:pic>
              </a:graphicData>
            </a:graphic>
          </wp:inline>
        </w:drawing>
      </w:r>
    </w:p>
    <w:p>
      <w:r>
        <w:drawing>
          <wp:inline distT="0" distB="0" distL="114300" distR="114300">
            <wp:extent cx="5271135" cy="2080895"/>
            <wp:effectExtent l="0" t="0" r="1905" b="6985"/>
            <wp:docPr id="5" name="图片 5" descr="1691826584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1691826584834"/>
                    <pic:cNvPicPr>
                      <a:picLocks noChangeAspect="1"/>
                    </pic:cNvPicPr>
                  </pic:nvPicPr>
                  <pic:blipFill>
                    <a:blip r:embed="rId51"/>
                    <a:stretch>
                      <a:fillRect/>
                    </a:stretch>
                  </pic:blipFill>
                  <pic:spPr>
                    <a:xfrm>
                      <a:off x="0" y="0"/>
                      <a:ext cx="5271135" cy="2080895"/>
                    </a:xfrm>
                    <a:prstGeom prst="rect">
                      <a:avLst/>
                    </a:prstGeom>
                  </pic:spPr>
                </pic:pic>
              </a:graphicData>
            </a:graphic>
          </wp:inline>
        </w:drawing>
      </w:r>
    </w:p>
    <w:p>
      <w:r>
        <w:drawing>
          <wp:inline distT="0" distB="0" distL="114300" distR="114300">
            <wp:extent cx="5267325" cy="2162175"/>
            <wp:effectExtent l="0" t="0" r="5715" b="1905"/>
            <wp:docPr id="6" name="图片 6" descr="1691826615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1691826615358"/>
                    <pic:cNvPicPr>
                      <a:picLocks noChangeAspect="1"/>
                    </pic:cNvPicPr>
                  </pic:nvPicPr>
                  <pic:blipFill>
                    <a:blip r:embed="rId52"/>
                    <a:stretch>
                      <a:fillRect/>
                    </a:stretch>
                  </pic:blipFill>
                  <pic:spPr>
                    <a:xfrm>
                      <a:off x="0" y="0"/>
                      <a:ext cx="5267325" cy="2162175"/>
                    </a:xfrm>
                    <a:prstGeom prst="rect">
                      <a:avLst/>
                    </a:prstGeom>
                  </pic:spPr>
                </pic:pic>
              </a:graphicData>
            </a:graphic>
          </wp:inline>
        </w:drawing>
      </w:r>
    </w:p>
    <w:p>
      <w:r>
        <w:drawing>
          <wp:inline distT="0" distB="0" distL="114300" distR="114300">
            <wp:extent cx="5269865" cy="2123440"/>
            <wp:effectExtent l="0" t="0" r="3175" b="10160"/>
            <wp:docPr id="7" name="图片 7" descr="1691826644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1691826644591"/>
                    <pic:cNvPicPr>
                      <a:picLocks noChangeAspect="1"/>
                    </pic:cNvPicPr>
                  </pic:nvPicPr>
                  <pic:blipFill>
                    <a:blip r:embed="rId53"/>
                    <a:stretch>
                      <a:fillRect/>
                    </a:stretch>
                  </pic:blipFill>
                  <pic:spPr>
                    <a:xfrm>
                      <a:off x="0" y="0"/>
                      <a:ext cx="5269865" cy="2123440"/>
                    </a:xfrm>
                    <a:prstGeom prst="rect">
                      <a:avLst/>
                    </a:prstGeom>
                  </pic:spPr>
                </pic:pic>
              </a:graphicData>
            </a:graphic>
          </wp:inline>
        </w:drawing>
      </w:r>
    </w:p>
    <w:p>
      <w:r>
        <w:drawing>
          <wp:inline distT="0" distB="0" distL="114300" distR="114300">
            <wp:extent cx="5272405" cy="2199005"/>
            <wp:effectExtent l="0" t="0" r="635" b="10795"/>
            <wp:docPr id="8" name="图片 8" descr="1691826674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1691826674042"/>
                    <pic:cNvPicPr>
                      <a:picLocks noChangeAspect="1"/>
                    </pic:cNvPicPr>
                  </pic:nvPicPr>
                  <pic:blipFill>
                    <a:blip r:embed="rId54"/>
                    <a:stretch>
                      <a:fillRect/>
                    </a:stretch>
                  </pic:blipFill>
                  <pic:spPr>
                    <a:xfrm>
                      <a:off x="0" y="0"/>
                      <a:ext cx="5272405" cy="2199005"/>
                    </a:xfrm>
                    <a:prstGeom prst="rect">
                      <a:avLst/>
                    </a:prstGeom>
                  </pic:spPr>
                </pic:pic>
              </a:graphicData>
            </a:graphic>
          </wp:inline>
        </w:drawing>
      </w:r>
    </w:p>
    <w:p>
      <w:r>
        <w:drawing>
          <wp:inline distT="0" distB="0" distL="114300" distR="114300">
            <wp:extent cx="5269230" cy="789305"/>
            <wp:effectExtent l="0" t="0" r="3810" b="3175"/>
            <wp:docPr id="48" name="图片 48" descr="1691826701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1691826701792"/>
                    <pic:cNvPicPr>
                      <a:picLocks noChangeAspect="1"/>
                    </pic:cNvPicPr>
                  </pic:nvPicPr>
                  <pic:blipFill>
                    <a:blip r:embed="rId55"/>
                    <a:stretch>
                      <a:fillRect/>
                    </a:stretch>
                  </pic:blipFill>
                  <pic:spPr>
                    <a:xfrm>
                      <a:off x="0" y="0"/>
                      <a:ext cx="5269230" cy="789305"/>
                    </a:xfrm>
                    <a:prstGeom prst="rect">
                      <a:avLst/>
                    </a:prstGeom>
                  </pic:spPr>
                </pic:pic>
              </a:graphicData>
            </a:graphic>
          </wp:inline>
        </w:drawing>
      </w:r>
    </w:p>
    <w:p/>
    <w:p/>
    <w:p/>
    <w:p/>
    <w:p/>
    <w:p>
      <w:p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pPr>
        <w:numPr>
          <w:ilvl w:val="0"/>
          <w:numId w:val="0"/>
        </w:numPr>
        <w:rPr>
          <w:b/>
          <w:bCs/>
        </w:rPr>
      </w:pPr>
      <w:r>
        <w:rPr>
          <w:rFonts w:hint="eastAsia"/>
          <w:b/>
          <w:bCs/>
        </w:rPr>
        <w:t>Fig.S</w:t>
      </w:r>
      <w:r>
        <w:rPr>
          <w:rFonts w:hint="eastAsia"/>
          <w:b/>
          <w:bCs/>
          <w:lang w:val="en-US" w:eastAsia="zh-CN"/>
        </w:rPr>
        <w:t xml:space="preserve">2 </w:t>
      </w:r>
      <w:r>
        <w:rPr>
          <w:rFonts w:hint="eastAsia"/>
          <w:b/>
          <w:bCs/>
        </w:rPr>
        <w:t xml:space="preserve">Network: Long-term QLQ-C30 GHS/QOL for </w:t>
      </w:r>
      <w:r>
        <w:rPr>
          <w:rFonts w:hint="eastAsia"/>
          <w:b/>
          <w:bCs/>
          <w:lang w:val="en-US" w:eastAsia="zh-CN"/>
        </w:rPr>
        <w:t>P</w:t>
      </w:r>
      <w:r>
        <w:rPr>
          <w:rFonts w:hint="eastAsia"/>
          <w:b/>
          <w:bCs/>
        </w:rPr>
        <w:t xml:space="preserve">atients </w:t>
      </w:r>
      <w:r>
        <w:rPr>
          <w:rFonts w:hint="eastAsia"/>
          <w:b/>
          <w:bCs/>
          <w:lang w:val="en-US" w:eastAsia="zh-CN"/>
        </w:rPr>
        <w:t>R</w:t>
      </w:r>
      <w:r>
        <w:rPr>
          <w:rFonts w:hint="eastAsia"/>
          <w:b/>
          <w:bCs/>
        </w:rPr>
        <w:t xml:space="preserve">eceived </w:t>
      </w:r>
      <w:r>
        <w:rPr>
          <w:rFonts w:hint="eastAsia"/>
          <w:b/>
          <w:bCs/>
          <w:lang w:val="en-US" w:eastAsia="zh-CN"/>
        </w:rPr>
        <w:t>F</w:t>
      </w:r>
      <w:r>
        <w:rPr>
          <w:rFonts w:hint="eastAsia"/>
          <w:b/>
          <w:bCs/>
        </w:rPr>
        <w:t xml:space="preserve">irst-line </w:t>
      </w:r>
      <w:r>
        <w:rPr>
          <w:rFonts w:hint="eastAsia"/>
          <w:b/>
          <w:bCs/>
          <w:lang w:val="en-US" w:eastAsia="zh-CN"/>
        </w:rPr>
        <w:t>T</w:t>
      </w:r>
      <w:r>
        <w:rPr>
          <w:rFonts w:hint="eastAsia"/>
          <w:b/>
          <w:bCs/>
        </w:rPr>
        <w:t>reatments</w:t>
      </w:r>
    </w:p>
    <w:p>
      <w:r>
        <w:drawing>
          <wp:inline distT="0" distB="0" distL="114300" distR="114300">
            <wp:extent cx="5271135" cy="3081655"/>
            <wp:effectExtent l="0" t="0" r="5715" b="4445"/>
            <wp:docPr id="49" name="图片 49" descr="1691831318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1691831318425"/>
                    <pic:cNvPicPr>
                      <a:picLocks noChangeAspect="1"/>
                    </pic:cNvPicPr>
                  </pic:nvPicPr>
                  <pic:blipFill>
                    <a:blip r:embed="rId56"/>
                    <a:stretch>
                      <a:fillRect/>
                    </a:stretch>
                  </pic:blipFill>
                  <pic:spPr>
                    <a:xfrm>
                      <a:off x="0" y="0"/>
                      <a:ext cx="5271135" cy="3081655"/>
                    </a:xfrm>
                    <a:prstGeom prst="rect">
                      <a:avLst/>
                    </a:prstGeom>
                  </pic:spPr>
                </pic:pic>
              </a:graphicData>
            </a:graphic>
          </wp:inline>
        </w:drawing>
      </w:r>
    </w:p>
    <w:p>
      <w:r>
        <w:drawing>
          <wp:inline distT="0" distB="0" distL="114300" distR="114300">
            <wp:extent cx="5269865" cy="2766695"/>
            <wp:effectExtent l="0" t="0" r="6985" b="5080"/>
            <wp:docPr id="50" name="图片 50" descr="1691831344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1691831344529"/>
                    <pic:cNvPicPr>
                      <a:picLocks noChangeAspect="1"/>
                    </pic:cNvPicPr>
                  </pic:nvPicPr>
                  <pic:blipFill>
                    <a:blip r:embed="rId57"/>
                    <a:stretch>
                      <a:fillRect/>
                    </a:stretch>
                  </pic:blipFill>
                  <pic:spPr>
                    <a:xfrm>
                      <a:off x="0" y="0"/>
                      <a:ext cx="5269865" cy="2766695"/>
                    </a:xfrm>
                    <a:prstGeom prst="rect">
                      <a:avLst/>
                    </a:prstGeom>
                  </pic:spPr>
                </pic:pic>
              </a:graphicData>
            </a:graphic>
          </wp:inline>
        </w:drawing>
      </w:r>
    </w:p>
    <w:p>
      <w:p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p>
      <w:pPr>
        <w:numPr>
          <w:ilvl w:val="0"/>
          <w:numId w:val="0"/>
        </w:numPr>
      </w:pPr>
      <w:r>
        <w:rPr>
          <w:rFonts w:hint="eastAsia"/>
          <w:b/>
          <w:bCs/>
        </w:rPr>
        <w:t>Fig.S</w:t>
      </w:r>
      <w:r>
        <w:rPr>
          <w:rFonts w:hint="eastAsia"/>
          <w:b/>
          <w:bCs/>
          <w:lang w:val="en-US" w:eastAsia="zh-CN"/>
        </w:rPr>
        <w:t xml:space="preserve">3 </w:t>
      </w:r>
      <w:r>
        <w:rPr>
          <w:rFonts w:hint="eastAsia"/>
          <w:b/>
          <w:bCs/>
        </w:rPr>
        <w:t xml:space="preserve">Network: Long-term QLQ-C30 GHS/QOL for </w:t>
      </w:r>
      <w:r>
        <w:rPr>
          <w:rFonts w:hint="eastAsia"/>
          <w:b/>
          <w:bCs/>
          <w:lang w:val="en-US" w:eastAsia="zh-CN"/>
        </w:rPr>
        <w:t>P</w:t>
      </w:r>
      <w:r>
        <w:rPr>
          <w:rFonts w:hint="eastAsia"/>
          <w:b/>
          <w:bCs/>
        </w:rPr>
        <w:t xml:space="preserve">atients </w:t>
      </w:r>
      <w:r>
        <w:rPr>
          <w:rFonts w:hint="eastAsia"/>
          <w:b/>
          <w:bCs/>
          <w:lang w:val="en-US" w:eastAsia="zh-CN"/>
        </w:rPr>
        <w:t>R</w:t>
      </w:r>
      <w:r>
        <w:rPr>
          <w:rFonts w:hint="eastAsia"/>
          <w:b/>
          <w:bCs/>
        </w:rPr>
        <w:t xml:space="preserve">eceived </w:t>
      </w:r>
      <w:r>
        <w:rPr>
          <w:rFonts w:hint="eastAsia"/>
          <w:b/>
          <w:bCs/>
          <w:lang w:val="en-US" w:eastAsia="zh-CN"/>
        </w:rPr>
        <w:t>S</w:t>
      </w:r>
      <w:r>
        <w:rPr>
          <w:rFonts w:hint="eastAsia"/>
          <w:b/>
          <w:bCs/>
        </w:rPr>
        <w:t xml:space="preserve">ubsequent-line </w:t>
      </w:r>
      <w:r>
        <w:rPr>
          <w:rFonts w:hint="eastAsia"/>
          <w:b/>
          <w:bCs/>
          <w:lang w:val="en-US" w:eastAsia="zh-CN"/>
        </w:rPr>
        <w:t>T</w:t>
      </w:r>
      <w:r>
        <w:rPr>
          <w:rFonts w:hint="eastAsia"/>
          <w:b/>
          <w:bCs/>
        </w:rPr>
        <w:t>reatments</w:t>
      </w:r>
    </w:p>
    <w:p>
      <w:r>
        <w:drawing>
          <wp:inline distT="0" distB="0" distL="114300" distR="114300">
            <wp:extent cx="5271770" cy="2614295"/>
            <wp:effectExtent l="0" t="0" r="1270" b="6985"/>
            <wp:docPr id="52" name="图片 52" descr="1691835503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descr="1691835503430"/>
                    <pic:cNvPicPr>
                      <a:picLocks noChangeAspect="1"/>
                    </pic:cNvPicPr>
                  </pic:nvPicPr>
                  <pic:blipFill>
                    <a:blip r:embed="rId58"/>
                    <a:stretch>
                      <a:fillRect/>
                    </a:stretch>
                  </pic:blipFill>
                  <pic:spPr>
                    <a:xfrm>
                      <a:off x="0" y="0"/>
                      <a:ext cx="5271770" cy="2614295"/>
                    </a:xfrm>
                    <a:prstGeom prst="rect">
                      <a:avLst/>
                    </a:prstGeom>
                  </pic:spPr>
                </pic:pic>
              </a:graphicData>
            </a:graphic>
          </wp:inline>
        </w:drawing>
      </w:r>
    </w:p>
    <w:p>
      <w:r>
        <w:drawing>
          <wp:inline distT="0" distB="0" distL="114300" distR="114300">
            <wp:extent cx="5272405" cy="2454910"/>
            <wp:effectExtent l="0" t="0" r="635" b="13970"/>
            <wp:docPr id="5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1"/>
                    <pic:cNvPicPr>
                      <a:picLocks noChangeAspect="1"/>
                    </pic:cNvPicPr>
                  </pic:nvPicPr>
                  <pic:blipFill>
                    <a:blip r:embed="rId59"/>
                    <a:stretch>
                      <a:fillRect/>
                    </a:stretch>
                  </pic:blipFill>
                  <pic:spPr>
                    <a:xfrm>
                      <a:off x="0" y="0"/>
                      <a:ext cx="5272405" cy="2454910"/>
                    </a:xfrm>
                    <a:prstGeom prst="rect">
                      <a:avLst/>
                    </a:prstGeom>
                    <a:noFill/>
                    <a:ln>
                      <a:noFill/>
                    </a:ln>
                  </pic:spPr>
                </pic:pic>
              </a:graphicData>
            </a:graphic>
          </wp:inline>
        </w:drawing>
      </w:r>
    </w:p>
    <w:p>
      <w:r>
        <w:rPr>
          <w:rFonts w:hint="eastAsia"/>
        </w:rPr>
        <w:drawing>
          <wp:inline distT="0" distB="0" distL="114300" distR="114300">
            <wp:extent cx="5271770" cy="2503805"/>
            <wp:effectExtent l="0" t="0" r="1270" b="10795"/>
            <wp:docPr id="54" name="图片 54" descr="1691835538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1691835538209"/>
                    <pic:cNvPicPr>
                      <a:picLocks noChangeAspect="1"/>
                    </pic:cNvPicPr>
                  </pic:nvPicPr>
                  <pic:blipFill>
                    <a:blip r:embed="rId60"/>
                    <a:stretch>
                      <a:fillRect/>
                    </a:stretch>
                  </pic:blipFill>
                  <pic:spPr>
                    <a:xfrm>
                      <a:off x="0" y="0"/>
                      <a:ext cx="5271770" cy="2503805"/>
                    </a:xfrm>
                    <a:prstGeom prst="rect">
                      <a:avLst/>
                    </a:prstGeom>
                  </pic:spPr>
                </pic:pic>
              </a:graphicData>
            </a:graphic>
          </wp:inline>
        </w:drawing>
      </w:r>
    </w:p>
    <w:p>
      <w:r>
        <w:rPr>
          <w:rFonts w:hint="eastAsia"/>
        </w:rPr>
        <w:drawing>
          <wp:inline distT="0" distB="0" distL="114300" distR="114300">
            <wp:extent cx="5269230" cy="2540635"/>
            <wp:effectExtent l="0" t="0" r="3810" b="4445"/>
            <wp:docPr id="55" name="图片 55" descr="1691835564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1691835564841"/>
                    <pic:cNvPicPr>
                      <a:picLocks noChangeAspect="1"/>
                    </pic:cNvPicPr>
                  </pic:nvPicPr>
                  <pic:blipFill>
                    <a:blip r:embed="rId61"/>
                    <a:stretch>
                      <a:fillRect/>
                    </a:stretch>
                  </pic:blipFill>
                  <pic:spPr>
                    <a:xfrm>
                      <a:off x="0" y="0"/>
                      <a:ext cx="5269230" cy="2540635"/>
                    </a:xfrm>
                    <a:prstGeom prst="rect">
                      <a:avLst/>
                    </a:prstGeom>
                  </pic:spPr>
                </pic:pic>
              </a:graphicData>
            </a:graphic>
          </wp:inline>
        </w:drawing>
      </w:r>
    </w:p>
    <w:p>
      <w:pPr>
        <w:rPr>
          <w:rFonts w:hint="eastAsia"/>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hint="eastAsia"/>
        </w:rPr>
        <w:drawing>
          <wp:inline distT="0" distB="0" distL="114300" distR="114300">
            <wp:extent cx="5272405" cy="2005965"/>
            <wp:effectExtent l="0" t="0" r="635" b="5715"/>
            <wp:docPr id="20" name="图片 20" descr="1691835585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1691835585994"/>
                    <pic:cNvPicPr>
                      <a:picLocks noChangeAspect="1"/>
                    </pic:cNvPicPr>
                  </pic:nvPicPr>
                  <pic:blipFill>
                    <a:blip r:embed="rId62"/>
                    <a:stretch>
                      <a:fillRect/>
                    </a:stretch>
                  </pic:blipFill>
                  <pic:spPr>
                    <a:xfrm>
                      <a:off x="0" y="0"/>
                      <a:ext cx="5272405" cy="2005965"/>
                    </a:xfrm>
                    <a:prstGeom prst="rect">
                      <a:avLst/>
                    </a:prstGeom>
                  </pic:spPr>
                </pic:pic>
              </a:graphicData>
            </a:graphic>
          </wp:inline>
        </w:drawing>
      </w:r>
    </w:p>
    <w:p>
      <w:pPr>
        <w:numPr>
          <w:ilvl w:val="0"/>
          <w:numId w:val="0"/>
        </w:numPr>
        <w:jc w:val="left"/>
        <w:rPr>
          <w:rFonts w:hint="eastAsia"/>
          <w:b/>
          <w:bCs/>
        </w:rPr>
      </w:pPr>
      <w:r>
        <w:rPr>
          <w:rFonts w:hint="eastAsia"/>
          <w:b/>
          <w:bCs/>
        </w:rPr>
        <w:t>Fig.S4 Short-term QLQ-C30 GHS/QOL</w:t>
      </w:r>
      <w:r>
        <w:rPr>
          <w:rFonts w:hint="eastAsia"/>
          <w:b/>
          <w:bCs/>
          <w:lang w:val="en-US" w:eastAsia="zh-CN"/>
        </w:rPr>
        <w:t xml:space="preserve"> </w:t>
      </w:r>
      <w:r>
        <w:rPr>
          <w:rFonts w:hint="eastAsia"/>
          <w:b/>
          <w:bCs/>
        </w:rPr>
        <w:t>for</w:t>
      </w:r>
      <w:r>
        <w:rPr>
          <w:rFonts w:hint="eastAsia"/>
          <w:b/>
          <w:bCs/>
          <w:lang w:val="en-US" w:eastAsia="zh-CN"/>
        </w:rPr>
        <w:t xml:space="preserve"> </w:t>
      </w:r>
      <w:r>
        <w:rPr>
          <w:rFonts w:hint="eastAsia"/>
          <w:b/>
          <w:bCs/>
        </w:rPr>
        <w:t>Overall</w:t>
      </w:r>
      <w:r>
        <w:rPr>
          <w:rFonts w:hint="eastAsia"/>
          <w:b/>
          <w:bCs/>
          <w:lang w:val="en-US" w:eastAsia="zh-CN"/>
        </w:rPr>
        <w:t xml:space="preserve"> </w:t>
      </w:r>
      <w:r>
        <w:rPr>
          <w:rFonts w:hint="eastAsia"/>
          <w:b/>
          <w:bCs/>
        </w:rPr>
        <w:t>Patients</w:t>
      </w:r>
    </w:p>
    <w:p>
      <w:pPr>
        <w:numPr>
          <w:ilvl w:val="0"/>
          <w:numId w:val="0"/>
        </w:numPr>
        <w:jc w:val="left"/>
        <w:rPr>
          <w:rFonts w:hint="eastAsia"/>
        </w:rPr>
      </w:pPr>
      <w:r>
        <w:rPr>
          <w:rFonts w:hint="eastAsia"/>
        </w:rPr>
        <w:drawing>
          <wp:inline distT="0" distB="0" distL="114300" distR="114300">
            <wp:extent cx="5273675" cy="2227580"/>
            <wp:effectExtent l="0" t="0" r="3175" b="1270"/>
            <wp:docPr id="56" name="图片 56" descr="1691848963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1691848963903"/>
                    <pic:cNvPicPr>
                      <a:picLocks noChangeAspect="1"/>
                    </pic:cNvPicPr>
                  </pic:nvPicPr>
                  <pic:blipFill>
                    <a:blip r:embed="rId63"/>
                    <a:stretch>
                      <a:fillRect/>
                    </a:stretch>
                  </pic:blipFill>
                  <pic:spPr>
                    <a:xfrm>
                      <a:off x="0" y="0"/>
                      <a:ext cx="5273675" cy="2227580"/>
                    </a:xfrm>
                    <a:prstGeom prst="rect">
                      <a:avLst/>
                    </a:prstGeom>
                  </pic:spPr>
                </pic:pic>
              </a:graphicData>
            </a:graphic>
          </wp:inline>
        </w:drawing>
      </w:r>
    </w:p>
    <w:p>
      <w:pPr>
        <w:numPr>
          <w:ilvl w:val="0"/>
          <w:numId w:val="0"/>
        </w:numPr>
        <w:jc w:val="left"/>
        <w:rPr>
          <w:rFonts w:hint="eastAsia"/>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hint="eastAsia"/>
        </w:rPr>
        <w:drawing>
          <wp:inline distT="0" distB="0" distL="114300" distR="114300">
            <wp:extent cx="5273040" cy="2056130"/>
            <wp:effectExtent l="0" t="0" r="3810" b="1270"/>
            <wp:docPr id="57" name="图片 57" descr="1691848986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1691848986128"/>
                    <pic:cNvPicPr>
                      <a:picLocks noChangeAspect="1"/>
                    </pic:cNvPicPr>
                  </pic:nvPicPr>
                  <pic:blipFill>
                    <a:blip r:embed="rId64"/>
                    <a:stretch>
                      <a:fillRect/>
                    </a:stretch>
                  </pic:blipFill>
                  <pic:spPr>
                    <a:xfrm>
                      <a:off x="0" y="0"/>
                      <a:ext cx="5273040" cy="2056130"/>
                    </a:xfrm>
                    <a:prstGeom prst="rect">
                      <a:avLst/>
                    </a:prstGeom>
                  </pic:spPr>
                </pic:pic>
              </a:graphicData>
            </a:graphic>
          </wp:inline>
        </w:drawing>
      </w:r>
      <w:r>
        <w:rPr>
          <w:rFonts w:hint="eastAsia"/>
        </w:rPr>
        <w:drawing>
          <wp:inline distT="0" distB="0" distL="114300" distR="114300">
            <wp:extent cx="5266055" cy="2288540"/>
            <wp:effectExtent l="0" t="0" r="6985" b="12700"/>
            <wp:docPr id="23" name="图片 23" descr="1691849005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1691849005455"/>
                    <pic:cNvPicPr>
                      <a:picLocks noChangeAspect="1"/>
                    </pic:cNvPicPr>
                  </pic:nvPicPr>
                  <pic:blipFill>
                    <a:blip r:embed="rId65"/>
                    <a:stretch>
                      <a:fillRect/>
                    </a:stretch>
                  </pic:blipFill>
                  <pic:spPr>
                    <a:xfrm>
                      <a:off x="0" y="0"/>
                      <a:ext cx="5266055" cy="2288540"/>
                    </a:xfrm>
                    <a:prstGeom prst="rect">
                      <a:avLst/>
                    </a:prstGeom>
                  </pic:spPr>
                </pic:pic>
              </a:graphicData>
            </a:graphic>
          </wp:inline>
        </w:drawing>
      </w:r>
    </w:p>
    <w:p>
      <w:r>
        <w:rPr>
          <w:rFonts w:hint="eastAsia"/>
        </w:rPr>
        <w:drawing>
          <wp:inline distT="0" distB="0" distL="114300" distR="114300">
            <wp:extent cx="5273675" cy="2060575"/>
            <wp:effectExtent l="0" t="0" r="14605" b="12065"/>
            <wp:docPr id="24" name="图片 24" descr="1691849023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1691849023181"/>
                    <pic:cNvPicPr>
                      <a:picLocks noChangeAspect="1"/>
                    </pic:cNvPicPr>
                  </pic:nvPicPr>
                  <pic:blipFill>
                    <a:blip r:embed="rId66"/>
                    <a:stretch>
                      <a:fillRect/>
                    </a:stretch>
                  </pic:blipFill>
                  <pic:spPr>
                    <a:xfrm>
                      <a:off x="0" y="0"/>
                      <a:ext cx="5273675" cy="2060575"/>
                    </a:xfrm>
                    <a:prstGeom prst="rect">
                      <a:avLst/>
                    </a:prstGeom>
                  </pic:spPr>
                </pic:pic>
              </a:graphicData>
            </a:graphic>
          </wp:inline>
        </w:drawing>
      </w:r>
    </w:p>
    <w:p>
      <w:r>
        <w:rPr>
          <w:rFonts w:hint="eastAsia"/>
        </w:rPr>
        <w:drawing>
          <wp:inline distT="0" distB="0" distL="114300" distR="114300">
            <wp:extent cx="5273675" cy="2060575"/>
            <wp:effectExtent l="0" t="0" r="14605" b="12065"/>
            <wp:docPr id="25" name="图片 25" descr="1691849043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1691849043924"/>
                    <pic:cNvPicPr>
                      <a:picLocks noChangeAspect="1"/>
                    </pic:cNvPicPr>
                  </pic:nvPicPr>
                  <pic:blipFill>
                    <a:blip r:embed="rId67"/>
                    <a:stretch>
                      <a:fillRect/>
                    </a:stretch>
                  </pic:blipFill>
                  <pic:spPr>
                    <a:xfrm>
                      <a:off x="0" y="0"/>
                      <a:ext cx="5273675" cy="2060575"/>
                    </a:xfrm>
                    <a:prstGeom prst="rect">
                      <a:avLst/>
                    </a:prstGeom>
                  </pic:spPr>
                </pic:pic>
              </a:graphicData>
            </a:graphic>
          </wp:inline>
        </w:drawing>
      </w:r>
    </w:p>
    <w:p>
      <w:pPr>
        <w:rPr>
          <w:rFonts w:hint="eastAsia"/>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hint="eastAsia"/>
        </w:rPr>
        <w:drawing>
          <wp:inline distT="0" distB="0" distL="114300" distR="114300">
            <wp:extent cx="5266055" cy="2049145"/>
            <wp:effectExtent l="0" t="0" r="6985" b="8255"/>
            <wp:docPr id="58" name="图片 58" descr="1691849060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1691849060861"/>
                    <pic:cNvPicPr>
                      <a:picLocks noChangeAspect="1"/>
                    </pic:cNvPicPr>
                  </pic:nvPicPr>
                  <pic:blipFill>
                    <a:blip r:embed="rId68"/>
                    <a:stretch>
                      <a:fillRect/>
                    </a:stretch>
                  </pic:blipFill>
                  <pic:spPr>
                    <a:xfrm>
                      <a:off x="0" y="0"/>
                      <a:ext cx="5266055" cy="2049145"/>
                    </a:xfrm>
                    <a:prstGeom prst="rect">
                      <a:avLst/>
                    </a:prstGeom>
                  </pic:spPr>
                </pic:pic>
              </a:graphicData>
            </a:graphic>
          </wp:inline>
        </w:drawing>
      </w:r>
    </w:p>
    <w:p>
      <w:pPr>
        <w:numPr>
          <w:ilvl w:val="0"/>
          <w:numId w:val="0"/>
        </w:numPr>
        <w:rPr>
          <w:b/>
          <w:bCs/>
        </w:rPr>
      </w:pPr>
      <w:r>
        <w:rPr>
          <w:rFonts w:hint="eastAsia"/>
          <w:b/>
          <w:bCs/>
        </w:rPr>
        <w:t>Fig.S</w:t>
      </w:r>
      <w:r>
        <w:rPr>
          <w:rFonts w:hint="eastAsia"/>
          <w:b/>
          <w:bCs/>
          <w:lang w:val="en-US" w:eastAsia="zh-CN"/>
        </w:rPr>
        <w:t xml:space="preserve">5 </w:t>
      </w:r>
      <w:r>
        <w:rPr>
          <w:b/>
          <w:bCs/>
        </w:rPr>
        <w:t>Short-</w:t>
      </w:r>
      <w:r>
        <w:rPr>
          <w:rFonts w:hint="eastAsia"/>
          <w:b/>
          <w:bCs/>
        </w:rPr>
        <w:t>term</w:t>
      </w:r>
      <w:r>
        <w:rPr>
          <w:b/>
          <w:bCs/>
        </w:rPr>
        <w:t xml:space="preserve"> QLQ-C30 GHS/QOL for </w:t>
      </w:r>
      <w:r>
        <w:rPr>
          <w:rFonts w:hint="eastAsia"/>
          <w:b/>
          <w:bCs/>
          <w:lang w:val="en-US" w:eastAsia="zh-CN"/>
        </w:rPr>
        <w:t>P</w:t>
      </w:r>
      <w:r>
        <w:rPr>
          <w:b/>
          <w:bCs/>
        </w:rPr>
        <w:t xml:space="preserve">atients </w:t>
      </w:r>
      <w:r>
        <w:rPr>
          <w:rFonts w:hint="eastAsia"/>
          <w:b/>
          <w:bCs/>
          <w:lang w:val="en-US" w:eastAsia="zh-CN"/>
        </w:rPr>
        <w:t>R</w:t>
      </w:r>
      <w:r>
        <w:rPr>
          <w:b/>
          <w:bCs/>
        </w:rPr>
        <w:t xml:space="preserve">eceived </w:t>
      </w:r>
      <w:r>
        <w:rPr>
          <w:rFonts w:hint="eastAsia"/>
          <w:b/>
          <w:bCs/>
          <w:lang w:val="en-US" w:eastAsia="zh-CN"/>
        </w:rPr>
        <w:t>F</w:t>
      </w:r>
      <w:r>
        <w:rPr>
          <w:b/>
          <w:bCs/>
        </w:rPr>
        <w:t xml:space="preserve">irst-line </w:t>
      </w:r>
      <w:r>
        <w:rPr>
          <w:rFonts w:hint="eastAsia"/>
          <w:b/>
          <w:bCs/>
          <w:lang w:val="en-US" w:eastAsia="zh-CN"/>
        </w:rPr>
        <w:t>T</w:t>
      </w:r>
      <w:r>
        <w:rPr>
          <w:b/>
          <w:bCs/>
        </w:rPr>
        <w:t>reatments</w:t>
      </w:r>
    </w:p>
    <w:p>
      <w:pPr>
        <w:rPr>
          <w:rFonts w:hint="eastAsia"/>
        </w:rPr>
      </w:pPr>
    </w:p>
    <w:p>
      <w:r>
        <w:rPr>
          <w:rFonts w:hint="eastAsia"/>
        </w:rPr>
        <w:drawing>
          <wp:inline distT="0" distB="0" distL="114300" distR="114300">
            <wp:extent cx="5269230" cy="2808605"/>
            <wp:effectExtent l="0" t="0" r="7620" b="1270"/>
            <wp:docPr id="59" name="图片 59" descr="1691849286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1691849286799"/>
                    <pic:cNvPicPr>
                      <a:picLocks noChangeAspect="1"/>
                    </pic:cNvPicPr>
                  </pic:nvPicPr>
                  <pic:blipFill>
                    <a:blip r:embed="rId69"/>
                    <a:stretch>
                      <a:fillRect/>
                    </a:stretch>
                  </pic:blipFill>
                  <pic:spPr>
                    <a:xfrm>
                      <a:off x="0" y="0"/>
                      <a:ext cx="5269230" cy="2808605"/>
                    </a:xfrm>
                    <a:prstGeom prst="rect">
                      <a:avLst/>
                    </a:prstGeom>
                  </pic:spPr>
                </pic:pic>
              </a:graphicData>
            </a:graphic>
          </wp:inline>
        </w:drawing>
      </w:r>
    </w:p>
    <w:p>
      <w:r>
        <w:rPr>
          <w:rFonts w:hint="eastAsia"/>
        </w:rPr>
        <w:drawing>
          <wp:inline distT="0" distB="0" distL="114300" distR="114300">
            <wp:extent cx="5267960" cy="2510155"/>
            <wp:effectExtent l="0" t="0" r="8890" b="4445"/>
            <wp:docPr id="60" name="图片 60" descr="1691849323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1691849323199"/>
                    <pic:cNvPicPr>
                      <a:picLocks noChangeAspect="1"/>
                    </pic:cNvPicPr>
                  </pic:nvPicPr>
                  <pic:blipFill>
                    <a:blip r:embed="rId70"/>
                    <a:stretch>
                      <a:fillRect/>
                    </a:stretch>
                  </pic:blipFill>
                  <pic:spPr>
                    <a:xfrm>
                      <a:off x="0" y="0"/>
                      <a:ext cx="5267960" cy="2510155"/>
                    </a:xfrm>
                    <a:prstGeom prst="rect">
                      <a:avLst/>
                    </a:prstGeom>
                  </pic:spPr>
                </pic:pic>
              </a:graphicData>
            </a:graphic>
          </wp:inline>
        </w:drawing>
      </w:r>
    </w:p>
    <w:p>
      <w:r>
        <w:rPr>
          <w:rFonts w:hint="eastAsia"/>
        </w:rPr>
        <w:drawing>
          <wp:inline distT="0" distB="0" distL="114300" distR="114300">
            <wp:extent cx="5271135" cy="1773555"/>
            <wp:effectExtent l="0" t="0" r="5715" b="7620"/>
            <wp:docPr id="61" name="图片 61" descr="1691849346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1691849346299"/>
                    <pic:cNvPicPr>
                      <a:picLocks noChangeAspect="1"/>
                    </pic:cNvPicPr>
                  </pic:nvPicPr>
                  <pic:blipFill>
                    <a:blip r:embed="rId71"/>
                    <a:stretch>
                      <a:fillRect/>
                    </a:stretch>
                  </pic:blipFill>
                  <pic:spPr>
                    <a:xfrm>
                      <a:off x="0" y="0"/>
                      <a:ext cx="5271135" cy="1773555"/>
                    </a:xfrm>
                    <a:prstGeom prst="rect">
                      <a:avLst/>
                    </a:prstGeom>
                  </pic:spPr>
                </pic:pic>
              </a:graphicData>
            </a:graphic>
          </wp:inline>
        </w:drawing>
      </w:r>
    </w:p>
    <w:p>
      <w:pPr>
        <w:rPr>
          <w:rFonts w:hint="eastAsia"/>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pPr>
        <w:rPr>
          <w:rFonts w:hint="eastAsia"/>
        </w:rPr>
      </w:pPr>
    </w:p>
    <w:p>
      <w:pPr>
        <w:numPr>
          <w:ilvl w:val="0"/>
          <w:numId w:val="0"/>
        </w:numPr>
        <w:rPr>
          <w:b/>
          <w:bCs/>
        </w:rPr>
      </w:pPr>
      <w:r>
        <w:rPr>
          <w:rFonts w:hint="eastAsia"/>
          <w:b/>
          <w:bCs/>
        </w:rPr>
        <w:t>Fig.S</w:t>
      </w:r>
      <w:r>
        <w:rPr>
          <w:rFonts w:hint="eastAsia"/>
          <w:b/>
          <w:bCs/>
          <w:lang w:val="en-US" w:eastAsia="zh-CN"/>
        </w:rPr>
        <w:t xml:space="preserve">6 </w:t>
      </w:r>
      <w:r>
        <w:rPr>
          <w:rFonts w:hint="eastAsia"/>
          <w:b/>
          <w:bCs/>
        </w:rPr>
        <w:t>EQ-5D</w:t>
      </w:r>
    </w:p>
    <w:p>
      <w:r>
        <w:drawing>
          <wp:inline distT="0" distB="0" distL="114300" distR="114300">
            <wp:extent cx="5272405" cy="2625725"/>
            <wp:effectExtent l="0" t="0" r="635" b="10795"/>
            <wp:docPr id="30" name="图片 30" descr="1691850147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1691850147394"/>
                    <pic:cNvPicPr>
                      <a:picLocks noChangeAspect="1"/>
                    </pic:cNvPicPr>
                  </pic:nvPicPr>
                  <pic:blipFill>
                    <a:blip r:embed="rId72"/>
                    <a:stretch>
                      <a:fillRect/>
                    </a:stretch>
                  </pic:blipFill>
                  <pic:spPr>
                    <a:xfrm>
                      <a:off x="0" y="0"/>
                      <a:ext cx="5272405" cy="2625725"/>
                    </a:xfrm>
                    <a:prstGeom prst="rect">
                      <a:avLst/>
                    </a:prstGeom>
                  </pic:spPr>
                </pic:pic>
              </a:graphicData>
            </a:graphic>
          </wp:inline>
        </w:drawing>
      </w:r>
    </w:p>
    <w:p>
      <w:r>
        <w:drawing>
          <wp:inline distT="0" distB="0" distL="114300" distR="114300">
            <wp:extent cx="5269865" cy="2659380"/>
            <wp:effectExtent l="0" t="0" r="3175" b="7620"/>
            <wp:docPr id="62" name="图片 62" descr="1691850178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1691850178553"/>
                    <pic:cNvPicPr>
                      <a:picLocks noChangeAspect="1"/>
                    </pic:cNvPicPr>
                  </pic:nvPicPr>
                  <pic:blipFill>
                    <a:blip r:embed="rId73"/>
                    <a:stretch>
                      <a:fillRect/>
                    </a:stretch>
                  </pic:blipFill>
                  <pic:spPr>
                    <a:xfrm>
                      <a:off x="0" y="0"/>
                      <a:ext cx="5269865" cy="2659380"/>
                    </a:xfrm>
                    <a:prstGeom prst="rect">
                      <a:avLst/>
                    </a:prstGeom>
                  </pic:spPr>
                </pic:pic>
              </a:graphicData>
            </a:graphic>
          </wp:inline>
        </w:drawing>
      </w:r>
    </w:p>
    <w:p>
      <w:p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drawing>
          <wp:inline distT="0" distB="0" distL="114300" distR="114300">
            <wp:extent cx="5272405" cy="1734185"/>
            <wp:effectExtent l="0" t="0" r="635" b="3175"/>
            <wp:docPr id="32" name="图片 32" descr="1691850212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1691850212494"/>
                    <pic:cNvPicPr>
                      <a:picLocks noChangeAspect="1"/>
                    </pic:cNvPicPr>
                  </pic:nvPicPr>
                  <pic:blipFill>
                    <a:blip r:embed="rId74"/>
                    <a:stretch>
                      <a:fillRect/>
                    </a:stretch>
                  </pic:blipFill>
                  <pic:spPr>
                    <a:xfrm>
                      <a:off x="0" y="0"/>
                      <a:ext cx="5272405" cy="1734185"/>
                    </a:xfrm>
                    <a:prstGeom prst="rect">
                      <a:avLst/>
                    </a:prstGeom>
                  </pic:spPr>
                </pic:pic>
              </a:graphicData>
            </a:graphic>
          </wp:inline>
        </w:drawing>
      </w:r>
    </w:p>
    <w:p>
      <w:pPr>
        <w:numPr>
          <w:ilvl w:val="0"/>
          <w:numId w:val="0"/>
        </w:numPr>
      </w:pPr>
      <w:r>
        <w:rPr>
          <w:rFonts w:hint="eastAsia"/>
          <w:b/>
          <w:bCs/>
        </w:rPr>
        <w:t>Fig.S</w:t>
      </w:r>
      <w:r>
        <w:rPr>
          <w:rFonts w:hint="eastAsia"/>
          <w:b/>
          <w:bCs/>
          <w:lang w:val="en-US" w:eastAsia="zh-CN"/>
        </w:rPr>
        <w:t xml:space="preserve">7 </w:t>
      </w:r>
      <w:r>
        <w:rPr>
          <w:b/>
          <w:bCs/>
        </w:rPr>
        <w:t>Long-</w:t>
      </w:r>
      <w:r>
        <w:rPr>
          <w:rFonts w:hint="eastAsia"/>
          <w:b/>
          <w:bCs/>
        </w:rPr>
        <w:t>term</w:t>
      </w:r>
      <w:r>
        <w:rPr>
          <w:b/>
          <w:bCs/>
        </w:rPr>
        <w:t xml:space="preserve"> QLQ-C30 GHS/QOL for </w:t>
      </w:r>
      <w:r>
        <w:rPr>
          <w:rFonts w:hint="eastAsia"/>
          <w:b/>
          <w:bCs/>
          <w:lang w:val="en-US" w:eastAsia="zh-CN"/>
        </w:rPr>
        <w:t>O</w:t>
      </w:r>
      <w:r>
        <w:rPr>
          <w:b/>
          <w:bCs/>
        </w:rPr>
        <w:t xml:space="preserve">verall </w:t>
      </w:r>
      <w:r>
        <w:rPr>
          <w:rFonts w:hint="eastAsia"/>
          <w:b/>
          <w:bCs/>
          <w:lang w:val="en-US" w:eastAsia="zh-CN"/>
        </w:rPr>
        <w:t>P</w:t>
      </w:r>
      <w:r>
        <w:rPr>
          <w:b/>
          <w:bCs/>
        </w:rPr>
        <w:t xml:space="preserve">atients (Monotherapy VS Combination </w:t>
      </w:r>
      <w:r>
        <w:rPr>
          <w:rFonts w:hint="eastAsia"/>
          <w:b/>
          <w:bCs/>
          <w:lang w:val="en-US" w:eastAsia="zh-CN"/>
        </w:rPr>
        <w:t>T</w:t>
      </w:r>
      <w:r>
        <w:rPr>
          <w:b/>
          <w:bCs/>
        </w:rPr>
        <w:t xml:space="preserve">herapy VS No </w:t>
      </w:r>
      <w:r>
        <w:rPr>
          <w:rFonts w:hint="eastAsia"/>
          <w:b/>
          <w:bCs/>
          <w:lang w:val="en-US" w:eastAsia="zh-CN"/>
        </w:rPr>
        <w:t>A</w:t>
      </w:r>
      <w:r>
        <w:rPr>
          <w:b/>
          <w:bCs/>
        </w:rPr>
        <w:t xml:space="preserve">ctive </w:t>
      </w:r>
      <w:r>
        <w:rPr>
          <w:rFonts w:hint="eastAsia"/>
          <w:b/>
          <w:bCs/>
          <w:lang w:val="en-US" w:eastAsia="zh-CN"/>
        </w:rPr>
        <w:t>T</w:t>
      </w:r>
      <w:r>
        <w:rPr>
          <w:b/>
          <w:bCs/>
        </w:rPr>
        <w:t>reatment)</w:t>
      </w:r>
    </w:p>
    <w:p>
      <w:pPr>
        <w:numPr>
          <w:ilvl w:val="0"/>
          <w:numId w:val="0"/>
        </w:numPr>
      </w:pPr>
    </w:p>
    <w:p>
      <w:r>
        <w:drawing>
          <wp:inline distT="0" distB="0" distL="114300" distR="114300">
            <wp:extent cx="5273040" cy="2968625"/>
            <wp:effectExtent l="0" t="0" r="3810" b="3175"/>
            <wp:docPr id="63" name="图片 63" descr="1691850840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1691850840977"/>
                    <pic:cNvPicPr>
                      <a:picLocks noChangeAspect="1"/>
                    </pic:cNvPicPr>
                  </pic:nvPicPr>
                  <pic:blipFill>
                    <a:blip r:embed="rId75"/>
                    <a:stretch>
                      <a:fillRect/>
                    </a:stretch>
                  </pic:blipFill>
                  <pic:spPr>
                    <a:xfrm>
                      <a:off x="0" y="0"/>
                      <a:ext cx="5273040" cy="2968625"/>
                    </a:xfrm>
                    <a:prstGeom prst="rect">
                      <a:avLst/>
                    </a:prstGeom>
                  </pic:spPr>
                </pic:pic>
              </a:graphicData>
            </a:graphic>
          </wp:inline>
        </w:drawing>
      </w:r>
    </w:p>
    <w:p>
      <w:p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drawing>
          <wp:inline distT="0" distB="0" distL="114300" distR="114300">
            <wp:extent cx="5271135" cy="1884045"/>
            <wp:effectExtent l="0" t="0" r="5715" b="1905"/>
            <wp:docPr id="64" name="图片 64" descr="1691850927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1691850927215"/>
                    <pic:cNvPicPr>
                      <a:picLocks noChangeAspect="1"/>
                    </pic:cNvPicPr>
                  </pic:nvPicPr>
                  <pic:blipFill>
                    <a:blip r:embed="rId76"/>
                    <a:stretch>
                      <a:fillRect/>
                    </a:stretch>
                  </pic:blipFill>
                  <pic:spPr>
                    <a:xfrm>
                      <a:off x="0" y="0"/>
                      <a:ext cx="5271135" cy="1884045"/>
                    </a:xfrm>
                    <a:prstGeom prst="rect">
                      <a:avLst/>
                    </a:prstGeom>
                  </pic:spPr>
                </pic:pic>
              </a:graphicData>
            </a:graphic>
          </wp:inline>
        </w:drawing>
      </w:r>
    </w:p>
    <w:p>
      <w:pPr>
        <w:numPr>
          <w:ilvl w:val="0"/>
          <w:numId w:val="0"/>
        </w:numPr>
        <w:rPr>
          <w:b/>
          <w:bCs/>
        </w:rPr>
      </w:pPr>
      <w:r>
        <w:rPr>
          <w:rFonts w:hint="eastAsia"/>
          <w:b/>
          <w:bCs/>
        </w:rPr>
        <w:t>Fig.S</w:t>
      </w:r>
      <w:r>
        <w:rPr>
          <w:rFonts w:hint="eastAsia"/>
          <w:b/>
          <w:bCs/>
          <w:lang w:val="en-US" w:eastAsia="zh-CN"/>
        </w:rPr>
        <w:t xml:space="preserve">8 </w:t>
      </w:r>
      <w:r>
        <w:rPr>
          <w:rFonts w:hint="eastAsia"/>
          <w:b/>
          <w:bCs/>
        </w:rPr>
        <w:t>Short</w:t>
      </w:r>
      <w:r>
        <w:rPr>
          <w:b/>
          <w:bCs/>
        </w:rPr>
        <w:t>-</w:t>
      </w:r>
      <w:r>
        <w:rPr>
          <w:rFonts w:hint="eastAsia"/>
          <w:b/>
          <w:bCs/>
        </w:rPr>
        <w:t>term</w:t>
      </w:r>
      <w:r>
        <w:rPr>
          <w:b/>
          <w:bCs/>
        </w:rPr>
        <w:t xml:space="preserve"> QLQ-C30 GHS/QOL for overall patients (Monotherapy VS Combination therapy VS No active treatment)</w:t>
      </w:r>
    </w:p>
    <w:p>
      <w:p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drawing>
          <wp:inline distT="0" distB="0" distL="114300" distR="114300">
            <wp:extent cx="5273675" cy="2837815"/>
            <wp:effectExtent l="0" t="0" r="3175" b="635"/>
            <wp:docPr id="65" name="图片 65" descr="1691851926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1691851926773"/>
                    <pic:cNvPicPr>
                      <a:picLocks noChangeAspect="1"/>
                    </pic:cNvPicPr>
                  </pic:nvPicPr>
                  <pic:blipFill>
                    <a:blip r:embed="rId77"/>
                    <a:stretch>
                      <a:fillRect/>
                    </a:stretch>
                  </pic:blipFill>
                  <pic:spPr>
                    <a:xfrm>
                      <a:off x="0" y="0"/>
                      <a:ext cx="5273675" cy="2837815"/>
                    </a:xfrm>
                    <a:prstGeom prst="rect">
                      <a:avLst/>
                    </a:prstGeom>
                  </pic:spPr>
                </pic:pic>
              </a:graphicData>
            </a:graphic>
          </wp:inline>
        </w:drawing>
      </w:r>
    </w:p>
    <w:p>
      <w:pPr>
        <w:numPr>
          <w:ilvl w:val="0"/>
          <w:numId w:val="0"/>
        </w:numPr>
        <w:rPr>
          <w:b/>
          <w:bCs/>
        </w:rPr>
      </w:pPr>
      <w:r>
        <w:rPr>
          <w:rFonts w:hint="eastAsia"/>
          <w:b/>
          <w:bCs/>
        </w:rPr>
        <w:t>Fig.S</w:t>
      </w:r>
      <w:r>
        <w:rPr>
          <w:rFonts w:hint="eastAsia"/>
          <w:b/>
          <w:bCs/>
          <w:lang w:val="en-US" w:eastAsia="zh-CN"/>
        </w:rPr>
        <w:t xml:space="preserve">9 </w:t>
      </w:r>
      <w:r>
        <w:rPr>
          <w:b/>
          <w:bCs/>
        </w:rPr>
        <w:t>Long-</w:t>
      </w:r>
      <w:r>
        <w:rPr>
          <w:rFonts w:hint="eastAsia"/>
          <w:b/>
          <w:bCs/>
        </w:rPr>
        <w:t>term</w:t>
      </w:r>
      <w:r>
        <w:rPr>
          <w:b/>
          <w:bCs/>
        </w:rPr>
        <w:t xml:space="preserve"> QLQ-C30 GHS/QOL for overall </w:t>
      </w:r>
      <w:r>
        <w:rPr>
          <w:rFonts w:hint="eastAsia"/>
          <w:b/>
          <w:bCs/>
          <w:lang w:val="en-US" w:eastAsia="zh-CN"/>
        </w:rPr>
        <w:t>P</w:t>
      </w:r>
      <w:r>
        <w:rPr>
          <w:b/>
          <w:bCs/>
        </w:rPr>
        <w:t>atients (</w:t>
      </w:r>
      <w:r>
        <w:rPr>
          <w:rFonts w:hint="eastAsia"/>
          <w:b/>
          <w:bCs/>
          <w:lang w:val="en-US" w:eastAsia="zh-CN"/>
        </w:rPr>
        <w:t>T</w:t>
      </w:r>
      <w:r>
        <w:rPr>
          <w:rFonts w:hint="eastAsia"/>
          <w:b/>
          <w:bCs/>
          <w:lang w:eastAsia="zh-CN"/>
        </w:rPr>
        <w:t xml:space="preserve">herapeutic </w:t>
      </w:r>
      <w:r>
        <w:rPr>
          <w:rFonts w:hint="eastAsia"/>
          <w:b/>
          <w:bCs/>
          <w:lang w:val="en-US" w:eastAsia="zh-CN"/>
        </w:rPr>
        <w:t>M</w:t>
      </w:r>
      <w:r>
        <w:rPr>
          <w:rFonts w:hint="eastAsia"/>
          <w:b/>
          <w:bCs/>
          <w:lang w:eastAsia="zh-CN"/>
        </w:rPr>
        <w:t>odalities</w:t>
      </w:r>
      <w:r>
        <w:rPr>
          <w:b/>
          <w:bCs/>
        </w:rPr>
        <w:t xml:space="preserve"> </w:t>
      </w:r>
      <w:r>
        <w:rPr>
          <w:rFonts w:hint="eastAsia"/>
          <w:b/>
          <w:bCs/>
          <w:lang w:val="en-US" w:eastAsia="zh-CN"/>
        </w:rPr>
        <w:t>C</w:t>
      </w:r>
      <w:r>
        <w:rPr>
          <w:b/>
          <w:bCs/>
        </w:rPr>
        <w:t>omparison)</w:t>
      </w:r>
    </w:p>
    <w:p>
      <w:r>
        <w:drawing>
          <wp:inline distT="0" distB="0" distL="114300" distR="114300">
            <wp:extent cx="5267960" cy="1721485"/>
            <wp:effectExtent l="0" t="0" r="8890" b="2540"/>
            <wp:docPr id="67" name="图片 67" descr="1691903909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1691903909225"/>
                    <pic:cNvPicPr>
                      <a:picLocks noChangeAspect="1"/>
                    </pic:cNvPicPr>
                  </pic:nvPicPr>
                  <pic:blipFill>
                    <a:blip r:embed="rId78"/>
                    <a:stretch>
                      <a:fillRect/>
                    </a:stretch>
                  </pic:blipFill>
                  <pic:spPr>
                    <a:xfrm>
                      <a:off x="0" y="0"/>
                      <a:ext cx="5267960" cy="1721485"/>
                    </a:xfrm>
                    <a:prstGeom prst="rect">
                      <a:avLst/>
                    </a:prstGeom>
                  </pic:spPr>
                </pic:pic>
              </a:graphicData>
            </a:graphic>
          </wp:inline>
        </w:drawing>
      </w:r>
    </w:p>
    <w:p>
      <w:r>
        <w:drawing>
          <wp:inline distT="0" distB="0" distL="114300" distR="114300">
            <wp:extent cx="5270500" cy="2650490"/>
            <wp:effectExtent l="0" t="0" r="6350" b="6985"/>
            <wp:docPr id="68" name="图片 68" descr="1691903933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1691903933249"/>
                    <pic:cNvPicPr>
                      <a:picLocks noChangeAspect="1"/>
                    </pic:cNvPicPr>
                  </pic:nvPicPr>
                  <pic:blipFill>
                    <a:blip r:embed="rId79"/>
                    <a:stretch>
                      <a:fillRect/>
                    </a:stretch>
                  </pic:blipFill>
                  <pic:spPr>
                    <a:xfrm>
                      <a:off x="0" y="0"/>
                      <a:ext cx="5270500" cy="2650490"/>
                    </a:xfrm>
                    <a:prstGeom prst="rect">
                      <a:avLst/>
                    </a:prstGeom>
                  </pic:spPr>
                </pic:pic>
              </a:graphicData>
            </a:graphic>
          </wp:inline>
        </w:drawing>
      </w:r>
    </w:p>
    <w:p>
      <w:p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drawing>
          <wp:inline distT="0" distB="0" distL="114300" distR="114300">
            <wp:extent cx="5270500" cy="2238375"/>
            <wp:effectExtent l="0" t="0" r="6350" b="0"/>
            <wp:docPr id="69" name="图片 69" descr="1691903958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1691903958588"/>
                    <pic:cNvPicPr>
                      <a:picLocks noChangeAspect="1"/>
                    </pic:cNvPicPr>
                  </pic:nvPicPr>
                  <pic:blipFill>
                    <a:blip r:embed="rId80"/>
                    <a:stretch>
                      <a:fillRect/>
                    </a:stretch>
                  </pic:blipFill>
                  <pic:spPr>
                    <a:xfrm>
                      <a:off x="0" y="0"/>
                      <a:ext cx="5270500" cy="2238375"/>
                    </a:xfrm>
                    <a:prstGeom prst="rect">
                      <a:avLst/>
                    </a:prstGeom>
                  </pic:spPr>
                </pic:pic>
              </a:graphicData>
            </a:graphic>
          </wp:inline>
        </w:drawing>
      </w:r>
    </w:p>
    <w:p>
      <w:pPr>
        <w:numPr>
          <w:ilvl w:val="0"/>
          <w:numId w:val="0"/>
        </w:numPr>
        <w:rPr>
          <w:b/>
          <w:bCs/>
        </w:rPr>
      </w:pPr>
      <w:r>
        <w:rPr>
          <w:rFonts w:hint="eastAsia"/>
          <w:b/>
          <w:bCs/>
        </w:rPr>
        <w:t>Fig.S</w:t>
      </w:r>
      <w:r>
        <w:rPr>
          <w:rFonts w:hint="eastAsia"/>
          <w:b/>
          <w:bCs/>
          <w:lang w:val="en-US" w:eastAsia="zh-CN"/>
        </w:rPr>
        <w:t xml:space="preserve">10 </w:t>
      </w:r>
      <w:r>
        <w:rPr>
          <w:rFonts w:hint="eastAsia"/>
          <w:b/>
          <w:bCs/>
        </w:rPr>
        <w:t>Short</w:t>
      </w:r>
      <w:r>
        <w:rPr>
          <w:b/>
          <w:bCs/>
        </w:rPr>
        <w:t>-</w:t>
      </w:r>
      <w:r>
        <w:rPr>
          <w:rFonts w:hint="eastAsia"/>
          <w:b/>
          <w:bCs/>
        </w:rPr>
        <w:t>term</w:t>
      </w:r>
      <w:r>
        <w:rPr>
          <w:b/>
          <w:bCs/>
        </w:rPr>
        <w:t xml:space="preserve"> QLQ-C30 GHS/QOL for </w:t>
      </w:r>
      <w:r>
        <w:rPr>
          <w:rFonts w:hint="eastAsia"/>
          <w:b/>
          <w:bCs/>
          <w:lang w:val="en-US" w:eastAsia="zh-CN"/>
        </w:rPr>
        <w:t>O</w:t>
      </w:r>
      <w:r>
        <w:rPr>
          <w:b/>
          <w:bCs/>
        </w:rPr>
        <w:t xml:space="preserve">verall </w:t>
      </w:r>
      <w:r>
        <w:rPr>
          <w:rFonts w:hint="eastAsia"/>
          <w:b/>
          <w:bCs/>
          <w:lang w:val="en-US" w:eastAsia="zh-CN"/>
        </w:rPr>
        <w:t>P</w:t>
      </w:r>
      <w:r>
        <w:rPr>
          <w:b/>
          <w:bCs/>
        </w:rPr>
        <w:t>atients (</w:t>
      </w:r>
      <w:r>
        <w:rPr>
          <w:rFonts w:hint="eastAsia"/>
          <w:b/>
          <w:bCs/>
          <w:lang w:val="en-US" w:eastAsia="zh-CN"/>
        </w:rPr>
        <w:t>T</w:t>
      </w:r>
      <w:r>
        <w:rPr>
          <w:rFonts w:hint="eastAsia"/>
          <w:b/>
          <w:bCs/>
          <w:lang w:eastAsia="zh-CN"/>
        </w:rPr>
        <w:t xml:space="preserve">herapeutic </w:t>
      </w:r>
      <w:r>
        <w:rPr>
          <w:rFonts w:hint="eastAsia"/>
          <w:b/>
          <w:bCs/>
          <w:lang w:val="en-US" w:eastAsia="zh-CN"/>
        </w:rPr>
        <w:t>M</w:t>
      </w:r>
      <w:r>
        <w:rPr>
          <w:rFonts w:hint="eastAsia"/>
          <w:b/>
          <w:bCs/>
          <w:lang w:eastAsia="zh-CN"/>
        </w:rPr>
        <w:t>odalities</w:t>
      </w:r>
      <w:r>
        <w:rPr>
          <w:b/>
          <w:bCs/>
        </w:rPr>
        <w:t xml:space="preserve"> </w:t>
      </w:r>
      <w:r>
        <w:rPr>
          <w:rFonts w:hint="eastAsia"/>
          <w:b/>
          <w:bCs/>
          <w:lang w:val="en-US" w:eastAsia="zh-CN"/>
        </w:rPr>
        <w:t>C</w:t>
      </w:r>
      <w:r>
        <w:rPr>
          <w:b/>
          <w:bCs/>
        </w:rPr>
        <w:t>omparison)</w:t>
      </w:r>
    </w:p>
    <w:p>
      <w:r>
        <w:drawing>
          <wp:inline distT="0" distB="0" distL="114300" distR="114300">
            <wp:extent cx="5272405" cy="2946400"/>
            <wp:effectExtent l="0" t="0" r="635" b="10160"/>
            <wp:docPr id="70" name="图片 70" descr="1691903239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1691903239176"/>
                    <pic:cNvPicPr>
                      <a:picLocks noChangeAspect="1"/>
                    </pic:cNvPicPr>
                  </pic:nvPicPr>
                  <pic:blipFill>
                    <a:blip r:embed="rId81"/>
                    <a:stretch>
                      <a:fillRect/>
                    </a:stretch>
                  </pic:blipFill>
                  <pic:spPr>
                    <a:xfrm>
                      <a:off x="0" y="0"/>
                      <a:ext cx="5272405" cy="2946400"/>
                    </a:xfrm>
                    <a:prstGeom prst="rect">
                      <a:avLst/>
                    </a:prstGeom>
                  </pic:spPr>
                </pic:pic>
              </a:graphicData>
            </a:graphic>
          </wp:inline>
        </w:drawing>
      </w:r>
    </w:p>
    <w:p>
      <w:r>
        <w:drawing>
          <wp:inline distT="0" distB="0" distL="114300" distR="114300">
            <wp:extent cx="5245100" cy="2993390"/>
            <wp:effectExtent l="0" t="0" r="12700" b="8890"/>
            <wp:docPr id="47" name="图片 47" descr="1691903261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1691903261985"/>
                    <pic:cNvPicPr>
                      <a:picLocks noChangeAspect="1"/>
                    </pic:cNvPicPr>
                  </pic:nvPicPr>
                  <pic:blipFill>
                    <a:blip r:embed="rId82"/>
                    <a:srcRect t="6002" r="518"/>
                    <a:stretch>
                      <a:fillRect/>
                    </a:stretch>
                  </pic:blipFill>
                  <pic:spPr>
                    <a:xfrm>
                      <a:off x="0" y="0"/>
                      <a:ext cx="5245100" cy="2993390"/>
                    </a:xfrm>
                    <a:prstGeom prst="rect">
                      <a:avLst/>
                    </a:prstGeom>
                  </pic:spPr>
                </pic:pic>
              </a:graphicData>
            </a:graphic>
          </wp:inline>
        </w:drawing>
      </w:r>
    </w:p>
    <w:p>
      <w:r>
        <w:drawing>
          <wp:inline distT="0" distB="0" distL="114300" distR="114300">
            <wp:extent cx="5271770" cy="2269490"/>
            <wp:effectExtent l="0" t="0" r="1270" b="1270"/>
            <wp:docPr id="71" name="图片 71" descr="1691903285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1691903285563"/>
                    <pic:cNvPicPr>
                      <a:picLocks noChangeAspect="1"/>
                    </pic:cNvPicPr>
                  </pic:nvPicPr>
                  <pic:blipFill>
                    <a:blip r:embed="rId83"/>
                    <a:stretch>
                      <a:fillRect/>
                    </a:stretch>
                  </pic:blipFill>
                  <pic:spPr>
                    <a:xfrm>
                      <a:off x="0" y="0"/>
                      <a:ext cx="5271770" cy="2269490"/>
                    </a:xfrm>
                    <a:prstGeom prst="rect">
                      <a:avLst/>
                    </a:prstGeom>
                  </pic:spPr>
                </pic:pic>
              </a:graphicData>
            </a:graphic>
          </wp:inline>
        </w:drawing>
      </w:r>
    </w:p>
    <w:p>
      <w:pPr>
        <w:rPr>
          <w:b/>
          <w:bCs/>
        </w:rPr>
      </w:pPr>
      <w:r>
        <w:rPr>
          <w:b/>
          <w:bCs/>
        </w:rPr>
        <w:t xml:space="preserve">Supplementary File </w:t>
      </w:r>
      <w:r>
        <w:rPr>
          <w:rFonts w:hint="eastAsia"/>
          <w:b/>
          <w:bCs/>
        </w:rPr>
        <w:t>1</w:t>
      </w:r>
      <w:r>
        <w:rPr>
          <w:rFonts w:hint="eastAsia" w:eastAsia="宋体"/>
          <w:b/>
          <w:bCs/>
          <w:lang w:val="en-US" w:eastAsia="zh-CN"/>
        </w:rPr>
        <w:t>3</w:t>
      </w:r>
      <w:r>
        <w:rPr>
          <w:b/>
          <w:bCs/>
        </w:rPr>
        <w:t xml:space="preserve">. </w:t>
      </w:r>
      <w:r>
        <w:rPr>
          <w:rFonts w:hint="eastAsia"/>
          <w:b/>
          <w:bCs/>
        </w:rPr>
        <w:t xml:space="preserve">Node-splitting </w:t>
      </w:r>
      <w:r>
        <w:rPr>
          <w:rFonts w:hint="eastAsia" w:eastAsia="宋体"/>
          <w:b/>
          <w:bCs/>
          <w:lang w:val="en-US" w:eastAsia="zh-CN"/>
        </w:rPr>
        <w:t>A</w:t>
      </w:r>
      <w:r>
        <w:rPr>
          <w:rFonts w:hint="eastAsia"/>
          <w:b/>
          <w:bCs/>
        </w:rPr>
        <w:t xml:space="preserve">nalysis of </w:t>
      </w:r>
      <w:r>
        <w:rPr>
          <w:rFonts w:hint="eastAsia" w:eastAsia="宋体"/>
          <w:b/>
          <w:bCs/>
          <w:lang w:val="en-US" w:eastAsia="zh-CN"/>
        </w:rPr>
        <w:t>I</w:t>
      </w:r>
      <w:r>
        <w:rPr>
          <w:rFonts w:hint="eastAsia"/>
          <w:b/>
          <w:bCs/>
        </w:rPr>
        <w:t>nconsistency</w:t>
      </w:r>
    </w:p>
    <w:p>
      <w:pPr>
        <w:numPr>
          <w:ilvl w:val="0"/>
          <w:numId w:val="0"/>
        </w:numPr>
        <w:rPr>
          <w:b/>
          <w:bCs/>
        </w:rPr>
      </w:pPr>
      <w:r>
        <w:rPr>
          <w:rFonts w:hint="eastAsia"/>
          <w:b/>
          <w:bCs/>
        </w:rPr>
        <w:t>Fig.S</w:t>
      </w:r>
      <w:r>
        <w:rPr>
          <w:rFonts w:hint="eastAsia"/>
          <w:b/>
          <w:bCs/>
          <w:lang w:val="en-US" w:eastAsia="zh-CN"/>
        </w:rPr>
        <w:t xml:space="preserve">1 </w:t>
      </w:r>
      <w:r>
        <w:rPr>
          <w:rFonts w:hint="eastAsia"/>
          <w:b/>
          <w:bCs/>
        </w:rPr>
        <w:t>EQ-5D</w:t>
      </w:r>
    </w:p>
    <w:p>
      <w:r>
        <w:drawing>
          <wp:inline distT="0" distB="0" distL="114300" distR="114300">
            <wp:extent cx="5270500" cy="2938145"/>
            <wp:effectExtent l="0" t="0" r="2540" b="3175"/>
            <wp:docPr id="33" name="图片 33" descr="1691850295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1691850295435"/>
                    <pic:cNvPicPr>
                      <a:picLocks noChangeAspect="1"/>
                    </pic:cNvPicPr>
                  </pic:nvPicPr>
                  <pic:blipFill>
                    <a:blip r:embed="rId84"/>
                    <a:stretch>
                      <a:fillRect/>
                    </a:stretch>
                  </pic:blipFill>
                  <pic:spPr>
                    <a:xfrm>
                      <a:off x="0" y="0"/>
                      <a:ext cx="5270500" cy="2938145"/>
                    </a:xfrm>
                    <a:prstGeom prst="rect">
                      <a:avLst/>
                    </a:prstGeom>
                  </pic:spPr>
                </pic:pic>
              </a:graphicData>
            </a:graphic>
          </wp:inline>
        </w:drawing>
      </w:r>
    </w:p>
    <w:p>
      <w:pPr>
        <w:numPr>
          <w:ilvl w:val="0"/>
          <w:numId w:val="0"/>
        </w:numPr>
        <w:rPr>
          <w:b/>
          <w:bCs/>
        </w:rPr>
      </w:pPr>
      <w:r>
        <w:rPr>
          <w:rFonts w:hint="eastAsia"/>
          <w:b/>
          <w:bCs/>
        </w:rPr>
        <w:t>Fig.S</w:t>
      </w:r>
      <w:r>
        <w:rPr>
          <w:rFonts w:hint="eastAsia"/>
          <w:b/>
          <w:bCs/>
          <w:lang w:val="en-US" w:eastAsia="zh-CN"/>
        </w:rPr>
        <w:t xml:space="preserve">2 </w:t>
      </w:r>
      <w:r>
        <w:rPr>
          <w:b/>
          <w:bCs/>
        </w:rPr>
        <w:t>Long-</w:t>
      </w:r>
      <w:r>
        <w:rPr>
          <w:rFonts w:hint="eastAsia"/>
          <w:b/>
          <w:bCs/>
        </w:rPr>
        <w:t>term</w:t>
      </w:r>
      <w:r>
        <w:rPr>
          <w:b/>
          <w:bCs/>
        </w:rPr>
        <w:t xml:space="preserve"> QLQ-C30 GHS/QOL for </w:t>
      </w:r>
      <w:r>
        <w:rPr>
          <w:rFonts w:hint="eastAsia"/>
          <w:b/>
          <w:bCs/>
          <w:lang w:val="en-US" w:eastAsia="zh-CN"/>
        </w:rPr>
        <w:t>O</w:t>
      </w:r>
      <w:r>
        <w:rPr>
          <w:b/>
          <w:bCs/>
        </w:rPr>
        <w:t xml:space="preserve">verall </w:t>
      </w:r>
      <w:r>
        <w:rPr>
          <w:rFonts w:hint="eastAsia"/>
          <w:b/>
          <w:bCs/>
          <w:lang w:val="en-US" w:eastAsia="zh-CN"/>
        </w:rPr>
        <w:t>P</w:t>
      </w:r>
      <w:r>
        <w:rPr>
          <w:b/>
          <w:bCs/>
        </w:rPr>
        <w:t xml:space="preserve">atients (Monotherapy VS Combination </w:t>
      </w:r>
      <w:r>
        <w:rPr>
          <w:rFonts w:hint="eastAsia"/>
          <w:b/>
          <w:bCs/>
          <w:lang w:val="en-US" w:eastAsia="zh-CN"/>
        </w:rPr>
        <w:t>T</w:t>
      </w:r>
      <w:r>
        <w:rPr>
          <w:b/>
          <w:bCs/>
        </w:rPr>
        <w:t xml:space="preserve">herapy VS No </w:t>
      </w:r>
      <w:r>
        <w:rPr>
          <w:rFonts w:hint="eastAsia"/>
          <w:b/>
          <w:bCs/>
          <w:lang w:val="en-US" w:eastAsia="zh-CN"/>
        </w:rPr>
        <w:t>A</w:t>
      </w:r>
      <w:r>
        <w:rPr>
          <w:b/>
          <w:bCs/>
        </w:rPr>
        <w:t xml:space="preserve">ctive </w:t>
      </w:r>
      <w:r>
        <w:rPr>
          <w:rFonts w:hint="eastAsia"/>
          <w:b/>
          <w:bCs/>
          <w:lang w:val="en-US" w:eastAsia="zh-CN"/>
        </w:rPr>
        <w:t>T</w:t>
      </w:r>
      <w:r>
        <w:rPr>
          <w:b/>
          <w:bCs/>
        </w:rPr>
        <w:t>reatment)</w:t>
      </w:r>
    </w:p>
    <w:p>
      <w:pPr>
        <w:rPr>
          <w:b/>
          <w:bCs/>
        </w:rPr>
      </w:pPr>
      <w:r>
        <w:drawing>
          <wp:inline distT="0" distB="0" distL="114300" distR="114300">
            <wp:extent cx="5273675" cy="1091565"/>
            <wp:effectExtent l="0" t="0" r="14605" b="5715"/>
            <wp:docPr id="34" name="图片 34" descr="1691850762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1691850762766"/>
                    <pic:cNvPicPr>
                      <a:picLocks noChangeAspect="1"/>
                    </pic:cNvPicPr>
                  </pic:nvPicPr>
                  <pic:blipFill>
                    <a:blip r:embed="rId85"/>
                    <a:stretch>
                      <a:fillRect/>
                    </a:stretch>
                  </pic:blipFill>
                  <pic:spPr>
                    <a:xfrm>
                      <a:off x="0" y="0"/>
                      <a:ext cx="5273675" cy="1091565"/>
                    </a:xfrm>
                    <a:prstGeom prst="rect">
                      <a:avLst/>
                    </a:prstGeom>
                  </pic:spPr>
                </pic:pic>
              </a:graphicData>
            </a:graphic>
          </wp:inline>
        </w:drawing>
      </w:r>
      <w:r>
        <w:rPr>
          <w:rFonts w:hint="eastAsia"/>
          <w:b/>
          <w:bCs/>
        </w:rPr>
        <w:t>Fig.S</w:t>
      </w:r>
      <w:r>
        <w:rPr>
          <w:rFonts w:hint="eastAsia"/>
          <w:b/>
          <w:bCs/>
          <w:lang w:val="en-US" w:eastAsia="zh-CN"/>
        </w:rPr>
        <w:t xml:space="preserve">3 </w:t>
      </w:r>
      <w:r>
        <w:rPr>
          <w:rFonts w:hint="eastAsia"/>
          <w:b/>
          <w:bCs/>
        </w:rPr>
        <w:t xml:space="preserve"> </w:t>
      </w:r>
      <w:r>
        <w:rPr>
          <w:b/>
          <w:bCs/>
        </w:rPr>
        <w:t>Long-</w:t>
      </w:r>
      <w:r>
        <w:rPr>
          <w:rFonts w:hint="eastAsia"/>
          <w:b/>
          <w:bCs/>
        </w:rPr>
        <w:t>term</w:t>
      </w:r>
      <w:r>
        <w:rPr>
          <w:b/>
          <w:bCs/>
        </w:rPr>
        <w:t xml:space="preserve"> QLQ-C30 GHS/QOL for </w:t>
      </w:r>
      <w:r>
        <w:rPr>
          <w:rFonts w:hint="eastAsia"/>
          <w:b/>
          <w:bCs/>
          <w:lang w:val="en-US" w:eastAsia="zh-CN"/>
        </w:rPr>
        <w:t>O</w:t>
      </w:r>
      <w:r>
        <w:rPr>
          <w:b/>
          <w:bCs/>
        </w:rPr>
        <w:t xml:space="preserve">verall </w:t>
      </w:r>
      <w:r>
        <w:rPr>
          <w:rFonts w:hint="eastAsia"/>
          <w:b/>
          <w:bCs/>
          <w:lang w:val="en-US" w:eastAsia="zh-CN"/>
        </w:rPr>
        <w:t>P</w:t>
      </w:r>
      <w:r>
        <w:rPr>
          <w:b/>
          <w:bCs/>
        </w:rPr>
        <w:t>atients (</w:t>
      </w:r>
      <w:r>
        <w:rPr>
          <w:rFonts w:hint="eastAsia"/>
          <w:b/>
          <w:bCs/>
          <w:lang w:val="en-US" w:eastAsia="zh-CN"/>
        </w:rPr>
        <w:t>T</w:t>
      </w:r>
      <w:r>
        <w:rPr>
          <w:rFonts w:hint="eastAsia"/>
          <w:b/>
          <w:bCs/>
          <w:lang w:eastAsia="zh-CN"/>
        </w:rPr>
        <w:t xml:space="preserve">herapeutic </w:t>
      </w:r>
      <w:r>
        <w:rPr>
          <w:rFonts w:hint="eastAsia"/>
          <w:b/>
          <w:bCs/>
          <w:lang w:val="en-US" w:eastAsia="zh-CN"/>
        </w:rPr>
        <w:t>M</w:t>
      </w:r>
      <w:r>
        <w:rPr>
          <w:rFonts w:hint="eastAsia"/>
          <w:b/>
          <w:bCs/>
          <w:lang w:eastAsia="zh-CN"/>
        </w:rPr>
        <w:t>odalities</w:t>
      </w:r>
      <w:r>
        <w:rPr>
          <w:b/>
          <w:bCs/>
        </w:rPr>
        <w:t xml:space="preserve"> </w:t>
      </w:r>
      <w:r>
        <w:rPr>
          <w:rFonts w:hint="eastAsia"/>
          <w:b/>
          <w:bCs/>
          <w:lang w:val="en-US" w:eastAsia="zh-CN"/>
        </w:rPr>
        <w:t>C</w:t>
      </w:r>
      <w:r>
        <w:rPr>
          <w:b/>
          <w:bCs/>
        </w:rPr>
        <w:t>omparison)</w:t>
      </w:r>
    </w:p>
    <w:p>
      <w:r>
        <w:drawing>
          <wp:inline distT="0" distB="0" distL="114300" distR="114300">
            <wp:extent cx="5272405" cy="1311275"/>
            <wp:effectExtent l="0" t="0" r="635" b="14605"/>
            <wp:docPr id="1" name="图片 1" descr="1691904017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691904017164"/>
                    <pic:cNvPicPr>
                      <a:picLocks noChangeAspect="1"/>
                    </pic:cNvPicPr>
                  </pic:nvPicPr>
                  <pic:blipFill>
                    <a:blip r:embed="rId86"/>
                    <a:stretch>
                      <a:fillRect/>
                    </a:stretch>
                  </pic:blipFill>
                  <pic:spPr>
                    <a:xfrm>
                      <a:off x="0" y="0"/>
                      <a:ext cx="5272405" cy="1311275"/>
                    </a:xfrm>
                    <a:prstGeom prst="rect">
                      <a:avLst/>
                    </a:prstGeom>
                  </pic:spPr>
                </pic:pic>
              </a:graphicData>
            </a:graphic>
          </wp:inline>
        </w:drawing>
      </w:r>
    </w:p>
    <w:p>
      <w:pPr>
        <w:rPr>
          <w:b/>
          <w:bCs/>
        </w:rPr>
      </w:pPr>
      <w:r>
        <w:rPr>
          <w:rFonts w:hint="eastAsia"/>
          <w:b/>
          <w:bCs/>
        </w:rPr>
        <w:t>Fig.S</w:t>
      </w:r>
      <w:r>
        <w:rPr>
          <w:rFonts w:hint="eastAsia"/>
          <w:b/>
          <w:bCs/>
          <w:lang w:val="en-US" w:eastAsia="zh-CN"/>
        </w:rPr>
        <w:t xml:space="preserve">4 </w:t>
      </w:r>
      <w:r>
        <w:rPr>
          <w:rFonts w:hint="eastAsia"/>
          <w:b/>
          <w:bCs/>
        </w:rPr>
        <w:t>Short</w:t>
      </w:r>
      <w:r>
        <w:rPr>
          <w:b/>
          <w:bCs/>
        </w:rPr>
        <w:t>-</w:t>
      </w:r>
      <w:r>
        <w:rPr>
          <w:rFonts w:hint="eastAsia"/>
          <w:b/>
          <w:bCs/>
        </w:rPr>
        <w:t>term</w:t>
      </w:r>
      <w:r>
        <w:rPr>
          <w:b/>
          <w:bCs/>
        </w:rPr>
        <w:t xml:space="preserve"> QLQ-C30 GHS/QOL for </w:t>
      </w:r>
      <w:r>
        <w:rPr>
          <w:rFonts w:hint="eastAsia"/>
          <w:b/>
          <w:bCs/>
          <w:lang w:val="en-US" w:eastAsia="zh-CN"/>
        </w:rPr>
        <w:t>O</w:t>
      </w:r>
      <w:r>
        <w:rPr>
          <w:b/>
          <w:bCs/>
        </w:rPr>
        <w:t xml:space="preserve">verall </w:t>
      </w:r>
      <w:r>
        <w:rPr>
          <w:rFonts w:hint="eastAsia"/>
          <w:b/>
          <w:bCs/>
          <w:lang w:val="en-US" w:eastAsia="zh-CN"/>
        </w:rPr>
        <w:t>P</w:t>
      </w:r>
      <w:r>
        <w:rPr>
          <w:b/>
          <w:bCs/>
        </w:rPr>
        <w:t>atients (</w:t>
      </w:r>
      <w:r>
        <w:rPr>
          <w:rFonts w:hint="eastAsia"/>
          <w:b/>
          <w:bCs/>
          <w:lang w:val="en-US" w:eastAsia="zh-CN"/>
        </w:rPr>
        <w:t>T</w:t>
      </w:r>
      <w:r>
        <w:rPr>
          <w:rFonts w:hint="eastAsia"/>
          <w:b/>
          <w:bCs/>
          <w:lang w:eastAsia="zh-CN"/>
        </w:rPr>
        <w:t xml:space="preserve">herapeutic </w:t>
      </w:r>
      <w:r>
        <w:rPr>
          <w:rFonts w:hint="eastAsia"/>
          <w:b/>
          <w:bCs/>
          <w:lang w:val="en-US" w:eastAsia="zh-CN"/>
        </w:rPr>
        <w:t>M</w:t>
      </w:r>
      <w:r>
        <w:rPr>
          <w:rFonts w:hint="eastAsia"/>
          <w:b/>
          <w:bCs/>
          <w:lang w:eastAsia="zh-CN"/>
        </w:rPr>
        <w:t>odalities</w:t>
      </w:r>
      <w:r>
        <w:rPr>
          <w:b/>
          <w:bCs/>
        </w:rPr>
        <w:t xml:space="preserve"> </w:t>
      </w:r>
      <w:r>
        <w:rPr>
          <w:rFonts w:hint="eastAsia"/>
          <w:b/>
          <w:bCs/>
          <w:lang w:val="en-US" w:eastAsia="zh-CN"/>
        </w:rPr>
        <w:t>C</w:t>
      </w:r>
      <w:r>
        <w:rPr>
          <w:b/>
          <w:bCs/>
        </w:rPr>
        <w:t>omparison)</w:t>
      </w:r>
    </w:p>
    <w:p>
      <w:r>
        <w:drawing>
          <wp:inline distT="0" distB="0" distL="114300" distR="114300">
            <wp:extent cx="5272405" cy="1360170"/>
            <wp:effectExtent l="0" t="0" r="635" b="11430"/>
            <wp:docPr id="72" name="图片 72" descr="1691903348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descr="1691903348618"/>
                    <pic:cNvPicPr>
                      <a:picLocks noChangeAspect="1"/>
                    </pic:cNvPicPr>
                  </pic:nvPicPr>
                  <pic:blipFill>
                    <a:blip r:embed="rId87"/>
                    <a:stretch>
                      <a:fillRect/>
                    </a:stretch>
                  </pic:blipFill>
                  <pic:spPr>
                    <a:xfrm>
                      <a:off x="0" y="0"/>
                      <a:ext cx="5272405" cy="1360170"/>
                    </a:xfrm>
                    <a:prstGeom prst="rect">
                      <a:avLst/>
                    </a:prstGeom>
                  </pic:spPr>
                </pic:pic>
              </a:graphicData>
            </a:graphic>
          </wp:inline>
        </w:drawing>
      </w:r>
    </w:p>
    <w:p>
      <w:pPr>
        <w:rPr>
          <w:rFonts w:eastAsia="宋体"/>
        </w:rPr>
      </w:pPr>
      <w:r>
        <w:rPr>
          <w:rFonts w:hint="eastAsia" w:eastAsia="宋体"/>
          <w:lang w:val="en-US" w:eastAsia="zh-CN"/>
        </w:rPr>
        <w:t xml:space="preserve">Note: </w:t>
      </w:r>
      <w:r>
        <w:rPr>
          <w:rFonts w:hint="eastAsia" w:eastAsia="宋体"/>
        </w:rPr>
        <w:t xml:space="preserve">The p-value assesses whether the difference between two sources of evidence is statistically significant. </w:t>
      </w:r>
      <w:r>
        <w:rPr>
          <w:rFonts w:hint="eastAsia" w:eastAsia="宋体"/>
          <w:lang w:val="en-US" w:eastAsia="zh-CN"/>
        </w:rPr>
        <w:t>I</w:t>
      </w:r>
      <w:r>
        <w:rPr>
          <w:rFonts w:hint="eastAsia" w:eastAsia="宋体"/>
        </w:rPr>
        <w:t>f the p-value is less than 0.05, it suggests a significant inconsistency between direct and indirect evidence, indicating a contradiction.</w:t>
      </w:r>
      <w:r>
        <w:rPr>
          <w:rFonts w:eastAsia="宋体"/>
        </w:rPr>
        <w:br w:type="page"/>
      </w:r>
    </w:p>
    <w:p>
      <w:pPr>
        <w:pStyle w:val="2"/>
        <w:rPr>
          <w:b/>
          <w:bCs/>
        </w:rPr>
      </w:pPr>
      <w:bookmarkStart w:id="15" w:name="_Toc705"/>
      <w:r>
        <w:rPr>
          <w:b/>
          <w:bCs/>
        </w:rPr>
        <w:t>Supplementary File</w:t>
      </w:r>
      <w:r>
        <w:rPr>
          <w:rFonts w:hint="eastAsia"/>
          <w:b/>
          <w:bCs/>
        </w:rPr>
        <w:t xml:space="preserve"> 1</w:t>
      </w:r>
      <w:r>
        <w:rPr>
          <w:rFonts w:hint="eastAsia" w:eastAsia="宋体"/>
          <w:b/>
          <w:bCs/>
          <w:lang w:val="en-US" w:eastAsia="zh-CN"/>
        </w:rPr>
        <w:t>4</w:t>
      </w:r>
      <w:r>
        <w:rPr>
          <w:b/>
          <w:bCs/>
        </w:rPr>
        <w:t xml:space="preserve">. </w:t>
      </w:r>
      <w:r>
        <w:rPr>
          <w:rFonts w:hint="eastAsia"/>
          <w:b/>
          <w:bCs/>
        </w:rPr>
        <w:t xml:space="preserve">Brooks-Gelman-Rubin </w:t>
      </w:r>
      <w:r>
        <w:rPr>
          <w:rFonts w:hint="eastAsia" w:eastAsia="宋体"/>
          <w:b/>
          <w:bCs/>
          <w:lang w:val="en-US" w:eastAsia="zh-CN"/>
        </w:rPr>
        <w:t>D</w:t>
      </w:r>
      <w:r>
        <w:rPr>
          <w:rFonts w:hint="eastAsia"/>
          <w:b/>
          <w:bCs/>
        </w:rPr>
        <w:t>iagnostic</w:t>
      </w:r>
      <w:bookmarkEnd w:id="15"/>
    </w:p>
    <w:p>
      <w:pPr>
        <w:numPr>
          <w:ilvl w:val="0"/>
          <w:numId w:val="0"/>
        </w:numPr>
        <w:rPr>
          <w:b/>
          <w:bCs/>
        </w:rPr>
      </w:pPr>
      <w:r>
        <w:rPr>
          <w:rFonts w:hint="eastAsia"/>
          <w:b/>
          <w:bCs/>
        </w:rPr>
        <w:t>Fig.S</w:t>
      </w:r>
      <w:r>
        <w:rPr>
          <w:rFonts w:hint="eastAsia"/>
          <w:b/>
          <w:bCs/>
          <w:lang w:val="en-US" w:eastAsia="zh-CN"/>
        </w:rPr>
        <w:t xml:space="preserve">1 </w:t>
      </w:r>
      <w:r>
        <w:rPr>
          <w:rFonts w:hint="eastAsia"/>
          <w:b/>
          <w:bCs/>
        </w:rPr>
        <w:t xml:space="preserve">Network: Long-term QLQ-C30 GHS/QOL for </w:t>
      </w:r>
      <w:r>
        <w:rPr>
          <w:rFonts w:hint="eastAsia"/>
          <w:b/>
          <w:bCs/>
          <w:lang w:val="en-US" w:eastAsia="zh-CN"/>
        </w:rPr>
        <w:t>O</w:t>
      </w:r>
      <w:r>
        <w:rPr>
          <w:rFonts w:hint="eastAsia"/>
          <w:b/>
          <w:bCs/>
        </w:rPr>
        <w:t>ve</w:t>
      </w:r>
      <w:r>
        <w:rPr>
          <w:b/>
          <w:bCs/>
        </w:rPr>
        <w:t>r</w:t>
      </w:r>
      <w:r>
        <w:rPr>
          <w:rFonts w:hint="eastAsia"/>
          <w:b/>
          <w:bCs/>
        </w:rPr>
        <w:t xml:space="preserve">all </w:t>
      </w:r>
      <w:r>
        <w:rPr>
          <w:rFonts w:hint="eastAsia"/>
          <w:b/>
          <w:bCs/>
          <w:lang w:val="en-US" w:eastAsia="zh-CN"/>
        </w:rPr>
        <w:t>P</w:t>
      </w:r>
      <w:r>
        <w:rPr>
          <w:rFonts w:hint="eastAsia"/>
          <w:b/>
          <w:bCs/>
        </w:rPr>
        <w:t>atients</w:t>
      </w:r>
    </w:p>
    <w:p>
      <w:r>
        <w:drawing>
          <wp:inline distT="0" distB="0" distL="114300" distR="114300">
            <wp:extent cx="5266690" cy="3037840"/>
            <wp:effectExtent l="0" t="0" r="6350" b="10160"/>
            <wp:docPr id="73" name="图片 73" descr="1691826894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descr="1691826894342"/>
                    <pic:cNvPicPr>
                      <a:picLocks noChangeAspect="1"/>
                    </pic:cNvPicPr>
                  </pic:nvPicPr>
                  <pic:blipFill>
                    <a:blip r:embed="rId88"/>
                    <a:stretch>
                      <a:fillRect/>
                    </a:stretch>
                  </pic:blipFill>
                  <pic:spPr>
                    <a:xfrm>
                      <a:off x="0" y="0"/>
                      <a:ext cx="5266690" cy="3037840"/>
                    </a:xfrm>
                    <a:prstGeom prst="rect">
                      <a:avLst/>
                    </a:prstGeom>
                  </pic:spPr>
                </pic:pic>
              </a:graphicData>
            </a:graphic>
          </wp:inline>
        </w:drawing>
      </w:r>
    </w:p>
    <w:p>
      <w:r>
        <w:drawing>
          <wp:inline distT="0" distB="0" distL="114300" distR="114300">
            <wp:extent cx="5269865" cy="3011805"/>
            <wp:effectExtent l="0" t="0" r="3175" b="5715"/>
            <wp:docPr id="74" name="图片 74" descr="1691826958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descr="1691826958463"/>
                    <pic:cNvPicPr>
                      <a:picLocks noChangeAspect="1"/>
                    </pic:cNvPicPr>
                  </pic:nvPicPr>
                  <pic:blipFill>
                    <a:blip r:embed="rId89"/>
                    <a:stretch>
                      <a:fillRect/>
                    </a:stretch>
                  </pic:blipFill>
                  <pic:spPr>
                    <a:xfrm>
                      <a:off x="0" y="0"/>
                      <a:ext cx="5269865" cy="3011805"/>
                    </a:xfrm>
                    <a:prstGeom prst="rect">
                      <a:avLst/>
                    </a:prstGeom>
                  </pic:spPr>
                </pic:pic>
              </a:graphicData>
            </a:graphic>
          </wp:inline>
        </w:drawing>
      </w:r>
    </w:p>
    <w:p>
      <w:r>
        <w:drawing>
          <wp:inline distT="0" distB="0" distL="114300" distR="114300">
            <wp:extent cx="5268595" cy="937260"/>
            <wp:effectExtent l="0" t="0" r="4445" b="7620"/>
            <wp:docPr id="3" name="图片 3" descr="1691827036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691827036210"/>
                    <pic:cNvPicPr>
                      <a:picLocks noChangeAspect="1"/>
                    </pic:cNvPicPr>
                  </pic:nvPicPr>
                  <pic:blipFill>
                    <a:blip r:embed="rId90"/>
                    <a:stretch>
                      <a:fillRect/>
                    </a:stretch>
                  </pic:blipFill>
                  <pic:spPr>
                    <a:xfrm>
                      <a:off x="0" y="0"/>
                      <a:ext cx="5268595" cy="937260"/>
                    </a:xfrm>
                    <a:prstGeom prst="rect">
                      <a:avLst/>
                    </a:prstGeom>
                  </pic:spPr>
                </pic:pic>
              </a:graphicData>
            </a:graphic>
          </wp:inline>
        </w:drawing>
      </w:r>
    </w:p>
    <w:p>
      <w:r>
        <w:br w:type="page"/>
      </w:r>
    </w:p>
    <w:p>
      <w:pPr>
        <w:numPr>
          <w:ilvl w:val="0"/>
          <w:numId w:val="0"/>
        </w:numPr>
        <w:rPr>
          <w:b/>
          <w:bCs/>
        </w:rPr>
      </w:pPr>
      <w:r>
        <w:rPr>
          <w:rFonts w:hint="eastAsia"/>
          <w:b/>
          <w:bCs/>
        </w:rPr>
        <w:t>Fig.S</w:t>
      </w:r>
      <w:r>
        <w:rPr>
          <w:rFonts w:hint="eastAsia"/>
          <w:b/>
          <w:bCs/>
          <w:lang w:val="en-US" w:eastAsia="zh-CN"/>
        </w:rPr>
        <w:t xml:space="preserve">2 </w:t>
      </w:r>
      <w:r>
        <w:rPr>
          <w:rFonts w:hint="eastAsia"/>
          <w:b/>
          <w:bCs/>
        </w:rPr>
        <w:t xml:space="preserve">Network: Long-term QLQ-C30 GHS/QOL for </w:t>
      </w:r>
      <w:r>
        <w:rPr>
          <w:rFonts w:hint="eastAsia"/>
          <w:b/>
          <w:bCs/>
          <w:lang w:val="en-US" w:eastAsia="zh-CN"/>
        </w:rPr>
        <w:t>P</w:t>
      </w:r>
      <w:r>
        <w:rPr>
          <w:rFonts w:hint="eastAsia"/>
          <w:b/>
          <w:bCs/>
        </w:rPr>
        <w:t xml:space="preserve">atients </w:t>
      </w:r>
      <w:r>
        <w:rPr>
          <w:rFonts w:hint="eastAsia"/>
          <w:b/>
          <w:bCs/>
          <w:lang w:val="en-US" w:eastAsia="zh-CN"/>
        </w:rPr>
        <w:t>R</w:t>
      </w:r>
      <w:r>
        <w:rPr>
          <w:rFonts w:hint="eastAsia"/>
          <w:b/>
          <w:bCs/>
        </w:rPr>
        <w:t xml:space="preserve">eceived </w:t>
      </w:r>
      <w:r>
        <w:rPr>
          <w:rFonts w:hint="eastAsia"/>
          <w:b/>
          <w:bCs/>
          <w:lang w:val="en-US" w:eastAsia="zh-CN"/>
        </w:rPr>
        <w:t>F</w:t>
      </w:r>
      <w:r>
        <w:rPr>
          <w:rFonts w:hint="eastAsia"/>
          <w:b/>
          <w:bCs/>
        </w:rPr>
        <w:t xml:space="preserve">irst-line </w:t>
      </w:r>
      <w:r>
        <w:rPr>
          <w:rFonts w:hint="eastAsia"/>
          <w:b/>
          <w:bCs/>
          <w:lang w:val="en-US" w:eastAsia="zh-CN"/>
        </w:rPr>
        <w:t>T</w:t>
      </w:r>
      <w:r>
        <w:rPr>
          <w:rFonts w:hint="eastAsia"/>
          <w:b/>
          <w:bCs/>
        </w:rPr>
        <w:t>reatments</w:t>
      </w:r>
    </w:p>
    <w:p>
      <w:r>
        <w:drawing>
          <wp:inline distT="0" distB="0" distL="114300" distR="114300">
            <wp:extent cx="5267325" cy="3018790"/>
            <wp:effectExtent l="0" t="0" r="5715" b="13970"/>
            <wp:docPr id="75" name="图片 75" descr="1691830994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descr="1691830994260"/>
                    <pic:cNvPicPr>
                      <a:picLocks noChangeAspect="1"/>
                    </pic:cNvPicPr>
                  </pic:nvPicPr>
                  <pic:blipFill>
                    <a:blip r:embed="rId91"/>
                    <a:stretch>
                      <a:fillRect/>
                    </a:stretch>
                  </pic:blipFill>
                  <pic:spPr>
                    <a:xfrm>
                      <a:off x="0" y="0"/>
                      <a:ext cx="5267325" cy="3018790"/>
                    </a:xfrm>
                    <a:prstGeom prst="rect">
                      <a:avLst/>
                    </a:prstGeom>
                  </pic:spPr>
                </pic:pic>
              </a:graphicData>
            </a:graphic>
          </wp:inline>
        </w:drawing>
      </w:r>
    </w:p>
    <w:p>
      <w:pPr>
        <w:numPr>
          <w:ilvl w:val="0"/>
          <w:numId w:val="0"/>
        </w:numPr>
        <w:rPr>
          <w:b/>
          <w:bCs/>
        </w:rPr>
      </w:pPr>
      <w:r>
        <w:rPr>
          <w:rFonts w:hint="eastAsia"/>
          <w:b/>
          <w:bCs/>
        </w:rPr>
        <w:t>Fig.S</w:t>
      </w:r>
      <w:r>
        <w:rPr>
          <w:rFonts w:hint="eastAsia"/>
          <w:b/>
          <w:bCs/>
          <w:lang w:val="en-US" w:eastAsia="zh-CN"/>
        </w:rPr>
        <w:t xml:space="preserve">3 </w:t>
      </w:r>
      <w:r>
        <w:rPr>
          <w:rFonts w:hint="eastAsia"/>
          <w:b/>
          <w:bCs/>
        </w:rPr>
        <w:t xml:space="preserve">Network: Long-term QLQ-C30 GHS/QOL for </w:t>
      </w:r>
      <w:r>
        <w:rPr>
          <w:rFonts w:hint="eastAsia"/>
          <w:b/>
          <w:bCs/>
          <w:lang w:val="en-US" w:eastAsia="zh-CN"/>
        </w:rPr>
        <w:t>P</w:t>
      </w:r>
      <w:r>
        <w:rPr>
          <w:rFonts w:hint="eastAsia"/>
          <w:b/>
          <w:bCs/>
        </w:rPr>
        <w:t xml:space="preserve">atients </w:t>
      </w:r>
      <w:r>
        <w:rPr>
          <w:rFonts w:hint="eastAsia"/>
          <w:b/>
          <w:bCs/>
          <w:lang w:val="en-US" w:eastAsia="zh-CN"/>
        </w:rPr>
        <w:t>R</w:t>
      </w:r>
      <w:r>
        <w:rPr>
          <w:rFonts w:hint="eastAsia"/>
          <w:b/>
          <w:bCs/>
        </w:rPr>
        <w:t xml:space="preserve">eceived </w:t>
      </w:r>
      <w:r>
        <w:rPr>
          <w:rFonts w:hint="eastAsia"/>
          <w:b/>
          <w:bCs/>
          <w:lang w:val="en-US" w:eastAsia="zh-CN"/>
        </w:rPr>
        <w:t>S</w:t>
      </w:r>
      <w:r>
        <w:rPr>
          <w:rFonts w:hint="eastAsia"/>
          <w:b/>
          <w:bCs/>
        </w:rPr>
        <w:t xml:space="preserve">ubsequent-line </w:t>
      </w:r>
      <w:r>
        <w:rPr>
          <w:rFonts w:hint="eastAsia"/>
          <w:b/>
          <w:bCs/>
          <w:lang w:val="en-US" w:eastAsia="zh-CN"/>
        </w:rPr>
        <w:t>T</w:t>
      </w:r>
      <w:r>
        <w:rPr>
          <w:rFonts w:hint="eastAsia"/>
          <w:b/>
          <w:bCs/>
        </w:rPr>
        <w:t>reatments</w:t>
      </w:r>
    </w:p>
    <w:p>
      <w:r>
        <w:drawing>
          <wp:inline distT="0" distB="0" distL="114300" distR="114300">
            <wp:extent cx="5267325" cy="4129405"/>
            <wp:effectExtent l="0" t="0" r="5715" b="635"/>
            <wp:docPr id="76" name="图片 76" descr="1691835196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descr="1691835196360"/>
                    <pic:cNvPicPr>
                      <a:picLocks noChangeAspect="1"/>
                    </pic:cNvPicPr>
                  </pic:nvPicPr>
                  <pic:blipFill>
                    <a:blip r:embed="rId92"/>
                    <a:stretch>
                      <a:fillRect/>
                    </a:stretch>
                  </pic:blipFill>
                  <pic:spPr>
                    <a:xfrm>
                      <a:off x="0" y="0"/>
                      <a:ext cx="5267325" cy="4129405"/>
                    </a:xfrm>
                    <a:prstGeom prst="rect">
                      <a:avLst/>
                    </a:prstGeom>
                  </pic:spPr>
                </pic:pic>
              </a:graphicData>
            </a:graphic>
          </wp:inline>
        </w:drawing>
      </w:r>
    </w:p>
    <w:p>
      <w:r>
        <w:drawing>
          <wp:inline distT="0" distB="0" distL="114300" distR="114300">
            <wp:extent cx="5274310" cy="4114800"/>
            <wp:effectExtent l="0" t="0" r="13970" b="0"/>
            <wp:docPr id="77" name="图片 77" descr="1691835458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descr="1691835458803"/>
                    <pic:cNvPicPr>
                      <a:picLocks noChangeAspect="1"/>
                    </pic:cNvPicPr>
                  </pic:nvPicPr>
                  <pic:blipFill>
                    <a:blip r:embed="rId93"/>
                    <a:stretch>
                      <a:fillRect/>
                    </a:stretch>
                  </pic:blipFill>
                  <pic:spPr>
                    <a:xfrm>
                      <a:off x="0" y="0"/>
                      <a:ext cx="5274310" cy="4114800"/>
                    </a:xfrm>
                    <a:prstGeom prst="rect">
                      <a:avLst/>
                    </a:prstGeom>
                  </pic:spPr>
                </pic:pic>
              </a:graphicData>
            </a:graphic>
          </wp:inline>
        </w:drawing>
      </w:r>
    </w:p>
    <w:p>
      <w:pPr>
        <w:numPr>
          <w:ilvl w:val="0"/>
          <w:numId w:val="0"/>
        </w:numPr>
        <w:rPr>
          <w:b/>
          <w:bCs/>
        </w:rPr>
      </w:pPr>
      <w:r>
        <w:rPr>
          <w:rFonts w:hint="eastAsia"/>
          <w:b/>
          <w:bCs/>
        </w:rPr>
        <w:t>Fig.S</w:t>
      </w:r>
      <w:r>
        <w:rPr>
          <w:rFonts w:hint="eastAsia"/>
          <w:b/>
          <w:bCs/>
          <w:lang w:val="en-US" w:eastAsia="zh-CN"/>
        </w:rPr>
        <w:t xml:space="preserve">4 </w:t>
      </w:r>
      <w:r>
        <w:rPr>
          <w:rFonts w:hint="eastAsia"/>
          <w:b/>
          <w:bCs/>
        </w:rPr>
        <w:t xml:space="preserve">Short-term QLQ-C30 GHS/QOL for </w:t>
      </w:r>
      <w:r>
        <w:rPr>
          <w:rFonts w:hint="eastAsia"/>
          <w:b/>
          <w:bCs/>
          <w:lang w:val="en-US" w:eastAsia="zh-CN"/>
        </w:rPr>
        <w:t>O</w:t>
      </w:r>
      <w:r>
        <w:rPr>
          <w:rFonts w:hint="eastAsia"/>
          <w:b/>
          <w:bCs/>
        </w:rPr>
        <w:t>ve</w:t>
      </w:r>
      <w:r>
        <w:rPr>
          <w:b/>
          <w:bCs/>
        </w:rPr>
        <w:t>r</w:t>
      </w:r>
      <w:r>
        <w:rPr>
          <w:rFonts w:hint="eastAsia"/>
          <w:b/>
          <w:bCs/>
        </w:rPr>
        <w:t xml:space="preserve">all </w:t>
      </w:r>
      <w:r>
        <w:rPr>
          <w:rFonts w:hint="eastAsia"/>
          <w:b/>
          <w:bCs/>
          <w:lang w:val="en-US" w:eastAsia="zh-CN"/>
        </w:rPr>
        <w:t>P</w:t>
      </w:r>
      <w:r>
        <w:rPr>
          <w:rFonts w:hint="eastAsia"/>
          <w:b/>
          <w:bCs/>
        </w:rPr>
        <w:t>atients</w:t>
      </w:r>
    </w:p>
    <w:p>
      <w:r>
        <w:drawing>
          <wp:inline distT="0" distB="0" distL="114300" distR="114300">
            <wp:extent cx="5269865" cy="4102100"/>
            <wp:effectExtent l="0" t="0" r="3175" b="12700"/>
            <wp:docPr id="78" name="图片 78" descr="1691848844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1691848844461"/>
                    <pic:cNvPicPr>
                      <a:picLocks noChangeAspect="1"/>
                    </pic:cNvPicPr>
                  </pic:nvPicPr>
                  <pic:blipFill>
                    <a:blip r:embed="rId94"/>
                    <a:stretch>
                      <a:fillRect/>
                    </a:stretch>
                  </pic:blipFill>
                  <pic:spPr>
                    <a:xfrm>
                      <a:off x="0" y="0"/>
                      <a:ext cx="5269865" cy="4102100"/>
                    </a:xfrm>
                    <a:prstGeom prst="rect">
                      <a:avLst/>
                    </a:prstGeom>
                  </pic:spPr>
                </pic:pic>
              </a:graphicData>
            </a:graphic>
          </wp:inline>
        </w:drawing>
      </w:r>
    </w:p>
    <w:p>
      <w:r>
        <w:drawing>
          <wp:inline distT="0" distB="0" distL="114300" distR="114300">
            <wp:extent cx="5269230" cy="2705100"/>
            <wp:effectExtent l="0" t="0" r="3810" b="7620"/>
            <wp:docPr id="79" name="图片 79" descr="1691848867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descr="1691848867829"/>
                    <pic:cNvPicPr>
                      <a:picLocks noChangeAspect="1"/>
                    </pic:cNvPicPr>
                  </pic:nvPicPr>
                  <pic:blipFill>
                    <a:blip r:embed="rId95"/>
                    <a:stretch>
                      <a:fillRect/>
                    </a:stretch>
                  </pic:blipFill>
                  <pic:spPr>
                    <a:xfrm>
                      <a:off x="0" y="0"/>
                      <a:ext cx="5269230" cy="2705100"/>
                    </a:xfrm>
                    <a:prstGeom prst="rect">
                      <a:avLst/>
                    </a:prstGeom>
                  </pic:spPr>
                </pic:pic>
              </a:graphicData>
            </a:graphic>
          </wp:inline>
        </w:drawing>
      </w:r>
    </w:p>
    <w:p>
      <w:pPr>
        <w:numPr>
          <w:ilvl w:val="0"/>
          <w:numId w:val="0"/>
        </w:numPr>
        <w:rPr>
          <w:b/>
          <w:bCs/>
        </w:rPr>
      </w:pPr>
      <w:r>
        <w:rPr>
          <w:rFonts w:hint="eastAsia"/>
          <w:b/>
          <w:bCs/>
        </w:rPr>
        <w:t>Fig.S</w:t>
      </w:r>
      <w:r>
        <w:rPr>
          <w:rFonts w:hint="eastAsia"/>
          <w:b/>
          <w:bCs/>
          <w:lang w:val="en-US" w:eastAsia="zh-CN"/>
        </w:rPr>
        <w:t xml:space="preserve">5 </w:t>
      </w:r>
      <w:r>
        <w:rPr>
          <w:b/>
          <w:bCs/>
        </w:rPr>
        <w:t>Short-</w:t>
      </w:r>
      <w:r>
        <w:rPr>
          <w:rFonts w:hint="eastAsia"/>
          <w:b/>
          <w:bCs/>
        </w:rPr>
        <w:t>term</w:t>
      </w:r>
      <w:r>
        <w:rPr>
          <w:b/>
          <w:bCs/>
        </w:rPr>
        <w:t xml:space="preserve"> QLQ-C30 GHS/QOL for </w:t>
      </w:r>
      <w:r>
        <w:rPr>
          <w:rFonts w:hint="eastAsia"/>
          <w:b/>
          <w:bCs/>
          <w:lang w:val="en-US" w:eastAsia="zh-CN"/>
        </w:rPr>
        <w:t>P</w:t>
      </w:r>
      <w:r>
        <w:rPr>
          <w:b/>
          <w:bCs/>
        </w:rPr>
        <w:t xml:space="preserve">atients </w:t>
      </w:r>
      <w:r>
        <w:rPr>
          <w:rFonts w:hint="eastAsia"/>
          <w:b/>
          <w:bCs/>
          <w:lang w:val="en-US" w:eastAsia="zh-CN"/>
        </w:rPr>
        <w:t>R</w:t>
      </w:r>
      <w:r>
        <w:rPr>
          <w:b/>
          <w:bCs/>
        </w:rPr>
        <w:t xml:space="preserve">eceived </w:t>
      </w:r>
      <w:r>
        <w:rPr>
          <w:rFonts w:hint="eastAsia"/>
          <w:b/>
          <w:bCs/>
          <w:lang w:val="en-US" w:eastAsia="zh-CN"/>
        </w:rPr>
        <w:t>F</w:t>
      </w:r>
      <w:r>
        <w:rPr>
          <w:b/>
          <w:bCs/>
        </w:rPr>
        <w:t xml:space="preserve">irst-line </w:t>
      </w:r>
      <w:r>
        <w:rPr>
          <w:rFonts w:hint="eastAsia"/>
          <w:b/>
          <w:bCs/>
          <w:lang w:val="en-US" w:eastAsia="zh-CN"/>
        </w:rPr>
        <w:t>T</w:t>
      </w:r>
      <w:r>
        <w:rPr>
          <w:b/>
          <w:bCs/>
        </w:rPr>
        <w:t>reatments</w:t>
      </w:r>
    </w:p>
    <w:p>
      <w:p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drawing>
          <wp:inline distT="0" distB="0" distL="114300" distR="114300">
            <wp:extent cx="5273040" cy="4132580"/>
            <wp:effectExtent l="0" t="0" r="0" b="12700"/>
            <wp:docPr id="80" name="图片 80" descr="1691849188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descr="1691849188400"/>
                    <pic:cNvPicPr>
                      <a:picLocks noChangeAspect="1"/>
                    </pic:cNvPicPr>
                  </pic:nvPicPr>
                  <pic:blipFill>
                    <a:blip r:embed="rId96"/>
                    <a:stretch>
                      <a:fillRect/>
                    </a:stretch>
                  </pic:blipFill>
                  <pic:spPr>
                    <a:xfrm>
                      <a:off x="0" y="0"/>
                      <a:ext cx="5273040" cy="4132580"/>
                    </a:xfrm>
                    <a:prstGeom prst="rect">
                      <a:avLst/>
                    </a:prstGeom>
                  </pic:spPr>
                </pic:pic>
              </a:graphicData>
            </a:graphic>
          </wp:inline>
        </w:drawing>
      </w:r>
    </w:p>
    <w:p>
      <w:pPr>
        <w:numPr>
          <w:ilvl w:val="0"/>
          <w:numId w:val="0"/>
        </w:numPr>
        <w:rPr>
          <w:b/>
          <w:bCs/>
        </w:rPr>
      </w:pPr>
      <w:r>
        <w:rPr>
          <w:rFonts w:hint="eastAsia"/>
          <w:b/>
          <w:bCs/>
        </w:rPr>
        <w:t>Fig.S</w:t>
      </w:r>
      <w:r>
        <w:rPr>
          <w:rFonts w:hint="eastAsia"/>
          <w:b/>
          <w:bCs/>
          <w:lang w:val="en-US" w:eastAsia="zh-CN"/>
        </w:rPr>
        <w:t xml:space="preserve">6 </w:t>
      </w:r>
      <w:r>
        <w:rPr>
          <w:b/>
          <w:bCs/>
        </w:rPr>
        <w:t>Short-</w:t>
      </w:r>
      <w:r>
        <w:rPr>
          <w:rFonts w:hint="eastAsia"/>
          <w:b/>
          <w:bCs/>
        </w:rPr>
        <w:t>term</w:t>
      </w:r>
      <w:r>
        <w:rPr>
          <w:b/>
          <w:bCs/>
        </w:rPr>
        <w:t xml:space="preserve"> QLQ-C30 GHS/QOL for </w:t>
      </w:r>
      <w:r>
        <w:rPr>
          <w:rFonts w:hint="eastAsia"/>
          <w:b/>
          <w:bCs/>
          <w:lang w:val="en-US" w:eastAsia="zh-CN"/>
        </w:rPr>
        <w:t>P</w:t>
      </w:r>
      <w:r>
        <w:rPr>
          <w:b/>
          <w:bCs/>
        </w:rPr>
        <w:t xml:space="preserve">atients </w:t>
      </w:r>
      <w:r>
        <w:rPr>
          <w:rFonts w:hint="eastAsia"/>
          <w:b/>
          <w:bCs/>
          <w:lang w:val="en-US" w:eastAsia="zh-CN"/>
        </w:rPr>
        <w:t>R</w:t>
      </w:r>
      <w:r>
        <w:rPr>
          <w:b/>
          <w:bCs/>
        </w:rPr>
        <w:t xml:space="preserve">eceived </w:t>
      </w:r>
      <w:r>
        <w:rPr>
          <w:rFonts w:hint="eastAsia"/>
          <w:b/>
          <w:bCs/>
          <w:lang w:val="en-US" w:eastAsia="zh-CN"/>
        </w:rPr>
        <w:t>S</w:t>
      </w:r>
      <w:r>
        <w:rPr>
          <w:rFonts w:hint="eastAsia"/>
          <w:b/>
          <w:bCs/>
        </w:rPr>
        <w:t>ubsequent-line</w:t>
      </w:r>
      <w:r>
        <w:rPr>
          <w:b/>
          <w:bCs/>
        </w:rPr>
        <w:t xml:space="preserve"> </w:t>
      </w:r>
      <w:r>
        <w:rPr>
          <w:rFonts w:hint="eastAsia"/>
          <w:b/>
          <w:bCs/>
          <w:lang w:val="en-US" w:eastAsia="zh-CN"/>
        </w:rPr>
        <w:t>T</w:t>
      </w:r>
      <w:r>
        <w:rPr>
          <w:b/>
          <w:bCs/>
        </w:rPr>
        <w:t>reatments</w:t>
      </w:r>
    </w:p>
    <w:p>
      <w:p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drawing>
          <wp:inline distT="0" distB="0" distL="114300" distR="114300">
            <wp:extent cx="5274310" cy="4111625"/>
            <wp:effectExtent l="0" t="0" r="2540" b="3175"/>
            <wp:docPr id="10" name="图片 10" descr="1691849431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1691849431981"/>
                    <pic:cNvPicPr>
                      <a:picLocks noChangeAspect="1"/>
                    </pic:cNvPicPr>
                  </pic:nvPicPr>
                  <pic:blipFill>
                    <a:blip r:embed="rId97"/>
                    <a:stretch>
                      <a:fillRect/>
                    </a:stretch>
                  </pic:blipFill>
                  <pic:spPr>
                    <a:xfrm>
                      <a:off x="0" y="0"/>
                      <a:ext cx="5274310" cy="4111625"/>
                    </a:xfrm>
                    <a:prstGeom prst="rect">
                      <a:avLst/>
                    </a:prstGeom>
                  </pic:spPr>
                </pic:pic>
              </a:graphicData>
            </a:graphic>
          </wp:inline>
        </w:drawing>
      </w:r>
    </w:p>
    <w:p>
      <w:pPr>
        <w:numPr>
          <w:ilvl w:val="0"/>
          <w:numId w:val="0"/>
        </w:numPr>
        <w:rPr>
          <w:b/>
          <w:bCs/>
        </w:rPr>
      </w:pPr>
      <w:r>
        <w:rPr>
          <w:rFonts w:hint="eastAsia"/>
          <w:b/>
          <w:bCs/>
        </w:rPr>
        <w:t>Fig.S</w:t>
      </w:r>
      <w:r>
        <w:rPr>
          <w:rFonts w:hint="eastAsia"/>
          <w:b/>
          <w:bCs/>
          <w:lang w:val="en-US" w:eastAsia="zh-CN"/>
        </w:rPr>
        <w:t xml:space="preserve">7 </w:t>
      </w:r>
      <w:r>
        <w:rPr>
          <w:rFonts w:hint="eastAsia"/>
          <w:b/>
          <w:bCs/>
        </w:rPr>
        <w:t>EQ-5D</w:t>
      </w:r>
    </w:p>
    <w:p>
      <w:r>
        <w:drawing>
          <wp:inline distT="0" distB="0" distL="114300" distR="114300">
            <wp:extent cx="5267325" cy="4132580"/>
            <wp:effectExtent l="0" t="0" r="5715" b="12700"/>
            <wp:docPr id="81" name="图片 81" descr="1691850078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descr="1691850078270"/>
                    <pic:cNvPicPr>
                      <a:picLocks noChangeAspect="1"/>
                    </pic:cNvPicPr>
                  </pic:nvPicPr>
                  <pic:blipFill>
                    <a:blip r:embed="rId98"/>
                    <a:stretch>
                      <a:fillRect/>
                    </a:stretch>
                  </pic:blipFill>
                  <pic:spPr>
                    <a:xfrm>
                      <a:off x="0" y="0"/>
                      <a:ext cx="5267325" cy="4132580"/>
                    </a:xfrm>
                    <a:prstGeom prst="rect">
                      <a:avLst/>
                    </a:prstGeom>
                  </pic:spPr>
                </pic:pic>
              </a:graphicData>
            </a:graphic>
          </wp:inline>
        </w:drawing>
      </w:r>
    </w:p>
    <w:p>
      <w:pPr>
        <w:numPr>
          <w:ilvl w:val="0"/>
          <w:numId w:val="0"/>
        </w:numPr>
        <w:rPr>
          <w:rFonts w:ascii="Times New Roman" w:hAnsi="Times New Roman" w:eastAsiaTheme="minorEastAsia" w:cstheme="minorBidi"/>
          <w:kern w:val="2"/>
          <w:szCs w:val="24"/>
          <w:lang w:val="en-US" w:eastAsia="zh-CN" w:bidi="ar-SA"/>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pPr>
        <w:numPr>
          <w:ilvl w:val="0"/>
          <w:numId w:val="0"/>
        </w:numPr>
        <w:rPr>
          <w:b/>
          <w:bCs/>
        </w:rPr>
      </w:pPr>
      <w:r>
        <w:rPr>
          <w:rFonts w:hint="eastAsia"/>
          <w:b/>
          <w:bCs/>
        </w:rPr>
        <w:t>Fig.S</w:t>
      </w:r>
      <w:r>
        <w:rPr>
          <w:rFonts w:hint="eastAsia"/>
          <w:b/>
          <w:bCs/>
          <w:lang w:val="en-US" w:eastAsia="zh-CN"/>
        </w:rPr>
        <w:t xml:space="preserve">8 </w:t>
      </w:r>
      <w:r>
        <w:rPr>
          <w:b/>
          <w:bCs/>
        </w:rPr>
        <w:t>Long-</w:t>
      </w:r>
      <w:r>
        <w:rPr>
          <w:rFonts w:hint="eastAsia"/>
          <w:b/>
          <w:bCs/>
        </w:rPr>
        <w:t>term</w:t>
      </w:r>
      <w:r>
        <w:rPr>
          <w:b/>
          <w:bCs/>
        </w:rPr>
        <w:t xml:space="preserve"> QLQ-C30 GHS/QOL for </w:t>
      </w:r>
      <w:r>
        <w:rPr>
          <w:rFonts w:hint="eastAsia"/>
          <w:b/>
          <w:bCs/>
          <w:lang w:val="en-US" w:eastAsia="zh-CN"/>
        </w:rPr>
        <w:t>O</w:t>
      </w:r>
      <w:r>
        <w:rPr>
          <w:b/>
          <w:bCs/>
        </w:rPr>
        <w:t xml:space="preserve">verall </w:t>
      </w:r>
      <w:r>
        <w:rPr>
          <w:rFonts w:hint="eastAsia"/>
          <w:b/>
          <w:bCs/>
          <w:lang w:val="en-US" w:eastAsia="zh-CN"/>
        </w:rPr>
        <w:t>P</w:t>
      </w:r>
      <w:r>
        <w:rPr>
          <w:b/>
          <w:bCs/>
        </w:rPr>
        <w:t xml:space="preserve">atients (Monotherapy VS Combination </w:t>
      </w:r>
      <w:r>
        <w:rPr>
          <w:rFonts w:hint="eastAsia"/>
          <w:b/>
          <w:bCs/>
          <w:lang w:val="en-US" w:eastAsia="zh-CN"/>
        </w:rPr>
        <w:t>T</w:t>
      </w:r>
      <w:r>
        <w:rPr>
          <w:b/>
          <w:bCs/>
        </w:rPr>
        <w:t xml:space="preserve">herapy VS No </w:t>
      </w:r>
      <w:r>
        <w:rPr>
          <w:rFonts w:hint="eastAsia"/>
          <w:b/>
          <w:bCs/>
          <w:lang w:val="en-US" w:eastAsia="zh-CN"/>
        </w:rPr>
        <w:t>A</w:t>
      </w:r>
      <w:r>
        <w:rPr>
          <w:b/>
          <w:bCs/>
        </w:rPr>
        <w:t xml:space="preserve">ctive </w:t>
      </w:r>
      <w:r>
        <w:rPr>
          <w:rFonts w:hint="eastAsia"/>
          <w:b/>
          <w:bCs/>
          <w:lang w:val="en-US" w:eastAsia="zh-CN"/>
        </w:rPr>
        <w:t>T</w:t>
      </w:r>
      <w:r>
        <w:rPr>
          <w:b/>
          <w:bCs/>
        </w:rPr>
        <w:t>reatment)</w:t>
      </w:r>
    </w:p>
    <w:p>
      <w:pPr>
        <w:numPr>
          <w:ilvl w:val="0"/>
          <w:numId w:val="0"/>
        </w:numPr>
        <w:rPr>
          <w:rFonts w:ascii="Times New Roman" w:hAnsi="Times New Roman" w:eastAsiaTheme="minorEastAsia" w:cstheme="minorBidi"/>
          <w:kern w:val="2"/>
          <w:szCs w:val="24"/>
          <w:lang w:val="en-US" w:eastAsia="zh-CN" w:bidi="ar-SA"/>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drawing>
          <wp:inline distT="0" distB="0" distL="114300" distR="114300">
            <wp:extent cx="5274310" cy="4074160"/>
            <wp:effectExtent l="0" t="0" r="2540" b="2540"/>
            <wp:docPr id="82" name="图片 82" descr="1691850611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descr="1691850611141"/>
                    <pic:cNvPicPr>
                      <a:picLocks noChangeAspect="1"/>
                    </pic:cNvPicPr>
                  </pic:nvPicPr>
                  <pic:blipFill>
                    <a:blip r:embed="rId99"/>
                    <a:stretch>
                      <a:fillRect/>
                    </a:stretch>
                  </pic:blipFill>
                  <pic:spPr>
                    <a:xfrm>
                      <a:off x="0" y="0"/>
                      <a:ext cx="5274310" cy="4074160"/>
                    </a:xfrm>
                    <a:prstGeom prst="rect">
                      <a:avLst/>
                    </a:prstGeom>
                  </pic:spPr>
                </pic:pic>
              </a:graphicData>
            </a:graphic>
          </wp:inline>
        </w:drawing>
      </w:r>
    </w:p>
    <w:p/>
    <w:p>
      <w:pPr>
        <w:numPr>
          <w:ilvl w:val="0"/>
          <w:numId w:val="0"/>
        </w:numPr>
        <w:rPr>
          <w:b/>
          <w:bCs/>
        </w:rPr>
      </w:pPr>
      <w:r>
        <w:rPr>
          <w:rFonts w:hint="eastAsia"/>
          <w:b/>
          <w:bCs/>
        </w:rPr>
        <w:t>Fig.S</w:t>
      </w:r>
      <w:r>
        <w:rPr>
          <w:rFonts w:hint="eastAsia"/>
          <w:b/>
          <w:bCs/>
          <w:lang w:val="en-US" w:eastAsia="zh-CN"/>
        </w:rPr>
        <w:t xml:space="preserve">9 </w:t>
      </w:r>
      <w:r>
        <w:rPr>
          <w:rFonts w:hint="eastAsia"/>
          <w:b/>
          <w:bCs/>
        </w:rPr>
        <w:t>Short</w:t>
      </w:r>
      <w:r>
        <w:rPr>
          <w:b/>
          <w:bCs/>
        </w:rPr>
        <w:t>-</w:t>
      </w:r>
      <w:r>
        <w:rPr>
          <w:rFonts w:hint="eastAsia"/>
          <w:b/>
          <w:bCs/>
        </w:rPr>
        <w:t>term</w:t>
      </w:r>
      <w:r>
        <w:rPr>
          <w:b/>
          <w:bCs/>
        </w:rPr>
        <w:t xml:space="preserve"> QLQ-C30 GHS/QOL for </w:t>
      </w:r>
      <w:r>
        <w:rPr>
          <w:rFonts w:hint="eastAsia"/>
          <w:b/>
          <w:bCs/>
          <w:lang w:val="en-US" w:eastAsia="zh-CN"/>
        </w:rPr>
        <w:t>O</w:t>
      </w:r>
      <w:r>
        <w:rPr>
          <w:b/>
          <w:bCs/>
        </w:rPr>
        <w:t xml:space="preserve">verall </w:t>
      </w:r>
      <w:r>
        <w:rPr>
          <w:rFonts w:hint="eastAsia"/>
          <w:b/>
          <w:bCs/>
          <w:lang w:val="en-US" w:eastAsia="zh-CN"/>
        </w:rPr>
        <w:t>P</w:t>
      </w:r>
      <w:r>
        <w:rPr>
          <w:b/>
          <w:bCs/>
        </w:rPr>
        <w:t xml:space="preserve">atients (Monotherapy VS Combination </w:t>
      </w:r>
      <w:r>
        <w:rPr>
          <w:rFonts w:hint="eastAsia"/>
          <w:b/>
          <w:bCs/>
          <w:lang w:val="en-US" w:eastAsia="zh-CN"/>
        </w:rPr>
        <w:t>T</w:t>
      </w:r>
      <w:r>
        <w:rPr>
          <w:b/>
          <w:bCs/>
        </w:rPr>
        <w:t xml:space="preserve">herapy VS No </w:t>
      </w:r>
      <w:r>
        <w:rPr>
          <w:rFonts w:hint="eastAsia"/>
          <w:b/>
          <w:bCs/>
          <w:lang w:val="en-US" w:eastAsia="zh-CN"/>
        </w:rPr>
        <w:t>A</w:t>
      </w:r>
      <w:r>
        <w:rPr>
          <w:b/>
          <w:bCs/>
        </w:rPr>
        <w:t xml:space="preserve">ctive </w:t>
      </w:r>
      <w:r>
        <w:rPr>
          <w:rFonts w:hint="eastAsia"/>
          <w:b/>
          <w:bCs/>
          <w:lang w:val="en-US" w:eastAsia="zh-CN"/>
        </w:rPr>
        <w:t>T</w:t>
      </w:r>
      <w:r>
        <w:rPr>
          <w:b/>
          <w:bCs/>
        </w:rPr>
        <w:t>reatment)</w:t>
      </w:r>
    </w:p>
    <w:p>
      <w:p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drawing>
          <wp:inline distT="0" distB="0" distL="114300" distR="114300">
            <wp:extent cx="5269865" cy="4144645"/>
            <wp:effectExtent l="0" t="0" r="3175" b="635"/>
            <wp:docPr id="83" name="图片 83" descr="1691852268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descr="1691852268906"/>
                    <pic:cNvPicPr>
                      <a:picLocks noChangeAspect="1"/>
                    </pic:cNvPicPr>
                  </pic:nvPicPr>
                  <pic:blipFill>
                    <a:blip r:embed="rId100"/>
                    <a:stretch>
                      <a:fillRect/>
                    </a:stretch>
                  </pic:blipFill>
                  <pic:spPr>
                    <a:xfrm>
                      <a:off x="0" y="0"/>
                      <a:ext cx="5269865" cy="4144645"/>
                    </a:xfrm>
                    <a:prstGeom prst="rect">
                      <a:avLst/>
                    </a:prstGeom>
                  </pic:spPr>
                </pic:pic>
              </a:graphicData>
            </a:graphic>
          </wp:inline>
        </w:drawing>
      </w:r>
    </w:p>
    <w:p>
      <w:pPr>
        <w:numPr>
          <w:ilvl w:val="0"/>
          <w:numId w:val="0"/>
        </w:numPr>
        <w:rPr>
          <w:b/>
          <w:bCs/>
        </w:rPr>
      </w:pPr>
      <w:r>
        <w:rPr>
          <w:rFonts w:hint="eastAsia"/>
          <w:b/>
          <w:bCs/>
        </w:rPr>
        <w:t>Fig.S</w:t>
      </w:r>
      <w:r>
        <w:rPr>
          <w:rFonts w:hint="eastAsia"/>
          <w:b/>
          <w:bCs/>
          <w:lang w:val="en-US" w:eastAsia="zh-CN"/>
        </w:rPr>
        <w:t xml:space="preserve">10 </w:t>
      </w:r>
      <w:r>
        <w:rPr>
          <w:b/>
          <w:bCs/>
        </w:rPr>
        <w:t>Long-</w:t>
      </w:r>
      <w:r>
        <w:rPr>
          <w:rFonts w:hint="eastAsia"/>
          <w:b/>
          <w:bCs/>
        </w:rPr>
        <w:t>term</w:t>
      </w:r>
      <w:r>
        <w:rPr>
          <w:b/>
          <w:bCs/>
        </w:rPr>
        <w:t xml:space="preserve"> QLQ-C30 GHS/QOL for </w:t>
      </w:r>
      <w:r>
        <w:rPr>
          <w:rFonts w:hint="eastAsia"/>
          <w:b/>
          <w:bCs/>
          <w:lang w:val="en-US" w:eastAsia="zh-CN"/>
        </w:rPr>
        <w:t>O</w:t>
      </w:r>
      <w:r>
        <w:rPr>
          <w:b/>
          <w:bCs/>
        </w:rPr>
        <w:t xml:space="preserve">verall </w:t>
      </w:r>
      <w:r>
        <w:rPr>
          <w:rFonts w:hint="eastAsia"/>
          <w:b/>
          <w:bCs/>
          <w:lang w:val="en-US" w:eastAsia="zh-CN"/>
        </w:rPr>
        <w:t>P</w:t>
      </w:r>
      <w:r>
        <w:rPr>
          <w:b/>
          <w:bCs/>
        </w:rPr>
        <w:t>atients (</w:t>
      </w:r>
      <w:r>
        <w:rPr>
          <w:rFonts w:hint="eastAsia"/>
          <w:b/>
          <w:bCs/>
          <w:lang w:val="en-US" w:eastAsia="zh-CN"/>
        </w:rPr>
        <w:t>T</w:t>
      </w:r>
      <w:r>
        <w:rPr>
          <w:rFonts w:hint="eastAsia"/>
          <w:b/>
          <w:bCs/>
          <w:lang w:eastAsia="zh-CN"/>
        </w:rPr>
        <w:t xml:space="preserve">herapeutic </w:t>
      </w:r>
      <w:r>
        <w:rPr>
          <w:rFonts w:hint="eastAsia"/>
          <w:b/>
          <w:bCs/>
          <w:lang w:val="en-US" w:eastAsia="zh-CN"/>
        </w:rPr>
        <w:t>M</w:t>
      </w:r>
      <w:r>
        <w:rPr>
          <w:rFonts w:hint="eastAsia"/>
          <w:b/>
          <w:bCs/>
          <w:lang w:eastAsia="zh-CN"/>
        </w:rPr>
        <w:t>odalities</w:t>
      </w:r>
      <w:r>
        <w:rPr>
          <w:b/>
          <w:bCs/>
        </w:rPr>
        <w:t xml:space="preserve"> </w:t>
      </w:r>
      <w:r>
        <w:rPr>
          <w:rFonts w:hint="eastAsia"/>
          <w:b/>
          <w:bCs/>
          <w:lang w:val="en-US" w:eastAsia="zh-CN"/>
        </w:rPr>
        <w:t>C</w:t>
      </w:r>
      <w:r>
        <w:rPr>
          <w:b/>
          <w:bCs/>
        </w:rPr>
        <w:t>omparison)</w:t>
      </w:r>
    </w:p>
    <w:p>
      <w:p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drawing>
          <wp:inline distT="0" distB="0" distL="114300" distR="114300">
            <wp:extent cx="5267325" cy="4050665"/>
            <wp:effectExtent l="0" t="0" r="5715" b="3175"/>
            <wp:docPr id="84" name="图片 84" descr="1691903778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descr="1691903778812"/>
                    <pic:cNvPicPr>
                      <a:picLocks noChangeAspect="1"/>
                    </pic:cNvPicPr>
                  </pic:nvPicPr>
                  <pic:blipFill>
                    <a:blip r:embed="rId101"/>
                    <a:stretch>
                      <a:fillRect/>
                    </a:stretch>
                  </pic:blipFill>
                  <pic:spPr>
                    <a:xfrm>
                      <a:off x="0" y="0"/>
                      <a:ext cx="5267325" cy="4050665"/>
                    </a:xfrm>
                    <a:prstGeom prst="rect">
                      <a:avLst/>
                    </a:prstGeom>
                  </pic:spPr>
                </pic:pic>
              </a:graphicData>
            </a:graphic>
          </wp:inline>
        </w:drawing>
      </w:r>
    </w:p>
    <w:p>
      <w:pPr>
        <w:numPr>
          <w:ilvl w:val="0"/>
          <w:numId w:val="0"/>
        </w:numPr>
        <w:rPr>
          <w:b/>
          <w:bCs/>
        </w:rPr>
      </w:pPr>
      <w:r>
        <w:rPr>
          <w:rFonts w:hint="eastAsia"/>
          <w:b/>
          <w:bCs/>
        </w:rPr>
        <w:t>Fig.S</w:t>
      </w:r>
      <w:r>
        <w:rPr>
          <w:rFonts w:hint="eastAsia"/>
          <w:b/>
          <w:bCs/>
          <w:lang w:val="en-US" w:eastAsia="zh-CN"/>
        </w:rPr>
        <w:t xml:space="preserve">11 </w:t>
      </w:r>
      <w:r>
        <w:rPr>
          <w:rFonts w:hint="eastAsia"/>
          <w:b/>
          <w:bCs/>
        </w:rPr>
        <w:t>Short</w:t>
      </w:r>
      <w:r>
        <w:rPr>
          <w:b/>
          <w:bCs/>
        </w:rPr>
        <w:t>-</w:t>
      </w:r>
      <w:r>
        <w:rPr>
          <w:rFonts w:hint="eastAsia"/>
          <w:b/>
          <w:bCs/>
        </w:rPr>
        <w:t>term</w:t>
      </w:r>
      <w:r>
        <w:rPr>
          <w:b/>
          <w:bCs/>
        </w:rPr>
        <w:t xml:space="preserve"> QLQ-C30 GHS/QOL for </w:t>
      </w:r>
      <w:r>
        <w:rPr>
          <w:rFonts w:hint="eastAsia"/>
          <w:b/>
          <w:bCs/>
          <w:lang w:val="en-US" w:eastAsia="zh-CN"/>
        </w:rPr>
        <w:t>O</w:t>
      </w:r>
      <w:r>
        <w:rPr>
          <w:b/>
          <w:bCs/>
        </w:rPr>
        <w:t xml:space="preserve">verall </w:t>
      </w:r>
      <w:r>
        <w:rPr>
          <w:rFonts w:hint="eastAsia"/>
          <w:b/>
          <w:bCs/>
          <w:lang w:val="en-US" w:eastAsia="zh-CN"/>
        </w:rPr>
        <w:t>P</w:t>
      </w:r>
      <w:r>
        <w:rPr>
          <w:b/>
          <w:bCs/>
        </w:rPr>
        <w:t>atients (</w:t>
      </w:r>
      <w:r>
        <w:rPr>
          <w:rFonts w:hint="eastAsia"/>
          <w:b/>
          <w:bCs/>
          <w:lang w:val="en-US" w:eastAsia="zh-CN"/>
        </w:rPr>
        <w:t>T</w:t>
      </w:r>
      <w:r>
        <w:rPr>
          <w:rFonts w:hint="eastAsia"/>
          <w:b/>
          <w:bCs/>
          <w:lang w:eastAsia="zh-CN"/>
        </w:rPr>
        <w:t xml:space="preserve">herapeutic </w:t>
      </w:r>
      <w:r>
        <w:rPr>
          <w:rFonts w:hint="eastAsia"/>
          <w:b/>
          <w:bCs/>
          <w:lang w:val="en-US" w:eastAsia="zh-CN"/>
        </w:rPr>
        <w:t>M</w:t>
      </w:r>
      <w:r>
        <w:rPr>
          <w:rFonts w:hint="eastAsia"/>
          <w:b/>
          <w:bCs/>
          <w:lang w:eastAsia="zh-CN"/>
        </w:rPr>
        <w:t>odalities</w:t>
      </w:r>
      <w:r>
        <w:rPr>
          <w:b/>
          <w:bCs/>
        </w:rPr>
        <w:t xml:space="preserve"> </w:t>
      </w:r>
      <w:r>
        <w:rPr>
          <w:rFonts w:hint="eastAsia"/>
          <w:b/>
          <w:bCs/>
          <w:lang w:val="en-US" w:eastAsia="zh-CN"/>
        </w:rPr>
        <w:t>C</w:t>
      </w:r>
      <w:r>
        <w:rPr>
          <w:b/>
          <w:bCs/>
        </w:rPr>
        <w:t>omparison)</w:t>
      </w:r>
    </w:p>
    <w:p>
      <w:r>
        <w:drawing>
          <wp:inline distT="0" distB="0" distL="114300" distR="114300">
            <wp:extent cx="5271770" cy="4057650"/>
            <wp:effectExtent l="0" t="0" r="1270" b="11430"/>
            <wp:docPr id="85" name="图片 85" descr="1691903538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descr="1691903538281"/>
                    <pic:cNvPicPr>
                      <a:picLocks noChangeAspect="1"/>
                    </pic:cNvPicPr>
                  </pic:nvPicPr>
                  <pic:blipFill>
                    <a:blip r:embed="rId102"/>
                    <a:stretch>
                      <a:fillRect/>
                    </a:stretch>
                  </pic:blipFill>
                  <pic:spPr>
                    <a:xfrm>
                      <a:off x="0" y="0"/>
                      <a:ext cx="5271770" cy="4057650"/>
                    </a:xfrm>
                    <a:prstGeom prst="rect">
                      <a:avLst/>
                    </a:prstGeom>
                  </pic:spPr>
                </pic:pic>
              </a:graphicData>
            </a:graphic>
          </wp:inline>
        </w:drawing>
      </w:r>
    </w:p>
    <w:p>
      <w:p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pPr>
        <w:pStyle w:val="2"/>
        <w:rPr>
          <w:rFonts w:hint="eastAsia"/>
          <w:b/>
          <w:bCs/>
        </w:rPr>
      </w:pPr>
      <w:bookmarkStart w:id="16" w:name="_Toc22653"/>
      <w:r>
        <w:rPr>
          <w:rFonts w:hint="eastAsia"/>
          <w:b/>
          <w:bCs/>
        </w:rPr>
        <w:t>Supplementary File 1</w:t>
      </w:r>
      <w:r>
        <w:rPr>
          <w:rFonts w:hint="eastAsia" w:eastAsia="宋体"/>
          <w:b/>
          <w:bCs/>
          <w:lang w:val="en-US" w:eastAsia="zh-CN"/>
        </w:rPr>
        <w:t>5</w:t>
      </w:r>
      <w:r>
        <w:rPr>
          <w:rFonts w:hint="eastAsia"/>
          <w:b/>
          <w:bCs/>
        </w:rPr>
        <w:t xml:space="preserve"> Summarized </w:t>
      </w:r>
      <w:r>
        <w:rPr>
          <w:rFonts w:hint="eastAsia" w:eastAsia="宋体"/>
          <w:b/>
          <w:bCs/>
          <w:lang w:val="en-US" w:eastAsia="zh-CN"/>
        </w:rPr>
        <w:t>R</w:t>
      </w:r>
      <w:r>
        <w:rPr>
          <w:rFonts w:hint="eastAsia"/>
          <w:b/>
          <w:bCs/>
        </w:rPr>
        <w:t xml:space="preserve">esults of </w:t>
      </w:r>
      <w:r>
        <w:rPr>
          <w:rFonts w:hint="eastAsia" w:eastAsia="宋体"/>
          <w:b/>
          <w:bCs/>
          <w:lang w:val="en-US" w:eastAsia="zh-CN"/>
        </w:rPr>
        <w:t>S</w:t>
      </w:r>
      <w:r>
        <w:rPr>
          <w:rFonts w:hint="eastAsia"/>
          <w:b/>
          <w:bCs/>
        </w:rPr>
        <w:t xml:space="preserve">ensitivity </w:t>
      </w:r>
      <w:r>
        <w:rPr>
          <w:rFonts w:hint="eastAsia" w:eastAsia="宋体"/>
          <w:b/>
          <w:bCs/>
          <w:lang w:val="en-US" w:eastAsia="zh-CN"/>
        </w:rPr>
        <w:t>A</w:t>
      </w:r>
      <w:r>
        <w:rPr>
          <w:rFonts w:hint="eastAsia"/>
          <w:b/>
          <w:bCs/>
        </w:rPr>
        <w:t>nalysis</w:t>
      </w:r>
      <w:r>
        <w:rPr>
          <w:rFonts w:hint="eastAsia" w:eastAsia="宋体"/>
          <w:b/>
          <w:bCs/>
          <w:lang w:val="en-US" w:eastAsia="zh-CN"/>
        </w:rPr>
        <w:t>, Part 1</w:t>
      </w:r>
      <w:r>
        <w:rPr>
          <w:rFonts w:hint="eastAsia"/>
          <w:b/>
          <w:bCs/>
        </w:rPr>
        <w:t xml:space="preserve"> (QLQ-C30, </w:t>
      </w:r>
      <w:r>
        <w:rPr>
          <w:rFonts w:hint="eastAsia" w:eastAsia="宋体"/>
          <w:b/>
          <w:bCs/>
          <w:lang w:val="en-US" w:eastAsia="zh-CN"/>
        </w:rPr>
        <w:t>D</w:t>
      </w:r>
      <w:r>
        <w:rPr>
          <w:rFonts w:hint="eastAsia"/>
          <w:b/>
          <w:bCs/>
        </w:rPr>
        <w:t xml:space="preserve">ifferentiating </w:t>
      </w:r>
      <w:r>
        <w:rPr>
          <w:rFonts w:hint="eastAsia" w:eastAsia="宋体"/>
          <w:b/>
          <w:bCs/>
          <w:lang w:val="en-US" w:eastAsia="zh-CN"/>
        </w:rPr>
        <w:t>C</w:t>
      </w:r>
      <w:r>
        <w:rPr>
          <w:rFonts w:hint="eastAsia"/>
          <w:b/>
          <w:bCs/>
        </w:rPr>
        <w:t>hemotherapy)</w:t>
      </w:r>
      <w:bookmarkEnd w:id="16"/>
    </w:p>
    <w:p>
      <w:pPr>
        <w:rPr>
          <w:rFonts w:hint="eastAsia" w:cs="Times New Roman"/>
          <w:szCs w:val="20"/>
        </w:rPr>
      </w:pPr>
      <w:r>
        <w:rPr>
          <w:rFonts w:cs="Times New Roman"/>
          <w:szCs w:val="20"/>
        </w:rPr>
        <w:t>Abbreviation</w:t>
      </w:r>
      <w:r>
        <w:rPr>
          <w:rFonts w:hint="eastAsia" w:cs="Times New Roman"/>
          <w:szCs w:val="20"/>
        </w:rPr>
        <w:t xml:space="preserve"> ANL: </w:t>
      </w:r>
      <w:r>
        <w:rPr>
          <w:rFonts w:cs="Times New Roman"/>
          <w:szCs w:val="20"/>
        </w:rPr>
        <w:t>anlotinib</w:t>
      </w:r>
      <w:r>
        <w:rPr>
          <w:rFonts w:hint="eastAsia" w:cs="Times New Roman"/>
          <w:szCs w:val="20"/>
        </w:rPr>
        <w:t xml:space="preserve">; BEV: </w:t>
      </w:r>
      <w:r>
        <w:rPr>
          <w:rFonts w:cs="Times New Roman"/>
          <w:szCs w:val="20"/>
        </w:rPr>
        <w:t>bevacizumab</w:t>
      </w:r>
      <w:r>
        <w:rPr>
          <w:rFonts w:hint="eastAsia" w:cs="Times New Roman"/>
          <w:szCs w:val="20"/>
        </w:rPr>
        <w:t xml:space="preserve">; CAP, </w:t>
      </w:r>
      <w:r>
        <w:rPr>
          <w:rFonts w:hint="eastAsia"/>
        </w:rPr>
        <w:t xml:space="preserve">capecitabine; </w:t>
      </w:r>
      <w:r>
        <w:rPr>
          <w:rFonts w:hint="eastAsia" w:cs="Times New Roman"/>
          <w:szCs w:val="20"/>
        </w:rPr>
        <w:t xml:space="preserve">CET: </w:t>
      </w:r>
      <w:r>
        <w:rPr>
          <w:rFonts w:cs="Times New Roman"/>
          <w:szCs w:val="20"/>
        </w:rPr>
        <w:t>cetuximab</w:t>
      </w:r>
      <w:r>
        <w:rPr>
          <w:rFonts w:hint="eastAsia" w:cs="Times New Roman"/>
          <w:szCs w:val="20"/>
        </w:rPr>
        <w:t>; inter Che:</w:t>
      </w:r>
      <w:r>
        <w:rPr>
          <w:rFonts w:cs="Times New Roman"/>
          <w:szCs w:val="20"/>
        </w:rPr>
        <w:t xml:space="preserve"> intermittent chemotherapy</w:t>
      </w:r>
      <w:r>
        <w:rPr>
          <w:rFonts w:hint="eastAsia" w:cs="Times New Roman"/>
          <w:szCs w:val="20"/>
        </w:rPr>
        <w:t xml:space="preserve">; Che: </w:t>
      </w:r>
      <w:r>
        <w:rPr>
          <w:rFonts w:cs="Times New Roman"/>
          <w:szCs w:val="20"/>
        </w:rPr>
        <w:t>chemotherapy</w:t>
      </w:r>
      <w:r>
        <w:rPr>
          <w:rFonts w:hint="eastAsia" w:cs="Times New Roman"/>
          <w:szCs w:val="20"/>
        </w:rPr>
        <w:t xml:space="preserve">; INT: </w:t>
      </w:r>
      <w:r>
        <w:rPr>
          <w:rFonts w:cs="Times New Roman"/>
          <w:szCs w:val="20"/>
        </w:rPr>
        <w:t>interferon</w:t>
      </w:r>
      <w:r>
        <w:rPr>
          <w:rFonts w:hint="eastAsia" w:cs="Times New Roman"/>
          <w:szCs w:val="20"/>
        </w:rPr>
        <w:t xml:space="preserve">; ENC: </w:t>
      </w:r>
      <w:r>
        <w:rPr>
          <w:rFonts w:cs="Times New Roman"/>
          <w:szCs w:val="20"/>
        </w:rPr>
        <w:t>encorafenib</w:t>
      </w:r>
      <w:r>
        <w:rPr>
          <w:rFonts w:hint="eastAsia" w:cs="Times New Roman"/>
          <w:szCs w:val="20"/>
        </w:rPr>
        <w:t xml:space="preserve">; BIN: </w:t>
      </w:r>
      <w:r>
        <w:rPr>
          <w:rFonts w:cs="Times New Roman"/>
          <w:szCs w:val="20"/>
        </w:rPr>
        <w:t>binimetinib</w:t>
      </w:r>
      <w:r>
        <w:rPr>
          <w:rFonts w:hint="eastAsia" w:cs="Times New Roman"/>
          <w:szCs w:val="20"/>
        </w:rPr>
        <w:t>;</w:t>
      </w:r>
      <w:r>
        <w:rPr>
          <w:rFonts w:cs="Times New Roman"/>
          <w:szCs w:val="20"/>
        </w:rPr>
        <w:t xml:space="preserve"> </w:t>
      </w:r>
      <w:r>
        <w:rPr>
          <w:rFonts w:hint="eastAsia" w:cs="Times New Roman"/>
          <w:szCs w:val="20"/>
        </w:rPr>
        <w:t xml:space="preserve">FAM: </w:t>
      </w:r>
      <w:r>
        <w:rPr>
          <w:rFonts w:cs="Times New Roman"/>
          <w:szCs w:val="20"/>
        </w:rPr>
        <w:t>famitinib</w:t>
      </w:r>
      <w:r>
        <w:rPr>
          <w:rFonts w:hint="eastAsia" w:cs="Times New Roman"/>
          <w:szCs w:val="20"/>
        </w:rPr>
        <w:t xml:space="preserve">; FU, </w:t>
      </w:r>
      <w:r>
        <w:rPr>
          <w:rFonts w:hint="eastAsia"/>
        </w:rPr>
        <w:t>fluorouracil;</w:t>
      </w:r>
      <w:r>
        <w:rPr>
          <w:rFonts w:hint="eastAsia" w:cs="Times New Roman"/>
          <w:szCs w:val="20"/>
        </w:rPr>
        <w:t xml:space="preserve"> ICI: Immunotherapy; IRI: </w:t>
      </w:r>
      <w:r>
        <w:rPr>
          <w:rFonts w:hint="eastAsia"/>
        </w:rPr>
        <w:t xml:space="preserve">Irinotecan; LV, leucovorin; </w:t>
      </w:r>
      <w:r>
        <w:rPr>
          <w:rFonts w:hint="eastAsia" w:cs="Times New Roman"/>
          <w:szCs w:val="20"/>
        </w:rPr>
        <w:t xml:space="preserve">NAT: No active treatment; NIN: </w:t>
      </w:r>
      <w:r>
        <w:rPr>
          <w:rFonts w:cs="Times New Roman"/>
          <w:szCs w:val="20"/>
        </w:rPr>
        <w:t>nintedanib</w:t>
      </w:r>
      <w:r>
        <w:rPr>
          <w:rFonts w:hint="eastAsia" w:cs="Times New Roman"/>
          <w:szCs w:val="20"/>
        </w:rPr>
        <w:t xml:space="preserve">; Target: Target therapy; TCM: </w:t>
      </w:r>
      <w:r>
        <w:rPr>
          <w:rFonts w:cs="Times New Roman"/>
          <w:szCs w:val="20"/>
        </w:rPr>
        <w:t>traditional Chinese medicine</w:t>
      </w:r>
      <w:r>
        <w:rPr>
          <w:rFonts w:hint="eastAsia" w:cs="Times New Roman"/>
          <w:szCs w:val="20"/>
        </w:rPr>
        <w:t xml:space="preserve">; PAN: </w:t>
      </w:r>
      <w:r>
        <w:rPr>
          <w:rFonts w:cs="Times New Roman"/>
          <w:szCs w:val="20"/>
        </w:rPr>
        <w:t>panitumumab</w:t>
      </w:r>
      <w:r>
        <w:rPr>
          <w:rFonts w:hint="eastAsia" w:cs="Times New Roman"/>
          <w:szCs w:val="20"/>
        </w:rPr>
        <w:t>;</w:t>
      </w:r>
      <w:r>
        <w:rPr>
          <w:rFonts w:cs="Times New Roman"/>
          <w:szCs w:val="20"/>
        </w:rPr>
        <w:t xml:space="preserve"> </w:t>
      </w:r>
      <w:r>
        <w:rPr>
          <w:rFonts w:hint="eastAsia" w:cs="Times New Roman"/>
          <w:szCs w:val="20"/>
        </w:rPr>
        <w:t xml:space="preserve">PEM: </w:t>
      </w:r>
      <w:r>
        <w:rPr>
          <w:rFonts w:cs="Times New Roman"/>
          <w:szCs w:val="20"/>
        </w:rPr>
        <w:t>pembrolizumab</w:t>
      </w:r>
      <w:r>
        <w:rPr>
          <w:rFonts w:hint="eastAsia" w:cs="Times New Roman"/>
          <w:szCs w:val="20"/>
        </w:rPr>
        <w:t xml:space="preserve">; REG: </w:t>
      </w:r>
      <w:r>
        <w:rPr>
          <w:rFonts w:cs="Times New Roman"/>
          <w:szCs w:val="20"/>
        </w:rPr>
        <w:t>regorafenib</w:t>
      </w:r>
      <w:r>
        <w:rPr>
          <w:rFonts w:hint="eastAsia" w:cs="Times New Roman"/>
          <w:szCs w:val="20"/>
        </w:rPr>
        <w:t>; SIRT: Selective Internal Radiation Therapy</w:t>
      </w:r>
    </w:p>
    <w:p>
      <w:pPr>
        <w:pStyle w:val="6"/>
        <w:rPr>
          <w:rFonts w:hint="eastAsia"/>
          <w:lang w:val="en-US" w:eastAsia="zh-CN"/>
        </w:rPr>
      </w:pPr>
      <w:r>
        <w:rPr>
          <w:rFonts w:hint="eastAsia"/>
          <w:lang w:val="en-US" w:eastAsia="zh-CN"/>
        </w:rPr>
        <w:t>*:</w:t>
      </w:r>
      <w:r>
        <w:rPr>
          <w:rFonts w:hint="eastAsia"/>
        </w:rPr>
        <w:t>The asterisk (*) symbol used in the file denotes statistical significance. Specifically, we have used it to highlight results where the differences were found to be statistically significant. Conventionally, this indicates that the p-value for the associated test was below the predetermined threshold for significance, set at 0.05.</w:t>
      </w:r>
    </w:p>
    <w:p>
      <w:pPr>
        <w:rPr>
          <w:rFonts w:hint="eastAsia"/>
        </w:rPr>
      </w:pPr>
      <w:r>
        <w:rPr>
          <w:rFonts w:hint="eastAsia"/>
          <w:lang w:val="en-US" w:eastAsia="zh-CN"/>
        </w:rPr>
        <w:t xml:space="preserve">Note: </w:t>
      </w:r>
      <w:r>
        <w:rPr>
          <w:rFonts w:hint="eastAsia"/>
        </w:rPr>
        <w:t>Red coloration signifies that the treatment under consideration shows superiority over the control. Conversely, green indicates inferiority of the treatment relative to the control. White is used to denote that the effects between the treatment and control groups are relatively similar. Additionally, the intensity of the color correlates with the magnitude of the effect difference or the level of statistical significance; the deeper the color, the more pronounced the treatment effect or the higher the statistical significance</w:t>
      </w:r>
    </w:p>
    <w:p>
      <w:pPr>
        <w:rPr>
          <w:rFonts w:hint="eastAsia"/>
          <w:lang w:val="en-US" w:eastAsia="zh-CN"/>
        </w:rPr>
      </w:pPr>
      <w:r>
        <w:rPr>
          <w:rFonts w:hint="eastAsia"/>
          <w:lang w:val="en-US" w:eastAsia="zh-CN"/>
        </w:rPr>
        <w:t xml:space="preserve">QLQ-C30: </w:t>
      </w:r>
      <w:r>
        <w:rPr>
          <w:rFonts w:hint="default"/>
          <w:lang w:val="en-US" w:eastAsia="zh-CN"/>
        </w:rPr>
        <w:t>Regarding the range of the GHS/QoL subscale from the EORTC QLQ-C30 questionnaire, it typically ranges from 0 to 100. A high value on the GHS/QoL scale is considered indicative of good global health status and higher quality of life, whereas a low score would suggest poorer health and quality of life issues. As for the minimal clinically important difference for the GHS/QoL, a difference of 5 to 10 points on the GHS/QoL scale is often considered as a minimal clinically significant change</w:t>
      </w:r>
    </w:p>
    <w:p>
      <w:pPr>
        <w:pStyle w:val="6"/>
        <w:rPr>
          <w:rFonts w:hint="eastAsia"/>
          <w:lang w:val="en-US" w:eastAsia="zh-CN"/>
        </w:rPr>
      </w:pPr>
      <w:r>
        <w:rPr>
          <w:rFonts w:hint="eastAsia"/>
          <w:lang w:val="en-US" w:eastAsia="zh-CN"/>
        </w:rPr>
        <w:t>SUCRA：</w:t>
      </w:r>
      <w:r>
        <w:rPr>
          <w:rFonts w:hint="eastAsia"/>
        </w:rPr>
        <w:t>SUCRA values are interpreted as indicating the relative ranking of treatments. These values, which range from 0 to 100%, reflect the likelihood of each treatment being the most effective option within the network, with higher values suggesting better relative performance</w:t>
      </w:r>
    </w:p>
    <w:p/>
    <w:p>
      <w:pPr>
        <w:rPr>
          <w:rFonts w:hint="eastAsia"/>
        </w:rPr>
      </w:pPr>
      <w:r>
        <w:rPr>
          <w:rFonts w:hint="eastAsia"/>
        </w:rPr>
        <w:br w:type="page"/>
      </w:r>
    </w:p>
    <w:p>
      <w:pPr>
        <w:rPr>
          <w:b/>
          <w:bCs/>
        </w:rPr>
      </w:pPr>
      <w:r>
        <w:rPr>
          <w:rFonts w:hint="eastAsia"/>
          <w:b/>
          <w:bCs/>
        </w:rPr>
        <w:t xml:space="preserve">Fig S1 Forest Plots (A. </w:t>
      </w:r>
      <w:r>
        <w:rPr>
          <w:rFonts w:hint="eastAsia"/>
          <w:b/>
          <w:bCs/>
          <w:lang w:val="en-US" w:eastAsia="zh-CN"/>
        </w:rPr>
        <w:t>L</w:t>
      </w:r>
      <w:r>
        <w:rPr>
          <w:rFonts w:hint="eastAsia"/>
          <w:b/>
          <w:bCs/>
        </w:rPr>
        <w:t xml:space="preserve">ong-term; B, </w:t>
      </w:r>
      <w:r>
        <w:rPr>
          <w:rFonts w:hint="eastAsia"/>
          <w:b/>
          <w:bCs/>
          <w:lang w:val="en-US" w:eastAsia="zh-CN"/>
        </w:rPr>
        <w:t>S</w:t>
      </w:r>
      <w:r>
        <w:rPr>
          <w:rFonts w:hint="eastAsia"/>
          <w:b/>
          <w:bCs/>
        </w:rPr>
        <w:t>hort-term)</w:t>
      </w:r>
    </w:p>
    <w:tbl>
      <w:tblPr>
        <w:tblStyle w:val="14"/>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50"/>
        <w:gridCol w:w="6780"/>
        <w:gridCol w:w="348"/>
        <w:gridCol w:w="66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50" w:type="dxa"/>
          </w:tcPr>
          <w:p>
            <w:r>
              <w:rPr>
                <w:rFonts w:hint="eastAsia"/>
              </w:rPr>
              <w:t>A</w:t>
            </w:r>
          </w:p>
        </w:tc>
        <w:tc>
          <w:tcPr>
            <w:tcW w:w="6780" w:type="dxa"/>
          </w:tcPr>
          <w:p>
            <w:r>
              <w:drawing>
                <wp:inline distT="0" distB="0" distL="114300" distR="114300">
                  <wp:extent cx="4181475" cy="4133215"/>
                  <wp:effectExtent l="9525" t="9525" r="15240" b="17780"/>
                  <wp:docPr id="94" name="图片 94" descr="森林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descr="森林图"/>
                          <pic:cNvPicPr>
                            <a:picLocks noChangeAspect="1"/>
                          </pic:cNvPicPr>
                        </pic:nvPicPr>
                        <pic:blipFill>
                          <a:blip r:embed="rId103"/>
                          <a:stretch>
                            <a:fillRect/>
                          </a:stretch>
                        </pic:blipFill>
                        <pic:spPr>
                          <a:xfrm>
                            <a:off x="0" y="0"/>
                            <a:ext cx="4181475" cy="4133215"/>
                          </a:xfrm>
                          <a:prstGeom prst="rect">
                            <a:avLst/>
                          </a:prstGeom>
                          <a:ln>
                            <a:solidFill>
                              <a:schemeClr val="tx1"/>
                            </a:solidFill>
                          </a:ln>
                        </pic:spPr>
                      </pic:pic>
                    </a:graphicData>
                  </a:graphic>
                </wp:inline>
              </w:drawing>
            </w:r>
          </w:p>
        </w:tc>
        <w:tc>
          <w:tcPr>
            <w:tcW w:w="348" w:type="dxa"/>
          </w:tcPr>
          <w:p>
            <w:r>
              <w:rPr>
                <w:rFonts w:hint="eastAsia"/>
              </w:rPr>
              <w:t>B</w:t>
            </w:r>
          </w:p>
        </w:tc>
        <w:tc>
          <w:tcPr>
            <w:tcW w:w="6696" w:type="dxa"/>
          </w:tcPr>
          <w:p>
            <w:r>
              <w:drawing>
                <wp:inline distT="0" distB="0" distL="114300" distR="114300">
                  <wp:extent cx="4145915" cy="4091305"/>
                  <wp:effectExtent l="9525" t="9525" r="20320" b="13970"/>
                  <wp:docPr id="95" name="图片 95" descr="短期区分合并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5" descr="短期区分合并图"/>
                          <pic:cNvPicPr>
                            <a:picLocks noChangeAspect="1"/>
                          </pic:cNvPicPr>
                        </pic:nvPicPr>
                        <pic:blipFill>
                          <a:blip r:embed="rId104"/>
                          <a:stretch>
                            <a:fillRect/>
                          </a:stretch>
                        </pic:blipFill>
                        <pic:spPr>
                          <a:xfrm>
                            <a:off x="0" y="0"/>
                            <a:ext cx="4145915" cy="4091305"/>
                          </a:xfrm>
                          <a:prstGeom prst="rect">
                            <a:avLst/>
                          </a:prstGeom>
                          <a:ln>
                            <a:solidFill>
                              <a:schemeClr val="tx1"/>
                            </a:solidFill>
                          </a:ln>
                        </pic:spPr>
                      </pic:pic>
                    </a:graphicData>
                  </a:graphic>
                </wp:inline>
              </w:drawing>
            </w:r>
          </w:p>
        </w:tc>
      </w:tr>
    </w:tbl>
    <w:p>
      <w:pPr>
        <w:rPr>
          <w:rFonts w:hint="eastAsia"/>
        </w:rPr>
      </w:pPr>
      <w:r>
        <w:rPr>
          <w:rFonts w:hint="eastAsia"/>
        </w:rPr>
        <w:br w:type="page"/>
      </w:r>
    </w:p>
    <w:p>
      <w:pPr>
        <w:rPr>
          <w:rFonts w:cs="Times New Roman"/>
          <w:b/>
          <w:bCs/>
          <w:szCs w:val="20"/>
        </w:rPr>
      </w:pPr>
      <w:r>
        <w:rPr>
          <w:rFonts w:hint="eastAsia"/>
          <w:b/>
          <w:bCs/>
        </w:rPr>
        <w:t xml:space="preserve">Fig.S2 Long-term </w:t>
      </w:r>
      <w:r>
        <w:rPr>
          <w:rFonts w:hint="eastAsia"/>
          <w:b/>
          <w:bCs/>
          <w:lang w:val="en-US" w:eastAsia="zh-CN"/>
        </w:rPr>
        <w:t>S</w:t>
      </w:r>
      <w:r>
        <w:rPr>
          <w:rFonts w:hint="eastAsia"/>
          <w:b/>
          <w:bCs/>
        </w:rPr>
        <w:t xml:space="preserve">ensitivity </w:t>
      </w:r>
      <w:r>
        <w:rPr>
          <w:rFonts w:hint="eastAsia"/>
          <w:b/>
          <w:bCs/>
          <w:lang w:val="en-US" w:eastAsia="zh-CN"/>
        </w:rPr>
        <w:t>A</w:t>
      </w:r>
      <w:r>
        <w:rPr>
          <w:rFonts w:hint="eastAsia"/>
          <w:b/>
          <w:bCs/>
        </w:rPr>
        <w:t xml:space="preserve">nalysis for </w:t>
      </w:r>
      <w:r>
        <w:rPr>
          <w:rFonts w:hint="eastAsia"/>
          <w:b/>
          <w:bCs/>
          <w:lang w:val="en-US" w:eastAsia="zh-CN"/>
        </w:rPr>
        <w:t>F</w:t>
      </w:r>
      <w:r>
        <w:rPr>
          <w:rFonts w:hint="eastAsia"/>
          <w:b/>
          <w:bCs/>
        </w:rPr>
        <w:t xml:space="preserve">irst-line </w:t>
      </w:r>
      <w:r>
        <w:rPr>
          <w:rFonts w:hint="eastAsia"/>
          <w:b/>
          <w:bCs/>
          <w:lang w:val="en-US" w:eastAsia="zh-CN"/>
        </w:rPr>
        <w:t>P</w:t>
      </w:r>
      <w:r>
        <w:rPr>
          <w:rFonts w:hint="eastAsia"/>
          <w:b/>
          <w:bCs/>
        </w:rPr>
        <w:t xml:space="preserve">atients (QLQ-C30, </w:t>
      </w:r>
      <w:r>
        <w:rPr>
          <w:rFonts w:hint="eastAsia"/>
          <w:b/>
          <w:bCs/>
          <w:lang w:val="en-US" w:eastAsia="zh-CN"/>
        </w:rPr>
        <w:t>D</w:t>
      </w:r>
      <w:r>
        <w:rPr>
          <w:rFonts w:hint="eastAsia"/>
          <w:b/>
          <w:bCs/>
        </w:rPr>
        <w:t xml:space="preserve">ifferentiating </w:t>
      </w:r>
      <w:r>
        <w:rPr>
          <w:rFonts w:hint="eastAsia"/>
          <w:b/>
          <w:bCs/>
          <w:lang w:val="en-US" w:eastAsia="zh-CN"/>
        </w:rPr>
        <w:t>C</w:t>
      </w:r>
      <w:r>
        <w:rPr>
          <w:rFonts w:hint="eastAsia"/>
          <w:b/>
          <w:bCs/>
        </w:rPr>
        <w:t>hemotherapy)</w:t>
      </w:r>
    </w:p>
    <w:p>
      <w:pPr>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pPr>
      <w:r>
        <w:drawing>
          <wp:inline distT="0" distB="0" distL="114300" distR="114300">
            <wp:extent cx="8872855" cy="4576445"/>
            <wp:effectExtent l="9525" t="9525" r="17780" b="16510"/>
            <wp:docPr id="31" name="图片 31" descr="联赛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联赛表"/>
                    <pic:cNvPicPr>
                      <a:picLocks noChangeAspect="1"/>
                    </pic:cNvPicPr>
                  </pic:nvPicPr>
                  <pic:blipFill>
                    <a:blip r:embed="rId105"/>
                    <a:stretch>
                      <a:fillRect/>
                    </a:stretch>
                  </pic:blipFill>
                  <pic:spPr>
                    <a:xfrm>
                      <a:off x="0" y="0"/>
                      <a:ext cx="8872855" cy="4576445"/>
                    </a:xfrm>
                    <a:prstGeom prst="rect">
                      <a:avLst/>
                    </a:prstGeom>
                    <a:ln>
                      <a:solidFill>
                        <a:schemeClr val="tx1"/>
                      </a:solidFill>
                    </a:ln>
                  </pic:spPr>
                </pic:pic>
              </a:graphicData>
            </a:graphic>
          </wp:inline>
        </w:drawing>
      </w:r>
    </w:p>
    <w:p>
      <w:pPr>
        <w:rPr>
          <w:b/>
          <w:bCs/>
        </w:rPr>
      </w:pPr>
      <w:r>
        <w:rPr>
          <w:rFonts w:hint="eastAsia"/>
          <w:b/>
          <w:bCs/>
        </w:rPr>
        <w:t xml:space="preserve">Fig.S3 Long-term </w:t>
      </w:r>
      <w:r>
        <w:rPr>
          <w:rFonts w:hint="eastAsia"/>
          <w:b/>
          <w:bCs/>
          <w:lang w:val="en-US" w:eastAsia="zh-CN"/>
        </w:rPr>
        <w:t>S</w:t>
      </w:r>
      <w:r>
        <w:rPr>
          <w:rFonts w:hint="eastAsia"/>
          <w:b/>
          <w:bCs/>
        </w:rPr>
        <w:t xml:space="preserve">ensitivity </w:t>
      </w:r>
      <w:r>
        <w:rPr>
          <w:rFonts w:hint="eastAsia"/>
          <w:b/>
          <w:bCs/>
          <w:lang w:val="en-US" w:eastAsia="zh-CN"/>
        </w:rPr>
        <w:t>A</w:t>
      </w:r>
      <w:r>
        <w:rPr>
          <w:rFonts w:hint="eastAsia"/>
          <w:b/>
          <w:bCs/>
        </w:rPr>
        <w:t xml:space="preserve">nalysis for </w:t>
      </w:r>
      <w:r>
        <w:rPr>
          <w:rFonts w:hint="eastAsia"/>
          <w:b/>
          <w:bCs/>
          <w:lang w:val="en-US" w:eastAsia="zh-CN"/>
        </w:rPr>
        <w:t>S</w:t>
      </w:r>
      <w:r>
        <w:rPr>
          <w:rFonts w:hint="eastAsia"/>
          <w:b/>
          <w:bCs/>
        </w:rPr>
        <w:t xml:space="preserve">ubsequent-line </w:t>
      </w:r>
      <w:r>
        <w:rPr>
          <w:rFonts w:hint="eastAsia"/>
          <w:b/>
          <w:bCs/>
          <w:lang w:val="en-US" w:eastAsia="zh-CN"/>
        </w:rPr>
        <w:t>P</w:t>
      </w:r>
      <w:r>
        <w:rPr>
          <w:rFonts w:hint="eastAsia"/>
          <w:b/>
          <w:bCs/>
        </w:rPr>
        <w:t xml:space="preserve">atients (QLQ-C30, </w:t>
      </w:r>
      <w:r>
        <w:rPr>
          <w:rFonts w:hint="eastAsia"/>
          <w:b/>
          <w:bCs/>
          <w:lang w:val="en-US" w:eastAsia="zh-CN"/>
        </w:rPr>
        <w:t>D</w:t>
      </w:r>
      <w:r>
        <w:rPr>
          <w:rFonts w:hint="eastAsia"/>
          <w:b/>
          <w:bCs/>
        </w:rPr>
        <w:t xml:space="preserve">ifferentiating </w:t>
      </w:r>
      <w:r>
        <w:rPr>
          <w:rFonts w:hint="eastAsia"/>
          <w:b/>
          <w:bCs/>
          <w:lang w:val="en-US" w:eastAsia="zh-CN"/>
        </w:rPr>
        <w:t>C</w:t>
      </w:r>
      <w:r>
        <w:rPr>
          <w:rFonts w:hint="eastAsia"/>
          <w:b/>
          <w:bCs/>
        </w:rPr>
        <w:t>hemotherapy)</w:t>
      </w:r>
    </w:p>
    <w:p>
      <w:pPr>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pPr>
      <w:r>
        <w:drawing>
          <wp:inline distT="0" distB="0" distL="114300" distR="114300">
            <wp:extent cx="4422775" cy="2948940"/>
            <wp:effectExtent l="9525" t="9525" r="17780" b="13335"/>
            <wp:docPr id="36" name="图片 36" descr="联赛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联赛表"/>
                    <pic:cNvPicPr>
                      <a:picLocks noChangeAspect="1"/>
                    </pic:cNvPicPr>
                  </pic:nvPicPr>
                  <pic:blipFill>
                    <a:blip r:embed="rId106"/>
                    <a:stretch>
                      <a:fillRect/>
                    </a:stretch>
                  </pic:blipFill>
                  <pic:spPr>
                    <a:xfrm>
                      <a:off x="0" y="0"/>
                      <a:ext cx="4422775" cy="2948940"/>
                    </a:xfrm>
                    <a:prstGeom prst="rect">
                      <a:avLst/>
                    </a:prstGeom>
                    <a:ln>
                      <a:solidFill>
                        <a:schemeClr val="tx1"/>
                      </a:solidFill>
                    </a:ln>
                  </pic:spPr>
                </pic:pic>
              </a:graphicData>
            </a:graphic>
          </wp:inline>
        </w:drawing>
      </w:r>
      <w:r>
        <w:drawing>
          <wp:inline distT="0" distB="0" distL="114300" distR="114300">
            <wp:extent cx="4333240" cy="2943860"/>
            <wp:effectExtent l="9525" t="9525" r="15875" b="18415"/>
            <wp:docPr id="37" name="图片 37" descr="联赛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联赛表"/>
                    <pic:cNvPicPr>
                      <a:picLocks noChangeAspect="1"/>
                    </pic:cNvPicPr>
                  </pic:nvPicPr>
                  <pic:blipFill>
                    <a:blip r:embed="rId107"/>
                    <a:stretch>
                      <a:fillRect/>
                    </a:stretch>
                  </pic:blipFill>
                  <pic:spPr>
                    <a:xfrm>
                      <a:off x="0" y="0"/>
                      <a:ext cx="4333240" cy="2943860"/>
                    </a:xfrm>
                    <a:prstGeom prst="rect">
                      <a:avLst/>
                    </a:prstGeom>
                    <a:ln>
                      <a:solidFill>
                        <a:schemeClr val="tx1"/>
                      </a:solidFill>
                    </a:ln>
                  </pic:spPr>
                </pic:pic>
              </a:graphicData>
            </a:graphic>
          </wp:inline>
        </w:drawing>
      </w:r>
    </w:p>
    <w:p>
      <w:pPr>
        <w:rPr>
          <w:b/>
          <w:bCs/>
        </w:rPr>
      </w:pPr>
      <w:r>
        <w:rPr>
          <w:rFonts w:hint="eastAsia"/>
          <w:b/>
          <w:bCs/>
        </w:rPr>
        <w:t xml:space="preserve">Fig.S4 Long-term </w:t>
      </w:r>
      <w:r>
        <w:rPr>
          <w:rFonts w:hint="eastAsia"/>
          <w:b/>
          <w:bCs/>
          <w:lang w:val="en-US" w:eastAsia="zh-CN"/>
        </w:rPr>
        <w:t>S</w:t>
      </w:r>
      <w:r>
        <w:rPr>
          <w:rFonts w:hint="eastAsia"/>
          <w:b/>
          <w:bCs/>
        </w:rPr>
        <w:t xml:space="preserve">ensitivity </w:t>
      </w:r>
      <w:r>
        <w:rPr>
          <w:rFonts w:hint="eastAsia"/>
          <w:b/>
          <w:bCs/>
          <w:lang w:val="en-US" w:eastAsia="zh-CN"/>
        </w:rPr>
        <w:t>A</w:t>
      </w:r>
      <w:r>
        <w:rPr>
          <w:rFonts w:hint="eastAsia"/>
          <w:b/>
          <w:bCs/>
        </w:rPr>
        <w:t xml:space="preserve">nalysis for </w:t>
      </w:r>
      <w:r>
        <w:rPr>
          <w:rFonts w:hint="eastAsia"/>
          <w:b/>
          <w:bCs/>
          <w:lang w:val="en-US" w:eastAsia="zh-CN"/>
        </w:rPr>
        <w:t>A</w:t>
      </w:r>
      <w:r>
        <w:rPr>
          <w:rFonts w:hint="eastAsia"/>
          <w:b/>
          <w:bCs/>
        </w:rPr>
        <w:t xml:space="preserve">ll </w:t>
      </w:r>
      <w:r>
        <w:rPr>
          <w:rFonts w:hint="eastAsia"/>
          <w:b/>
          <w:bCs/>
          <w:lang w:val="en-US" w:eastAsia="zh-CN"/>
        </w:rPr>
        <w:t>P</w:t>
      </w:r>
      <w:r>
        <w:rPr>
          <w:rFonts w:hint="eastAsia"/>
          <w:b/>
          <w:bCs/>
        </w:rPr>
        <w:t xml:space="preserve">atients (QLQ-C30, </w:t>
      </w:r>
      <w:r>
        <w:rPr>
          <w:rFonts w:hint="eastAsia"/>
          <w:b/>
          <w:bCs/>
          <w:lang w:val="en-US" w:eastAsia="zh-CN"/>
        </w:rPr>
        <w:t>D</w:t>
      </w:r>
      <w:r>
        <w:rPr>
          <w:rFonts w:hint="eastAsia"/>
          <w:b/>
          <w:bCs/>
        </w:rPr>
        <w:t xml:space="preserve">ifferentiating </w:t>
      </w:r>
      <w:r>
        <w:rPr>
          <w:rFonts w:hint="eastAsia"/>
          <w:b/>
          <w:bCs/>
          <w:lang w:val="en-US" w:eastAsia="zh-CN"/>
        </w:rPr>
        <w:t>C</w:t>
      </w:r>
      <w:r>
        <w:rPr>
          <w:rFonts w:hint="eastAsia"/>
          <w:b/>
          <w:bCs/>
        </w:rPr>
        <w:t>hemotherapy)</w:t>
      </w:r>
    </w:p>
    <w:p>
      <w:pPr>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pPr>
      <w:r>
        <w:drawing>
          <wp:inline distT="0" distB="0" distL="114300" distR="114300">
            <wp:extent cx="8895080" cy="4941570"/>
            <wp:effectExtent l="9525" t="9525" r="10795" b="17145"/>
            <wp:docPr id="35" name="图片 35" descr="联赛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联赛表"/>
                    <pic:cNvPicPr>
                      <a:picLocks noChangeAspect="1"/>
                    </pic:cNvPicPr>
                  </pic:nvPicPr>
                  <pic:blipFill>
                    <a:blip r:embed="rId108"/>
                    <a:stretch>
                      <a:fillRect/>
                    </a:stretch>
                  </pic:blipFill>
                  <pic:spPr>
                    <a:xfrm>
                      <a:off x="0" y="0"/>
                      <a:ext cx="8895080" cy="4941570"/>
                    </a:xfrm>
                    <a:prstGeom prst="rect">
                      <a:avLst/>
                    </a:prstGeom>
                    <a:ln>
                      <a:solidFill>
                        <a:schemeClr val="tx1"/>
                      </a:solidFill>
                    </a:ln>
                  </pic:spPr>
                </pic:pic>
              </a:graphicData>
            </a:graphic>
          </wp:inline>
        </w:drawing>
      </w:r>
    </w:p>
    <w:p>
      <w:pPr>
        <w:rPr>
          <w:b/>
          <w:bCs/>
        </w:rPr>
      </w:pPr>
      <w:r>
        <w:rPr>
          <w:rFonts w:hint="eastAsia"/>
          <w:b/>
          <w:bCs/>
        </w:rPr>
        <w:t xml:space="preserve">Fig.S5 Short-term </w:t>
      </w:r>
      <w:r>
        <w:rPr>
          <w:rFonts w:hint="eastAsia"/>
          <w:b/>
          <w:bCs/>
          <w:lang w:val="en-US" w:eastAsia="zh-CN"/>
        </w:rPr>
        <w:t>S</w:t>
      </w:r>
      <w:r>
        <w:rPr>
          <w:rFonts w:hint="eastAsia"/>
          <w:b/>
          <w:bCs/>
        </w:rPr>
        <w:t xml:space="preserve">ensitivity </w:t>
      </w:r>
      <w:r>
        <w:rPr>
          <w:rFonts w:hint="eastAsia"/>
          <w:b/>
          <w:bCs/>
          <w:lang w:val="en-US" w:eastAsia="zh-CN"/>
        </w:rPr>
        <w:t>A</w:t>
      </w:r>
      <w:r>
        <w:rPr>
          <w:rFonts w:hint="eastAsia"/>
          <w:b/>
          <w:bCs/>
        </w:rPr>
        <w:t xml:space="preserve">nalysis for </w:t>
      </w:r>
      <w:r>
        <w:rPr>
          <w:rFonts w:hint="eastAsia"/>
          <w:b/>
          <w:bCs/>
          <w:lang w:val="en-US" w:eastAsia="zh-CN"/>
        </w:rPr>
        <w:t>F</w:t>
      </w:r>
      <w:r>
        <w:rPr>
          <w:rFonts w:hint="eastAsia"/>
          <w:b/>
          <w:bCs/>
        </w:rPr>
        <w:t xml:space="preserve">irst-line </w:t>
      </w:r>
      <w:r>
        <w:rPr>
          <w:rFonts w:hint="eastAsia"/>
          <w:b/>
          <w:bCs/>
          <w:lang w:val="en-US" w:eastAsia="zh-CN"/>
        </w:rPr>
        <w:t>P</w:t>
      </w:r>
      <w:r>
        <w:rPr>
          <w:rFonts w:hint="eastAsia"/>
          <w:b/>
          <w:bCs/>
        </w:rPr>
        <w:t xml:space="preserve">atients (QLQ-C30, </w:t>
      </w:r>
      <w:r>
        <w:rPr>
          <w:rFonts w:hint="eastAsia"/>
          <w:b/>
          <w:bCs/>
          <w:lang w:val="en-US" w:eastAsia="zh-CN"/>
        </w:rPr>
        <w:t>D</w:t>
      </w:r>
      <w:r>
        <w:rPr>
          <w:rFonts w:hint="eastAsia"/>
          <w:b/>
          <w:bCs/>
        </w:rPr>
        <w:t xml:space="preserve">ifferentiating </w:t>
      </w:r>
      <w:r>
        <w:rPr>
          <w:rFonts w:hint="eastAsia"/>
          <w:b/>
          <w:bCs/>
          <w:lang w:val="en-US" w:eastAsia="zh-CN"/>
        </w:rPr>
        <w:t>C</w:t>
      </w:r>
      <w:r>
        <w:rPr>
          <w:rFonts w:hint="eastAsia"/>
          <w:b/>
          <w:bCs/>
        </w:rPr>
        <w:t>hemotherapy)</w:t>
      </w:r>
    </w:p>
    <w:p>
      <w:r>
        <w:drawing>
          <wp:inline distT="0" distB="0" distL="114300" distR="114300">
            <wp:extent cx="5285105" cy="3413760"/>
            <wp:effectExtent l="9525" t="9525" r="24130" b="20955"/>
            <wp:docPr id="46" name="图片 46" descr="联赛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联赛表"/>
                    <pic:cNvPicPr>
                      <a:picLocks noChangeAspect="1"/>
                    </pic:cNvPicPr>
                  </pic:nvPicPr>
                  <pic:blipFill>
                    <a:blip r:embed="rId109"/>
                    <a:stretch>
                      <a:fillRect/>
                    </a:stretch>
                  </pic:blipFill>
                  <pic:spPr>
                    <a:xfrm>
                      <a:off x="0" y="0"/>
                      <a:ext cx="5285105" cy="3413760"/>
                    </a:xfrm>
                    <a:prstGeom prst="rect">
                      <a:avLst/>
                    </a:prstGeom>
                    <a:ln>
                      <a:solidFill>
                        <a:schemeClr val="tx1"/>
                      </a:solidFill>
                    </a:ln>
                  </pic:spPr>
                </pic:pic>
              </a:graphicData>
            </a:graphic>
          </wp:inline>
        </w:drawing>
      </w:r>
    </w:p>
    <w:p/>
    <w:p>
      <w:pPr>
        <w:rPr>
          <w:b/>
          <w:bCs/>
        </w:rPr>
      </w:pPr>
      <w:r>
        <w:rPr>
          <w:rFonts w:hint="eastAsia"/>
          <w:b/>
          <w:bCs/>
        </w:rPr>
        <w:t xml:space="preserve">Fig.S6 Short-term </w:t>
      </w:r>
      <w:r>
        <w:rPr>
          <w:rFonts w:hint="eastAsia"/>
          <w:b/>
          <w:bCs/>
          <w:lang w:val="en-US" w:eastAsia="zh-CN"/>
        </w:rPr>
        <w:t>S</w:t>
      </w:r>
      <w:r>
        <w:rPr>
          <w:rFonts w:hint="eastAsia"/>
          <w:b/>
          <w:bCs/>
        </w:rPr>
        <w:t xml:space="preserve">ensitivity </w:t>
      </w:r>
      <w:r>
        <w:rPr>
          <w:rFonts w:hint="eastAsia"/>
          <w:b/>
          <w:bCs/>
          <w:lang w:val="en-US" w:eastAsia="zh-CN"/>
        </w:rPr>
        <w:t>A</w:t>
      </w:r>
      <w:r>
        <w:rPr>
          <w:rFonts w:hint="eastAsia"/>
          <w:b/>
          <w:bCs/>
        </w:rPr>
        <w:t xml:space="preserve">nalysis for </w:t>
      </w:r>
      <w:r>
        <w:rPr>
          <w:rFonts w:hint="eastAsia"/>
          <w:b/>
          <w:bCs/>
          <w:lang w:val="en-US" w:eastAsia="zh-CN"/>
        </w:rPr>
        <w:t>S</w:t>
      </w:r>
      <w:r>
        <w:rPr>
          <w:rFonts w:hint="eastAsia"/>
          <w:b/>
          <w:bCs/>
        </w:rPr>
        <w:t xml:space="preserve">ubsequent-line </w:t>
      </w:r>
      <w:r>
        <w:rPr>
          <w:rFonts w:hint="eastAsia"/>
          <w:b/>
          <w:bCs/>
          <w:lang w:val="en-US" w:eastAsia="zh-CN"/>
        </w:rPr>
        <w:t>P</w:t>
      </w:r>
      <w:r>
        <w:rPr>
          <w:rFonts w:hint="eastAsia"/>
          <w:b/>
          <w:bCs/>
        </w:rPr>
        <w:t xml:space="preserve">atients (QLQ-C30, </w:t>
      </w:r>
      <w:r>
        <w:rPr>
          <w:rFonts w:hint="eastAsia"/>
          <w:b/>
          <w:bCs/>
          <w:lang w:val="en-US" w:eastAsia="zh-CN"/>
        </w:rPr>
        <w:t>D</w:t>
      </w:r>
      <w:r>
        <w:rPr>
          <w:rFonts w:hint="eastAsia"/>
          <w:b/>
          <w:bCs/>
        </w:rPr>
        <w:t xml:space="preserve">ifferentiating </w:t>
      </w:r>
      <w:r>
        <w:rPr>
          <w:rFonts w:hint="eastAsia"/>
          <w:b/>
          <w:bCs/>
          <w:lang w:val="en-US" w:eastAsia="zh-CN"/>
        </w:rPr>
        <w:t>C</w:t>
      </w:r>
      <w:r>
        <w:rPr>
          <w:rFonts w:hint="eastAsia"/>
          <w:b/>
          <w:bCs/>
        </w:rPr>
        <w:t>hemotherapy)</w:t>
      </w:r>
    </w:p>
    <w:p>
      <w:p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drawing>
          <wp:inline distT="0" distB="0" distL="114300" distR="114300">
            <wp:extent cx="5293360" cy="3440430"/>
            <wp:effectExtent l="9525" t="9525" r="15875" b="9525"/>
            <wp:docPr id="45" name="图片 45" descr="联赛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联赛表"/>
                    <pic:cNvPicPr>
                      <a:picLocks noChangeAspect="1"/>
                    </pic:cNvPicPr>
                  </pic:nvPicPr>
                  <pic:blipFill>
                    <a:blip r:embed="rId110"/>
                    <a:stretch>
                      <a:fillRect/>
                    </a:stretch>
                  </pic:blipFill>
                  <pic:spPr>
                    <a:xfrm>
                      <a:off x="0" y="0"/>
                      <a:ext cx="5293360" cy="3440430"/>
                    </a:xfrm>
                    <a:prstGeom prst="rect">
                      <a:avLst/>
                    </a:prstGeom>
                    <a:ln>
                      <a:solidFill>
                        <a:schemeClr val="tx1"/>
                      </a:solidFill>
                    </a:ln>
                  </pic:spPr>
                </pic:pic>
              </a:graphicData>
            </a:graphic>
          </wp:inline>
        </w:drawing>
      </w:r>
    </w:p>
    <w:p>
      <w:pPr>
        <w:rPr>
          <w:b/>
          <w:bCs/>
        </w:rPr>
      </w:pPr>
      <w:r>
        <w:rPr>
          <w:rFonts w:hint="eastAsia"/>
          <w:b/>
          <w:bCs/>
        </w:rPr>
        <w:t xml:space="preserve">Fig.S7 Short-term </w:t>
      </w:r>
      <w:r>
        <w:rPr>
          <w:rFonts w:hint="eastAsia"/>
          <w:b/>
          <w:bCs/>
          <w:lang w:val="en-US" w:eastAsia="zh-CN"/>
        </w:rPr>
        <w:t>S</w:t>
      </w:r>
      <w:r>
        <w:rPr>
          <w:rFonts w:hint="eastAsia"/>
          <w:b/>
          <w:bCs/>
        </w:rPr>
        <w:t xml:space="preserve">ensitivity </w:t>
      </w:r>
      <w:r>
        <w:rPr>
          <w:rFonts w:hint="eastAsia"/>
          <w:b/>
          <w:bCs/>
          <w:lang w:val="en-US" w:eastAsia="zh-CN"/>
        </w:rPr>
        <w:t>A</w:t>
      </w:r>
      <w:r>
        <w:rPr>
          <w:rFonts w:hint="eastAsia"/>
          <w:b/>
          <w:bCs/>
        </w:rPr>
        <w:t xml:space="preserve">nalysis for </w:t>
      </w:r>
      <w:r>
        <w:rPr>
          <w:rFonts w:hint="eastAsia"/>
          <w:b/>
          <w:bCs/>
          <w:lang w:val="en-US" w:eastAsia="zh-CN"/>
        </w:rPr>
        <w:t>A</w:t>
      </w:r>
      <w:r>
        <w:rPr>
          <w:rFonts w:hint="eastAsia"/>
          <w:b/>
          <w:bCs/>
        </w:rPr>
        <w:t xml:space="preserve">ll </w:t>
      </w:r>
      <w:r>
        <w:rPr>
          <w:rFonts w:hint="eastAsia"/>
          <w:b/>
          <w:bCs/>
          <w:lang w:val="en-US" w:eastAsia="zh-CN"/>
        </w:rPr>
        <w:t>P</w:t>
      </w:r>
      <w:r>
        <w:rPr>
          <w:rFonts w:hint="eastAsia"/>
          <w:b/>
          <w:bCs/>
        </w:rPr>
        <w:t xml:space="preserve">atients (QLQ-C30, </w:t>
      </w:r>
      <w:r>
        <w:rPr>
          <w:rFonts w:hint="eastAsia"/>
          <w:b/>
          <w:bCs/>
          <w:lang w:val="en-US" w:eastAsia="zh-CN"/>
        </w:rPr>
        <w:t>D</w:t>
      </w:r>
      <w:r>
        <w:rPr>
          <w:rFonts w:hint="eastAsia"/>
          <w:b/>
          <w:bCs/>
        </w:rPr>
        <w:t xml:space="preserve">ifferentiating </w:t>
      </w:r>
      <w:r>
        <w:rPr>
          <w:rFonts w:hint="eastAsia"/>
          <w:b/>
          <w:bCs/>
          <w:lang w:val="en-US" w:eastAsia="zh-CN"/>
        </w:rPr>
        <w:t>C</w:t>
      </w:r>
      <w:r>
        <w:rPr>
          <w:rFonts w:hint="eastAsia"/>
          <w:b/>
          <w:bCs/>
        </w:rPr>
        <w:t>hemotherapy)</w:t>
      </w:r>
    </w:p>
    <w:p>
      <w:pPr>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pPr>
      <w:r>
        <w:drawing>
          <wp:inline distT="0" distB="0" distL="114300" distR="114300">
            <wp:extent cx="8933815" cy="4947920"/>
            <wp:effectExtent l="9525" t="9525" r="17780" b="10795"/>
            <wp:docPr id="44" name="图片 44" descr="联赛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联赛表"/>
                    <pic:cNvPicPr>
                      <a:picLocks noChangeAspect="1"/>
                    </pic:cNvPicPr>
                  </pic:nvPicPr>
                  <pic:blipFill>
                    <a:blip r:embed="rId111"/>
                    <a:stretch>
                      <a:fillRect/>
                    </a:stretch>
                  </pic:blipFill>
                  <pic:spPr>
                    <a:xfrm>
                      <a:off x="0" y="0"/>
                      <a:ext cx="8933815" cy="4947920"/>
                    </a:xfrm>
                    <a:prstGeom prst="rect">
                      <a:avLst/>
                    </a:prstGeom>
                    <a:ln>
                      <a:solidFill>
                        <a:schemeClr val="tx1"/>
                      </a:solidFill>
                    </a:ln>
                  </pic:spPr>
                </pic:pic>
              </a:graphicData>
            </a:graphic>
          </wp:inline>
        </w:drawing>
      </w:r>
    </w:p>
    <w:p>
      <w:pPr>
        <w:rPr>
          <w:b/>
          <w:bCs/>
        </w:rPr>
      </w:pPr>
      <w:r>
        <w:rPr>
          <w:rFonts w:hint="eastAsia"/>
          <w:b/>
          <w:bCs/>
        </w:rPr>
        <w:t>Fig S8 Network Plots (differentiating chemotherapy. A, long-term QLQ-C30 for all patients; B, long-term QLQ-C30 for first-line patients; C, long-term QLQ-C30 for subsequent-line patients (part 1); D, long-term QLQ-C30 for subsequent-line patients (part 2); D, short-term QLQ-C30 for all patients; E, short-term QLQ-C30 for first-line patients; F, long-term QLQ-C30 for subsequent-line patients)</w:t>
      </w:r>
    </w:p>
    <w:tbl>
      <w:tblPr>
        <w:tblStyle w:val="14"/>
        <w:tblpPr w:leftFromText="180" w:rightFromText="180" w:vertAnchor="text" w:horzAnchor="page" w:tblpX="1436" w:tblpY="294"/>
        <w:tblOverlap w:val="neve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40"/>
        <w:gridCol w:w="3306"/>
        <w:gridCol w:w="240"/>
        <w:gridCol w:w="3302"/>
        <w:gridCol w:w="245"/>
        <w:gridCol w:w="3297"/>
        <w:gridCol w:w="240"/>
        <w:gridCol w:w="330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40" w:type="dxa"/>
          </w:tcPr>
          <w:p>
            <w:pPr>
              <w:rPr>
                <w:b/>
                <w:bCs/>
              </w:rPr>
            </w:pPr>
            <w:r>
              <w:rPr>
                <w:rFonts w:hint="eastAsia"/>
                <w:b/>
                <w:bCs/>
              </w:rPr>
              <w:t>A</w:t>
            </w:r>
          </w:p>
        </w:tc>
        <w:tc>
          <w:tcPr>
            <w:tcW w:w="3306" w:type="dxa"/>
          </w:tcPr>
          <w:p>
            <w:r>
              <w:drawing>
                <wp:inline distT="0" distB="0" distL="0" distR="0">
                  <wp:extent cx="1979930" cy="1440815"/>
                  <wp:effectExtent l="9525" t="9525" r="22225" b="12700"/>
                  <wp:docPr id="1042119667" name="图片 2"/>
                  <wp:cNvGraphicFramePr/>
                  <a:graphic xmlns:a="http://schemas.openxmlformats.org/drawingml/2006/main">
                    <a:graphicData uri="http://schemas.openxmlformats.org/drawingml/2006/picture">
                      <pic:pic xmlns:pic="http://schemas.openxmlformats.org/drawingml/2006/picture">
                        <pic:nvPicPr>
                          <pic:cNvPr id="1042119667" name="图片 2"/>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1979930" cy="1440815"/>
                          </a:xfrm>
                          <a:prstGeom prst="rect">
                            <a:avLst/>
                          </a:prstGeom>
                          <a:ln>
                            <a:solidFill>
                              <a:schemeClr val="tx1"/>
                            </a:solidFill>
                          </a:ln>
                        </pic:spPr>
                      </pic:pic>
                    </a:graphicData>
                  </a:graphic>
                </wp:inline>
              </w:drawing>
            </w:r>
          </w:p>
        </w:tc>
        <w:tc>
          <w:tcPr>
            <w:tcW w:w="240" w:type="dxa"/>
          </w:tcPr>
          <w:p>
            <w:pPr>
              <w:rPr>
                <w:b/>
                <w:bCs/>
              </w:rPr>
            </w:pPr>
            <w:r>
              <w:rPr>
                <w:rFonts w:hint="eastAsia"/>
                <w:b/>
                <w:bCs/>
              </w:rPr>
              <w:t>B</w:t>
            </w:r>
          </w:p>
        </w:tc>
        <w:tc>
          <w:tcPr>
            <w:tcW w:w="3302" w:type="dxa"/>
          </w:tcPr>
          <w:p>
            <w:pPr>
              <w:rPr>
                <w:b/>
                <w:bCs/>
              </w:rPr>
            </w:pPr>
            <w:r>
              <w:rPr>
                <w:b/>
                <w:bCs/>
              </w:rPr>
              <w:drawing>
                <wp:inline distT="0" distB="0" distL="0" distR="0">
                  <wp:extent cx="1979930" cy="1440180"/>
                  <wp:effectExtent l="9525" t="9525" r="22225" b="13335"/>
                  <wp:docPr id="719135849" name="图片 1"/>
                  <wp:cNvGraphicFramePr/>
                  <a:graphic xmlns:a="http://schemas.openxmlformats.org/drawingml/2006/main">
                    <a:graphicData uri="http://schemas.openxmlformats.org/drawingml/2006/picture">
                      <pic:pic xmlns:pic="http://schemas.openxmlformats.org/drawingml/2006/picture">
                        <pic:nvPicPr>
                          <pic:cNvPr id="719135849" name="图片 1"/>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1979930" cy="1440180"/>
                          </a:xfrm>
                          <a:prstGeom prst="rect">
                            <a:avLst/>
                          </a:prstGeom>
                          <a:ln>
                            <a:solidFill>
                              <a:schemeClr val="tx1"/>
                            </a:solidFill>
                          </a:ln>
                        </pic:spPr>
                      </pic:pic>
                    </a:graphicData>
                  </a:graphic>
                </wp:inline>
              </w:drawing>
            </w:r>
          </w:p>
        </w:tc>
        <w:tc>
          <w:tcPr>
            <w:tcW w:w="245" w:type="dxa"/>
          </w:tcPr>
          <w:p>
            <w:pPr>
              <w:rPr>
                <w:b/>
                <w:bCs/>
              </w:rPr>
            </w:pPr>
            <w:r>
              <w:rPr>
                <w:rFonts w:hint="eastAsia"/>
                <w:b/>
                <w:bCs/>
              </w:rPr>
              <w:t>C</w:t>
            </w:r>
          </w:p>
        </w:tc>
        <w:tc>
          <w:tcPr>
            <w:tcW w:w="3297" w:type="dxa"/>
          </w:tcPr>
          <w:p>
            <w:pPr>
              <w:rPr>
                <w:b/>
                <w:bCs/>
              </w:rPr>
            </w:pPr>
            <w:r>
              <w:rPr>
                <w:b/>
                <w:bCs/>
              </w:rPr>
              <w:drawing>
                <wp:inline distT="0" distB="0" distL="0" distR="0">
                  <wp:extent cx="1979930" cy="1440180"/>
                  <wp:effectExtent l="9525" t="9525" r="22225" b="13335"/>
                  <wp:docPr id="1238910625" name="图片 3"/>
                  <wp:cNvGraphicFramePr/>
                  <a:graphic xmlns:a="http://schemas.openxmlformats.org/drawingml/2006/main">
                    <a:graphicData uri="http://schemas.openxmlformats.org/drawingml/2006/picture">
                      <pic:pic xmlns:pic="http://schemas.openxmlformats.org/drawingml/2006/picture">
                        <pic:nvPicPr>
                          <pic:cNvPr id="1238910625" name="图片 3"/>
                          <pic:cNvPicPr/>
                        </pic:nvPicPr>
                        <pic:blipFill>
                          <a:blip r:embed="rId114" cstate="print">
                            <a:extLst>
                              <a:ext uri="{28A0092B-C50C-407E-A947-70E740481C1C}">
                                <a14:useLocalDpi xmlns:a14="http://schemas.microsoft.com/office/drawing/2010/main" val="0"/>
                              </a:ext>
                            </a:extLst>
                          </a:blip>
                          <a:stretch>
                            <a:fillRect/>
                          </a:stretch>
                        </pic:blipFill>
                        <pic:spPr>
                          <a:xfrm>
                            <a:off x="0" y="0"/>
                            <a:ext cx="1979930" cy="1440180"/>
                          </a:xfrm>
                          <a:prstGeom prst="rect">
                            <a:avLst/>
                          </a:prstGeom>
                          <a:ln>
                            <a:solidFill>
                              <a:schemeClr val="tx1"/>
                            </a:solidFill>
                          </a:ln>
                        </pic:spPr>
                      </pic:pic>
                    </a:graphicData>
                  </a:graphic>
                </wp:inline>
              </w:drawing>
            </w:r>
          </w:p>
        </w:tc>
        <w:tc>
          <w:tcPr>
            <w:tcW w:w="240" w:type="dxa"/>
          </w:tcPr>
          <w:p>
            <w:pPr>
              <w:rPr>
                <w:b/>
                <w:bCs/>
              </w:rPr>
            </w:pPr>
            <w:r>
              <w:rPr>
                <w:rFonts w:hint="eastAsia"/>
                <w:b/>
                <w:bCs/>
              </w:rPr>
              <w:t>D</w:t>
            </w:r>
          </w:p>
        </w:tc>
        <w:tc>
          <w:tcPr>
            <w:tcW w:w="3304" w:type="dxa"/>
          </w:tcPr>
          <w:p>
            <w:pPr>
              <w:rPr>
                <w:b/>
                <w:bCs/>
              </w:rPr>
            </w:pPr>
            <w:r>
              <w:rPr>
                <w:b/>
                <w:bCs/>
              </w:rPr>
              <w:drawing>
                <wp:inline distT="0" distB="0" distL="0" distR="0">
                  <wp:extent cx="1979930" cy="1440180"/>
                  <wp:effectExtent l="9525" t="9525" r="22225" b="13335"/>
                  <wp:docPr id="2147340388" name="图片 4"/>
                  <wp:cNvGraphicFramePr/>
                  <a:graphic xmlns:a="http://schemas.openxmlformats.org/drawingml/2006/main">
                    <a:graphicData uri="http://schemas.openxmlformats.org/drawingml/2006/picture">
                      <pic:pic xmlns:pic="http://schemas.openxmlformats.org/drawingml/2006/picture">
                        <pic:nvPicPr>
                          <pic:cNvPr id="2147340388" name="图片 4"/>
                          <pic:cNvPicPr/>
                        </pic:nvPicPr>
                        <pic:blipFill>
                          <a:blip r:embed="rId115" cstate="print">
                            <a:extLst>
                              <a:ext uri="{28A0092B-C50C-407E-A947-70E740481C1C}">
                                <a14:useLocalDpi xmlns:a14="http://schemas.microsoft.com/office/drawing/2010/main" val="0"/>
                              </a:ext>
                            </a:extLst>
                          </a:blip>
                          <a:stretch>
                            <a:fillRect/>
                          </a:stretch>
                        </pic:blipFill>
                        <pic:spPr>
                          <a:xfrm>
                            <a:off x="0" y="0"/>
                            <a:ext cx="1979930" cy="1440180"/>
                          </a:xfrm>
                          <a:prstGeom prst="rect">
                            <a:avLst/>
                          </a:prstGeom>
                          <a:ln>
                            <a:solidFill>
                              <a:schemeClr val="tx1"/>
                            </a:solid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40" w:type="dxa"/>
          </w:tcPr>
          <w:p>
            <w:pPr>
              <w:rPr>
                <w:b/>
                <w:bCs/>
              </w:rPr>
            </w:pPr>
            <w:r>
              <w:rPr>
                <w:rFonts w:hint="eastAsia"/>
                <w:b/>
                <w:bCs/>
              </w:rPr>
              <w:t>E</w:t>
            </w:r>
          </w:p>
        </w:tc>
        <w:tc>
          <w:tcPr>
            <w:tcW w:w="3306" w:type="dxa"/>
          </w:tcPr>
          <w:p>
            <w:pPr>
              <w:rPr>
                <w:b/>
                <w:bCs/>
              </w:rPr>
            </w:pPr>
            <w:r>
              <w:rPr>
                <w:b/>
                <w:bCs/>
              </w:rPr>
              <w:drawing>
                <wp:inline distT="0" distB="0" distL="0" distR="0">
                  <wp:extent cx="1979930" cy="1440180"/>
                  <wp:effectExtent l="9525" t="9525" r="22225" b="13335"/>
                  <wp:docPr id="1113393690" name="图片 5"/>
                  <wp:cNvGraphicFramePr/>
                  <a:graphic xmlns:a="http://schemas.openxmlformats.org/drawingml/2006/main">
                    <a:graphicData uri="http://schemas.openxmlformats.org/drawingml/2006/picture">
                      <pic:pic xmlns:pic="http://schemas.openxmlformats.org/drawingml/2006/picture">
                        <pic:nvPicPr>
                          <pic:cNvPr id="1113393690" name="图片 5"/>
                          <pic:cNvPicPr/>
                        </pic:nvPicPr>
                        <pic:blipFill>
                          <a:blip r:embed="rId116" cstate="print">
                            <a:extLst>
                              <a:ext uri="{28A0092B-C50C-407E-A947-70E740481C1C}">
                                <a14:useLocalDpi xmlns:a14="http://schemas.microsoft.com/office/drawing/2010/main" val="0"/>
                              </a:ext>
                            </a:extLst>
                          </a:blip>
                          <a:stretch>
                            <a:fillRect/>
                          </a:stretch>
                        </pic:blipFill>
                        <pic:spPr>
                          <a:xfrm>
                            <a:off x="0" y="0"/>
                            <a:ext cx="1979930" cy="1440180"/>
                          </a:xfrm>
                          <a:prstGeom prst="rect">
                            <a:avLst/>
                          </a:prstGeom>
                          <a:ln>
                            <a:solidFill>
                              <a:schemeClr val="tx1"/>
                            </a:solidFill>
                          </a:ln>
                        </pic:spPr>
                      </pic:pic>
                    </a:graphicData>
                  </a:graphic>
                </wp:inline>
              </w:drawing>
            </w:r>
          </w:p>
        </w:tc>
        <w:tc>
          <w:tcPr>
            <w:tcW w:w="240" w:type="dxa"/>
          </w:tcPr>
          <w:p>
            <w:pPr>
              <w:rPr>
                <w:b/>
                <w:bCs/>
              </w:rPr>
            </w:pPr>
            <w:r>
              <w:rPr>
                <w:rFonts w:hint="eastAsia"/>
                <w:b/>
                <w:bCs/>
              </w:rPr>
              <w:t>F</w:t>
            </w:r>
          </w:p>
        </w:tc>
        <w:tc>
          <w:tcPr>
            <w:tcW w:w="3302" w:type="dxa"/>
          </w:tcPr>
          <w:p>
            <w:pPr>
              <w:rPr>
                <w:b/>
                <w:bCs/>
              </w:rPr>
            </w:pPr>
            <w:r>
              <w:rPr>
                <w:b/>
                <w:bCs/>
              </w:rPr>
              <w:drawing>
                <wp:inline distT="0" distB="0" distL="0" distR="0">
                  <wp:extent cx="1979930" cy="1440180"/>
                  <wp:effectExtent l="9525" t="9525" r="22225" b="13335"/>
                  <wp:docPr id="1942866852" name="图片 6"/>
                  <wp:cNvGraphicFramePr/>
                  <a:graphic xmlns:a="http://schemas.openxmlformats.org/drawingml/2006/main">
                    <a:graphicData uri="http://schemas.openxmlformats.org/drawingml/2006/picture">
                      <pic:pic xmlns:pic="http://schemas.openxmlformats.org/drawingml/2006/picture">
                        <pic:nvPicPr>
                          <pic:cNvPr id="1942866852" name="图片 6"/>
                          <pic:cNvPicPr/>
                        </pic:nvPicPr>
                        <pic:blipFill>
                          <a:blip r:embed="rId117" cstate="print">
                            <a:extLst>
                              <a:ext uri="{28A0092B-C50C-407E-A947-70E740481C1C}">
                                <a14:useLocalDpi xmlns:a14="http://schemas.microsoft.com/office/drawing/2010/main" val="0"/>
                              </a:ext>
                            </a:extLst>
                          </a:blip>
                          <a:stretch>
                            <a:fillRect/>
                          </a:stretch>
                        </pic:blipFill>
                        <pic:spPr>
                          <a:xfrm>
                            <a:off x="0" y="0"/>
                            <a:ext cx="1979930" cy="1440180"/>
                          </a:xfrm>
                          <a:prstGeom prst="rect">
                            <a:avLst/>
                          </a:prstGeom>
                          <a:ln>
                            <a:solidFill>
                              <a:schemeClr val="tx1"/>
                            </a:solidFill>
                          </a:ln>
                        </pic:spPr>
                      </pic:pic>
                    </a:graphicData>
                  </a:graphic>
                </wp:inline>
              </w:drawing>
            </w:r>
          </w:p>
        </w:tc>
        <w:tc>
          <w:tcPr>
            <w:tcW w:w="245" w:type="dxa"/>
          </w:tcPr>
          <w:p>
            <w:pPr>
              <w:rPr>
                <w:b/>
                <w:bCs/>
              </w:rPr>
            </w:pPr>
            <w:r>
              <w:rPr>
                <w:rFonts w:hint="eastAsia"/>
                <w:b/>
                <w:bCs/>
              </w:rPr>
              <w:t>G</w:t>
            </w:r>
          </w:p>
        </w:tc>
        <w:tc>
          <w:tcPr>
            <w:tcW w:w="3297" w:type="dxa"/>
          </w:tcPr>
          <w:p>
            <w:pPr>
              <w:rPr>
                <w:b/>
                <w:bCs/>
              </w:rPr>
            </w:pPr>
            <w:r>
              <w:rPr>
                <w:b/>
                <w:bCs/>
              </w:rPr>
              <w:drawing>
                <wp:inline distT="0" distB="0" distL="0" distR="0">
                  <wp:extent cx="1979930" cy="1440180"/>
                  <wp:effectExtent l="9525" t="9525" r="22225" b="13335"/>
                  <wp:docPr id="520300649" name="图片 7"/>
                  <wp:cNvGraphicFramePr/>
                  <a:graphic xmlns:a="http://schemas.openxmlformats.org/drawingml/2006/main">
                    <a:graphicData uri="http://schemas.openxmlformats.org/drawingml/2006/picture">
                      <pic:pic xmlns:pic="http://schemas.openxmlformats.org/drawingml/2006/picture">
                        <pic:nvPicPr>
                          <pic:cNvPr id="520300649" name="图片 7"/>
                          <pic:cNvPicPr/>
                        </pic:nvPicPr>
                        <pic:blipFill>
                          <a:blip r:embed="rId118" cstate="print">
                            <a:extLst>
                              <a:ext uri="{28A0092B-C50C-407E-A947-70E740481C1C}">
                                <a14:useLocalDpi xmlns:a14="http://schemas.microsoft.com/office/drawing/2010/main" val="0"/>
                              </a:ext>
                            </a:extLst>
                          </a:blip>
                          <a:stretch>
                            <a:fillRect/>
                          </a:stretch>
                        </pic:blipFill>
                        <pic:spPr>
                          <a:xfrm>
                            <a:off x="0" y="0"/>
                            <a:ext cx="1979930" cy="1440180"/>
                          </a:xfrm>
                          <a:prstGeom prst="rect">
                            <a:avLst/>
                          </a:prstGeom>
                          <a:ln>
                            <a:solidFill>
                              <a:schemeClr val="tx1"/>
                            </a:solidFill>
                          </a:ln>
                        </pic:spPr>
                      </pic:pic>
                    </a:graphicData>
                  </a:graphic>
                </wp:inline>
              </w:drawing>
            </w:r>
          </w:p>
        </w:tc>
        <w:tc>
          <w:tcPr>
            <w:tcW w:w="240" w:type="dxa"/>
          </w:tcPr>
          <w:p>
            <w:pPr>
              <w:rPr>
                <w:b/>
                <w:bCs/>
              </w:rPr>
            </w:pPr>
          </w:p>
        </w:tc>
        <w:tc>
          <w:tcPr>
            <w:tcW w:w="3304" w:type="dxa"/>
          </w:tcPr>
          <w:p>
            <w:pPr>
              <w:rPr>
                <w:b/>
                <w:bCs/>
              </w:rPr>
            </w:pPr>
          </w:p>
        </w:tc>
      </w:tr>
    </w:tbl>
    <w:p>
      <w:r>
        <w:rPr>
          <w:rFonts w:cs="Times New Roman"/>
          <w:szCs w:val="20"/>
        </w:rPr>
        <w:t>Abbreviation</w:t>
      </w:r>
      <w:r>
        <w:rPr>
          <w:rFonts w:hint="eastAsia" w:cs="Times New Roman"/>
          <w:szCs w:val="20"/>
        </w:rPr>
        <w:t xml:space="preserve"> ANL: </w:t>
      </w:r>
      <w:r>
        <w:rPr>
          <w:rFonts w:cs="Times New Roman"/>
          <w:szCs w:val="20"/>
        </w:rPr>
        <w:t>anlotinib</w:t>
      </w:r>
      <w:r>
        <w:rPr>
          <w:rFonts w:hint="eastAsia" w:cs="Times New Roman"/>
          <w:szCs w:val="20"/>
        </w:rPr>
        <w:t xml:space="preserve">; BEV: </w:t>
      </w:r>
      <w:r>
        <w:rPr>
          <w:rFonts w:cs="Times New Roman"/>
          <w:szCs w:val="20"/>
        </w:rPr>
        <w:t>bevacizumab</w:t>
      </w:r>
      <w:r>
        <w:rPr>
          <w:rFonts w:hint="eastAsia" w:cs="Times New Roman"/>
          <w:szCs w:val="20"/>
        </w:rPr>
        <w:t>; BEV+Che:</w:t>
      </w:r>
      <w:r>
        <w:rPr>
          <w:rFonts w:cs="Times New Roman"/>
          <w:szCs w:val="20"/>
        </w:rPr>
        <w:t xml:space="preserve"> bevacizumab plus chemotherapy</w:t>
      </w:r>
      <w:r>
        <w:rPr>
          <w:rFonts w:hint="eastAsia" w:cs="Times New Roman"/>
          <w:szCs w:val="20"/>
        </w:rPr>
        <w:t>;</w:t>
      </w:r>
      <w:r>
        <w:rPr>
          <w:rFonts w:cs="Times New Roman"/>
          <w:szCs w:val="20"/>
        </w:rPr>
        <w:t xml:space="preserve"> </w:t>
      </w:r>
      <w:r>
        <w:rPr>
          <w:rFonts w:hint="eastAsia" w:cs="Times New Roman"/>
          <w:szCs w:val="20"/>
        </w:rPr>
        <w:t xml:space="preserve">CET: </w:t>
      </w:r>
      <w:r>
        <w:rPr>
          <w:rFonts w:cs="Times New Roman"/>
          <w:szCs w:val="20"/>
        </w:rPr>
        <w:t>cetuximab</w:t>
      </w:r>
      <w:r>
        <w:rPr>
          <w:rFonts w:hint="eastAsia" w:cs="Times New Roman"/>
          <w:szCs w:val="20"/>
        </w:rPr>
        <w:t xml:space="preserve">; CET+Che: </w:t>
      </w:r>
      <w:r>
        <w:rPr>
          <w:rFonts w:cs="Times New Roman"/>
          <w:szCs w:val="20"/>
        </w:rPr>
        <w:t>cetuximab plus chemotherapy</w:t>
      </w:r>
      <w:r>
        <w:rPr>
          <w:rFonts w:hint="eastAsia" w:cs="Times New Roman"/>
          <w:szCs w:val="20"/>
        </w:rPr>
        <w:t>; CET+inter Che:</w:t>
      </w:r>
      <w:r>
        <w:rPr>
          <w:rFonts w:cs="Times New Roman"/>
          <w:szCs w:val="20"/>
        </w:rPr>
        <w:t xml:space="preserve"> cetuximab plus intermittent chemotherapy</w:t>
      </w:r>
      <w:r>
        <w:rPr>
          <w:rFonts w:hint="eastAsia" w:cs="Times New Roman"/>
          <w:szCs w:val="20"/>
        </w:rPr>
        <w:t xml:space="preserve">; CET+BEV+Che: </w:t>
      </w:r>
      <w:r>
        <w:rPr>
          <w:rFonts w:cs="Times New Roman"/>
          <w:szCs w:val="20"/>
        </w:rPr>
        <w:t>cetuximab combined with bevacizumab plus chemotherapy</w:t>
      </w:r>
      <w:r>
        <w:rPr>
          <w:rFonts w:hint="eastAsia" w:cs="Times New Roman"/>
          <w:szCs w:val="20"/>
        </w:rPr>
        <w:t xml:space="preserve">; Che: </w:t>
      </w:r>
      <w:r>
        <w:rPr>
          <w:rFonts w:cs="Times New Roman"/>
          <w:szCs w:val="20"/>
        </w:rPr>
        <w:t>chemotherapy</w:t>
      </w:r>
      <w:r>
        <w:rPr>
          <w:rFonts w:hint="eastAsia" w:cs="Times New Roman"/>
          <w:szCs w:val="20"/>
        </w:rPr>
        <w:t xml:space="preserve">; Che+INT: </w:t>
      </w:r>
      <w:r>
        <w:rPr>
          <w:rFonts w:cs="Times New Roman"/>
          <w:szCs w:val="20"/>
        </w:rPr>
        <w:t>interferon plus chemotherapy</w:t>
      </w:r>
      <w:r>
        <w:rPr>
          <w:rFonts w:hint="eastAsia" w:cs="Times New Roman"/>
          <w:szCs w:val="20"/>
        </w:rPr>
        <w:t xml:space="preserve">; ENC+CET: </w:t>
      </w:r>
      <w:r>
        <w:rPr>
          <w:rFonts w:cs="Times New Roman"/>
          <w:szCs w:val="20"/>
        </w:rPr>
        <w:t>encorafenib plus cetuximab</w:t>
      </w:r>
      <w:r>
        <w:rPr>
          <w:rFonts w:hint="eastAsia" w:cs="Times New Roman"/>
          <w:szCs w:val="20"/>
        </w:rPr>
        <w:t xml:space="preserve">; ENC+CET+BIN: </w:t>
      </w:r>
      <w:r>
        <w:rPr>
          <w:rFonts w:cs="Times New Roman"/>
          <w:szCs w:val="20"/>
        </w:rPr>
        <w:t>encorafenib combined with cetuximab plus binimetinib</w:t>
      </w:r>
      <w:r>
        <w:rPr>
          <w:rFonts w:hint="eastAsia" w:cs="Times New Roman"/>
          <w:szCs w:val="20"/>
        </w:rPr>
        <w:t>;</w:t>
      </w:r>
      <w:r>
        <w:rPr>
          <w:rFonts w:cs="Times New Roman"/>
          <w:szCs w:val="20"/>
        </w:rPr>
        <w:t xml:space="preserve"> </w:t>
      </w:r>
      <w:r>
        <w:rPr>
          <w:rFonts w:hint="eastAsia" w:cs="Times New Roman"/>
          <w:szCs w:val="20"/>
        </w:rPr>
        <w:t xml:space="preserve">FAM: </w:t>
      </w:r>
      <w:r>
        <w:rPr>
          <w:rFonts w:cs="Times New Roman"/>
          <w:szCs w:val="20"/>
        </w:rPr>
        <w:t>famitinib</w:t>
      </w:r>
      <w:r>
        <w:rPr>
          <w:rFonts w:hint="eastAsia" w:cs="Times New Roman"/>
          <w:szCs w:val="20"/>
        </w:rPr>
        <w:t xml:space="preserve">; ICI: Immunotherapy; NAT: No active treatment; NIN: </w:t>
      </w:r>
      <w:r>
        <w:rPr>
          <w:rFonts w:cs="Times New Roman"/>
          <w:szCs w:val="20"/>
        </w:rPr>
        <w:t>nintedanib</w:t>
      </w:r>
      <w:r>
        <w:rPr>
          <w:rFonts w:hint="eastAsia" w:cs="Times New Roman"/>
          <w:szCs w:val="20"/>
        </w:rPr>
        <w:t>; Target: Target therapy; Target+Che:</w:t>
      </w:r>
      <w:r>
        <w:rPr>
          <w:rFonts w:cs="Times New Roman"/>
          <w:szCs w:val="20"/>
        </w:rPr>
        <w:t xml:space="preserve"> </w:t>
      </w:r>
      <w:r>
        <w:rPr>
          <w:rFonts w:hint="eastAsia" w:cs="Times New Roman"/>
          <w:szCs w:val="20"/>
        </w:rPr>
        <w:t xml:space="preserve">Target therapy plus </w:t>
      </w:r>
      <w:r>
        <w:rPr>
          <w:rFonts w:cs="Times New Roman"/>
          <w:szCs w:val="20"/>
        </w:rPr>
        <w:t>chemotherapy</w:t>
      </w:r>
      <w:r>
        <w:rPr>
          <w:rFonts w:hint="eastAsia" w:cs="Times New Roman"/>
          <w:szCs w:val="20"/>
        </w:rPr>
        <w:t xml:space="preserve">; TCM+BEV+Che: </w:t>
      </w:r>
      <w:r>
        <w:rPr>
          <w:rFonts w:cs="Times New Roman"/>
          <w:szCs w:val="20"/>
        </w:rPr>
        <w:t>traditional Chinese medicine combined with bevacizumab plus chemotherapy</w:t>
      </w:r>
      <w:r>
        <w:rPr>
          <w:rFonts w:hint="eastAsia" w:cs="Times New Roman"/>
          <w:szCs w:val="20"/>
        </w:rPr>
        <w:t xml:space="preserve">; </w:t>
      </w:r>
      <w:r>
        <w:rPr>
          <w:rFonts w:cs="Times New Roman"/>
          <w:szCs w:val="20"/>
        </w:rPr>
        <w:t xml:space="preserve"> </w:t>
      </w:r>
      <w:r>
        <w:rPr>
          <w:rFonts w:hint="eastAsia" w:cs="Times New Roman"/>
          <w:szCs w:val="20"/>
        </w:rPr>
        <w:t xml:space="preserve">PAN: </w:t>
      </w:r>
      <w:r>
        <w:rPr>
          <w:rFonts w:cs="Times New Roman"/>
          <w:szCs w:val="20"/>
        </w:rPr>
        <w:t>panitumumab</w:t>
      </w:r>
      <w:r>
        <w:rPr>
          <w:rFonts w:hint="eastAsia" w:cs="Times New Roman"/>
          <w:szCs w:val="20"/>
        </w:rPr>
        <w:t>;</w:t>
      </w:r>
      <w:r>
        <w:rPr>
          <w:rFonts w:cs="Times New Roman"/>
          <w:szCs w:val="20"/>
        </w:rPr>
        <w:t xml:space="preserve"> </w:t>
      </w:r>
      <w:r>
        <w:rPr>
          <w:rFonts w:hint="eastAsia" w:cs="Times New Roman"/>
          <w:szCs w:val="20"/>
        </w:rPr>
        <w:t xml:space="preserve">PAN+Che: </w:t>
      </w:r>
      <w:r>
        <w:rPr>
          <w:rFonts w:cs="Times New Roman"/>
          <w:szCs w:val="20"/>
        </w:rPr>
        <w:t>panitumumab plus chemotherapy</w:t>
      </w:r>
      <w:r>
        <w:rPr>
          <w:rFonts w:hint="eastAsia" w:cs="Times New Roman"/>
          <w:szCs w:val="20"/>
        </w:rPr>
        <w:t xml:space="preserve">; PEM: </w:t>
      </w:r>
      <w:r>
        <w:rPr>
          <w:rFonts w:cs="Times New Roman"/>
          <w:szCs w:val="20"/>
        </w:rPr>
        <w:t>pembrolizumab</w:t>
      </w:r>
      <w:r>
        <w:rPr>
          <w:rFonts w:hint="eastAsia" w:cs="Times New Roman"/>
          <w:szCs w:val="20"/>
        </w:rPr>
        <w:t xml:space="preserve">; REG: </w:t>
      </w:r>
      <w:r>
        <w:rPr>
          <w:rFonts w:cs="Times New Roman"/>
          <w:szCs w:val="20"/>
        </w:rPr>
        <w:t>regorafenib</w:t>
      </w:r>
      <w:r>
        <w:rPr>
          <w:rFonts w:hint="eastAsia" w:cs="Times New Roman"/>
          <w:szCs w:val="20"/>
        </w:rPr>
        <w:t xml:space="preserve">; SC, standard </w:t>
      </w:r>
      <w:r>
        <w:rPr>
          <w:rFonts w:cs="Times New Roman"/>
          <w:szCs w:val="20"/>
        </w:rPr>
        <w:t>chemotherapy</w:t>
      </w:r>
      <w:r>
        <w:rPr>
          <w:rFonts w:hint="eastAsia" w:cs="Times New Roman"/>
          <w:szCs w:val="20"/>
        </w:rPr>
        <w:t xml:space="preserve">; SIRT+Che: </w:t>
      </w:r>
      <w:r>
        <w:rPr>
          <w:rFonts w:cs="Times New Roman"/>
          <w:szCs w:val="20"/>
        </w:rPr>
        <w:t>SIRT plus chemotherapy</w:t>
      </w:r>
      <w:r>
        <w:rPr>
          <w:rFonts w:hint="eastAsia" w:cs="Times New Roman"/>
          <w:szCs w:val="20"/>
        </w:rPr>
        <w:t>.</w:t>
      </w:r>
    </w:p>
    <w:p>
      <w:pPr>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pPr>
    </w:p>
    <w:p>
      <w:pPr>
        <w:pStyle w:val="2"/>
        <w:rPr>
          <w:rFonts w:hint="eastAsia"/>
          <w:b/>
          <w:bCs/>
        </w:rPr>
      </w:pPr>
      <w:bookmarkStart w:id="17" w:name="_Toc21367"/>
      <w:r>
        <w:rPr>
          <w:rFonts w:hint="eastAsia"/>
          <w:b/>
          <w:bCs/>
        </w:rPr>
        <w:t>Supplementary File 1</w:t>
      </w:r>
      <w:r>
        <w:rPr>
          <w:rFonts w:hint="eastAsia" w:eastAsia="宋体"/>
          <w:b/>
          <w:bCs/>
          <w:lang w:val="en-US" w:eastAsia="zh-CN"/>
        </w:rPr>
        <w:t>6</w:t>
      </w:r>
      <w:r>
        <w:rPr>
          <w:rFonts w:hint="eastAsia"/>
          <w:b/>
          <w:bCs/>
        </w:rPr>
        <w:t xml:space="preserve"> Summarized </w:t>
      </w:r>
      <w:r>
        <w:rPr>
          <w:rFonts w:hint="eastAsia" w:eastAsia="宋体"/>
          <w:b/>
          <w:bCs/>
          <w:lang w:val="en-US" w:eastAsia="zh-CN"/>
        </w:rPr>
        <w:t>R</w:t>
      </w:r>
      <w:r>
        <w:rPr>
          <w:rFonts w:hint="eastAsia"/>
          <w:b/>
          <w:bCs/>
        </w:rPr>
        <w:t xml:space="preserve">esults of </w:t>
      </w:r>
      <w:r>
        <w:rPr>
          <w:rFonts w:hint="eastAsia" w:eastAsia="宋体"/>
          <w:b/>
          <w:bCs/>
          <w:lang w:val="en-US" w:eastAsia="zh-CN"/>
        </w:rPr>
        <w:t>S</w:t>
      </w:r>
      <w:r>
        <w:rPr>
          <w:rFonts w:hint="eastAsia"/>
          <w:b/>
          <w:bCs/>
        </w:rPr>
        <w:t xml:space="preserve">ensitivity </w:t>
      </w:r>
      <w:r>
        <w:rPr>
          <w:rFonts w:hint="eastAsia" w:eastAsia="宋体"/>
          <w:b/>
          <w:bCs/>
          <w:lang w:val="en-US" w:eastAsia="zh-CN"/>
        </w:rPr>
        <w:t>A</w:t>
      </w:r>
      <w:r>
        <w:rPr>
          <w:rFonts w:hint="eastAsia"/>
          <w:b/>
          <w:bCs/>
        </w:rPr>
        <w:t>nalysis</w:t>
      </w:r>
      <w:r>
        <w:rPr>
          <w:rFonts w:hint="eastAsia" w:eastAsia="宋体"/>
          <w:b/>
          <w:bCs/>
          <w:lang w:val="en-US" w:eastAsia="zh-CN"/>
        </w:rPr>
        <w:t>, Part 2</w:t>
      </w:r>
      <w:r>
        <w:rPr>
          <w:rFonts w:hint="eastAsia"/>
          <w:b/>
          <w:bCs/>
        </w:rPr>
        <w:t xml:space="preserve"> (QLQ-C30, Random Effects Models)</w:t>
      </w:r>
      <w:bookmarkEnd w:id="17"/>
    </w:p>
    <w:p>
      <w:pPr>
        <w:rPr>
          <w:rFonts w:hint="eastAsia" w:cs="Times New Roman"/>
          <w:szCs w:val="20"/>
        </w:rPr>
      </w:pPr>
      <w:r>
        <w:rPr>
          <w:rFonts w:cs="Times New Roman"/>
          <w:szCs w:val="20"/>
        </w:rPr>
        <w:t>Abbreviation</w:t>
      </w:r>
      <w:r>
        <w:rPr>
          <w:rFonts w:hint="eastAsia" w:cs="Times New Roman"/>
          <w:szCs w:val="20"/>
        </w:rPr>
        <w:t xml:space="preserve"> ANL: </w:t>
      </w:r>
      <w:r>
        <w:rPr>
          <w:rFonts w:cs="Times New Roman"/>
          <w:szCs w:val="20"/>
        </w:rPr>
        <w:t>anlotinib</w:t>
      </w:r>
      <w:r>
        <w:rPr>
          <w:rFonts w:hint="eastAsia" w:cs="Times New Roman"/>
          <w:szCs w:val="20"/>
        </w:rPr>
        <w:t xml:space="preserve">; BEV: </w:t>
      </w:r>
      <w:r>
        <w:rPr>
          <w:rFonts w:cs="Times New Roman"/>
          <w:szCs w:val="20"/>
        </w:rPr>
        <w:t>bevacizumab</w:t>
      </w:r>
      <w:r>
        <w:rPr>
          <w:rFonts w:hint="eastAsia" w:cs="Times New Roman"/>
          <w:szCs w:val="20"/>
        </w:rPr>
        <w:t xml:space="preserve">; CAP, </w:t>
      </w:r>
      <w:r>
        <w:rPr>
          <w:rFonts w:hint="eastAsia"/>
        </w:rPr>
        <w:t xml:space="preserve">capecitabine; </w:t>
      </w:r>
      <w:r>
        <w:rPr>
          <w:rFonts w:hint="eastAsia" w:cs="Times New Roman"/>
          <w:szCs w:val="20"/>
        </w:rPr>
        <w:t xml:space="preserve">CET: </w:t>
      </w:r>
      <w:r>
        <w:rPr>
          <w:rFonts w:cs="Times New Roman"/>
          <w:szCs w:val="20"/>
        </w:rPr>
        <w:t>cetuximab</w:t>
      </w:r>
      <w:r>
        <w:rPr>
          <w:rFonts w:hint="eastAsia" w:cs="Times New Roman"/>
          <w:szCs w:val="20"/>
        </w:rPr>
        <w:t>; inter Che:</w:t>
      </w:r>
      <w:r>
        <w:rPr>
          <w:rFonts w:cs="Times New Roman"/>
          <w:szCs w:val="20"/>
        </w:rPr>
        <w:t xml:space="preserve"> intermittent chemotherapy</w:t>
      </w:r>
      <w:r>
        <w:rPr>
          <w:rFonts w:hint="eastAsia" w:cs="Times New Roman"/>
          <w:szCs w:val="20"/>
        </w:rPr>
        <w:t xml:space="preserve">; Che: </w:t>
      </w:r>
      <w:r>
        <w:rPr>
          <w:rFonts w:cs="Times New Roman"/>
          <w:szCs w:val="20"/>
        </w:rPr>
        <w:t>chemotherapy</w:t>
      </w:r>
      <w:r>
        <w:rPr>
          <w:rFonts w:hint="eastAsia" w:cs="Times New Roman"/>
          <w:szCs w:val="20"/>
        </w:rPr>
        <w:t xml:space="preserve">; INT: </w:t>
      </w:r>
      <w:r>
        <w:rPr>
          <w:rFonts w:cs="Times New Roman"/>
          <w:szCs w:val="20"/>
        </w:rPr>
        <w:t>interferon</w:t>
      </w:r>
      <w:r>
        <w:rPr>
          <w:rFonts w:hint="eastAsia" w:cs="Times New Roman"/>
          <w:szCs w:val="20"/>
        </w:rPr>
        <w:t xml:space="preserve">; ENC: </w:t>
      </w:r>
      <w:r>
        <w:rPr>
          <w:rFonts w:cs="Times New Roman"/>
          <w:szCs w:val="20"/>
        </w:rPr>
        <w:t>encorafenib</w:t>
      </w:r>
      <w:r>
        <w:rPr>
          <w:rFonts w:hint="eastAsia" w:cs="Times New Roman"/>
          <w:szCs w:val="20"/>
        </w:rPr>
        <w:t xml:space="preserve">; BIN: </w:t>
      </w:r>
      <w:r>
        <w:rPr>
          <w:rFonts w:cs="Times New Roman"/>
          <w:szCs w:val="20"/>
        </w:rPr>
        <w:t>binimetinib</w:t>
      </w:r>
      <w:r>
        <w:rPr>
          <w:rFonts w:hint="eastAsia" w:cs="Times New Roman"/>
          <w:szCs w:val="20"/>
        </w:rPr>
        <w:t>;</w:t>
      </w:r>
      <w:r>
        <w:rPr>
          <w:rFonts w:cs="Times New Roman"/>
          <w:szCs w:val="20"/>
        </w:rPr>
        <w:t xml:space="preserve"> </w:t>
      </w:r>
      <w:r>
        <w:rPr>
          <w:rFonts w:hint="eastAsia" w:cs="Times New Roman"/>
          <w:szCs w:val="20"/>
        </w:rPr>
        <w:t xml:space="preserve">FAM: </w:t>
      </w:r>
      <w:r>
        <w:rPr>
          <w:rFonts w:cs="Times New Roman"/>
          <w:szCs w:val="20"/>
        </w:rPr>
        <w:t>famitinib</w:t>
      </w:r>
      <w:r>
        <w:rPr>
          <w:rFonts w:hint="eastAsia" w:cs="Times New Roman"/>
          <w:szCs w:val="20"/>
        </w:rPr>
        <w:t xml:space="preserve">; FU, </w:t>
      </w:r>
      <w:r>
        <w:rPr>
          <w:rFonts w:hint="eastAsia"/>
        </w:rPr>
        <w:t>fluorouracil;</w:t>
      </w:r>
      <w:r>
        <w:rPr>
          <w:rFonts w:hint="eastAsia" w:cs="Times New Roman"/>
          <w:szCs w:val="20"/>
        </w:rPr>
        <w:t xml:space="preserve"> ICI: Immunotherapy; IRI: </w:t>
      </w:r>
      <w:r>
        <w:rPr>
          <w:rFonts w:hint="eastAsia"/>
        </w:rPr>
        <w:t xml:space="preserve">Irinotecan; LV, leucovorin; </w:t>
      </w:r>
      <w:r>
        <w:rPr>
          <w:rFonts w:hint="eastAsia" w:cs="Times New Roman"/>
          <w:szCs w:val="20"/>
        </w:rPr>
        <w:t xml:space="preserve">NAT: No active treatment; NIN: </w:t>
      </w:r>
      <w:r>
        <w:rPr>
          <w:rFonts w:cs="Times New Roman"/>
          <w:szCs w:val="20"/>
        </w:rPr>
        <w:t>nintedanib</w:t>
      </w:r>
      <w:r>
        <w:rPr>
          <w:rFonts w:hint="eastAsia" w:cs="Times New Roman"/>
          <w:szCs w:val="20"/>
        </w:rPr>
        <w:t xml:space="preserve">; Target: Target therapy; TCM: </w:t>
      </w:r>
      <w:r>
        <w:rPr>
          <w:rFonts w:cs="Times New Roman"/>
          <w:szCs w:val="20"/>
        </w:rPr>
        <w:t>traditional Chinese medicine</w:t>
      </w:r>
      <w:r>
        <w:rPr>
          <w:rFonts w:hint="eastAsia" w:cs="Times New Roman"/>
          <w:szCs w:val="20"/>
        </w:rPr>
        <w:t xml:space="preserve">; PAN: </w:t>
      </w:r>
      <w:r>
        <w:rPr>
          <w:rFonts w:cs="Times New Roman"/>
          <w:szCs w:val="20"/>
        </w:rPr>
        <w:t>panitumumab</w:t>
      </w:r>
      <w:r>
        <w:rPr>
          <w:rFonts w:hint="eastAsia" w:cs="Times New Roman"/>
          <w:szCs w:val="20"/>
        </w:rPr>
        <w:t>;</w:t>
      </w:r>
      <w:r>
        <w:rPr>
          <w:rFonts w:cs="Times New Roman"/>
          <w:szCs w:val="20"/>
        </w:rPr>
        <w:t xml:space="preserve"> </w:t>
      </w:r>
      <w:r>
        <w:rPr>
          <w:rFonts w:hint="eastAsia" w:cs="Times New Roman"/>
          <w:szCs w:val="20"/>
        </w:rPr>
        <w:t xml:space="preserve">PEM: </w:t>
      </w:r>
      <w:r>
        <w:rPr>
          <w:rFonts w:cs="Times New Roman"/>
          <w:szCs w:val="20"/>
        </w:rPr>
        <w:t>pembrolizumab</w:t>
      </w:r>
      <w:r>
        <w:rPr>
          <w:rFonts w:hint="eastAsia" w:cs="Times New Roman"/>
          <w:szCs w:val="20"/>
        </w:rPr>
        <w:t xml:space="preserve">; REG: </w:t>
      </w:r>
      <w:r>
        <w:rPr>
          <w:rFonts w:cs="Times New Roman"/>
          <w:szCs w:val="20"/>
        </w:rPr>
        <w:t>regorafenib</w:t>
      </w:r>
      <w:r>
        <w:rPr>
          <w:rFonts w:hint="eastAsia" w:cs="Times New Roman"/>
          <w:szCs w:val="20"/>
        </w:rPr>
        <w:t>; SIRT: Selective Internal Radiation Therapy</w:t>
      </w:r>
    </w:p>
    <w:p>
      <w:pPr>
        <w:rPr>
          <w:rFonts w:hint="eastAsia"/>
          <w:lang w:val="en-US" w:eastAsia="zh-CN"/>
        </w:rPr>
      </w:pPr>
      <w:r>
        <w:rPr>
          <w:rFonts w:hint="eastAsia"/>
          <w:lang w:val="en-US" w:eastAsia="zh-CN"/>
        </w:rPr>
        <w:t xml:space="preserve">QLQ-C30: </w:t>
      </w:r>
      <w:r>
        <w:rPr>
          <w:rFonts w:hint="default"/>
          <w:lang w:val="en-US" w:eastAsia="zh-CN"/>
        </w:rPr>
        <w:t>Regarding the range of the GHS/QoL subscale from the EORTC QLQ-C30 questionnaire, it typically ranges from 0 to 100. A high value on the GHS/QoL scale is considered indicative of good global health status and higher quality of life, whereas a low score would suggest poorer health and quality of life issues. As for the minimal clinically important difference for the GHS/QoL, a difference of 5 to 10 points on the GHS/QoL scale is often considered as a minimal clinically significant change</w:t>
      </w:r>
    </w:p>
    <w:p>
      <w:pPr>
        <w:pStyle w:val="6"/>
        <w:rPr>
          <w:rFonts w:hint="eastAsia"/>
          <w:lang w:val="en-US" w:eastAsia="zh-CN"/>
        </w:rPr>
      </w:pPr>
      <w:r>
        <w:rPr>
          <w:rFonts w:hint="eastAsia"/>
          <w:lang w:val="en-US" w:eastAsia="zh-CN"/>
        </w:rPr>
        <w:t>SUCRA：</w:t>
      </w:r>
      <w:r>
        <w:rPr>
          <w:rFonts w:hint="eastAsia"/>
        </w:rPr>
        <w:t>SUCRA values are interpreted as indicating the relative ranking of treatments. These values, which range from 0 to 100%, reflect the likelihood of each treatment being the most effective option within the network, with higher values suggesting better relative performance</w:t>
      </w:r>
    </w:p>
    <w:p>
      <w:pPr>
        <w:rPr>
          <w:rFonts w:hint="eastAsia"/>
        </w:rPr>
      </w:pPr>
      <w:r>
        <w:rPr>
          <w:rFonts w:hint="eastAsia"/>
        </w:rPr>
        <w:br w:type="page"/>
      </w:r>
    </w:p>
    <w:p>
      <w:pPr>
        <w:numPr>
          <w:ilvl w:val="0"/>
          <w:numId w:val="0"/>
        </w:numPr>
        <w:autoSpaceDE w:val="0"/>
        <w:autoSpaceDN w:val="0"/>
        <w:adjustRightInd w:val="0"/>
        <w:jc w:val="left"/>
        <w:rPr>
          <w:rFonts w:hint="default"/>
          <w:b/>
          <w:bCs/>
          <w:lang w:val="en-US" w:eastAsia="zh-CN"/>
        </w:rPr>
      </w:pPr>
      <w:r>
        <w:rPr>
          <w:rFonts w:hint="eastAsia"/>
          <w:b/>
          <w:bCs/>
        </w:rPr>
        <w:t>Fig.S</w:t>
      </w:r>
      <w:r>
        <w:rPr>
          <w:rFonts w:hint="eastAsia"/>
          <w:b/>
          <w:bCs/>
          <w:lang w:val="en-US" w:eastAsia="zh-CN"/>
        </w:rPr>
        <w:t>1 Comparative Analysis of the Effects of Different Treatment Mechanisms and the Number of Treatment Regimens</w:t>
      </w:r>
    </w:p>
    <w:p>
      <w:pPr>
        <w:autoSpaceDE w:val="0"/>
        <w:autoSpaceDN w:val="0"/>
        <w:adjustRightInd w:val="0"/>
        <w:jc w:val="left"/>
      </w:pPr>
      <w:r>
        <w:drawing>
          <wp:inline distT="0" distB="0" distL="114300" distR="114300">
            <wp:extent cx="5273040" cy="3934460"/>
            <wp:effectExtent l="9525" t="9525" r="13335" b="18415"/>
            <wp:docPr id="29" name="图片 29" descr="亚组森林图机制长短期数量长短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亚组森林图机制长短期数量长短期"/>
                    <pic:cNvPicPr>
                      <a:picLocks noChangeAspect="1"/>
                    </pic:cNvPicPr>
                  </pic:nvPicPr>
                  <pic:blipFill>
                    <a:blip r:embed="rId119"/>
                    <a:stretch>
                      <a:fillRect/>
                    </a:stretch>
                  </pic:blipFill>
                  <pic:spPr>
                    <a:xfrm>
                      <a:off x="0" y="0"/>
                      <a:ext cx="5273040" cy="3934460"/>
                    </a:xfrm>
                    <a:prstGeom prst="rect">
                      <a:avLst/>
                    </a:prstGeom>
                    <a:ln>
                      <a:solidFill>
                        <a:schemeClr val="tx1"/>
                      </a:solidFill>
                    </a:ln>
                  </pic:spPr>
                </pic:pic>
              </a:graphicData>
            </a:graphic>
          </wp:inline>
        </w:drawing>
      </w:r>
    </w:p>
    <w:p>
      <w:pPr>
        <w:rPr>
          <w:rFonts w:hint="eastAsia"/>
          <w:lang w:val="en-US" w:eastAsia="zh-CN"/>
        </w:rPr>
      </w:pPr>
      <w:r>
        <w:rPr>
          <w:rFonts w:hint="eastAsia"/>
          <w:lang w:val="en-US" w:eastAsia="zh-CN"/>
        </w:rPr>
        <w:br w:type="page"/>
      </w:r>
    </w:p>
    <w:p>
      <w:pPr>
        <w:numPr>
          <w:ilvl w:val="0"/>
          <w:numId w:val="0"/>
        </w:numPr>
        <w:autoSpaceDE w:val="0"/>
        <w:autoSpaceDN w:val="0"/>
        <w:adjustRightInd w:val="0"/>
        <w:ind w:leftChars="0"/>
        <w:jc w:val="left"/>
        <w:rPr>
          <w:rFonts w:hint="eastAsia"/>
          <w:b/>
          <w:bCs/>
          <w:lang w:val="en-US" w:eastAsia="zh-CN"/>
        </w:rPr>
      </w:pPr>
      <w:r>
        <w:rPr>
          <w:rFonts w:hint="eastAsia"/>
          <w:b/>
          <w:bCs/>
        </w:rPr>
        <w:t>Fig.S</w:t>
      </w:r>
      <w:r>
        <w:rPr>
          <w:rFonts w:hint="eastAsia"/>
          <w:b/>
          <w:bCs/>
          <w:lang w:val="en-US" w:eastAsia="zh-CN"/>
        </w:rPr>
        <w:t>2 Long-term overall analysis (QLQ-C30, without differentiating chemotherapy)</w:t>
      </w:r>
    </w:p>
    <w:p>
      <w:pPr>
        <w:autoSpaceDE w:val="0"/>
        <w:autoSpaceDN w:val="0"/>
        <w:adjustRightInd w:val="0"/>
        <w:jc w:val="left"/>
        <w:rPr>
          <w:rFonts w:hint="default" w:eastAsiaTheme="minorEastAsia"/>
          <w:lang w:val="en-US" w:eastAsia="zh-CN"/>
        </w:rPr>
      </w:pPr>
      <w:r>
        <w:drawing>
          <wp:inline distT="0" distB="0" distL="114300" distR="114300">
            <wp:extent cx="5272405" cy="7826375"/>
            <wp:effectExtent l="9525" t="9525" r="13970" b="12700"/>
            <wp:docPr id="38" name="图片 38" descr="亚组森林图长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亚组森林图长期"/>
                    <pic:cNvPicPr>
                      <a:picLocks noChangeAspect="1"/>
                    </pic:cNvPicPr>
                  </pic:nvPicPr>
                  <pic:blipFill>
                    <a:blip r:embed="rId120"/>
                    <a:stretch>
                      <a:fillRect/>
                    </a:stretch>
                  </pic:blipFill>
                  <pic:spPr>
                    <a:xfrm>
                      <a:off x="0" y="0"/>
                      <a:ext cx="5272405" cy="7826375"/>
                    </a:xfrm>
                    <a:prstGeom prst="rect">
                      <a:avLst/>
                    </a:prstGeom>
                    <a:ln>
                      <a:solidFill>
                        <a:schemeClr val="tx1"/>
                      </a:solidFill>
                    </a:ln>
                  </pic:spPr>
                </pic:pic>
              </a:graphicData>
            </a:graphic>
          </wp:inline>
        </w:drawing>
      </w:r>
    </w:p>
    <w:p>
      <w:pPr>
        <w:rPr>
          <w:rFonts w:hint="default" w:eastAsiaTheme="minorEastAsia"/>
          <w:lang w:val="en-US" w:eastAsia="zh-CN"/>
        </w:rPr>
      </w:pPr>
      <w:r>
        <w:rPr>
          <w:rFonts w:hint="eastAsia"/>
          <w:lang w:val="en-US" w:eastAsia="zh-CN"/>
        </w:rPr>
        <w:br w:type="page"/>
      </w:r>
    </w:p>
    <w:p>
      <w:pPr>
        <w:numPr>
          <w:ilvl w:val="0"/>
          <w:numId w:val="0"/>
        </w:numPr>
        <w:autoSpaceDE w:val="0"/>
        <w:autoSpaceDN w:val="0"/>
        <w:adjustRightInd w:val="0"/>
        <w:ind w:leftChars="0"/>
        <w:jc w:val="left"/>
        <w:rPr>
          <w:rFonts w:hint="eastAsia"/>
          <w:b/>
          <w:bCs/>
          <w:lang w:val="en-US" w:eastAsia="zh-CN"/>
        </w:rPr>
      </w:pPr>
      <w:r>
        <w:rPr>
          <w:rFonts w:hint="eastAsia"/>
          <w:b/>
          <w:bCs/>
        </w:rPr>
        <w:t>Fig.S</w:t>
      </w:r>
      <w:r>
        <w:rPr>
          <w:rFonts w:hint="eastAsia"/>
          <w:b/>
          <w:bCs/>
          <w:lang w:val="en-US" w:eastAsia="zh-CN"/>
        </w:rPr>
        <w:t>3 Short-term overall analysis (QLQ-C30, without differentiating chemotherapy)</w:t>
      </w:r>
    </w:p>
    <w:p>
      <w:pPr>
        <w:autoSpaceDE w:val="0"/>
        <w:autoSpaceDN w:val="0"/>
        <w:adjustRightInd w:val="0"/>
        <w:jc w:val="left"/>
        <w:rPr>
          <w:rFonts w:eastAsia="宋体" w:cs="Times New Roman"/>
          <w:kern w:val="0"/>
          <w:sz w:val="24"/>
        </w:rPr>
      </w:pPr>
      <w:r>
        <w:drawing>
          <wp:inline distT="0" distB="0" distL="114300" distR="114300">
            <wp:extent cx="5266055" cy="6226810"/>
            <wp:effectExtent l="9525" t="9525" r="10795" b="12065"/>
            <wp:docPr id="39" name="图片 39" descr="亚组森林图短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亚组森林图短期"/>
                    <pic:cNvPicPr>
                      <a:picLocks noChangeAspect="1"/>
                    </pic:cNvPicPr>
                  </pic:nvPicPr>
                  <pic:blipFill>
                    <a:blip r:embed="rId121"/>
                    <a:stretch>
                      <a:fillRect/>
                    </a:stretch>
                  </pic:blipFill>
                  <pic:spPr>
                    <a:xfrm>
                      <a:off x="0" y="0"/>
                      <a:ext cx="5266055" cy="6226810"/>
                    </a:xfrm>
                    <a:prstGeom prst="rect">
                      <a:avLst/>
                    </a:prstGeom>
                    <a:ln>
                      <a:solidFill>
                        <a:schemeClr val="tx1"/>
                      </a:solidFill>
                    </a:ln>
                  </pic:spPr>
                </pic:pic>
              </a:graphicData>
            </a:graphic>
          </wp:inline>
        </w:drawing>
      </w:r>
      <w:r>
        <w:fldChar w:fldCharType="begin"/>
      </w:r>
      <w:r>
        <w:instrText xml:space="preserve"> ADDIN NE.Rep</w:instrText>
      </w:r>
      <w:r>
        <w:fldChar w:fldCharType="separate"/>
      </w:r>
    </w:p>
    <w:p>
      <w:pPr>
        <w:pStyle w:val="2"/>
      </w:pPr>
      <w:r>
        <w:fldChar w:fldCharType="end"/>
      </w:r>
    </w:p>
    <w:p>
      <w:r>
        <w:br w:type="page"/>
      </w:r>
    </w:p>
    <w:p>
      <w:pPr>
        <w:pStyle w:val="2"/>
        <w:rPr>
          <w:rFonts w:hint="eastAsia"/>
          <w:b/>
          <w:bCs/>
        </w:rPr>
      </w:pPr>
      <w:bookmarkStart w:id="18" w:name="_Toc28307"/>
      <w:r>
        <w:rPr>
          <w:rFonts w:hint="eastAsia"/>
          <w:b/>
          <w:bCs/>
        </w:rPr>
        <w:t>Supplementary File 1</w:t>
      </w:r>
      <w:r>
        <w:rPr>
          <w:rFonts w:hint="eastAsia" w:eastAsia="宋体"/>
          <w:b/>
          <w:bCs/>
          <w:lang w:val="en-US" w:eastAsia="zh-CN"/>
        </w:rPr>
        <w:t xml:space="preserve">7 </w:t>
      </w:r>
      <w:r>
        <w:rPr>
          <w:rFonts w:hint="eastAsia"/>
          <w:b/>
          <w:bCs/>
        </w:rPr>
        <w:t xml:space="preserve">Summarized </w:t>
      </w:r>
      <w:r>
        <w:rPr>
          <w:rFonts w:hint="eastAsia" w:eastAsia="宋体"/>
          <w:b/>
          <w:bCs/>
          <w:lang w:val="en-US" w:eastAsia="zh-CN"/>
        </w:rPr>
        <w:t>R</w:t>
      </w:r>
      <w:r>
        <w:rPr>
          <w:rFonts w:hint="eastAsia"/>
          <w:b/>
          <w:bCs/>
        </w:rPr>
        <w:t xml:space="preserve">esults of </w:t>
      </w:r>
      <w:r>
        <w:rPr>
          <w:rFonts w:hint="eastAsia" w:eastAsia="宋体"/>
          <w:b/>
          <w:bCs/>
          <w:lang w:val="en-US" w:eastAsia="zh-CN"/>
        </w:rPr>
        <w:t>S</w:t>
      </w:r>
      <w:r>
        <w:rPr>
          <w:rFonts w:hint="eastAsia"/>
          <w:b/>
          <w:bCs/>
        </w:rPr>
        <w:t xml:space="preserve">ensitivity </w:t>
      </w:r>
      <w:r>
        <w:rPr>
          <w:rFonts w:hint="eastAsia" w:eastAsia="宋体"/>
          <w:b/>
          <w:bCs/>
          <w:lang w:val="en-US" w:eastAsia="zh-CN"/>
        </w:rPr>
        <w:t>A</w:t>
      </w:r>
      <w:r>
        <w:rPr>
          <w:rFonts w:hint="eastAsia"/>
          <w:b/>
          <w:bCs/>
        </w:rPr>
        <w:t>nalysis</w:t>
      </w:r>
      <w:r>
        <w:rPr>
          <w:rFonts w:hint="eastAsia" w:eastAsia="宋体"/>
          <w:b/>
          <w:bCs/>
          <w:lang w:val="en-US" w:eastAsia="zh-CN"/>
        </w:rPr>
        <w:t>, Part 3</w:t>
      </w:r>
      <w:r>
        <w:rPr>
          <w:rFonts w:hint="eastAsia"/>
          <w:b/>
          <w:bCs/>
        </w:rPr>
        <w:t xml:space="preserve"> (QLQ-C30, </w:t>
      </w:r>
      <w:r>
        <w:rPr>
          <w:rFonts w:hint="eastAsia" w:eastAsia="宋体"/>
          <w:b/>
          <w:bCs/>
          <w:lang w:val="en-US" w:eastAsia="zh-CN"/>
        </w:rPr>
        <w:t>Long-term, E</w:t>
      </w:r>
      <w:r>
        <w:rPr>
          <w:rFonts w:hint="eastAsia"/>
          <w:b/>
          <w:bCs/>
        </w:rPr>
        <w:t xml:space="preserve">xcluding RCTs </w:t>
      </w:r>
      <w:r>
        <w:rPr>
          <w:rFonts w:hint="eastAsia" w:eastAsia="宋体"/>
          <w:b/>
          <w:bCs/>
          <w:lang w:val="en-US" w:eastAsia="zh-CN"/>
        </w:rPr>
        <w:t>T</w:t>
      </w:r>
      <w:r>
        <w:rPr>
          <w:rFonts w:hint="eastAsia"/>
          <w:b/>
          <w:bCs/>
        </w:rPr>
        <w:t xml:space="preserve">argeting on BRAF/RAS </w:t>
      </w:r>
      <w:r>
        <w:rPr>
          <w:rFonts w:hint="eastAsia" w:eastAsia="宋体"/>
          <w:b/>
          <w:bCs/>
          <w:lang w:val="en-US" w:eastAsia="zh-CN"/>
        </w:rPr>
        <w:t>M</w:t>
      </w:r>
      <w:r>
        <w:rPr>
          <w:rFonts w:hint="eastAsia"/>
          <w:b/>
          <w:bCs/>
        </w:rPr>
        <w:t xml:space="preserve">utated and MSI-H </w:t>
      </w:r>
      <w:r>
        <w:rPr>
          <w:rFonts w:hint="eastAsia" w:eastAsia="宋体"/>
          <w:b/>
          <w:bCs/>
          <w:lang w:val="en-US" w:eastAsia="zh-CN"/>
        </w:rPr>
        <w:t>P</w:t>
      </w:r>
      <w:r>
        <w:rPr>
          <w:rFonts w:hint="eastAsia"/>
          <w:b/>
          <w:bCs/>
        </w:rPr>
        <w:t>atients)</w:t>
      </w:r>
      <w:bookmarkEnd w:id="18"/>
    </w:p>
    <w:p>
      <w:pPr>
        <w:rPr>
          <w:rFonts w:hint="eastAsia" w:cs="Times New Roman"/>
          <w:szCs w:val="20"/>
        </w:rPr>
      </w:pPr>
      <w:r>
        <w:rPr>
          <w:rFonts w:cs="Times New Roman"/>
          <w:szCs w:val="20"/>
        </w:rPr>
        <w:t>Abbreviation</w:t>
      </w:r>
      <w:r>
        <w:rPr>
          <w:rFonts w:hint="eastAsia" w:cs="Times New Roman"/>
          <w:szCs w:val="20"/>
        </w:rPr>
        <w:t xml:space="preserve"> ANL: </w:t>
      </w:r>
      <w:r>
        <w:rPr>
          <w:rFonts w:cs="Times New Roman"/>
          <w:szCs w:val="20"/>
        </w:rPr>
        <w:t>anlotinib</w:t>
      </w:r>
      <w:r>
        <w:rPr>
          <w:rFonts w:hint="eastAsia" w:cs="Times New Roman"/>
          <w:szCs w:val="20"/>
        </w:rPr>
        <w:t xml:space="preserve">; BEV: </w:t>
      </w:r>
      <w:r>
        <w:rPr>
          <w:rFonts w:cs="Times New Roman"/>
          <w:szCs w:val="20"/>
        </w:rPr>
        <w:t>bevacizumab</w:t>
      </w:r>
      <w:r>
        <w:rPr>
          <w:rFonts w:hint="eastAsia" w:cs="Times New Roman"/>
          <w:szCs w:val="20"/>
        </w:rPr>
        <w:t xml:space="preserve">; CAP, </w:t>
      </w:r>
      <w:r>
        <w:rPr>
          <w:rFonts w:hint="eastAsia"/>
        </w:rPr>
        <w:t xml:space="preserve">capecitabine; </w:t>
      </w:r>
      <w:r>
        <w:rPr>
          <w:rFonts w:hint="eastAsia" w:cs="Times New Roman"/>
          <w:szCs w:val="20"/>
        </w:rPr>
        <w:t xml:space="preserve">CET: </w:t>
      </w:r>
      <w:r>
        <w:rPr>
          <w:rFonts w:cs="Times New Roman"/>
          <w:szCs w:val="20"/>
        </w:rPr>
        <w:t>cetuximab</w:t>
      </w:r>
      <w:r>
        <w:rPr>
          <w:rFonts w:hint="eastAsia" w:cs="Times New Roman"/>
          <w:szCs w:val="20"/>
        </w:rPr>
        <w:t>; inter Che:</w:t>
      </w:r>
      <w:r>
        <w:rPr>
          <w:rFonts w:cs="Times New Roman"/>
          <w:szCs w:val="20"/>
        </w:rPr>
        <w:t xml:space="preserve"> intermittent chemotherapy</w:t>
      </w:r>
      <w:r>
        <w:rPr>
          <w:rFonts w:hint="eastAsia" w:cs="Times New Roman"/>
          <w:szCs w:val="20"/>
        </w:rPr>
        <w:t xml:space="preserve">; Che: </w:t>
      </w:r>
      <w:r>
        <w:rPr>
          <w:rFonts w:cs="Times New Roman"/>
          <w:szCs w:val="20"/>
        </w:rPr>
        <w:t>chemotherapy</w:t>
      </w:r>
      <w:r>
        <w:rPr>
          <w:rFonts w:hint="eastAsia" w:cs="Times New Roman"/>
          <w:szCs w:val="20"/>
        </w:rPr>
        <w:t xml:space="preserve">; INT: </w:t>
      </w:r>
      <w:r>
        <w:rPr>
          <w:rFonts w:cs="Times New Roman"/>
          <w:szCs w:val="20"/>
        </w:rPr>
        <w:t>interferon</w:t>
      </w:r>
      <w:r>
        <w:rPr>
          <w:rFonts w:hint="eastAsia" w:cs="Times New Roman"/>
          <w:szCs w:val="20"/>
        </w:rPr>
        <w:t xml:space="preserve">; ENC: </w:t>
      </w:r>
      <w:r>
        <w:rPr>
          <w:rFonts w:cs="Times New Roman"/>
          <w:szCs w:val="20"/>
        </w:rPr>
        <w:t>encorafenib</w:t>
      </w:r>
      <w:r>
        <w:rPr>
          <w:rFonts w:hint="eastAsia" w:cs="Times New Roman"/>
          <w:szCs w:val="20"/>
        </w:rPr>
        <w:t xml:space="preserve">; BIN: </w:t>
      </w:r>
      <w:r>
        <w:rPr>
          <w:rFonts w:cs="Times New Roman"/>
          <w:szCs w:val="20"/>
        </w:rPr>
        <w:t>binimetinib</w:t>
      </w:r>
      <w:r>
        <w:rPr>
          <w:rFonts w:hint="eastAsia" w:cs="Times New Roman"/>
          <w:szCs w:val="20"/>
        </w:rPr>
        <w:t>;</w:t>
      </w:r>
      <w:r>
        <w:rPr>
          <w:rFonts w:cs="Times New Roman"/>
          <w:szCs w:val="20"/>
        </w:rPr>
        <w:t xml:space="preserve"> </w:t>
      </w:r>
      <w:r>
        <w:rPr>
          <w:rFonts w:hint="eastAsia" w:cs="Times New Roman"/>
          <w:szCs w:val="20"/>
        </w:rPr>
        <w:t xml:space="preserve">FAM: </w:t>
      </w:r>
      <w:r>
        <w:rPr>
          <w:rFonts w:cs="Times New Roman"/>
          <w:szCs w:val="20"/>
        </w:rPr>
        <w:t>famitinib</w:t>
      </w:r>
      <w:r>
        <w:rPr>
          <w:rFonts w:hint="eastAsia" w:cs="Times New Roman"/>
          <w:szCs w:val="20"/>
        </w:rPr>
        <w:t xml:space="preserve">; FU, </w:t>
      </w:r>
      <w:r>
        <w:rPr>
          <w:rFonts w:hint="eastAsia"/>
        </w:rPr>
        <w:t>fluorouracil;</w:t>
      </w:r>
      <w:r>
        <w:rPr>
          <w:rFonts w:hint="eastAsia" w:cs="Times New Roman"/>
          <w:szCs w:val="20"/>
        </w:rPr>
        <w:t xml:space="preserve"> ICI: Immunotherapy; IRI: </w:t>
      </w:r>
      <w:r>
        <w:rPr>
          <w:rFonts w:hint="eastAsia"/>
        </w:rPr>
        <w:t xml:space="preserve">Irinotecan; LV, leucovorin; </w:t>
      </w:r>
      <w:r>
        <w:rPr>
          <w:rFonts w:hint="eastAsia" w:cs="Times New Roman"/>
          <w:szCs w:val="20"/>
        </w:rPr>
        <w:t xml:space="preserve">NAT: No active treatment; NIN: </w:t>
      </w:r>
      <w:r>
        <w:rPr>
          <w:rFonts w:cs="Times New Roman"/>
          <w:szCs w:val="20"/>
        </w:rPr>
        <w:t>nintedanib</w:t>
      </w:r>
      <w:r>
        <w:rPr>
          <w:rFonts w:hint="eastAsia" w:cs="Times New Roman"/>
          <w:szCs w:val="20"/>
        </w:rPr>
        <w:t xml:space="preserve">; Target: Target therapy; TCM: </w:t>
      </w:r>
      <w:r>
        <w:rPr>
          <w:rFonts w:cs="Times New Roman"/>
          <w:szCs w:val="20"/>
        </w:rPr>
        <w:t>traditional Chinese medicine</w:t>
      </w:r>
      <w:r>
        <w:rPr>
          <w:rFonts w:hint="eastAsia" w:cs="Times New Roman"/>
          <w:szCs w:val="20"/>
        </w:rPr>
        <w:t xml:space="preserve">; PAN: </w:t>
      </w:r>
      <w:r>
        <w:rPr>
          <w:rFonts w:cs="Times New Roman"/>
          <w:szCs w:val="20"/>
        </w:rPr>
        <w:t>panitumumab</w:t>
      </w:r>
      <w:r>
        <w:rPr>
          <w:rFonts w:hint="eastAsia" w:cs="Times New Roman"/>
          <w:szCs w:val="20"/>
        </w:rPr>
        <w:t>;</w:t>
      </w:r>
      <w:r>
        <w:rPr>
          <w:rFonts w:cs="Times New Roman"/>
          <w:szCs w:val="20"/>
        </w:rPr>
        <w:t xml:space="preserve"> </w:t>
      </w:r>
      <w:r>
        <w:rPr>
          <w:rFonts w:hint="eastAsia" w:cs="Times New Roman"/>
          <w:szCs w:val="20"/>
        </w:rPr>
        <w:t xml:space="preserve">PEM: </w:t>
      </w:r>
      <w:r>
        <w:rPr>
          <w:rFonts w:cs="Times New Roman"/>
          <w:szCs w:val="20"/>
        </w:rPr>
        <w:t>pembrolizumab</w:t>
      </w:r>
      <w:r>
        <w:rPr>
          <w:rFonts w:hint="eastAsia" w:cs="Times New Roman"/>
          <w:szCs w:val="20"/>
        </w:rPr>
        <w:t xml:space="preserve">; REG: </w:t>
      </w:r>
      <w:r>
        <w:rPr>
          <w:rFonts w:cs="Times New Roman"/>
          <w:szCs w:val="20"/>
        </w:rPr>
        <w:t>regorafenib</w:t>
      </w:r>
      <w:r>
        <w:rPr>
          <w:rFonts w:hint="eastAsia" w:cs="Times New Roman"/>
          <w:szCs w:val="20"/>
        </w:rPr>
        <w:t>; SIRT: Selective Internal Radiation Therapy</w:t>
      </w:r>
    </w:p>
    <w:p>
      <w:pPr>
        <w:pStyle w:val="6"/>
        <w:rPr>
          <w:rFonts w:hint="eastAsia"/>
          <w:lang w:val="en-US" w:eastAsia="zh-CN"/>
        </w:rPr>
      </w:pPr>
      <w:r>
        <w:rPr>
          <w:rFonts w:hint="eastAsia"/>
          <w:lang w:val="en-US" w:eastAsia="zh-CN"/>
        </w:rPr>
        <w:t>*:</w:t>
      </w:r>
      <w:r>
        <w:rPr>
          <w:rFonts w:hint="eastAsia"/>
        </w:rPr>
        <w:t>The asterisk (*) symbol used in the file denotes statistical significance. Specifically, we have used it to highlight results where the differences were found to be statistically significant. Conventionally, this indicates that the p-value for the associated test was below the predetermined threshold for significance, set at 0.05.</w:t>
      </w:r>
    </w:p>
    <w:p>
      <w:pPr>
        <w:rPr>
          <w:rFonts w:hint="eastAsia"/>
        </w:rPr>
      </w:pPr>
      <w:r>
        <w:rPr>
          <w:rFonts w:hint="eastAsia"/>
          <w:lang w:val="en-US" w:eastAsia="zh-CN"/>
        </w:rPr>
        <w:t xml:space="preserve">Note: </w:t>
      </w:r>
      <w:r>
        <w:rPr>
          <w:rFonts w:hint="eastAsia"/>
        </w:rPr>
        <w:t>Red coloration signifies that the treatment under consideration shows superiority over the control. Conversely, green indicates inferiority of the treatment relative to the control. White is used to denote that the effects between the treatment and control groups are relatively similar. Additionally, the intensity of the color correlates with the magnitude of the effect difference or the level of statistical significance; the deeper the color, the more pronounced the treatment effect or the higher the statistical significance</w:t>
      </w:r>
    </w:p>
    <w:p>
      <w:pPr>
        <w:rPr>
          <w:rFonts w:hint="eastAsia"/>
          <w:lang w:val="en-US" w:eastAsia="zh-CN"/>
        </w:rPr>
      </w:pPr>
      <w:r>
        <w:rPr>
          <w:rFonts w:hint="eastAsia"/>
          <w:lang w:val="en-US" w:eastAsia="zh-CN"/>
        </w:rPr>
        <w:t xml:space="preserve">QLQ-C30: </w:t>
      </w:r>
      <w:r>
        <w:rPr>
          <w:rFonts w:hint="default"/>
          <w:lang w:val="en-US" w:eastAsia="zh-CN"/>
        </w:rPr>
        <w:t>Regarding the range of the GHS/QoL subscale from the EORTC QLQ-C30 questionnaire, it typically ranges from 0 to 100. A high value on the GHS/QoL scale is considered indicative of good global health status and higher quality of life, whereas a low score would suggest poorer health and quality of life issues. As for the minimal clinically important difference for the GHS/QoL, a difference of 5 to 10 points on the GHS/QoL scale is often considered as a minimal clinically significant change</w:t>
      </w:r>
    </w:p>
    <w:p>
      <w:pPr>
        <w:pStyle w:val="6"/>
        <w:rPr>
          <w:rFonts w:hint="eastAsia"/>
          <w:lang w:val="en-US" w:eastAsia="zh-CN"/>
        </w:rPr>
      </w:pPr>
      <w:r>
        <w:rPr>
          <w:rFonts w:hint="eastAsia"/>
          <w:lang w:val="en-US" w:eastAsia="zh-CN"/>
        </w:rPr>
        <w:t>SUCRA：</w:t>
      </w:r>
      <w:r>
        <w:rPr>
          <w:rFonts w:hint="eastAsia"/>
        </w:rPr>
        <w:t>SUCRA values are interpreted as indicating the relative ranking of treatments. These values, which range from 0 to 100%, reflect the likelihood of each treatment being the most effective option within the network, with higher values suggesting better relative performance</w:t>
      </w:r>
    </w:p>
    <w:p>
      <w:pPr>
        <w:rPr>
          <w:rFonts w:hint="default"/>
          <w:lang w:val="en-US" w:eastAsia="zh-CN"/>
        </w:rPr>
      </w:pPr>
      <w:r>
        <w:rPr>
          <w:rFonts w:hint="default"/>
          <w:lang w:val="en-US" w:eastAsia="zh-CN"/>
        </w:rPr>
        <w:br w:type="page"/>
      </w:r>
    </w:p>
    <w:p>
      <w:pPr>
        <w:rPr>
          <w:b/>
          <w:bCs/>
        </w:rPr>
      </w:pPr>
      <w:r>
        <w:rPr>
          <w:rFonts w:hint="eastAsia"/>
          <w:b/>
          <w:bCs/>
        </w:rPr>
        <w:t>Fig</w:t>
      </w:r>
      <w:r>
        <w:rPr>
          <w:rFonts w:hint="eastAsia"/>
          <w:b/>
          <w:bCs/>
          <w:lang w:val="en-US" w:eastAsia="zh-CN"/>
        </w:rPr>
        <w:t>.</w:t>
      </w:r>
      <w:r>
        <w:rPr>
          <w:rFonts w:hint="eastAsia"/>
          <w:b/>
          <w:bCs/>
        </w:rPr>
        <w:t xml:space="preserve">S1 </w:t>
      </w:r>
      <w:r>
        <w:rPr>
          <w:rFonts w:hint="eastAsia"/>
          <w:b/>
          <w:bCs/>
          <w:lang w:val="en-US" w:eastAsia="zh-CN"/>
        </w:rPr>
        <w:t>A</w:t>
      </w:r>
      <w:r>
        <w:rPr>
          <w:rFonts w:hint="eastAsia"/>
          <w:b/>
          <w:bCs/>
        </w:rPr>
        <w:t>ll patients (QLQ-C30</w:t>
      </w:r>
      <w:r>
        <w:rPr>
          <w:rFonts w:hint="eastAsia"/>
          <w:b/>
          <w:bCs/>
          <w:lang w:val="en-US" w:eastAsia="zh-CN"/>
        </w:rPr>
        <w:t xml:space="preserve">, </w:t>
      </w:r>
      <w:r>
        <w:rPr>
          <w:rFonts w:hint="eastAsia"/>
          <w:b/>
          <w:bCs/>
        </w:rPr>
        <w:t>excluding RCTs targeting on BRAF/RAS mutated and MSI-H patients)</w:t>
      </w:r>
    </w:p>
    <w:p>
      <w:r>
        <w:drawing>
          <wp:inline distT="0" distB="0" distL="114300" distR="114300">
            <wp:extent cx="5269230" cy="5622925"/>
            <wp:effectExtent l="9525" t="9525" r="9525" b="21590"/>
            <wp:docPr id="97" name="图片 97" descr="3X森林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7" descr="3X森林图"/>
                    <pic:cNvPicPr>
                      <a:picLocks noChangeAspect="1"/>
                    </pic:cNvPicPr>
                  </pic:nvPicPr>
                  <pic:blipFill>
                    <a:blip r:embed="rId122"/>
                    <a:stretch>
                      <a:fillRect/>
                    </a:stretch>
                  </pic:blipFill>
                  <pic:spPr>
                    <a:xfrm>
                      <a:off x="0" y="0"/>
                      <a:ext cx="5269230" cy="5622925"/>
                    </a:xfrm>
                    <a:prstGeom prst="rect">
                      <a:avLst/>
                    </a:prstGeom>
                    <a:ln>
                      <a:solidFill>
                        <a:schemeClr val="tx1"/>
                      </a:solidFill>
                    </a:ln>
                  </pic:spPr>
                </pic:pic>
              </a:graphicData>
            </a:graphic>
          </wp:inline>
        </w:drawing>
      </w:r>
      <w:r>
        <w:br w:type="page"/>
      </w:r>
    </w:p>
    <w:p>
      <w:p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pPr>
        <w:rPr>
          <w:b/>
          <w:bCs/>
        </w:rPr>
      </w:pPr>
      <w:r>
        <w:rPr>
          <w:rFonts w:hint="eastAsia"/>
          <w:b/>
          <w:bCs/>
        </w:rPr>
        <w:t xml:space="preserve">Fig.S2 </w:t>
      </w:r>
      <w:r>
        <w:rPr>
          <w:rFonts w:hint="eastAsia"/>
          <w:b/>
          <w:bCs/>
          <w:lang w:val="en-US" w:eastAsia="zh-CN"/>
        </w:rPr>
        <w:t>A</w:t>
      </w:r>
      <w:r>
        <w:rPr>
          <w:rFonts w:hint="eastAsia"/>
          <w:b/>
          <w:bCs/>
        </w:rPr>
        <w:t>ll patients (QLQ-C30, excluding RCTs targeting on BRAF/RAS mutated and MSI-H patients)</w:t>
      </w:r>
    </w:p>
    <w:p>
      <w:pPr>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pPr>
      <w:r>
        <w:drawing>
          <wp:inline distT="0" distB="0" distL="114300" distR="114300">
            <wp:extent cx="8816340" cy="4970145"/>
            <wp:effectExtent l="9525" t="9525" r="13335" b="19050"/>
            <wp:docPr id="98" name="图片 98" descr="联赛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8" descr="联赛表"/>
                    <pic:cNvPicPr>
                      <a:picLocks noChangeAspect="1"/>
                    </pic:cNvPicPr>
                  </pic:nvPicPr>
                  <pic:blipFill>
                    <a:blip r:embed="rId123"/>
                    <a:stretch>
                      <a:fillRect/>
                    </a:stretch>
                  </pic:blipFill>
                  <pic:spPr>
                    <a:xfrm>
                      <a:off x="0" y="0"/>
                      <a:ext cx="8816340" cy="4970145"/>
                    </a:xfrm>
                    <a:prstGeom prst="rect">
                      <a:avLst/>
                    </a:prstGeom>
                    <a:ln>
                      <a:solidFill>
                        <a:schemeClr val="tx1"/>
                      </a:solidFill>
                    </a:ln>
                  </pic:spPr>
                </pic:pic>
              </a:graphicData>
            </a:graphic>
          </wp:inline>
        </w:drawing>
      </w:r>
    </w:p>
    <w:p>
      <w:pPr>
        <w:rPr>
          <w:b/>
          <w:bCs/>
        </w:rPr>
      </w:pPr>
      <w:r>
        <w:rPr>
          <w:rFonts w:hint="eastAsia"/>
          <w:b/>
          <w:bCs/>
        </w:rPr>
        <w:t xml:space="preserve">Fig.S3 </w:t>
      </w:r>
      <w:r>
        <w:rPr>
          <w:rFonts w:hint="eastAsia"/>
          <w:b/>
          <w:bCs/>
          <w:lang w:val="en-US" w:eastAsia="zh-CN"/>
        </w:rPr>
        <w:t>F</w:t>
      </w:r>
      <w:r>
        <w:rPr>
          <w:rFonts w:hint="eastAsia"/>
          <w:b/>
          <w:bCs/>
        </w:rPr>
        <w:t>irst-line patients (QLQ-C30, excluding RCTs targeting on BRAF/RAS mutated and MSI-H patients)</w:t>
      </w:r>
    </w:p>
    <w:p>
      <w:r>
        <w:rPr>
          <w:rFonts w:hint="eastAsia"/>
        </w:rPr>
        <w:drawing>
          <wp:inline distT="0" distB="0" distL="114300" distR="114300">
            <wp:extent cx="5259705" cy="3616325"/>
            <wp:effectExtent l="9525" t="9525" r="19050" b="16510"/>
            <wp:docPr id="99" name="图片 99" descr="联赛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descr="联赛表"/>
                    <pic:cNvPicPr>
                      <a:picLocks noChangeAspect="1"/>
                    </pic:cNvPicPr>
                  </pic:nvPicPr>
                  <pic:blipFill>
                    <a:blip r:embed="rId124"/>
                    <a:stretch>
                      <a:fillRect/>
                    </a:stretch>
                  </pic:blipFill>
                  <pic:spPr>
                    <a:xfrm>
                      <a:off x="0" y="0"/>
                      <a:ext cx="5259705" cy="3616325"/>
                    </a:xfrm>
                    <a:prstGeom prst="rect">
                      <a:avLst/>
                    </a:prstGeom>
                    <a:ln>
                      <a:solidFill>
                        <a:schemeClr val="tx1"/>
                      </a:solidFill>
                    </a:ln>
                  </pic:spPr>
                </pic:pic>
              </a:graphicData>
            </a:graphic>
          </wp:inline>
        </w:drawing>
      </w:r>
    </w:p>
    <w:p>
      <w:pPr>
        <w:rPr>
          <w:b/>
          <w:bCs/>
        </w:rPr>
      </w:pPr>
      <w:r>
        <w:rPr>
          <w:b/>
          <w:bCs/>
        </w:rPr>
        <w:t>Fig.S</w:t>
      </w:r>
      <w:r>
        <w:rPr>
          <w:rFonts w:hint="eastAsia"/>
          <w:b/>
          <w:bCs/>
        </w:rPr>
        <w:t>4</w:t>
      </w:r>
      <w:r>
        <w:rPr>
          <w:b/>
          <w:bCs/>
        </w:rPr>
        <w:t xml:space="preserve"> </w:t>
      </w:r>
      <w:r>
        <w:rPr>
          <w:rFonts w:hint="eastAsia"/>
          <w:b/>
          <w:bCs/>
          <w:lang w:val="en-US" w:eastAsia="zh-CN"/>
        </w:rPr>
        <w:t>S</w:t>
      </w:r>
      <w:r>
        <w:rPr>
          <w:rFonts w:hint="eastAsia"/>
          <w:b/>
          <w:bCs/>
        </w:rPr>
        <w:t>ubsequent-line</w:t>
      </w:r>
      <w:r>
        <w:rPr>
          <w:b/>
          <w:bCs/>
        </w:rPr>
        <w:t xml:space="preserve"> patients (QLQ-C30, excluding RCTs targeting on BRAF/RAS mutated and MSI-H patients)</w:t>
      </w:r>
    </w:p>
    <w:p>
      <w:r>
        <w:drawing>
          <wp:inline distT="0" distB="0" distL="114300" distR="114300">
            <wp:extent cx="5272405" cy="3514725"/>
            <wp:effectExtent l="9525" t="9525" r="21590" b="11430"/>
            <wp:docPr id="101" name="图片 101" descr="联赛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descr="联赛表"/>
                    <pic:cNvPicPr>
                      <a:picLocks noChangeAspect="1"/>
                    </pic:cNvPicPr>
                  </pic:nvPicPr>
                  <pic:blipFill>
                    <a:blip r:embed="rId125"/>
                    <a:stretch>
                      <a:fillRect/>
                    </a:stretch>
                  </pic:blipFill>
                  <pic:spPr>
                    <a:xfrm>
                      <a:off x="0" y="0"/>
                      <a:ext cx="5272405" cy="3514725"/>
                    </a:xfrm>
                    <a:prstGeom prst="rect">
                      <a:avLst/>
                    </a:prstGeom>
                    <a:ln>
                      <a:solidFill>
                        <a:schemeClr val="tx1"/>
                      </a:solidFill>
                    </a:ln>
                  </pic:spPr>
                </pic:pic>
              </a:graphicData>
            </a:graphic>
          </wp:inline>
        </w:drawing>
      </w:r>
    </w:p>
    <w:p>
      <w:pPr>
        <w:numPr>
          <w:ilvl w:val="0"/>
          <w:numId w:val="0"/>
        </w:numPr>
        <w:rPr>
          <w:rFonts w:hint="default"/>
          <w:lang w:val="en-US" w:eastAsia="zh-CN"/>
        </w:rPr>
      </w:pPr>
    </w:p>
    <w:p>
      <w:pPr>
        <w:rPr>
          <w:rFonts w:hint="default"/>
          <w:lang w:val="en-US" w:eastAsia="zh-CN"/>
        </w:rPr>
      </w:pPr>
      <w:r>
        <w:rPr>
          <w:rFonts w:hint="eastAsia"/>
        </w:rPr>
        <w:br w:type="page"/>
      </w:r>
    </w:p>
    <w:p>
      <w:pPr>
        <w:pStyle w:val="2"/>
        <w:rPr>
          <w:rFonts w:hint="eastAsia" w:eastAsia="宋体"/>
          <w:b/>
          <w:bCs/>
          <w:lang w:val="en-US" w:eastAsia="zh-CN"/>
        </w:rPr>
      </w:pPr>
      <w:bookmarkStart w:id="19" w:name="_Toc30336"/>
      <w:r>
        <w:rPr>
          <w:rFonts w:hint="eastAsia"/>
          <w:b/>
          <w:bCs/>
        </w:rPr>
        <w:t>Supplementary File 1</w:t>
      </w:r>
      <w:r>
        <w:rPr>
          <w:rFonts w:hint="eastAsia" w:eastAsia="宋体"/>
          <w:b/>
          <w:bCs/>
          <w:lang w:val="en-US" w:eastAsia="zh-CN"/>
        </w:rPr>
        <w:t>8</w:t>
      </w:r>
      <w:r>
        <w:rPr>
          <w:rFonts w:hint="eastAsia"/>
          <w:b/>
          <w:bCs/>
        </w:rPr>
        <w:t xml:space="preserve"> Summarized </w:t>
      </w:r>
      <w:r>
        <w:rPr>
          <w:rFonts w:hint="eastAsia" w:eastAsia="宋体"/>
          <w:b/>
          <w:bCs/>
          <w:lang w:val="en-US" w:eastAsia="zh-CN"/>
        </w:rPr>
        <w:t>R</w:t>
      </w:r>
      <w:r>
        <w:rPr>
          <w:rFonts w:hint="eastAsia"/>
          <w:b/>
          <w:bCs/>
        </w:rPr>
        <w:t xml:space="preserve">esults of </w:t>
      </w:r>
      <w:r>
        <w:rPr>
          <w:rFonts w:hint="eastAsia" w:eastAsia="宋体"/>
          <w:b/>
          <w:bCs/>
          <w:lang w:val="en-US" w:eastAsia="zh-CN"/>
        </w:rPr>
        <w:t>S</w:t>
      </w:r>
      <w:r>
        <w:rPr>
          <w:rFonts w:hint="eastAsia"/>
          <w:b/>
          <w:bCs/>
        </w:rPr>
        <w:t xml:space="preserve">ensitivity </w:t>
      </w:r>
      <w:r>
        <w:rPr>
          <w:rFonts w:hint="eastAsia" w:eastAsia="宋体"/>
          <w:b/>
          <w:bCs/>
          <w:lang w:val="en-US" w:eastAsia="zh-CN"/>
        </w:rPr>
        <w:t>A</w:t>
      </w:r>
      <w:r>
        <w:rPr>
          <w:rFonts w:hint="eastAsia"/>
          <w:b/>
          <w:bCs/>
        </w:rPr>
        <w:t>nalysis</w:t>
      </w:r>
      <w:r>
        <w:rPr>
          <w:rFonts w:hint="eastAsia" w:eastAsia="宋体"/>
          <w:b/>
          <w:bCs/>
          <w:lang w:val="en-US" w:eastAsia="zh-CN"/>
        </w:rPr>
        <w:t>, Part 4</w:t>
      </w:r>
      <w:r>
        <w:rPr>
          <w:rFonts w:hint="eastAsia"/>
          <w:b/>
          <w:bCs/>
        </w:rPr>
        <w:t xml:space="preserve"> </w:t>
      </w:r>
      <w:r>
        <w:rPr>
          <w:rFonts w:hint="eastAsia" w:eastAsia="宋体"/>
          <w:b/>
          <w:bCs/>
          <w:lang w:val="en-US" w:eastAsia="zh-CN"/>
        </w:rPr>
        <w:t>(</w:t>
      </w:r>
      <w:r>
        <w:rPr>
          <w:rFonts w:hint="eastAsia"/>
          <w:b/>
          <w:bCs/>
        </w:rPr>
        <w:t>QLQ-C30</w:t>
      </w:r>
      <w:r>
        <w:rPr>
          <w:rFonts w:hint="eastAsia" w:eastAsia="宋体"/>
          <w:b/>
          <w:bCs/>
          <w:lang w:val="en-US" w:eastAsia="zh-CN"/>
        </w:rPr>
        <w:t xml:space="preserve">, Long-term, </w:t>
      </w:r>
      <w:r>
        <w:rPr>
          <w:rFonts w:hint="eastAsia"/>
          <w:b/>
          <w:bCs/>
        </w:rPr>
        <w:t>Evidence from Randomized Controlled Trials Focused Solely on Patients with Unrestricted Gene Expression</w:t>
      </w:r>
      <w:r>
        <w:rPr>
          <w:rFonts w:hint="eastAsia" w:eastAsia="宋体"/>
          <w:b/>
          <w:bCs/>
          <w:lang w:val="en-US" w:eastAsia="zh-CN"/>
        </w:rPr>
        <w:t>)</w:t>
      </w:r>
      <w:bookmarkEnd w:id="19"/>
    </w:p>
    <w:p>
      <w:pPr>
        <w:rPr>
          <w:rFonts w:hint="eastAsia" w:cs="Times New Roman"/>
          <w:szCs w:val="20"/>
        </w:rPr>
      </w:pPr>
      <w:r>
        <w:rPr>
          <w:rFonts w:cs="Times New Roman"/>
          <w:szCs w:val="20"/>
        </w:rPr>
        <w:t>Abbreviation</w:t>
      </w:r>
      <w:r>
        <w:rPr>
          <w:rFonts w:hint="eastAsia" w:cs="Times New Roman"/>
          <w:szCs w:val="20"/>
        </w:rPr>
        <w:t xml:space="preserve"> ANL: </w:t>
      </w:r>
      <w:r>
        <w:rPr>
          <w:rFonts w:cs="Times New Roman"/>
          <w:szCs w:val="20"/>
        </w:rPr>
        <w:t>anlotinib</w:t>
      </w:r>
      <w:r>
        <w:rPr>
          <w:rFonts w:hint="eastAsia" w:cs="Times New Roman"/>
          <w:szCs w:val="20"/>
        </w:rPr>
        <w:t xml:space="preserve">; BEV: </w:t>
      </w:r>
      <w:r>
        <w:rPr>
          <w:rFonts w:cs="Times New Roman"/>
          <w:szCs w:val="20"/>
        </w:rPr>
        <w:t>bevacizumab</w:t>
      </w:r>
      <w:r>
        <w:rPr>
          <w:rFonts w:hint="eastAsia" w:cs="Times New Roman"/>
          <w:szCs w:val="20"/>
        </w:rPr>
        <w:t xml:space="preserve">; CAP, </w:t>
      </w:r>
      <w:r>
        <w:rPr>
          <w:rFonts w:hint="eastAsia"/>
        </w:rPr>
        <w:t xml:space="preserve">capecitabine; </w:t>
      </w:r>
      <w:r>
        <w:rPr>
          <w:rFonts w:hint="eastAsia" w:cs="Times New Roman"/>
          <w:szCs w:val="20"/>
        </w:rPr>
        <w:t xml:space="preserve">CET: </w:t>
      </w:r>
      <w:r>
        <w:rPr>
          <w:rFonts w:cs="Times New Roman"/>
          <w:szCs w:val="20"/>
        </w:rPr>
        <w:t>cetuximab</w:t>
      </w:r>
      <w:r>
        <w:rPr>
          <w:rFonts w:hint="eastAsia" w:cs="Times New Roman"/>
          <w:szCs w:val="20"/>
        </w:rPr>
        <w:t>; inter Che:</w:t>
      </w:r>
      <w:r>
        <w:rPr>
          <w:rFonts w:cs="Times New Roman"/>
          <w:szCs w:val="20"/>
        </w:rPr>
        <w:t xml:space="preserve"> intermittent chemotherapy</w:t>
      </w:r>
      <w:r>
        <w:rPr>
          <w:rFonts w:hint="eastAsia" w:cs="Times New Roman"/>
          <w:szCs w:val="20"/>
        </w:rPr>
        <w:t xml:space="preserve">; Che: </w:t>
      </w:r>
      <w:r>
        <w:rPr>
          <w:rFonts w:cs="Times New Roman"/>
          <w:szCs w:val="20"/>
        </w:rPr>
        <w:t>chemotherapy</w:t>
      </w:r>
      <w:r>
        <w:rPr>
          <w:rFonts w:hint="eastAsia" w:cs="Times New Roman"/>
          <w:szCs w:val="20"/>
        </w:rPr>
        <w:t xml:space="preserve">; INT: </w:t>
      </w:r>
      <w:r>
        <w:rPr>
          <w:rFonts w:cs="Times New Roman"/>
          <w:szCs w:val="20"/>
        </w:rPr>
        <w:t>interferon</w:t>
      </w:r>
      <w:r>
        <w:rPr>
          <w:rFonts w:hint="eastAsia" w:cs="Times New Roman"/>
          <w:szCs w:val="20"/>
        </w:rPr>
        <w:t xml:space="preserve">; ENC: </w:t>
      </w:r>
      <w:r>
        <w:rPr>
          <w:rFonts w:cs="Times New Roman"/>
          <w:szCs w:val="20"/>
        </w:rPr>
        <w:t>encorafenib</w:t>
      </w:r>
      <w:r>
        <w:rPr>
          <w:rFonts w:hint="eastAsia" w:cs="Times New Roman"/>
          <w:szCs w:val="20"/>
        </w:rPr>
        <w:t xml:space="preserve">; BIN: </w:t>
      </w:r>
      <w:r>
        <w:rPr>
          <w:rFonts w:cs="Times New Roman"/>
          <w:szCs w:val="20"/>
        </w:rPr>
        <w:t>binimetinib</w:t>
      </w:r>
      <w:r>
        <w:rPr>
          <w:rFonts w:hint="eastAsia" w:cs="Times New Roman"/>
          <w:szCs w:val="20"/>
        </w:rPr>
        <w:t>;</w:t>
      </w:r>
      <w:r>
        <w:rPr>
          <w:rFonts w:cs="Times New Roman"/>
          <w:szCs w:val="20"/>
        </w:rPr>
        <w:t xml:space="preserve"> </w:t>
      </w:r>
      <w:r>
        <w:rPr>
          <w:rFonts w:hint="eastAsia" w:cs="Times New Roman"/>
          <w:szCs w:val="20"/>
        </w:rPr>
        <w:t xml:space="preserve">FAM: </w:t>
      </w:r>
      <w:r>
        <w:rPr>
          <w:rFonts w:cs="Times New Roman"/>
          <w:szCs w:val="20"/>
        </w:rPr>
        <w:t>famitinib</w:t>
      </w:r>
      <w:r>
        <w:rPr>
          <w:rFonts w:hint="eastAsia" w:cs="Times New Roman"/>
          <w:szCs w:val="20"/>
        </w:rPr>
        <w:t xml:space="preserve">; FU, </w:t>
      </w:r>
      <w:r>
        <w:rPr>
          <w:rFonts w:hint="eastAsia"/>
        </w:rPr>
        <w:t>fluorouracil;</w:t>
      </w:r>
      <w:r>
        <w:rPr>
          <w:rFonts w:hint="eastAsia" w:cs="Times New Roman"/>
          <w:szCs w:val="20"/>
        </w:rPr>
        <w:t xml:space="preserve"> ICI: Immunotherapy; IRI: </w:t>
      </w:r>
      <w:r>
        <w:rPr>
          <w:rFonts w:hint="eastAsia"/>
        </w:rPr>
        <w:t xml:space="preserve">Irinotecan; LV, leucovorin; </w:t>
      </w:r>
      <w:r>
        <w:rPr>
          <w:rFonts w:hint="eastAsia" w:cs="Times New Roman"/>
          <w:szCs w:val="20"/>
        </w:rPr>
        <w:t xml:space="preserve">NAT: No active treatment; NIN: </w:t>
      </w:r>
      <w:r>
        <w:rPr>
          <w:rFonts w:cs="Times New Roman"/>
          <w:szCs w:val="20"/>
        </w:rPr>
        <w:t>nintedanib</w:t>
      </w:r>
      <w:r>
        <w:rPr>
          <w:rFonts w:hint="eastAsia" w:cs="Times New Roman"/>
          <w:szCs w:val="20"/>
        </w:rPr>
        <w:t xml:space="preserve">; Target: Target therapy; TCM: </w:t>
      </w:r>
      <w:r>
        <w:rPr>
          <w:rFonts w:cs="Times New Roman"/>
          <w:szCs w:val="20"/>
        </w:rPr>
        <w:t>traditional Chinese medicine</w:t>
      </w:r>
      <w:r>
        <w:rPr>
          <w:rFonts w:hint="eastAsia" w:cs="Times New Roman"/>
          <w:szCs w:val="20"/>
        </w:rPr>
        <w:t xml:space="preserve">; PAN: </w:t>
      </w:r>
      <w:r>
        <w:rPr>
          <w:rFonts w:cs="Times New Roman"/>
          <w:szCs w:val="20"/>
        </w:rPr>
        <w:t>panitumumab</w:t>
      </w:r>
      <w:r>
        <w:rPr>
          <w:rFonts w:hint="eastAsia" w:cs="Times New Roman"/>
          <w:szCs w:val="20"/>
        </w:rPr>
        <w:t>;</w:t>
      </w:r>
      <w:r>
        <w:rPr>
          <w:rFonts w:cs="Times New Roman"/>
          <w:szCs w:val="20"/>
        </w:rPr>
        <w:t xml:space="preserve"> </w:t>
      </w:r>
      <w:r>
        <w:rPr>
          <w:rFonts w:hint="eastAsia" w:cs="Times New Roman"/>
          <w:szCs w:val="20"/>
        </w:rPr>
        <w:t xml:space="preserve">PEM: </w:t>
      </w:r>
      <w:r>
        <w:rPr>
          <w:rFonts w:cs="Times New Roman"/>
          <w:szCs w:val="20"/>
        </w:rPr>
        <w:t>pembrolizumab</w:t>
      </w:r>
      <w:r>
        <w:rPr>
          <w:rFonts w:hint="eastAsia" w:cs="Times New Roman"/>
          <w:szCs w:val="20"/>
        </w:rPr>
        <w:t xml:space="preserve">; REG: </w:t>
      </w:r>
      <w:r>
        <w:rPr>
          <w:rFonts w:cs="Times New Roman"/>
          <w:szCs w:val="20"/>
        </w:rPr>
        <w:t>regorafenib</w:t>
      </w:r>
      <w:r>
        <w:rPr>
          <w:rFonts w:hint="eastAsia" w:cs="Times New Roman"/>
          <w:szCs w:val="20"/>
        </w:rPr>
        <w:t>; SIRT: Selective Internal Radiation Therapy</w:t>
      </w:r>
    </w:p>
    <w:p>
      <w:pPr>
        <w:rPr>
          <w:rFonts w:hint="eastAsia"/>
          <w:lang w:val="en-US" w:eastAsia="zh-CN"/>
        </w:rPr>
      </w:pPr>
      <w:r>
        <w:rPr>
          <w:rFonts w:hint="eastAsia"/>
          <w:lang w:val="en-US" w:eastAsia="zh-CN"/>
        </w:rPr>
        <w:t xml:space="preserve">QLQ-C30: </w:t>
      </w:r>
      <w:r>
        <w:rPr>
          <w:rFonts w:hint="default"/>
          <w:lang w:val="en-US" w:eastAsia="zh-CN"/>
        </w:rPr>
        <w:t>Regarding the range of the GHS/QoL subscale from the EORTC QLQ-C30 questionnaire, it typically ranges from 0 to 100. A high value on the GHS/QoL scale is considered indicative of good global health status and higher quality of life, whereas a low score would suggest poorer health and quality of life issues. As for the minimal clinically important difference for the GHS/QoL, a difference of 5 to 10 points on the GHS/QoL scale is often considered as a minimal clinically significant change</w:t>
      </w:r>
    </w:p>
    <w:p>
      <w:pPr>
        <w:pStyle w:val="6"/>
        <w:rPr>
          <w:rFonts w:hint="eastAsia"/>
          <w:lang w:val="en-US" w:eastAsia="zh-CN"/>
        </w:rPr>
      </w:pPr>
      <w:r>
        <w:rPr>
          <w:rFonts w:hint="eastAsia"/>
          <w:lang w:val="en-US" w:eastAsia="zh-CN"/>
        </w:rPr>
        <w:t>SUCRA：</w:t>
      </w:r>
      <w:r>
        <w:rPr>
          <w:rFonts w:hint="eastAsia"/>
        </w:rPr>
        <w:t>SUCRA values are interpreted as indicating the relative ranking of treatments. These values, which range from 0 to 100%, reflect the likelihood of each treatment being the most effective option within the network, with higher values suggesting better relative performance</w:t>
      </w:r>
    </w:p>
    <w:p>
      <w:pPr>
        <w:widowControl w:val="0"/>
        <w:numPr>
          <w:ilvl w:val="0"/>
          <w:numId w:val="0"/>
        </w:numPr>
        <w:jc w:val="center"/>
        <w:rPr>
          <w:rFonts w:hint="default"/>
          <w:lang w:val="en-US" w:eastAsia="zh-CN"/>
        </w:rPr>
      </w:pPr>
      <w:r>
        <w:rPr>
          <w:rFonts w:hint="default"/>
          <w:lang w:val="en-US" w:eastAsia="zh-CN"/>
        </w:rPr>
        <w:drawing>
          <wp:inline distT="0" distB="0" distL="114300" distR="114300">
            <wp:extent cx="4349115" cy="5219700"/>
            <wp:effectExtent l="9525" t="9525" r="13335" b="9525"/>
            <wp:docPr id="40" name="图片 40" descr="any亚组森林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any亚组森林图"/>
                    <pic:cNvPicPr>
                      <a:picLocks noChangeAspect="1"/>
                    </pic:cNvPicPr>
                  </pic:nvPicPr>
                  <pic:blipFill>
                    <a:blip r:embed="rId126"/>
                    <a:stretch>
                      <a:fillRect/>
                    </a:stretch>
                  </pic:blipFill>
                  <pic:spPr>
                    <a:xfrm>
                      <a:off x="0" y="0"/>
                      <a:ext cx="4349115" cy="5219700"/>
                    </a:xfrm>
                    <a:prstGeom prst="rect">
                      <a:avLst/>
                    </a:prstGeom>
                    <a:ln>
                      <a:solidFill>
                        <a:schemeClr val="tx1"/>
                      </a:solidFill>
                    </a:ln>
                  </pic:spPr>
                </pic:pic>
              </a:graphicData>
            </a:graphic>
          </wp:inline>
        </w:drawing>
      </w:r>
    </w:p>
    <w:p>
      <w:pPr>
        <w:rPr>
          <w:rFonts w:hint="eastAsia" w:cs="Times New Roman"/>
          <w:szCs w:val="20"/>
          <w:lang w:val="en-US" w:eastAsia="zh-CN"/>
        </w:rPr>
      </w:pPr>
      <w:r>
        <w:rPr>
          <w:rFonts w:hint="eastAsia" w:cs="Times New Roman"/>
          <w:szCs w:val="20"/>
          <w:lang w:val="en-US" w:eastAsia="zh-CN"/>
        </w:rPr>
        <w:br w:type="page"/>
      </w:r>
    </w:p>
    <w:p>
      <w:pPr>
        <w:pStyle w:val="2"/>
        <w:rPr>
          <w:rFonts w:hint="eastAsia" w:eastAsia="宋体"/>
          <w:b/>
          <w:bCs/>
          <w:lang w:val="en-US" w:eastAsia="zh-CN"/>
        </w:rPr>
      </w:pPr>
      <w:bookmarkStart w:id="20" w:name="_Toc4926"/>
      <w:r>
        <w:rPr>
          <w:rFonts w:hint="eastAsia"/>
          <w:b/>
          <w:bCs/>
        </w:rPr>
        <w:t>Supplementary File 1</w:t>
      </w:r>
      <w:r>
        <w:rPr>
          <w:rFonts w:hint="eastAsia" w:eastAsia="宋体"/>
          <w:b/>
          <w:bCs/>
          <w:lang w:val="en-US" w:eastAsia="zh-CN"/>
        </w:rPr>
        <w:t>9</w:t>
      </w:r>
      <w:r>
        <w:rPr>
          <w:rFonts w:hint="eastAsia"/>
          <w:b/>
          <w:bCs/>
        </w:rPr>
        <w:t xml:space="preserve"> Summarized </w:t>
      </w:r>
      <w:r>
        <w:rPr>
          <w:rFonts w:hint="eastAsia" w:eastAsia="宋体"/>
          <w:b/>
          <w:bCs/>
          <w:lang w:val="en-US" w:eastAsia="zh-CN"/>
        </w:rPr>
        <w:t>R</w:t>
      </w:r>
      <w:r>
        <w:rPr>
          <w:rFonts w:hint="eastAsia"/>
          <w:b/>
          <w:bCs/>
        </w:rPr>
        <w:t xml:space="preserve">esults of </w:t>
      </w:r>
      <w:r>
        <w:rPr>
          <w:rFonts w:hint="eastAsia" w:eastAsia="宋体"/>
          <w:b/>
          <w:bCs/>
          <w:lang w:val="en-US" w:eastAsia="zh-CN"/>
        </w:rPr>
        <w:t>S</w:t>
      </w:r>
      <w:r>
        <w:rPr>
          <w:rFonts w:hint="eastAsia"/>
          <w:b/>
          <w:bCs/>
        </w:rPr>
        <w:t xml:space="preserve">ensitivity </w:t>
      </w:r>
      <w:r>
        <w:rPr>
          <w:rFonts w:hint="eastAsia" w:eastAsia="宋体"/>
          <w:b/>
          <w:bCs/>
          <w:lang w:val="en-US" w:eastAsia="zh-CN"/>
        </w:rPr>
        <w:t>A</w:t>
      </w:r>
      <w:r>
        <w:rPr>
          <w:rFonts w:hint="eastAsia"/>
          <w:b/>
          <w:bCs/>
        </w:rPr>
        <w:t>nalysis</w:t>
      </w:r>
      <w:r>
        <w:rPr>
          <w:rFonts w:hint="eastAsia" w:eastAsia="宋体"/>
          <w:b/>
          <w:bCs/>
          <w:lang w:val="en-US" w:eastAsia="zh-CN"/>
        </w:rPr>
        <w:t>, Part 5</w:t>
      </w:r>
      <w:r>
        <w:rPr>
          <w:rFonts w:hint="eastAsia"/>
          <w:b/>
          <w:bCs/>
        </w:rPr>
        <w:t xml:space="preserve"> </w:t>
      </w:r>
      <w:r>
        <w:rPr>
          <w:rFonts w:hint="eastAsia" w:eastAsia="宋体"/>
          <w:b/>
          <w:bCs/>
          <w:lang w:val="en-US" w:eastAsia="zh-CN"/>
        </w:rPr>
        <w:t>(</w:t>
      </w:r>
      <w:r>
        <w:rPr>
          <w:rFonts w:hint="eastAsia"/>
          <w:b/>
          <w:bCs/>
        </w:rPr>
        <w:t>QLQ-C30</w:t>
      </w:r>
      <w:r>
        <w:rPr>
          <w:rFonts w:hint="eastAsia" w:eastAsia="宋体"/>
          <w:b/>
          <w:bCs/>
          <w:lang w:val="en-US" w:eastAsia="zh-CN"/>
        </w:rPr>
        <w:t>, Long-term, Focused on Wild-type KRAS Patients)</w:t>
      </w:r>
      <w:bookmarkEnd w:id="20"/>
    </w:p>
    <w:p>
      <w:pPr>
        <w:rPr>
          <w:rFonts w:hint="eastAsia" w:cs="Times New Roman"/>
          <w:szCs w:val="20"/>
        </w:rPr>
      </w:pPr>
      <w:r>
        <w:rPr>
          <w:rFonts w:cs="Times New Roman"/>
          <w:szCs w:val="20"/>
        </w:rPr>
        <w:t>Abbreviation</w:t>
      </w:r>
      <w:r>
        <w:rPr>
          <w:rFonts w:hint="eastAsia" w:cs="Times New Roman"/>
          <w:szCs w:val="20"/>
        </w:rPr>
        <w:t xml:space="preserve"> CET: </w:t>
      </w:r>
      <w:r>
        <w:rPr>
          <w:rFonts w:cs="Times New Roman"/>
          <w:szCs w:val="20"/>
        </w:rPr>
        <w:t>cetuximab</w:t>
      </w:r>
      <w:r>
        <w:rPr>
          <w:rFonts w:hint="eastAsia" w:cs="Times New Roman"/>
          <w:szCs w:val="20"/>
        </w:rPr>
        <w:t>;</w:t>
      </w:r>
      <w:r>
        <w:rPr>
          <w:rFonts w:hint="eastAsia" w:cs="Times New Roman"/>
          <w:szCs w:val="20"/>
          <w:lang w:val="en-US" w:eastAsia="zh-CN"/>
        </w:rPr>
        <w:t xml:space="preserve"> </w:t>
      </w:r>
      <w:r>
        <w:rPr>
          <w:rFonts w:hint="eastAsia" w:cs="Times New Roman"/>
          <w:szCs w:val="20"/>
        </w:rPr>
        <w:t xml:space="preserve">Che: </w:t>
      </w:r>
      <w:r>
        <w:rPr>
          <w:rFonts w:cs="Times New Roman"/>
          <w:szCs w:val="20"/>
        </w:rPr>
        <w:t>chemotherapy</w:t>
      </w:r>
      <w:r>
        <w:rPr>
          <w:rFonts w:hint="eastAsia" w:cs="Times New Roman"/>
          <w:szCs w:val="20"/>
        </w:rPr>
        <w:t>;</w:t>
      </w:r>
      <w:r>
        <w:rPr>
          <w:rFonts w:hint="eastAsia" w:cs="Times New Roman"/>
          <w:szCs w:val="20"/>
          <w:lang w:val="en-US" w:eastAsia="zh-CN"/>
        </w:rPr>
        <w:t xml:space="preserve"> </w:t>
      </w:r>
      <w:r>
        <w:rPr>
          <w:rFonts w:hint="eastAsia" w:cs="Times New Roman"/>
          <w:szCs w:val="20"/>
        </w:rPr>
        <w:t xml:space="preserve">PAN: </w:t>
      </w:r>
      <w:r>
        <w:rPr>
          <w:rFonts w:cs="Times New Roman"/>
          <w:szCs w:val="20"/>
        </w:rPr>
        <w:t>panitumumab</w:t>
      </w:r>
    </w:p>
    <w:p>
      <w:pPr>
        <w:rPr>
          <w:rFonts w:hint="eastAsia"/>
          <w:lang w:val="en-US" w:eastAsia="zh-CN"/>
        </w:rPr>
      </w:pPr>
      <w:r>
        <w:rPr>
          <w:rFonts w:hint="eastAsia"/>
          <w:lang w:val="en-US" w:eastAsia="zh-CN"/>
        </w:rPr>
        <w:t xml:space="preserve">QLQ-C30: </w:t>
      </w:r>
      <w:r>
        <w:rPr>
          <w:rFonts w:hint="default"/>
          <w:lang w:val="en-US" w:eastAsia="zh-CN"/>
        </w:rPr>
        <w:t>Regarding the range of the GHS/QoL subscale from the EORTC QLQ-C30 questionnaire, it typically ranges from 0 to 100. A high value on the GHS/QoL scale is considered indicative of good global health status and higher quality of life, whereas a low score would suggest poorer health and quality of life issues. As for the minimal clinically important difference for the GHS/QoL, a difference of 5 to 10 points on the GHS/QoL scale is often considered as a minimal clinically significant change</w:t>
      </w:r>
    </w:p>
    <w:p>
      <w:pPr>
        <w:rPr>
          <w:rFonts w:hint="eastAsia"/>
          <w:lang w:val="en-US" w:eastAsia="zh-CN"/>
        </w:rPr>
      </w:pPr>
      <w:r>
        <w:rPr>
          <w:rFonts w:hint="eastAsia"/>
          <w:lang w:val="en-US" w:eastAsia="zh-CN"/>
        </w:rPr>
        <w:t>SUCRA：</w:t>
      </w:r>
      <w:r>
        <w:rPr>
          <w:rFonts w:hint="eastAsia"/>
        </w:rPr>
        <w:t>SUCRA values are interpreted as indicating the relative ranking of treatments. These values, which range from 0 to 100%, reflect the likelihood of each treatment being the most effective option within the network, with higher values suggesting better relative performance</w:t>
      </w:r>
    </w:p>
    <w:p>
      <w:pPr>
        <w:rPr>
          <w:rFonts w:hint="eastAsia"/>
          <w:lang w:val="en-US" w:eastAsia="zh-CN"/>
        </w:rPr>
      </w:pPr>
      <w:r>
        <w:rPr>
          <w:rFonts w:hint="eastAsia"/>
          <w:lang w:val="en-US" w:eastAsia="zh-CN"/>
        </w:rPr>
        <w:t>League Table</w:t>
      </w:r>
    </w:p>
    <w:tbl>
      <w:tblPr>
        <w:tblStyle w:val="13"/>
        <w:tblW w:w="513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977"/>
        <w:gridCol w:w="2441"/>
        <w:gridCol w:w="2392"/>
        <w:gridCol w:w="19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3"/>
          <w:wAfter w:w="3870" w:type="pct"/>
          <w:trHeight w:val="288" w:hRule="atLeast"/>
          <w:jc w:val="center"/>
        </w:trPr>
        <w:tc>
          <w:tcPr>
            <w:tcW w:w="1129" w:type="pct"/>
            <w:shd w:val="clear" w:color="auto" w:fill="auto"/>
            <w:noWrap/>
            <w:vAlign w:val="center"/>
          </w:tcPr>
          <w:p>
            <w:pPr>
              <w:pStyle w:val="17"/>
              <w:bidi w:val="0"/>
              <w:rPr>
                <w:rFonts w:hint="default"/>
                <w:lang w:val="en-US"/>
              </w:rPr>
            </w:pPr>
            <w:r>
              <w:rPr>
                <w:rFonts w:hint="eastAsia"/>
                <w:lang w:val="en-US" w:eastAsia="zh-CN"/>
              </w:rPr>
              <w:t>Che (SUCRA 69.28)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After w:val="2"/>
          <w:wAfter w:w="2475" w:type="pct"/>
          <w:trHeight w:val="288" w:hRule="atLeast"/>
          <w:jc w:val="center"/>
        </w:trPr>
        <w:tc>
          <w:tcPr>
            <w:tcW w:w="1129" w:type="pct"/>
            <w:shd w:val="clear" w:color="auto" w:fill="auto"/>
            <w:noWrap/>
            <w:vAlign w:val="center"/>
          </w:tcPr>
          <w:p>
            <w:pPr>
              <w:pStyle w:val="17"/>
              <w:bidi w:val="0"/>
              <w:rPr>
                <w:rFonts w:hint="eastAsia"/>
              </w:rPr>
            </w:pPr>
            <w:r>
              <w:rPr>
                <w:rFonts w:hint="eastAsia"/>
                <w:lang w:val="en-US" w:eastAsia="zh-CN"/>
              </w:rPr>
              <w:t>1.14 (-7.35 to 9.55)</w:t>
            </w:r>
          </w:p>
        </w:tc>
        <w:tc>
          <w:tcPr>
            <w:tcW w:w="1395" w:type="pct"/>
            <w:shd w:val="clear" w:color="auto" w:fill="auto"/>
            <w:noWrap/>
            <w:vAlign w:val="center"/>
          </w:tcPr>
          <w:p>
            <w:pPr>
              <w:pStyle w:val="17"/>
              <w:bidi w:val="0"/>
              <w:rPr>
                <w:rFonts w:hint="default"/>
                <w:lang w:val="en-US"/>
              </w:rPr>
            </w:pPr>
            <w:r>
              <w:rPr>
                <w:rFonts w:hint="eastAsia"/>
                <w:lang w:val="en-US" w:eastAsia="zh-CN"/>
              </w:rPr>
              <w:t>PAN+Che (SUCRA 58.79)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08" w:type="pct"/>
          <w:trHeight w:val="288" w:hRule="atLeast"/>
          <w:jc w:val="center"/>
        </w:trPr>
        <w:tc>
          <w:tcPr>
            <w:tcW w:w="1129" w:type="pct"/>
            <w:shd w:val="clear" w:color="auto" w:fill="auto"/>
            <w:noWrap/>
            <w:vAlign w:val="center"/>
          </w:tcPr>
          <w:p>
            <w:pPr>
              <w:pStyle w:val="17"/>
              <w:bidi w:val="0"/>
              <w:rPr>
                <w:rFonts w:hint="eastAsia"/>
              </w:rPr>
            </w:pPr>
            <w:r>
              <w:rPr>
                <w:rFonts w:hint="eastAsia"/>
                <w:lang w:val="en-US" w:eastAsia="zh-CN"/>
              </w:rPr>
              <w:t>3.27 (-6.46 to 12.99)</w:t>
            </w:r>
          </w:p>
        </w:tc>
        <w:tc>
          <w:tcPr>
            <w:tcW w:w="1395" w:type="pct"/>
            <w:shd w:val="clear" w:color="auto" w:fill="auto"/>
            <w:noWrap/>
            <w:vAlign w:val="center"/>
          </w:tcPr>
          <w:p>
            <w:pPr>
              <w:pStyle w:val="17"/>
              <w:bidi w:val="0"/>
              <w:rPr>
                <w:rFonts w:hint="eastAsia"/>
              </w:rPr>
            </w:pPr>
            <w:r>
              <w:rPr>
                <w:rFonts w:hint="eastAsia"/>
                <w:lang w:val="en-US" w:eastAsia="zh-CN"/>
              </w:rPr>
              <w:t>2.17 (-10.81 to 14.99)</w:t>
            </w:r>
          </w:p>
        </w:tc>
        <w:tc>
          <w:tcPr>
            <w:tcW w:w="1367" w:type="pct"/>
            <w:shd w:val="clear" w:color="auto" w:fill="auto"/>
            <w:noWrap/>
            <w:vAlign w:val="center"/>
          </w:tcPr>
          <w:p>
            <w:pPr>
              <w:pStyle w:val="17"/>
              <w:bidi w:val="0"/>
              <w:rPr>
                <w:rFonts w:hint="default"/>
                <w:lang w:val="en-US"/>
              </w:rPr>
            </w:pPr>
            <w:r>
              <w:rPr>
                <w:rFonts w:hint="eastAsia"/>
                <w:lang w:val="en-US" w:eastAsia="zh-CN"/>
              </w:rPr>
              <w:t>CET+Che (SUCRA 38.06)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29" w:type="pct"/>
            <w:shd w:val="clear" w:color="auto" w:fill="auto"/>
            <w:noWrap/>
            <w:vAlign w:val="center"/>
          </w:tcPr>
          <w:p>
            <w:pPr>
              <w:pStyle w:val="17"/>
              <w:bidi w:val="0"/>
              <w:rPr>
                <w:rFonts w:hint="eastAsia"/>
              </w:rPr>
            </w:pPr>
            <w:r>
              <w:rPr>
                <w:rFonts w:hint="eastAsia"/>
                <w:lang w:val="en-US" w:eastAsia="zh-CN"/>
              </w:rPr>
              <w:t>3.51 (-7.71 to 14.70)</w:t>
            </w:r>
          </w:p>
        </w:tc>
        <w:tc>
          <w:tcPr>
            <w:tcW w:w="1395" w:type="pct"/>
            <w:shd w:val="clear" w:color="auto" w:fill="auto"/>
            <w:noWrap/>
            <w:vAlign w:val="center"/>
          </w:tcPr>
          <w:p>
            <w:pPr>
              <w:pStyle w:val="17"/>
              <w:bidi w:val="0"/>
              <w:rPr>
                <w:rFonts w:hint="eastAsia"/>
              </w:rPr>
            </w:pPr>
            <w:r>
              <w:rPr>
                <w:rFonts w:hint="eastAsia"/>
                <w:lang w:val="en-US" w:eastAsia="zh-CN"/>
              </w:rPr>
              <w:t>2.40 (-4.99 to 9.76)</w:t>
            </w:r>
          </w:p>
        </w:tc>
        <w:tc>
          <w:tcPr>
            <w:tcW w:w="1367" w:type="pct"/>
            <w:shd w:val="clear" w:color="auto" w:fill="auto"/>
            <w:noWrap/>
            <w:vAlign w:val="center"/>
          </w:tcPr>
          <w:p>
            <w:pPr>
              <w:pStyle w:val="17"/>
              <w:bidi w:val="0"/>
              <w:rPr>
                <w:rFonts w:hint="eastAsia"/>
              </w:rPr>
            </w:pPr>
            <w:r>
              <w:rPr>
                <w:rFonts w:hint="eastAsia"/>
                <w:lang w:val="en-US" w:eastAsia="zh-CN"/>
              </w:rPr>
              <w:t>0.27 (-14.59 to 15.13)</w:t>
            </w:r>
          </w:p>
        </w:tc>
        <w:tc>
          <w:tcPr>
            <w:tcW w:w="1108" w:type="pct"/>
            <w:shd w:val="clear" w:color="auto" w:fill="auto"/>
            <w:noWrap/>
            <w:vAlign w:val="center"/>
          </w:tcPr>
          <w:p>
            <w:pPr>
              <w:pStyle w:val="17"/>
              <w:bidi w:val="0"/>
              <w:rPr>
                <w:rFonts w:hint="default"/>
                <w:lang w:val="en-US" w:eastAsia="zh-CN"/>
              </w:rPr>
            </w:pPr>
            <w:r>
              <w:rPr>
                <w:rFonts w:hint="eastAsia"/>
                <w:lang w:val="en-US" w:eastAsia="zh-CN"/>
              </w:rPr>
              <w:t>PAN (SUCRA 33.87)</w:t>
            </w:r>
          </w:p>
        </w:tc>
      </w:tr>
    </w:tbl>
    <w:p>
      <w:pPr>
        <w:rPr>
          <w:rFonts w:hint="eastAsia" w:cs="Times New Roman"/>
          <w:szCs w:val="20"/>
        </w:rPr>
      </w:pPr>
      <w:r>
        <w:rPr>
          <w:rFonts w:hint="eastAsia" w:cs="Times New Roman"/>
          <w:szCs w:val="20"/>
        </w:rPr>
        <w:br w:type="page"/>
      </w:r>
    </w:p>
    <w:p>
      <w:pPr>
        <w:autoSpaceDE w:val="0"/>
        <w:autoSpaceDN w:val="0"/>
        <w:adjustRightInd w:val="0"/>
        <w:jc w:val="center"/>
        <w:rPr>
          <w:rFonts w:eastAsia="宋体" w:cs="Times New Roman"/>
          <w:kern w:val="0"/>
          <w:sz w:val="24"/>
        </w:rPr>
      </w:pPr>
      <w:r>
        <w:fldChar w:fldCharType="begin"/>
      </w:r>
      <w:r>
        <w:instrText xml:space="preserve"> ADDIN NE.Bib</w:instrText>
      </w:r>
      <w:r>
        <w:fldChar w:fldCharType="separate"/>
      </w:r>
      <w:r>
        <w:rPr>
          <w:rFonts w:eastAsia="宋体" w:cs="Times New Roman"/>
          <w:b/>
          <w:bCs/>
          <w:color w:val="000000"/>
          <w:kern w:val="0"/>
          <w:sz w:val="40"/>
          <w:szCs w:val="40"/>
        </w:rPr>
        <w:t>References</w:t>
      </w:r>
    </w:p>
    <w:p>
      <w:pPr>
        <w:autoSpaceDE w:val="0"/>
        <w:autoSpaceDN w:val="0"/>
        <w:adjustRightInd w:val="0"/>
        <w:rPr>
          <w:rFonts w:eastAsia="宋体" w:cs="Times New Roman"/>
          <w:kern w:val="0"/>
          <w:sz w:val="24"/>
        </w:rPr>
      </w:pPr>
      <w:r>
        <w:rPr>
          <w:rFonts w:eastAsia="宋体" w:cs="Times New Roman"/>
          <w:color w:val="000000"/>
          <w:kern w:val="0"/>
          <w:szCs w:val="20"/>
        </w:rPr>
        <w:t xml:space="preserve"> [1].</w:t>
      </w:r>
      <w:r>
        <w:rPr>
          <w:rFonts w:eastAsia="宋体" w:cs="Times New Roman"/>
          <w:color w:val="000000"/>
          <w:kern w:val="0"/>
          <w:szCs w:val="20"/>
        </w:rPr>
        <w:tab/>
      </w:r>
      <w:bookmarkStart w:id="21" w:name="_nebC87123DF_6EF7_4434_AD81_0E639D90378C"/>
      <w:r>
        <w:rPr>
          <w:rFonts w:eastAsia="宋体" w:cs="Times New Roman"/>
          <w:color w:val="000000"/>
          <w:kern w:val="0"/>
          <w:szCs w:val="20"/>
        </w:rPr>
        <w:t>Avallone, A., et al., Effect of Bevacizumab in Combination With Standard Oxaliplatin-Based Regimens in  Patients With Metastatic Colorectal Cancer: A Randomized Clinical Trial. JAMA Netw Open, 2021. 4(7): p. e2118475.</w:t>
      </w:r>
      <w:bookmarkEnd w:id="21"/>
    </w:p>
    <w:p>
      <w:pPr>
        <w:autoSpaceDE w:val="0"/>
        <w:autoSpaceDN w:val="0"/>
        <w:adjustRightInd w:val="0"/>
        <w:rPr>
          <w:rFonts w:eastAsia="宋体" w:cs="Times New Roman"/>
          <w:kern w:val="0"/>
          <w:sz w:val="24"/>
        </w:rPr>
      </w:pPr>
      <w:r>
        <w:rPr>
          <w:rFonts w:eastAsia="宋体" w:cs="Times New Roman"/>
          <w:color w:val="000000"/>
          <w:kern w:val="0"/>
          <w:szCs w:val="20"/>
        </w:rPr>
        <w:t xml:space="preserve"> [2].</w:t>
      </w:r>
      <w:r>
        <w:rPr>
          <w:rFonts w:eastAsia="宋体" w:cs="Times New Roman"/>
          <w:color w:val="000000"/>
          <w:kern w:val="0"/>
          <w:szCs w:val="20"/>
        </w:rPr>
        <w:tab/>
      </w:r>
      <w:bookmarkStart w:id="22" w:name="_neb1969BF53_51EE_443D_B1A5_40AF38B9EDE5"/>
      <w:r>
        <w:rPr>
          <w:rFonts w:eastAsia="宋体" w:cs="Times New Roman"/>
          <w:color w:val="000000"/>
          <w:kern w:val="0"/>
          <w:szCs w:val="20"/>
        </w:rPr>
        <w:t>Chi, Y., et al., Anlotinib Monotherapy for Refractory Metastatic Colorectal Cancer: A  Double-Blinded, Placebo-Controlled, Randomized Phase III Trial (ALTER0703). Oncologist, 2021. 26(10): p. e1693-e1703.</w:t>
      </w:r>
      <w:bookmarkEnd w:id="22"/>
    </w:p>
    <w:p>
      <w:pPr>
        <w:autoSpaceDE w:val="0"/>
        <w:autoSpaceDN w:val="0"/>
        <w:adjustRightInd w:val="0"/>
        <w:rPr>
          <w:rFonts w:eastAsia="宋体" w:cs="Times New Roman"/>
          <w:kern w:val="0"/>
          <w:sz w:val="24"/>
        </w:rPr>
      </w:pPr>
      <w:r>
        <w:rPr>
          <w:rFonts w:eastAsia="宋体" w:cs="Times New Roman"/>
          <w:color w:val="000000"/>
          <w:kern w:val="0"/>
          <w:szCs w:val="20"/>
        </w:rPr>
        <w:t xml:space="preserve"> [3].</w:t>
      </w:r>
      <w:r>
        <w:rPr>
          <w:rFonts w:eastAsia="宋体" w:cs="Times New Roman"/>
          <w:color w:val="000000"/>
          <w:kern w:val="0"/>
          <w:szCs w:val="20"/>
        </w:rPr>
        <w:tab/>
      </w:r>
      <w:bookmarkStart w:id="23" w:name="_neb7CF88AA0_B19C_43B4_BB09_A72FEC3CE20D"/>
      <w:r>
        <w:rPr>
          <w:rFonts w:eastAsia="宋体" w:cs="Times New Roman"/>
          <w:color w:val="000000"/>
          <w:kern w:val="0"/>
          <w:szCs w:val="20"/>
        </w:rPr>
        <w:t>Liu, N., et al., Traditional Chinese Medicine Combined With Chemotherapy and Cetuximab or  Bevacizumab for Metastatic Colorectal Cancer: A Randomized, Double-Blind,  Placebo-Controlled Clinical Trial. Front Pharmacol, 2020. 11: p. 478.</w:t>
      </w:r>
      <w:bookmarkEnd w:id="23"/>
    </w:p>
    <w:p>
      <w:pPr>
        <w:autoSpaceDE w:val="0"/>
        <w:autoSpaceDN w:val="0"/>
        <w:adjustRightInd w:val="0"/>
        <w:rPr>
          <w:rFonts w:eastAsia="宋体" w:cs="Times New Roman"/>
          <w:kern w:val="0"/>
          <w:sz w:val="24"/>
        </w:rPr>
      </w:pPr>
      <w:r>
        <w:rPr>
          <w:rFonts w:eastAsia="宋体" w:cs="Times New Roman"/>
          <w:color w:val="000000"/>
          <w:kern w:val="0"/>
          <w:szCs w:val="20"/>
        </w:rPr>
        <w:t xml:space="preserve"> [4].</w:t>
      </w:r>
      <w:r>
        <w:rPr>
          <w:rFonts w:eastAsia="宋体" w:cs="Times New Roman"/>
          <w:color w:val="000000"/>
          <w:kern w:val="0"/>
          <w:szCs w:val="20"/>
        </w:rPr>
        <w:tab/>
      </w:r>
      <w:bookmarkStart w:id="24" w:name="_neb8D7AD450_2A19_4690_97C7_15DF1BF2AE84"/>
      <w:r>
        <w:rPr>
          <w:rFonts w:eastAsia="宋体" w:cs="Times New Roman"/>
          <w:color w:val="000000"/>
          <w:kern w:val="0"/>
          <w:szCs w:val="20"/>
        </w:rPr>
        <w:t>Xu, J., et al., Regorafenib in Chinese patients with metastatic colorectal cancer: Subgroup  analysis of the phase 3 CONCUR trial. J Gastroenterol Hepatol, 2020. 35(8): p. 1307-1316.</w:t>
      </w:r>
      <w:bookmarkEnd w:id="24"/>
    </w:p>
    <w:p>
      <w:pPr>
        <w:autoSpaceDE w:val="0"/>
        <w:autoSpaceDN w:val="0"/>
        <w:adjustRightInd w:val="0"/>
        <w:rPr>
          <w:rFonts w:eastAsia="宋体" w:cs="Times New Roman"/>
          <w:kern w:val="0"/>
          <w:sz w:val="24"/>
        </w:rPr>
      </w:pPr>
      <w:r>
        <w:rPr>
          <w:rFonts w:eastAsia="宋体" w:cs="Times New Roman"/>
          <w:color w:val="000000"/>
          <w:kern w:val="0"/>
          <w:szCs w:val="20"/>
        </w:rPr>
        <w:t xml:space="preserve"> [5].</w:t>
      </w:r>
      <w:r>
        <w:rPr>
          <w:rFonts w:eastAsia="宋体" w:cs="Times New Roman"/>
          <w:color w:val="000000"/>
          <w:kern w:val="0"/>
          <w:szCs w:val="20"/>
        </w:rPr>
        <w:tab/>
      </w:r>
      <w:bookmarkStart w:id="25" w:name="_neb4B57482B_D645_4A6C_8D41_732568E93A47"/>
      <w:r>
        <w:rPr>
          <w:rFonts w:eastAsia="宋体" w:cs="Times New Roman"/>
          <w:color w:val="000000"/>
          <w:kern w:val="0"/>
          <w:szCs w:val="20"/>
        </w:rPr>
        <w:t>Li, J., et al., Regorafenib plus best supportive care versus placebo plus best supportive care in  Asian patients with previously treated metastatic colorectal cancer (CONCUR): a  randomised, double-blind, placebo-controlled, phase 3 trial. Lancet Oncol, 2015. 16(6): p. 619-29.</w:t>
      </w:r>
      <w:bookmarkEnd w:id="25"/>
    </w:p>
    <w:p>
      <w:pPr>
        <w:autoSpaceDE w:val="0"/>
        <w:autoSpaceDN w:val="0"/>
        <w:adjustRightInd w:val="0"/>
        <w:rPr>
          <w:rFonts w:eastAsia="宋体" w:cs="Times New Roman"/>
          <w:kern w:val="0"/>
          <w:sz w:val="24"/>
        </w:rPr>
      </w:pPr>
      <w:r>
        <w:rPr>
          <w:rFonts w:eastAsia="宋体" w:cs="Times New Roman"/>
          <w:color w:val="000000"/>
          <w:kern w:val="0"/>
          <w:szCs w:val="20"/>
        </w:rPr>
        <w:t xml:space="preserve"> [6].</w:t>
      </w:r>
      <w:r>
        <w:rPr>
          <w:rFonts w:eastAsia="宋体" w:cs="Times New Roman"/>
          <w:color w:val="000000"/>
          <w:kern w:val="0"/>
          <w:szCs w:val="20"/>
        </w:rPr>
        <w:tab/>
      </w:r>
      <w:bookmarkStart w:id="26" w:name="_neb0A4A76C1_D5C7_4A61_B1DA_7994029F6515"/>
      <w:r>
        <w:rPr>
          <w:rFonts w:eastAsia="宋体" w:cs="Times New Roman"/>
          <w:color w:val="000000"/>
          <w:kern w:val="0"/>
          <w:szCs w:val="20"/>
        </w:rPr>
        <w:t>Xu, R.H., et al., Famitinib versus placebo in the treatment of refractory metastatic colorectal  cancer: a multicenter, randomized, double-blinded, placebo-controlled, phase II  clinical trial. Chin J Cancer, 2017. 36(1): p. 97.</w:t>
      </w:r>
      <w:bookmarkEnd w:id="26"/>
    </w:p>
    <w:p>
      <w:pPr>
        <w:autoSpaceDE w:val="0"/>
        <w:autoSpaceDN w:val="0"/>
        <w:adjustRightInd w:val="0"/>
        <w:rPr>
          <w:rFonts w:eastAsia="宋体" w:cs="Times New Roman"/>
          <w:kern w:val="0"/>
          <w:sz w:val="24"/>
        </w:rPr>
      </w:pPr>
      <w:r>
        <w:rPr>
          <w:rFonts w:eastAsia="宋体" w:cs="Times New Roman"/>
          <w:color w:val="000000"/>
          <w:kern w:val="0"/>
          <w:szCs w:val="20"/>
        </w:rPr>
        <w:t xml:space="preserve"> [7].</w:t>
      </w:r>
      <w:r>
        <w:rPr>
          <w:rFonts w:eastAsia="宋体" w:cs="Times New Roman"/>
          <w:color w:val="000000"/>
          <w:kern w:val="0"/>
          <w:szCs w:val="20"/>
        </w:rPr>
        <w:tab/>
      </w:r>
      <w:bookmarkStart w:id="27" w:name="_neb80800FC8_CB3E_45EB_A70C_F0B62D689719"/>
      <w:r>
        <w:rPr>
          <w:rFonts w:eastAsia="宋体" w:cs="Times New Roman"/>
          <w:color w:val="000000"/>
          <w:kern w:val="0"/>
          <w:szCs w:val="20"/>
        </w:rPr>
        <w:t>Kopetz, S., et al., Quality of life with encorafenib plus cetuximab with or without binimetinib  treatment in patients with BRAF V600E-mutant metastatic colorectal cancer:  patient-reported outcomes from BEACON CRC. ESMO Open, 2022. 7(3): p. 100477.</w:t>
      </w:r>
      <w:bookmarkEnd w:id="27"/>
    </w:p>
    <w:p>
      <w:pPr>
        <w:autoSpaceDE w:val="0"/>
        <w:autoSpaceDN w:val="0"/>
        <w:adjustRightInd w:val="0"/>
        <w:rPr>
          <w:rFonts w:eastAsia="宋体" w:cs="Times New Roman"/>
          <w:kern w:val="0"/>
          <w:sz w:val="24"/>
        </w:rPr>
      </w:pPr>
      <w:r>
        <w:rPr>
          <w:rFonts w:eastAsia="宋体" w:cs="Times New Roman"/>
          <w:color w:val="000000"/>
          <w:kern w:val="0"/>
          <w:szCs w:val="20"/>
        </w:rPr>
        <w:t xml:space="preserve"> [8].</w:t>
      </w:r>
      <w:r>
        <w:rPr>
          <w:rFonts w:eastAsia="宋体" w:cs="Times New Roman"/>
          <w:color w:val="000000"/>
          <w:kern w:val="0"/>
          <w:szCs w:val="20"/>
        </w:rPr>
        <w:tab/>
      </w:r>
      <w:bookmarkStart w:id="28" w:name="_neb2E72E0E8_94E8_4A80_821D_EB5CAB6FC7AA"/>
      <w:r>
        <w:rPr>
          <w:rFonts w:eastAsia="宋体" w:cs="Times New Roman"/>
          <w:color w:val="000000"/>
          <w:kern w:val="0"/>
          <w:szCs w:val="20"/>
        </w:rPr>
        <w:t xml:space="preserve">Bertaut, A., et al., Health-Related Quality of Life Analysis in Metastatic Colorectal Cancer Patients  Treated by </w:t>
      </w:r>
      <w:r>
        <w:rPr>
          <w:rFonts w:hint="eastAsia" w:eastAsia="宋体" w:cs="Times New Roman"/>
          <w:color w:val="000000"/>
          <w:kern w:val="0"/>
          <w:szCs w:val="20"/>
        </w:rPr>
        <w:t>subsequent-line</w:t>
      </w:r>
      <w:r>
        <w:rPr>
          <w:rFonts w:eastAsia="宋体" w:cs="Times New Roman"/>
          <w:color w:val="000000"/>
          <w:kern w:val="0"/>
          <w:szCs w:val="20"/>
        </w:rPr>
        <w:t xml:space="preserve"> Chemotherapy, Associated With Either Cetuximab or  Bevacizumab: The PRODIGE 18 Randomized Phase II Study. Clin Colorectal Cancer, 2022. 21(2): p. e49-e61.</w:t>
      </w:r>
      <w:bookmarkEnd w:id="28"/>
    </w:p>
    <w:p>
      <w:pPr>
        <w:autoSpaceDE w:val="0"/>
        <w:autoSpaceDN w:val="0"/>
        <w:adjustRightInd w:val="0"/>
        <w:rPr>
          <w:rFonts w:eastAsia="宋体" w:cs="Times New Roman"/>
          <w:kern w:val="0"/>
          <w:sz w:val="24"/>
        </w:rPr>
      </w:pPr>
      <w:r>
        <w:rPr>
          <w:rFonts w:eastAsia="宋体" w:cs="Times New Roman"/>
          <w:color w:val="000000"/>
          <w:kern w:val="0"/>
          <w:szCs w:val="20"/>
        </w:rPr>
        <w:t xml:space="preserve"> [9].</w:t>
      </w:r>
      <w:r>
        <w:rPr>
          <w:rFonts w:eastAsia="宋体" w:cs="Times New Roman"/>
          <w:color w:val="000000"/>
          <w:kern w:val="0"/>
          <w:szCs w:val="20"/>
        </w:rPr>
        <w:tab/>
      </w:r>
      <w:bookmarkStart w:id="29" w:name="_neb218992FF_8C1A_436A_BC91_DD7C0FCE88FB"/>
      <w:r>
        <w:rPr>
          <w:rFonts w:eastAsia="宋体" w:cs="Times New Roman"/>
          <w:color w:val="000000"/>
          <w:kern w:val="0"/>
          <w:szCs w:val="20"/>
        </w:rPr>
        <w:t>Liposits, G., et al., Quality of Life in Vulnerable Older Patients with Metastatic Colorectal Cancer  Receiving Palliative Chemotherapy-The Randomized NORDIC9-Study. Cancers (Basel), 2021. 13(11).</w:t>
      </w:r>
      <w:bookmarkEnd w:id="29"/>
    </w:p>
    <w:p>
      <w:pPr>
        <w:autoSpaceDE w:val="0"/>
        <w:autoSpaceDN w:val="0"/>
        <w:adjustRightInd w:val="0"/>
        <w:rPr>
          <w:rFonts w:eastAsia="宋体" w:cs="Times New Roman"/>
          <w:kern w:val="0"/>
          <w:sz w:val="24"/>
        </w:rPr>
      </w:pPr>
      <w:r>
        <w:rPr>
          <w:rFonts w:eastAsia="宋体" w:cs="Times New Roman"/>
          <w:color w:val="000000"/>
          <w:kern w:val="0"/>
          <w:szCs w:val="20"/>
        </w:rPr>
        <w:t>[10].</w:t>
      </w:r>
      <w:r>
        <w:rPr>
          <w:rFonts w:eastAsia="宋体" w:cs="Times New Roman"/>
          <w:color w:val="000000"/>
          <w:kern w:val="0"/>
          <w:szCs w:val="20"/>
        </w:rPr>
        <w:tab/>
      </w:r>
      <w:bookmarkStart w:id="30" w:name="_nebE5D060E0_105D_42BA_85B8_4491B0823450"/>
      <w:r>
        <w:rPr>
          <w:rFonts w:eastAsia="宋体" w:cs="Times New Roman"/>
          <w:color w:val="000000"/>
          <w:kern w:val="0"/>
          <w:szCs w:val="20"/>
        </w:rPr>
        <w:t>Andre, T., et al., Health-related quality of life in patients with microsatellite instability-high  or mismatch repair deficient metastatic colorectal cancer treated with first-line  pembrolizumab versus chemotherapy (KEYNOTE-177): an open-label, randomised, phase  3 trial. Lancet Oncol, 2021. 22(5): p. 665-677.</w:t>
      </w:r>
      <w:bookmarkEnd w:id="30"/>
    </w:p>
    <w:p>
      <w:pPr>
        <w:autoSpaceDE w:val="0"/>
        <w:autoSpaceDN w:val="0"/>
        <w:adjustRightInd w:val="0"/>
        <w:rPr>
          <w:rFonts w:eastAsia="宋体" w:cs="Times New Roman"/>
          <w:kern w:val="0"/>
          <w:sz w:val="24"/>
        </w:rPr>
      </w:pPr>
      <w:r>
        <w:rPr>
          <w:rFonts w:eastAsia="宋体" w:cs="Times New Roman"/>
          <w:color w:val="000000"/>
          <w:kern w:val="0"/>
          <w:szCs w:val="20"/>
        </w:rPr>
        <w:t>[11].</w:t>
      </w:r>
      <w:r>
        <w:rPr>
          <w:rFonts w:eastAsia="宋体" w:cs="Times New Roman"/>
          <w:color w:val="000000"/>
          <w:kern w:val="0"/>
          <w:szCs w:val="20"/>
        </w:rPr>
        <w:tab/>
      </w:r>
      <w:bookmarkStart w:id="31" w:name="_neb000E02BA_CBC1_4F49_95F0_2DF95A40229B"/>
      <w:r>
        <w:rPr>
          <w:rFonts w:eastAsia="宋体" w:cs="Times New Roman"/>
          <w:color w:val="000000"/>
          <w:kern w:val="0"/>
          <w:szCs w:val="20"/>
        </w:rPr>
        <w:t>Raimondi, A., et al., Health-related quality of life in patients with RAS wild-type metastatic  colorectal cancer treated with panitumumab-based first-line treatment strategy: A  pre-specified secondary analysis of the Valentino study. Eur J Cancer, 2020. 135: p. 230-239.</w:t>
      </w:r>
      <w:bookmarkEnd w:id="31"/>
    </w:p>
    <w:p>
      <w:pPr>
        <w:autoSpaceDE w:val="0"/>
        <w:autoSpaceDN w:val="0"/>
        <w:adjustRightInd w:val="0"/>
        <w:rPr>
          <w:rFonts w:eastAsia="宋体" w:cs="Times New Roman"/>
          <w:kern w:val="0"/>
          <w:sz w:val="24"/>
        </w:rPr>
      </w:pPr>
      <w:r>
        <w:rPr>
          <w:rFonts w:eastAsia="宋体" w:cs="Times New Roman"/>
          <w:color w:val="000000"/>
          <w:kern w:val="0"/>
          <w:szCs w:val="20"/>
        </w:rPr>
        <w:t>[12].</w:t>
      </w:r>
      <w:r>
        <w:rPr>
          <w:rFonts w:eastAsia="宋体" w:cs="Times New Roman"/>
          <w:color w:val="000000"/>
          <w:kern w:val="0"/>
          <w:szCs w:val="20"/>
        </w:rPr>
        <w:tab/>
      </w:r>
      <w:bookmarkStart w:id="32" w:name="_neb4B2BE16E_3D53_4D73_BFE2_7D6AE4D18D1B"/>
      <w:r>
        <w:rPr>
          <w:rFonts w:eastAsia="宋体" w:cs="Times New Roman"/>
          <w:color w:val="000000"/>
          <w:kern w:val="0"/>
          <w:szCs w:val="20"/>
        </w:rPr>
        <w:t>Wolstenholme, J., et al., Quality of life in the FOXFIRE, SIRFLOX and FOXFIRE-global randomised trials of  selective internal radiotherapy for metastatic colorectal cancer. Int J Cancer, 2020. 147(4): p. 1078-1085.</w:t>
      </w:r>
      <w:bookmarkEnd w:id="32"/>
    </w:p>
    <w:p>
      <w:pPr>
        <w:autoSpaceDE w:val="0"/>
        <w:autoSpaceDN w:val="0"/>
        <w:adjustRightInd w:val="0"/>
        <w:rPr>
          <w:rFonts w:eastAsia="宋体" w:cs="Times New Roman"/>
          <w:kern w:val="0"/>
          <w:sz w:val="24"/>
        </w:rPr>
      </w:pPr>
      <w:r>
        <w:rPr>
          <w:rFonts w:eastAsia="宋体" w:cs="Times New Roman"/>
          <w:color w:val="000000"/>
          <w:kern w:val="0"/>
          <w:szCs w:val="20"/>
        </w:rPr>
        <w:t>[13].</w:t>
      </w:r>
      <w:r>
        <w:rPr>
          <w:rFonts w:eastAsia="宋体" w:cs="Times New Roman"/>
          <w:color w:val="000000"/>
          <w:kern w:val="0"/>
          <w:szCs w:val="20"/>
        </w:rPr>
        <w:tab/>
      </w:r>
      <w:bookmarkStart w:id="33" w:name="_neb01E32202_6B44_414B_A7A9_54F183913A38"/>
      <w:r>
        <w:rPr>
          <w:rFonts w:eastAsia="宋体" w:cs="Times New Roman"/>
          <w:color w:val="000000"/>
          <w:kern w:val="0"/>
          <w:szCs w:val="20"/>
        </w:rPr>
        <w:t>Pietrantonio, F., et al., Capecitabine and Temozolomide versus FOLFIRI in RAS-Mutated, MGMT-Methylated  Metastatic Colorectal Cancer. Clin Cancer Res, 2020. 26(5): p. 1017-1024.</w:t>
      </w:r>
      <w:bookmarkEnd w:id="33"/>
    </w:p>
    <w:p>
      <w:pPr>
        <w:autoSpaceDE w:val="0"/>
        <w:autoSpaceDN w:val="0"/>
        <w:adjustRightInd w:val="0"/>
        <w:rPr>
          <w:rFonts w:eastAsia="宋体" w:cs="Times New Roman"/>
          <w:kern w:val="0"/>
          <w:sz w:val="24"/>
        </w:rPr>
      </w:pPr>
      <w:r>
        <w:rPr>
          <w:rFonts w:eastAsia="宋体" w:cs="Times New Roman"/>
          <w:color w:val="000000"/>
          <w:kern w:val="0"/>
          <w:szCs w:val="20"/>
        </w:rPr>
        <w:t>[14].</w:t>
      </w:r>
      <w:r>
        <w:rPr>
          <w:rFonts w:eastAsia="宋体" w:cs="Times New Roman"/>
          <w:color w:val="000000"/>
          <w:kern w:val="0"/>
          <w:szCs w:val="20"/>
        </w:rPr>
        <w:tab/>
      </w:r>
      <w:bookmarkStart w:id="34" w:name="_neb5534BA36_B6BC_4706_AAA3_839309F6E05D"/>
      <w:r>
        <w:rPr>
          <w:rFonts w:eastAsia="宋体" w:cs="Times New Roman"/>
          <w:color w:val="000000"/>
          <w:kern w:val="0"/>
          <w:szCs w:val="20"/>
        </w:rPr>
        <w:t>Shitara, K., et al., REVERCE: a randomized phase II study of regorafenib followed by cetuximab versus  the reverse sequence for previously treated metastatic colorectal cancer  patients. Ann Oncol, 2019. 30(2): p. 259-265.</w:t>
      </w:r>
      <w:bookmarkEnd w:id="34"/>
    </w:p>
    <w:p>
      <w:pPr>
        <w:autoSpaceDE w:val="0"/>
        <w:autoSpaceDN w:val="0"/>
        <w:adjustRightInd w:val="0"/>
        <w:rPr>
          <w:rFonts w:eastAsia="宋体" w:cs="Times New Roman"/>
          <w:kern w:val="0"/>
          <w:sz w:val="24"/>
        </w:rPr>
      </w:pPr>
      <w:r>
        <w:rPr>
          <w:rFonts w:eastAsia="宋体" w:cs="Times New Roman"/>
          <w:color w:val="000000"/>
          <w:kern w:val="0"/>
          <w:szCs w:val="20"/>
        </w:rPr>
        <w:t>[15].</w:t>
      </w:r>
      <w:r>
        <w:rPr>
          <w:rFonts w:eastAsia="宋体" w:cs="Times New Roman"/>
          <w:color w:val="000000"/>
          <w:kern w:val="0"/>
          <w:szCs w:val="20"/>
        </w:rPr>
        <w:tab/>
      </w:r>
      <w:bookmarkStart w:id="35" w:name="_neb56D0A462_A796_49E0_B0D6_139C95356E63"/>
      <w:r>
        <w:rPr>
          <w:rFonts w:eastAsia="宋体" w:cs="Times New Roman"/>
          <w:color w:val="000000"/>
          <w:kern w:val="0"/>
          <w:szCs w:val="20"/>
        </w:rPr>
        <w:t>Thomsen, M., et al., Health-related quality of life in patients with metastatic colorectal cancer,  association with systemic inflammatory response and RAS and BRAF mutation status. Eur J Cancer, 2017. 81: p. 26-35.</w:t>
      </w:r>
      <w:bookmarkEnd w:id="35"/>
    </w:p>
    <w:p>
      <w:pPr>
        <w:autoSpaceDE w:val="0"/>
        <w:autoSpaceDN w:val="0"/>
        <w:adjustRightInd w:val="0"/>
        <w:rPr>
          <w:rFonts w:eastAsia="宋体" w:cs="Times New Roman"/>
          <w:kern w:val="0"/>
          <w:sz w:val="24"/>
        </w:rPr>
      </w:pPr>
      <w:r>
        <w:rPr>
          <w:rFonts w:eastAsia="宋体" w:cs="Times New Roman"/>
          <w:color w:val="000000"/>
          <w:kern w:val="0"/>
          <w:szCs w:val="20"/>
        </w:rPr>
        <w:t>[16].</w:t>
      </w:r>
      <w:r>
        <w:rPr>
          <w:rFonts w:eastAsia="宋体" w:cs="Times New Roman"/>
          <w:color w:val="000000"/>
          <w:kern w:val="0"/>
          <w:szCs w:val="20"/>
        </w:rPr>
        <w:tab/>
      </w:r>
      <w:bookmarkStart w:id="36" w:name="_neb791BC691_6ECB_4723_8201_CC71D9ACC1A6"/>
      <w:r>
        <w:rPr>
          <w:rFonts w:eastAsia="宋体" w:cs="Times New Roman"/>
          <w:color w:val="000000"/>
          <w:kern w:val="0"/>
          <w:szCs w:val="20"/>
        </w:rPr>
        <w:t>Yamaguchi, K., et al., Quality of Life Analysis in Patients With RAS Wild-Type Metastatic Colorectal  Cancer Treated With First-Line Cetuximab Plus Chemotherapy. Clin Colorectal Cancer, 2017. 16(2): p. e29-e37.</w:t>
      </w:r>
      <w:bookmarkEnd w:id="36"/>
    </w:p>
    <w:p>
      <w:pPr>
        <w:autoSpaceDE w:val="0"/>
        <w:autoSpaceDN w:val="0"/>
        <w:adjustRightInd w:val="0"/>
        <w:rPr>
          <w:rFonts w:eastAsia="宋体" w:cs="Times New Roman"/>
          <w:kern w:val="0"/>
          <w:sz w:val="24"/>
        </w:rPr>
      </w:pPr>
      <w:r>
        <w:rPr>
          <w:rFonts w:eastAsia="宋体" w:cs="Times New Roman"/>
          <w:color w:val="000000"/>
          <w:kern w:val="0"/>
          <w:szCs w:val="20"/>
        </w:rPr>
        <w:t>[17].</w:t>
      </w:r>
      <w:r>
        <w:rPr>
          <w:rFonts w:eastAsia="宋体" w:cs="Times New Roman"/>
          <w:color w:val="000000"/>
          <w:kern w:val="0"/>
          <w:szCs w:val="20"/>
        </w:rPr>
        <w:tab/>
      </w:r>
      <w:bookmarkStart w:id="37" w:name="_neb72687B9D_9107_485D_894F_38186CB7967F"/>
      <w:r>
        <w:rPr>
          <w:rFonts w:eastAsia="宋体" w:cs="Times New Roman"/>
          <w:color w:val="000000"/>
          <w:kern w:val="0"/>
          <w:szCs w:val="20"/>
        </w:rPr>
        <w:t>Quidde, J., et al., Quality of life assessment in patients with metastatic colorectal cancer  receiving maintenance therapy after first-line induction treatment: a preplanned  analysis of the phase III AIO KRK 0207 trial. Ann Oncol, 2016. 27(12): p. 2203-2210.</w:t>
      </w:r>
      <w:bookmarkEnd w:id="37"/>
    </w:p>
    <w:p>
      <w:pPr>
        <w:autoSpaceDE w:val="0"/>
        <w:autoSpaceDN w:val="0"/>
        <w:adjustRightInd w:val="0"/>
        <w:rPr>
          <w:rFonts w:eastAsia="宋体" w:cs="Times New Roman"/>
          <w:kern w:val="0"/>
          <w:sz w:val="24"/>
        </w:rPr>
      </w:pPr>
      <w:r>
        <w:rPr>
          <w:rFonts w:eastAsia="宋体" w:cs="Times New Roman"/>
          <w:color w:val="000000"/>
          <w:kern w:val="0"/>
          <w:szCs w:val="20"/>
        </w:rPr>
        <w:t>[18].</w:t>
      </w:r>
      <w:r>
        <w:rPr>
          <w:rFonts w:eastAsia="宋体" w:cs="Times New Roman"/>
          <w:color w:val="000000"/>
          <w:kern w:val="0"/>
          <w:szCs w:val="20"/>
        </w:rPr>
        <w:tab/>
      </w:r>
      <w:bookmarkStart w:id="38" w:name="_neb47A3B94B_6E54_416D_9EC7_933965560697"/>
      <w:r>
        <w:rPr>
          <w:rFonts w:eastAsia="宋体" w:cs="Times New Roman"/>
          <w:color w:val="000000"/>
          <w:kern w:val="0"/>
          <w:szCs w:val="20"/>
        </w:rPr>
        <w:t>Láng, I., et al., Quality of life analysis in patients with KRAS wild-type metastatic colorectal  cancer treated first-line with cetuximab plus irinotecan, fluorouracil and  leucovorin. Eur J Cancer, 2013. 49(2): p. 439-48.</w:t>
      </w:r>
      <w:bookmarkEnd w:id="38"/>
    </w:p>
    <w:p>
      <w:pPr>
        <w:autoSpaceDE w:val="0"/>
        <w:autoSpaceDN w:val="0"/>
        <w:adjustRightInd w:val="0"/>
        <w:rPr>
          <w:rFonts w:eastAsia="宋体" w:cs="Times New Roman"/>
          <w:kern w:val="0"/>
          <w:sz w:val="24"/>
        </w:rPr>
      </w:pPr>
      <w:r>
        <w:rPr>
          <w:rFonts w:eastAsia="宋体" w:cs="Times New Roman"/>
          <w:color w:val="000000"/>
          <w:kern w:val="0"/>
          <w:szCs w:val="20"/>
        </w:rPr>
        <w:t>[19].</w:t>
      </w:r>
      <w:r>
        <w:rPr>
          <w:rFonts w:eastAsia="宋体" w:cs="Times New Roman"/>
          <w:color w:val="000000"/>
          <w:kern w:val="0"/>
          <w:szCs w:val="20"/>
        </w:rPr>
        <w:tab/>
      </w:r>
      <w:bookmarkStart w:id="39" w:name="_neb0871A122_C944_4D87_83C0_BFA3F45CC4A3"/>
      <w:r>
        <w:rPr>
          <w:rFonts w:eastAsia="宋体" w:cs="Times New Roman"/>
          <w:color w:val="000000"/>
          <w:kern w:val="0"/>
          <w:szCs w:val="20"/>
        </w:rPr>
        <w:t>Hong, Y.S., et al., Randomized phase II study of capecitabine with or without oxaliplatin as  first-line treatment for elderly or fragile patients with metastatic colorectal  cancer: a prospective, multicenter trial of the Korean Cancer Study Group  CO06-01. Am J Clin Oncol, 2013. 36(6): p. 565-71.</w:t>
      </w:r>
      <w:bookmarkEnd w:id="39"/>
    </w:p>
    <w:p>
      <w:pPr>
        <w:autoSpaceDE w:val="0"/>
        <w:autoSpaceDN w:val="0"/>
        <w:adjustRightInd w:val="0"/>
        <w:rPr>
          <w:rFonts w:eastAsia="宋体" w:cs="Times New Roman"/>
          <w:kern w:val="0"/>
          <w:sz w:val="24"/>
        </w:rPr>
      </w:pPr>
      <w:r>
        <w:rPr>
          <w:rFonts w:eastAsia="宋体" w:cs="Times New Roman"/>
          <w:color w:val="000000"/>
          <w:kern w:val="0"/>
          <w:szCs w:val="20"/>
        </w:rPr>
        <w:t>[20].</w:t>
      </w:r>
      <w:r>
        <w:rPr>
          <w:rFonts w:eastAsia="宋体" w:cs="Times New Roman"/>
          <w:color w:val="000000"/>
          <w:kern w:val="0"/>
          <w:szCs w:val="20"/>
        </w:rPr>
        <w:tab/>
      </w:r>
      <w:bookmarkStart w:id="40" w:name="_neb6A6C03BB_AA9D_4B90_98B0_5D8222C94A4C"/>
      <w:r>
        <w:rPr>
          <w:rFonts w:eastAsia="宋体" w:cs="Times New Roman"/>
          <w:color w:val="000000"/>
          <w:kern w:val="0"/>
          <w:szCs w:val="20"/>
        </w:rPr>
        <w:t xml:space="preserve">Bennett, L., et al., Health-related quality of life in patients with metastatic colorectal cancer  treated with panitumumab in first- or </w:t>
      </w:r>
      <w:r>
        <w:rPr>
          <w:rFonts w:hint="eastAsia" w:eastAsia="宋体" w:cs="Times New Roman"/>
          <w:color w:val="000000"/>
          <w:kern w:val="0"/>
          <w:szCs w:val="20"/>
        </w:rPr>
        <w:t>subsequent-line</w:t>
      </w:r>
      <w:r>
        <w:rPr>
          <w:rFonts w:eastAsia="宋体" w:cs="Times New Roman"/>
          <w:color w:val="000000"/>
          <w:kern w:val="0"/>
          <w:szCs w:val="20"/>
        </w:rPr>
        <w:t xml:space="preserve"> treatment. Br J Cancer, 2011. 105(10): p. 1495-502.</w:t>
      </w:r>
      <w:bookmarkEnd w:id="40"/>
    </w:p>
    <w:p>
      <w:pPr>
        <w:autoSpaceDE w:val="0"/>
        <w:autoSpaceDN w:val="0"/>
        <w:adjustRightInd w:val="0"/>
        <w:rPr>
          <w:rFonts w:eastAsia="宋体" w:cs="Times New Roman"/>
          <w:kern w:val="0"/>
          <w:sz w:val="24"/>
        </w:rPr>
      </w:pPr>
      <w:r>
        <w:rPr>
          <w:rFonts w:eastAsia="宋体" w:cs="Times New Roman"/>
          <w:color w:val="000000"/>
          <w:kern w:val="0"/>
          <w:szCs w:val="20"/>
        </w:rPr>
        <w:t>[21].</w:t>
      </w:r>
      <w:r>
        <w:rPr>
          <w:rFonts w:eastAsia="宋体" w:cs="Times New Roman"/>
          <w:color w:val="000000"/>
          <w:kern w:val="0"/>
          <w:szCs w:val="20"/>
        </w:rPr>
        <w:tab/>
      </w:r>
      <w:bookmarkStart w:id="41" w:name="_neb3C9CECC3_B321_4108_ACFE_C3835A6A2EA1"/>
      <w:r>
        <w:rPr>
          <w:rFonts w:eastAsia="宋体" w:cs="Times New Roman"/>
          <w:color w:val="000000"/>
          <w:kern w:val="0"/>
          <w:szCs w:val="20"/>
        </w:rPr>
        <w:t xml:space="preserve">Clarke, S.J., et al., Single-agent irinotecan or FOLFIRI as </w:t>
      </w:r>
      <w:r>
        <w:rPr>
          <w:rFonts w:hint="eastAsia" w:eastAsia="宋体" w:cs="Times New Roman"/>
          <w:color w:val="000000"/>
          <w:kern w:val="0"/>
          <w:szCs w:val="20"/>
        </w:rPr>
        <w:t>subsequent-line</w:t>
      </w:r>
      <w:r>
        <w:rPr>
          <w:rFonts w:eastAsia="宋体" w:cs="Times New Roman"/>
          <w:color w:val="000000"/>
          <w:kern w:val="0"/>
          <w:szCs w:val="20"/>
        </w:rPr>
        <w:t xml:space="preserve"> chemotherapy for advanced  colorectal cancer; results of a randomised phase II study (DaVINCI) and  meta-analysis [corrected]. Eur J Cancer, 2011. 47(12): p. 1826-36.</w:t>
      </w:r>
      <w:bookmarkEnd w:id="41"/>
    </w:p>
    <w:p>
      <w:pPr>
        <w:autoSpaceDE w:val="0"/>
        <w:autoSpaceDN w:val="0"/>
        <w:adjustRightInd w:val="0"/>
        <w:rPr>
          <w:rFonts w:eastAsia="宋体" w:cs="Times New Roman"/>
          <w:kern w:val="0"/>
          <w:sz w:val="24"/>
        </w:rPr>
      </w:pPr>
      <w:r>
        <w:rPr>
          <w:rFonts w:eastAsia="宋体" w:cs="Times New Roman"/>
          <w:color w:val="000000"/>
          <w:kern w:val="0"/>
          <w:szCs w:val="20"/>
        </w:rPr>
        <w:t>[22].</w:t>
      </w:r>
      <w:r>
        <w:rPr>
          <w:rFonts w:eastAsia="宋体" w:cs="Times New Roman"/>
          <w:color w:val="000000"/>
          <w:kern w:val="0"/>
          <w:szCs w:val="20"/>
        </w:rPr>
        <w:tab/>
      </w:r>
      <w:bookmarkStart w:id="42" w:name="_nebEE358E54_E1D0_4901_825E_CEDF13B782D3"/>
      <w:r>
        <w:rPr>
          <w:rFonts w:eastAsia="宋体" w:cs="Times New Roman"/>
          <w:color w:val="000000"/>
          <w:kern w:val="0"/>
          <w:szCs w:val="20"/>
        </w:rPr>
        <w:t>Odom, D., et al., Health-related quality of life and colorectal cancer-specific symptoms in  patients with chemotherapy-refractory metastatic disease treated with  panitumumab. Int J Colorectal Dis, 2011. 26(2): p. 173-81.</w:t>
      </w:r>
      <w:bookmarkEnd w:id="42"/>
    </w:p>
    <w:p>
      <w:pPr>
        <w:autoSpaceDE w:val="0"/>
        <w:autoSpaceDN w:val="0"/>
        <w:adjustRightInd w:val="0"/>
        <w:rPr>
          <w:rFonts w:eastAsia="宋体" w:cs="Times New Roman"/>
          <w:kern w:val="0"/>
          <w:sz w:val="24"/>
        </w:rPr>
      </w:pPr>
      <w:r>
        <w:rPr>
          <w:rFonts w:eastAsia="宋体" w:cs="Times New Roman"/>
          <w:color w:val="000000"/>
          <w:kern w:val="0"/>
          <w:szCs w:val="20"/>
        </w:rPr>
        <w:t>[23].</w:t>
      </w:r>
      <w:r>
        <w:rPr>
          <w:rFonts w:eastAsia="宋体" w:cs="Times New Roman"/>
          <w:color w:val="000000"/>
          <w:kern w:val="0"/>
          <w:szCs w:val="20"/>
        </w:rPr>
        <w:tab/>
      </w:r>
      <w:bookmarkStart w:id="43" w:name="_nebB4B608CE_C1DE_41F9_8945_8FD4A7F31D72"/>
      <w:r>
        <w:rPr>
          <w:rFonts w:eastAsia="宋体" w:cs="Times New Roman"/>
          <w:color w:val="000000"/>
          <w:kern w:val="0"/>
          <w:szCs w:val="20"/>
        </w:rPr>
        <w:t>Au, H.J., et al., Health-related quality of life in patients with advanced colorectal cancer  treated with cetuximab: overall and KRAS-specific results of the NCIC CTG and  AGITG CO.17 Trial. J Clin Oncol, 2009. 27(11): p. 1822-8.</w:t>
      </w:r>
      <w:bookmarkEnd w:id="43"/>
    </w:p>
    <w:p>
      <w:pPr>
        <w:autoSpaceDE w:val="0"/>
        <w:autoSpaceDN w:val="0"/>
        <w:adjustRightInd w:val="0"/>
        <w:rPr>
          <w:rFonts w:eastAsia="宋体" w:cs="Times New Roman"/>
          <w:kern w:val="0"/>
          <w:sz w:val="24"/>
        </w:rPr>
      </w:pPr>
      <w:r>
        <w:rPr>
          <w:rFonts w:eastAsia="宋体" w:cs="Times New Roman"/>
          <w:color w:val="000000"/>
          <w:kern w:val="0"/>
          <w:szCs w:val="20"/>
        </w:rPr>
        <w:t>[24].</w:t>
      </w:r>
      <w:r>
        <w:rPr>
          <w:rFonts w:eastAsia="宋体" w:cs="Times New Roman"/>
          <w:color w:val="000000"/>
          <w:kern w:val="0"/>
          <w:szCs w:val="20"/>
        </w:rPr>
        <w:tab/>
      </w:r>
      <w:bookmarkStart w:id="44" w:name="_nebE45782C8_13B9_44F5_A729_A8A5A4744AFC"/>
      <w:r>
        <w:rPr>
          <w:rFonts w:eastAsia="宋体" w:cs="Times New Roman"/>
          <w:color w:val="000000"/>
          <w:kern w:val="0"/>
          <w:szCs w:val="20"/>
        </w:rPr>
        <w:t>Tol, J., et al., Chemotherapy, bevacizumab, and cetuximab in metastatic colorectal cancer. N Engl J Med, 2009. 360(6): p. 563-72.</w:t>
      </w:r>
      <w:bookmarkEnd w:id="44"/>
    </w:p>
    <w:p>
      <w:pPr>
        <w:autoSpaceDE w:val="0"/>
        <w:autoSpaceDN w:val="0"/>
        <w:adjustRightInd w:val="0"/>
        <w:rPr>
          <w:rFonts w:eastAsia="宋体" w:cs="Times New Roman"/>
          <w:kern w:val="0"/>
          <w:sz w:val="24"/>
        </w:rPr>
      </w:pPr>
      <w:r>
        <w:rPr>
          <w:rFonts w:eastAsia="宋体" w:cs="Times New Roman"/>
          <w:color w:val="000000"/>
          <w:kern w:val="0"/>
          <w:szCs w:val="20"/>
        </w:rPr>
        <w:t>[25].</w:t>
      </w:r>
      <w:r>
        <w:rPr>
          <w:rFonts w:eastAsia="宋体" w:cs="Times New Roman"/>
          <w:color w:val="000000"/>
          <w:kern w:val="0"/>
          <w:szCs w:val="20"/>
        </w:rPr>
        <w:tab/>
      </w:r>
      <w:bookmarkStart w:id="45" w:name="_nebBC398BAF_B54E_47E5_84BC_B6B46A893E0C"/>
      <w:r>
        <w:rPr>
          <w:rFonts w:eastAsia="宋体" w:cs="Times New Roman"/>
          <w:color w:val="000000"/>
          <w:kern w:val="0"/>
          <w:szCs w:val="20"/>
        </w:rPr>
        <w:t>Comella, P., et al., Randomised trial comparing biweekly oxaliplatin plus oral capecitabine versus  oxaliplatin plus i.v. bolus fluorouracil/leucovorin in metastatic colorectal  cancer patients: results of the Southern Italy Cooperative Oncology study 0401. J Cancer Res Clin Oncol, 2009. 135(2): p. 217-26.</w:t>
      </w:r>
      <w:bookmarkEnd w:id="45"/>
    </w:p>
    <w:p>
      <w:pPr>
        <w:autoSpaceDE w:val="0"/>
        <w:autoSpaceDN w:val="0"/>
        <w:adjustRightInd w:val="0"/>
        <w:rPr>
          <w:rFonts w:eastAsia="宋体" w:cs="Times New Roman"/>
          <w:kern w:val="0"/>
          <w:sz w:val="24"/>
        </w:rPr>
      </w:pPr>
      <w:r>
        <w:rPr>
          <w:rFonts w:eastAsia="宋体" w:cs="Times New Roman"/>
          <w:color w:val="000000"/>
          <w:kern w:val="0"/>
          <w:szCs w:val="20"/>
        </w:rPr>
        <w:t>[26].</w:t>
      </w:r>
      <w:r>
        <w:rPr>
          <w:rFonts w:eastAsia="宋体" w:cs="Times New Roman"/>
          <w:color w:val="000000"/>
          <w:kern w:val="0"/>
          <w:szCs w:val="20"/>
        </w:rPr>
        <w:tab/>
      </w:r>
      <w:bookmarkStart w:id="46" w:name="_nebDFED8C1E_9045_4C0D_ABD5_DD365BDBE185"/>
      <w:r>
        <w:rPr>
          <w:rFonts w:eastAsia="宋体" w:cs="Times New Roman"/>
          <w:color w:val="000000"/>
          <w:kern w:val="0"/>
          <w:szCs w:val="20"/>
        </w:rPr>
        <w:t>Sobrero, A.F., et al., EPIC: phase III trial of cetuximab plus irinotecan after fluoropyrimidine and  oxaliplatin failure in patients with metastatic colorectal cancer. J Clin Oncol, 2008. 26(14): p. 2311-9.</w:t>
      </w:r>
      <w:bookmarkEnd w:id="46"/>
    </w:p>
    <w:p>
      <w:pPr>
        <w:autoSpaceDE w:val="0"/>
        <w:autoSpaceDN w:val="0"/>
        <w:adjustRightInd w:val="0"/>
        <w:rPr>
          <w:rFonts w:eastAsia="宋体" w:cs="Times New Roman"/>
          <w:kern w:val="0"/>
          <w:sz w:val="24"/>
        </w:rPr>
      </w:pPr>
      <w:r>
        <w:rPr>
          <w:rFonts w:eastAsia="宋体" w:cs="Times New Roman"/>
          <w:color w:val="000000"/>
          <w:kern w:val="0"/>
          <w:szCs w:val="20"/>
        </w:rPr>
        <w:t>[27].</w:t>
      </w:r>
      <w:r>
        <w:rPr>
          <w:rFonts w:eastAsia="宋体" w:cs="Times New Roman"/>
          <w:color w:val="000000"/>
          <w:kern w:val="0"/>
          <w:szCs w:val="20"/>
        </w:rPr>
        <w:tab/>
      </w:r>
      <w:bookmarkStart w:id="47" w:name="_neb2E4232C8_C42F_4297_8CBF_72DA61FBEE47"/>
      <w:r>
        <w:rPr>
          <w:rFonts w:eastAsia="宋体" w:cs="Times New Roman"/>
          <w:color w:val="000000"/>
          <w:kern w:val="0"/>
          <w:szCs w:val="20"/>
        </w:rPr>
        <w:t>Lal, R., et al., A randomized trial comparing defined-duration with continuous irinotecan until  disease progression in fluoropyrimidine and thymidylate synthase  inhibitor-resistant advanced colorectal cancer. J Clin Oncol, 2004. 22(15): p. 3023-31.</w:t>
      </w:r>
      <w:bookmarkEnd w:id="47"/>
    </w:p>
    <w:p>
      <w:pPr>
        <w:autoSpaceDE w:val="0"/>
        <w:autoSpaceDN w:val="0"/>
        <w:adjustRightInd w:val="0"/>
        <w:rPr>
          <w:rFonts w:eastAsia="宋体" w:cs="Times New Roman"/>
          <w:kern w:val="0"/>
          <w:sz w:val="24"/>
        </w:rPr>
      </w:pPr>
      <w:r>
        <w:rPr>
          <w:rFonts w:eastAsia="宋体" w:cs="Times New Roman"/>
          <w:color w:val="000000"/>
          <w:kern w:val="0"/>
          <w:szCs w:val="20"/>
        </w:rPr>
        <w:t>[28].</w:t>
      </w:r>
      <w:r>
        <w:rPr>
          <w:rFonts w:eastAsia="宋体" w:cs="Times New Roman"/>
          <w:color w:val="000000"/>
          <w:kern w:val="0"/>
          <w:szCs w:val="20"/>
        </w:rPr>
        <w:tab/>
      </w:r>
      <w:bookmarkStart w:id="48" w:name="_neb2201E1E4_6CB6_4AB8_9C89_DB38A4A12189"/>
      <w:r>
        <w:rPr>
          <w:rFonts w:eastAsia="宋体" w:cs="Times New Roman"/>
          <w:color w:val="000000"/>
          <w:kern w:val="0"/>
          <w:szCs w:val="20"/>
        </w:rPr>
        <w:t>Köhne, C.H., et al., Randomized phase III study of high-dose fluorouracil given as a weekly 24-hour  infusion with or without leucovorin versus bolus fluorouracil plus leucovorin in  advanced colorectal cancer: European organization of Research and Treatment of  Cancer Gastrointestinal Group Study 40952. J Clin Oncol, 2003. 21(20): p. 3721-8.</w:t>
      </w:r>
      <w:bookmarkEnd w:id="48"/>
    </w:p>
    <w:p>
      <w:pPr>
        <w:autoSpaceDE w:val="0"/>
        <w:autoSpaceDN w:val="0"/>
        <w:adjustRightInd w:val="0"/>
        <w:rPr>
          <w:rFonts w:eastAsia="宋体" w:cs="Times New Roman"/>
          <w:kern w:val="0"/>
          <w:sz w:val="24"/>
        </w:rPr>
      </w:pPr>
      <w:r>
        <w:rPr>
          <w:rFonts w:eastAsia="宋体" w:cs="Times New Roman"/>
          <w:color w:val="000000"/>
          <w:kern w:val="0"/>
          <w:szCs w:val="20"/>
        </w:rPr>
        <w:t>[29].</w:t>
      </w:r>
      <w:r>
        <w:rPr>
          <w:rFonts w:eastAsia="宋体" w:cs="Times New Roman"/>
          <w:color w:val="000000"/>
          <w:kern w:val="0"/>
          <w:szCs w:val="20"/>
        </w:rPr>
        <w:tab/>
      </w:r>
      <w:bookmarkStart w:id="49" w:name="_neb4DCEF544_8A84_4F18_A033_33A6E3E01F66"/>
      <w:r>
        <w:rPr>
          <w:rFonts w:eastAsia="宋体" w:cs="Times New Roman"/>
          <w:color w:val="000000"/>
          <w:kern w:val="0"/>
          <w:szCs w:val="20"/>
        </w:rPr>
        <w:t xml:space="preserve">Fuchs, C.S., et al., Phase III comparison of two irinotecan dosing regimens in </w:t>
      </w:r>
      <w:r>
        <w:rPr>
          <w:rFonts w:hint="eastAsia" w:eastAsia="宋体" w:cs="Times New Roman"/>
          <w:color w:val="000000"/>
          <w:kern w:val="0"/>
          <w:szCs w:val="20"/>
        </w:rPr>
        <w:t>subsequent-line</w:t>
      </w:r>
      <w:r>
        <w:rPr>
          <w:rFonts w:eastAsia="宋体" w:cs="Times New Roman"/>
          <w:color w:val="000000"/>
          <w:kern w:val="0"/>
          <w:szCs w:val="20"/>
        </w:rPr>
        <w:t xml:space="preserve"> therapy of  metastatic colorectal cancer. J Clin Oncol, 2003. 21(5): p. 807-14.</w:t>
      </w:r>
      <w:bookmarkEnd w:id="49"/>
    </w:p>
    <w:p>
      <w:pPr>
        <w:autoSpaceDE w:val="0"/>
        <w:autoSpaceDN w:val="0"/>
        <w:adjustRightInd w:val="0"/>
        <w:rPr>
          <w:rFonts w:eastAsia="宋体" w:cs="Times New Roman"/>
          <w:kern w:val="0"/>
          <w:sz w:val="24"/>
        </w:rPr>
      </w:pPr>
      <w:r>
        <w:rPr>
          <w:rFonts w:eastAsia="宋体" w:cs="Times New Roman"/>
          <w:color w:val="000000"/>
          <w:kern w:val="0"/>
          <w:szCs w:val="20"/>
        </w:rPr>
        <w:t>[30].</w:t>
      </w:r>
      <w:r>
        <w:rPr>
          <w:rFonts w:eastAsia="宋体" w:cs="Times New Roman"/>
          <w:color w:val="000000"/>
          <w:kern w:val="0"/>
          <w:szCs w:val="20"/>
        </w:rPr>
        <w:tab/>
      </w:r>
      <w:bookmarkStart w:id="50" w:name="_neb0405F413_0AF9_4483_9E2D_80E38E06E35B"/>
      <w:r>
        <w:rPr>
          <w:rFonts w:eastAsia="宋体" w:cs="Times New Roman"/>
          <w:color w:val="000000"/>
          <w:kern w:val="0"/>
          <w:szCs w:val="20"/>
        </w:rPr>
        <w:t>Saltz, L.B., et al., Irinotecan plus fluorouracil and leucovorin for metastatic colorectal cancer.  Irinotecan Study Group. N Engl J Med, 2000. 343(13): p. 905-14.</w:t>
      </w:r>
      <w:bookmarkEnd w:id="50"/>
    </w:p>
    <w:p>
      <w:pPr>
        <w:autoSpaceDE w:val="0"/>
        <w:autoSpaceDN w:val="0"/>
        <w:adjustRightInd w:val="0"/>
        <w:rPr>
          <w:rFonts w:eastAsia="宋体" w:cs="Times New Roman"/>
          <w:kern w:val="0"/>
          <w:sz w:val="24"/>
        </w:rPr>
      </w:pPr>
      <w:r>
        <w:rPr>
          <w:rFonts w:eastAsia="宋体" w:cs="Times New Roman"/>
          <w:color w:val="000000"/>
          <w:kern w:val="0"/>
          <w:szCs w:val="20"/>
        </w:rPr>
        <w:t>[31].</w:t>
      </w:r>
      <w:r>
        <w:rPr>
          <w:rFonts w:eastAsia="宋体" w:cs="Times New Roman"/>
          <w:color w:val="000000"/>
          <w:kern w:val="0"/>
          <w:szCs w:val="20"/>
        </w:rPr>
        <w:tab/>
      </w:r>
      <w:bookmarkStart w:id="51" w:name="_nebCB3B63C4_8BB7_4582_A4F9_D98E92D2B36D"/>
      <w:r>
        <w:rPr>
          <w:rFonts w:eastAsia="宋体" w:cs="Times New Roman"/>
          <w:color w:val="000000"/>
          <w:kern w:val="0"/>
          <w:szCs w:val="20"/>
        </w:rPr>
        <w:t>Hill, M., et al., Impact of protracted venous infusion fluorouracil with or without interferon  alfa-2b on tumor response, survival, and quality of life in advanced colorectal  cancer. J Clin Oncol, 1995. 13(9): p. 2317-23.</w:t>
      </w:r>
      <w:bookmarkEnd w:id="51"/>
    </w:p>
    <w:p>
      <w:pPr>
        <w:autoSpaceDE w:val="0"/>
        <w:autoSpaceDN w:val="0"/>
        <w:adjustRightInd w:val="0"/>
        <w:rPr>
          <w:rFonts w:eastAsia="宋体" w:cs="Times New Roman"/>
          <w:kern w:val="0"/>
          <w:sz w:val="24"/>
        </w:rPr>
      </w:pPr>
      <w:r>
        <w:rPr>
          <w:rFonts w:eastAsia="宋体" w:cs="Times New Roman"/>
          <w:color w:val="000000"/>
          <w:kern w:val="0"/>
          <w:szCs w:val="20"/>
        </w:rPr>
        <w:t>[32].</w:t>
      </w:r>
      <w:r>
        <w:rPr>
          <w:rFonts w:eastAsia="宋体" w:cs="Times New Roman"/>
          <w:color w:val="000000"/>
          <w:kern w:val="0"/>
          <w:szCs w:val="20"/>
        </w:rPr>
        <w:tab/>
      </w:r>
      <w:bookmarkStart w:id="52" w:name="_neb30E1F1B1_5626_4151_8871_871955149488"/>
      <w:r>
        <w:rPr>
          <w:rFonts w:eastAsia="宋体" w:cs="Times New Roman"/>
          <w:color w:val="000000"/>
          <w:kern w:val="0"/>
          <w:szCs w:val="20"/>
        </w:rPr>
        <w:t>Price, T.J., et al., Panitumumab versus cetuximab in patients with chemotherapy-refractory wild-type  KRAS exon 2 metastatic colorectal cancer (ASPECCT): a randomised, multicentre,  open-label, non-inferiority phase 3 study. Lancet Oncol, 2014. 15(6): p. 569-79.</w:t>
      </w:r>
      <w:bookmarkEnd w:id="52"/>
    </w:p>
    <w:p>
      <w:pPr>
        <w:autoSpaceDE w:val="0"/>
        <w:autoSpaceDN w:val="0"/>
        <w:adjustRightInd w:val="0"/>
        <w:rPr>
          <w:rFonts w:eastAsia="宋体" w:cs="Times New Roman"/>
          <w:kern w:val="0"/>
          <w:sz w:val="24"/>
        </w:rPr>
      </w:pPr>
      <w:r>
        <w:rPr>
          <w:rFonts w:eastAsia="宋体" w:cs="Times New Roman"/>
          <w:color w:val="000000"/>
          <w:kern w:val="0"/>
          <w:szCs w:val="20"/>
        </w:rPr>
        <w:t>[33].</w:t>
      </w:r>
      <w:r>
        <w:rPr>
          <w:rFonts w:eastAsia="宋体" w:cs="Times New Roman"/>
          <w:color w:val="000000"/>
          <w:kern w:val="0"/>
          <w:szCs w:val="20"/>
        </w:rPr>
        <w:tab/>
      </w:r>
      <w:bookmarkStart w:id="53" w:name="_neb77298474_DFB0_498C_A536_A991B35D80AE"/>
      <w:r>
        <w:rPr>
          <w:rFonts w:eastAsia="宋体" w:cs="Times New Roman"/>
          <w:color w:val="000000"/>
          <w:kern w:val="0"/>
          <w:szCs w:val="20"/>
        </w:rPr>
        <w:t xml:space="preserve">Peeters, M., et al., Final results from a randomized phase 3 study of FOLFIRI {+/-} panitumumab for  </w:t>
      </w:r>
      <w:r>
        <w:rPr>
          <w:rFonts w:hint="eastAsia" w:eastAsia="宋体" w:cs="Times New Roman"/>
          <w:color w:val="000000"/>
          <w:kern w:val="0"/>
          <w:szCs w:val="20"/>
        </w:rPr>
        <w:t>subsequent-line</w:t>
      </w:r>
      <w:r>
        <w:rPr>
          <w:rFonts w:eastAsia="宋体" w:cs="Times New Roman"/>
          <w:color w:val="000000"/>
          <w:kern w:val="0"/>
          <w:szCs w:val="20"/>
        </w:rPr>
        <w:t xml:space="preserve"> treatment of metastatic colorectal cancer. Ann Oncol, 2014. 25(1): p. 107-16.</w:t>
      </w:r>
      <w:bookmarkEnd w:id="53"/>
    </w:p>
    <w:p>
      <w:pPr>
        <w:autoSpaceDE w:val="0"/>
        <w:autoSpaceDN w:val="0"/>
        <w:adjustRightInd w:val="0"/>
        <w:rPr>
          <w:rFonts w:eastAsia="宋体" w:cs="Times New Roman"/>
          <w:kern w:val="0"/>
          <w:sz w:val="24"/>
        </w:rPr>
      </w:pPr>
      <w:r>
        <w:rPr>
          <w:rFonts w:eastAsia="宋体" w:cs="Times New Roman"/>
          <w:color w:val="000000"/>
          <w:kern w:val="0"/>
          <w:szCs w:val="20"/>
        </w:rPr>
        <w:t>[34].</w:t>
      </w:r>
      <w:r>
        <w:rPr>
          <w:rFonts w:eastAsia="宋体" w:cs="Times New Roman"/>
          <w:color w:val="000000"/>
          <w:kern w:val="0"/>
          <w:szCs w:val="20"/>
        </w:rPr>
        <w:tab/>
      </w:r>
      <w:bookmarkStart w:id="54" w:name="_nebF9D175A2_FE90_4E73_A434_3DA13FBBE032"/>
      <w:r>
        <w:rPr>
          <w:rFonts w:eastAsia="宋体" w:cs="Times New Roman"/>
          <w:color w:val="000000"/>
          <w:kern w:val="0"/>
          <w:szCs w:val="20"/>
        </w:rPr>
        <w:t>Seymour, M.T., et al., Panitumumab and irinotecan versus irinotecan alone for patients with KRAS  wild-type, fluorouracil-resistant advanced colorectal cancer (PICCOLO): a  prospectively stratified randomised trial. Lancet Oncol, 2013. 14(8): p. 749-59.</w:t>
      </w:r>
      <w:bookmarkEnd w:id="54"/>
    </w:p>
    <w:p>
      <w:pPr>
        <w:autoSpaceDE w:val="0"/>
        <w:autoSpaceDN w:val="0"/>
        <w:adjustRightInd w:val="0"/>
        <w:rPr>
          <w:rFonts w:eastAsia="宋体" w:cs="Times New Roman"/>
          <w:kern w:val="0"/>
          <w:sz w:val="24"/>
        </w:rPr>
      </w:pPr>
      <w:r>
        <w:rPr>
          <w:rFonts w:eastAsia="宋体" w:cs="Times New Roman"/>
          <w:color w:val="000000"/>
          <w:kern w:val="0"/>
          <w:szCs w:val="20"/>
        </w:rPr>
        <w:t>[35].</w:t>
      </w:r>
      <w:r>
        <w:rPr>
          <w:rFonts w:eastAsia="宋体" w:cs="Times New Roman"/>
          <w:color w:val="000000"/>
          <w:kern w:val="0"/>
          <w:szCs w:val="20"/>
        </w:rPr>
        <w:tab/>
      </w:r>
      <w:bookmarkStart w:id="55" w:name="_neb901EC8D8_2AC9_4CE7_8B7D_6FAA1BD2A713"/>
      <w:r>
        <w:rPr>
          <w:rFonts w:eastAsia="宋体" w:cs="Times New Roman"/>
          <w:color w:val="000000"/>
          <w:kern w:val="0"/>
          <w:szCs w:val="20"/>
        </w:rPr>
        <w:t>Van Cutsem, E., et al., Nintedanib for the treatment of patients with refractory metastatic colorectal  cancer (LUME-Colon 1): a phase III, international, randomized, placebo-controlled  study. Ann Oncol, 2018. 29(9): p. 1955-1963.</w:t>
      </w:r>
      <w:bookmarkEnd w:id="55"/>
    </w:p>
    <w:p>
      <w:pPr>
        <w:autoSpaceDE w:val="0"/>
        <w:autoSpaceDN w:val="0"/>
        <w:adjustRightInd w:val="0"/>
        <w:rPr>
          <w:rFonts w:eastAsia="宋体" w:cs="Times New Roman"/>
          <w:kern w:val="0"/>
          <w:sz w:val="24"/>
        </w:rPr>
      </w:pPr>
      <w:r>
        <w:rPr>
          <w:rFonts w:eastAsia="宋体" w:cs="Times New Roman"/>
          <w:color w:val="000000"/>
          <w:kern w:val="0"/>
          <w:szCs w:val="20"/>
        </w:rPr>
        <w:t>[36].</w:t>
      </w:r>
      <w:r>
        <w:rPr>
          <w:rFonts w:eastAsia="宋体" w:cs="Times New Roman"/>
          <w:color w:val="000000"/>
          <w:kern w:val="0"/>
          <w:szCs w:val="20"/>
        </w:rPr>
        <w:tab/>
      </w:r>
      <w:bookmarkStart w:id="56" w:name="_neb0BF38630_9E40_4644_BE04_CFABFB05D278"/>
      <w:r>
        <w:rPr>
          <w:rFonts w:eastAsia="宋体" w:cs="Times New Roman"/>
          <w:color w:val="000000"/>
          <w:kern w:val="0"/>
          <w:szCs w:val="20"/>
        </w:rPr>
        <w:t>Grothey, A., et al., Regorafenib monotherapy for previously treated metastatic colorectal cancer  (CORRECT): an international, multicentre, randomised, placebo-controlled, phase 3  trial. Lancet, 2013. 381(9863): p. 303-12.</w:t>
      </w:r>
      <w:bookmarkEnd w:id="56"/>
    </w:p>
    <w:p>
      <w:pPr>
        <w:autoSpaceDE w:val="0"/>
        <w:autoSpaceDN w:val="0"/>
        <w:adjustRightInd w:val="0"/>
        <w:rPr>
          <w:rFonts w:eastAsia="宋体" w:cs="Times New Roman"/>
          <w:kern w:val="0"/>
          <w:sz w:val="24"/>
        </w:rPr>
      </w:pPr>
      <w:r>
        <w:rPr>
          <w:rFonts w:eastAsia="宋体" w:cs="Times New Roman"/>
          <w:color w:val="000000"/>
          <w:kern w:val="0"/>
          <w:szCs w:val="20"/>
        </w:rPr>
        <w:t>[37].</w:t>
      </w:r>
      <w:r>
        <w:rPr>
          <w:rFonts w:eastAsia="宋体" w:cs="Times New Roman"/>
          <w:color w:val="000000"/>
          <w:kern w:val="0"/>
          <w:szCs w:val="20"/>
        </w:rPr>
        <w:tab/>
      </w:r>
      <w:bookmarkStart w:id="57" w:name="_neb3E743D09_8446_46E9_82BD_1260428B4093"/>
      <w:r>
        <w:rPr>
          <w:rFonts w:eastAsia="宋体" w:cs="Times New Roman"/>
          <w:color w:val="000000"/>
          <w:kern w:val="0"/>
          <w:szCs w:val="20"/>
        </w:rPr>
        <w:t>Hong, Y.S., et al., S-1 plus oxaliplatin versus capecitabine plus oxaliplatin for first-line  treatment of patients with metastatic colorectal cancer: a randomised,  non-inferiority phase 3 trial. Lancet Oncol, 2012. 13(11): p. 1125-32.</w:t>
      </w:r>
      <w:bookmarkEnd w:id="57"/>
    </w:p>
    <w:p>
      <w:pPr>
        <w:autoSpaceDE w:val="0"/>
        <w:autoSpaceDN w:val="0"/>
        <w:adjustRightInd w:val="0"/>
        <w:rPr>
          <w:rFonts w:eastAsia="宋体" w:cs="Times New Roman"/>
          <w:kern w:val="0"/>
          <w:sz w:val="24"/>
        </w:rPr>
      </w:pPr>
      <w:r>
        <w:rPr>
          <w:rFonts w:eastAsia="宋体" w:cs="Times New Roman"/>
          <w:color w:val="000000"/>
          <w:kern w:val="0"/>
          <w:szCs w:val="20"/>
        </w:rPr>
        <w:t>[38].</w:t>
      </w:r>
      <w:r>
        <w:rPr>
          <w:rFonts w:eastAsia="宋体" w:cs="Times New Roman"/>
          <w:color w:val="000000"/>
          <w:kern w:val="0"/>
          <w:szCs w:val="20"/>
        </w:rPr>
        <w:tab/>
      </w:r>
      <w:bookmarkStart w:id="58" w:name="_nebA50213D4_C0E5_4422_9587_12CFDE52F709"/>
      <w:r>
        <w:rPr>
          <w:rFonts w:eastAsia="宋体" w:cs="Times New Roman"/>
          <w:color w:val="000000"/>
          <w:kern w:val="0"/>
          <w:szCs w:val="20"/>
        </w:rPr>
        <w:t>Ballhausen, A., et al., Health-related quality of life in patients with RAS wild-type metastatic  colorectal cancer treated with fluorouracil and folinic acid with or without  panitumumab as maintenance therapy: a prespecified secondary analysis of the  PanaMa (AIO KRK 0212) trial. Eur J Cancer, 2023. 190: p. 112955.</w:t>
      </w:r>
      <w:bookmarkEnd w:id="58"/>
    </w:p>
    <w:p>
      <w:r>
        <w:fldChar w:fldCharType="end"/>
      </w: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haker2Lancet-Regular">
    <w:altName w:val="Segoe Print"/>
    <w:panose1 w:val="00000000000000000000"/>
    <w:charset w:val="00"/>
    <w:family w:val="auto"/>
    <w:pitch w:val="default"/>
    <w:sig w:usb0="00000000" w:usb1="00000000" w:usb2="00000000" w:usb3="00000000" w:csb0="00000000" w:csb1="00000000"/>
  </w:font>
  <w:font w:name="AdvOT07517017">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B859B2"/>
    <w:multiLevelType w:val="singleLevel"/>
    <w:tmpl w:val="90B859B2"/>
    <w:lvl w:ilvl="0" w:tentative="0">
      <w:start w:val="2"/>
      <w:numFmt w:val="upperLetter"/>
      <w:suff w:val="space"/>
      <w:lvlText w:val="%1."/>
      <w:lvlJc w:val="left"/>
    </w:lvl>
  </w:abstractNum>
  <w:abstractNum w:abstractNumId="1">
    <w:nsid w:val="A172362F"/>
    <w:multiLevelType w:val="singleLevel"/>
    <w:tmpl w:val="A172362F"/>
    <w:lvl w:ilvl="0" w:tentative="0">
      <w:start w:val="1"/>
      <w:numFmt w:val="decimal"/>
      <w:suff w:val="space"/>
      <w:lvlText w:val="%1."/>
      <w:lvlJc w:val="left"/>
    </w:lvl>
  </w:abstractNum>
  <w:abstractNum w:abstractNumId="2">
    <w:nsid w:val="51BF501F"/>
    <w:multiLevelType w:val="multilevel"/>
    <w:tmpl w:val="51BF501F"/>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
    <w:nsid w:val="558733DD"/>
    <w:multiLevelType w:val="singleLevel"/>
    <w:tmpl w:val="558733DD"/>
    <w:lvl w:ilvl="0" w:tentative="0">
      <w:start w:val="1"/>
      <w:numFmt w:val="decimal"/>
      <w:lvlText w:val="%1."/>
      <w:lvlJc w:val="left"/>
      <w:pPr>
        <w:tabs>
          <w:tab w:val="left" w:pos="312"/>
        </w:tabs>
      </w:pPr>
    </w:lvl>
  </w:abstractNum>
  <w:abstractNum w:abstractNumId="4">
    <w:nsid w:val="58FB7CB1"/>
    <w:multiLevelType w:val="singleLevel"/>
    <w:tmpl w:val="58FB7CB1"/>
    <w:lvl w:ilvl="0" w:tentative="0">
      <w:start w:val="1"/>
      <w:numFmt w:val="decimal"/>
      <w:suff w:val="space"/>
      <w:lvlText w:val="(%1)"/>
      <w:lvlJc w:val="left"/>
      <w:rPr>
        <w:rFonts w:hint="default"/>
        <w:b/>
        <w:bCs/>
      </w:rPr>
    </w:lvl>
  </w:abstractNum>
  <w:abstractNum w:abstractNumId="5">
    <w:nsid w:val="5D1E2198"/>
    <w:multiLevelType w:val="multilevel"/>
    <w:tmpl w:val="5D1E2198"/>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2"/>
  </w:num>
  <w:num w:numId="2">
    <w:abstractNumId w:val="5"/>
  </w:num>
  <w:num w:numId="3">
    <w:abstractNumId w:val="1"/>
  </w:num>
  <w:num w:numId="4">
    <w:abstractNumId w:val="3"/>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VmYjFjMmE5ZThlZDAwZjYwMGYwMDVhODZhODdiNTEifQ=="/>
    <w:docVar w:name="NE.Ref{104E82A2-C39A-450E-B7AD-867AB5AFEA55}" w:val=" ADDIN NE.Ref.{104E82A2-C39A-450E-B7AD-867AB5AFEA55}&lt;Citation&gt;&lt;Group&gt;&lt;References&gt;&lt;Item&gt;&lt;ID&gt;4701&lt;/ID&gt;&lt;UID&gt;{80800FC8-CB3E-45EB-A70C-F0B62D689719}&lt;/UID&gt;&lt;Title&gt;Quality of life with encorafenib plus cetuximab with or without binimetinib  treatment in patients with BRAF V600E-mutant metastatic colorectal cancer:  patient-reported outcomes from BEACON CRC&lt;/Title&gt;&lt;Template&gt;Journal Article&lt;/Template&gt;&lt;Star&gt;0&lt;/Star&gt;&lt;Tag&gt;0&lt;/Tag&gt;&lt;Author&gt;Kopetz, S; Grothey, A; Van Cutsem, E; Yaeger, R; Wasan, H; Yoshino, T; Desai, J; Ciardiello, F; Loupakis, F; Hong, Y S; Steeghs, N; Guren, T K; Arkenau, H T; Garcia-Alfonso, P; Belani, A; Zhang, X; Tabernero, J&lt;/Author&gt;&lt;Year&gt;2022&lt;/Year&gt;&lt;Details&gt;&lt;_accession_num&gt;35653981&lt;/_accession_num&gt;&lt;_author_adr&gt;University of Texas MD Anderson Cancer Center, Houston, USA. Electronic address:  skopetz@mdanderson.org.; West Cancer Center and Research Institute, OneOncology, Germantown, USA.; University Hospitals Gasthuisberg Leuven and KU Leuven, Leuven, Belgium.; Memorial Sloan-Kettering Cancer Center, New York, USA.; Hammersmith Hospital, Department of Cancer Medicine, London, UK.; National Cancer Center Hospital East, Kashiwa, Japan.; Royal Melbourne Hospital and Peter MacCallum Cancer Centre, Walter and Aliza Hall  Institute, Parkville, Australia.; University of Campania, Naples, Italy.; Istituto Oncologico del Veneto IRCCS, Padova, Italy.; Asan Medical Center, University of Ulsan College of Medicine, Seoul, Korea.; Netherlands Cancer Institute, Amsterdam, The Netherlands.; Oslo University Hospital, Department of Oncology, Oslo, Norway.; Sarah Cannon Research Institute, University College of London, London, UK.; Gregorio Marañón Hospital, Madrid, Spain.; Pfizer Inc, New York, USA.; Pfizer Inc, New York, USA.; Vall d&amp;apos;Hebron Hospital Campus, Vall d&amp;apos;Hebron Institute of Oncology (VHIO),  IOB-Quiron, UVic-UCC, Barcelona, Spain.&lt;/_author_adr&gt;&lt;_date_display&gt;2022 Jun&lt;/_date_display&gt;&lt;_date&gt;2022-06-01&lt;/_date&gt;&lt;_doi&gt;10.1016/j.esmoop.2022.100477&lt;/_doi&gt;&lt;_isbn&gt;2059-7029 (Electronic); 2059-7029 (Linking)&lt;/_isbn&gt;&lt;_issue&gt;3&lt;/_issue&gt;&lt;_journal&gt;ESMO Open&lt;/_journal&gt;&lt;_keywords&gt;BEACON CRC; cetuximab; colorectal cancer; encorafenib; patient-reported outcomes; quality of life&lt;/_keywords&gt;&lt;_language&gt;eng&lt;/_language&gt;&lt;_ori_publication&gt;Copyright © 2022 The Pfizer, The Author(s). Published by Elsevier Ltd.. All _x000d__x000a_      rights reserved.&lt;/_ori_publication&gt;&lt;_pages&gt;100477&lt;/_pages&gt;&lt;_subject_headings&gt;*Antineoplastic Agents/therapeutic use; Antineoplastic Combined Chemotherapy Protocols/therapeutic use; Benzimidazoles; Carbamates; Cetuximab/therapeutic use; *Colorectal Neoplasms/drug therapy/genetics; Humans; Mutation; Patient Reported Outcome Measures; *Proto-Oncogene Proteins B-raf/genetics; Quality of Life; Sulfonamides&lt;/_subject_headings&gt;&lt;_tertiary_title&gt;ESMO open&lt;/_tertiary_title&gt;&lt;_type_work&gt;Clinical Trial, Phase III; Journal Article; Randomized Controlled Trial; Research Support, N.I.H., Extramural; Research Support, Non-U.S. Gov&amp;apos;t&lt;/_type_work&gt;&lt;_url&gt;http://www.ncbi.nlm.nih.gov/entrez/query.fcgi?cmd=Retrieve&amp;amp;db=pubmed&amp;amp;dopt=Abstract&amp;amp;list_uids=35653981&amp;amp;query_hl=1&lt;/_url&gt;&lt;_volume&gt;7&lt;/_volume&gt;&lt;_created&gt;65020956&lt;/_created&gt;&lt;_modified&gt;65020956&lt;/_modified&gt;&lt;_impact_factor&gt;   6.883&lt;/_impact_factor&gt;&lt;_social_category&gt;医学(3)&lt;/_social_category&gt;&lt;_collection_scope&gt;SCIE&lt;/_collection_scope&gt;&lt;/Details&gt;&lt;Extra&gt;&lt;DBUID&gt;{F96A950B-833F-4880-A151-76DA2D6A2879}&lt;/DBUID&gt;&lt;/Extra&gt;&lt;/Item&gt;&lt;/References&gt;&lt;/Group&gt;&lt;/Citation&gt;_x000a_"/>
    <w:docVar w:name="NE.Ref{14CE5338-161D-4040-8D91-26ADEFE1293D}" w:val=" ADDIN NE.Ref.{14CE5338-161D-4040-8D91-26ADEFE1293D}&lt;Citation&gt;&lt;Group&gt;&lt;References&gt;&lt;Item&gt;&lt;ID&gt;4704&lt;/ID&gt;&lt;UID&gt;{E5D060E0-105D-42BA-85B8-4491B0823450}&lt;/UID&gt;&lt;Title&gt;Health-related quality of life in patients with microsatellite instability-high  or mismatch repair deficient metastatic colorectal cancer treated with first-line  pembrolizumab versus chemotherapy (KEYNOTE-177): an open-label, randomised, phase  3 trial&lt;/Title&gt;&lt;Template&gt;Journal Article&lt;/Template&gt;&lt;Star&gt;0&lt;/Star&gt;&lt;Tag&gt;0&lt;/Tag&gt;&lt;Author&gt;Andre, T; Amonkar, M; Norquist, J M; Shiu, K K; Kim, T W; Jensen, B V; Jensen, L H; Punt, CJA; Smith, D; Garcia-Carbonero, R; Sevilla, I; De La Fouchardiere, C; Rivera, F; Elez, E; Diaz, LA Jr; Yoshino, T; Van Cutsem, E; Yang, P; Farooqui, M; &amp;quot;Le DT&amp;quot;&lt;/Author&gt;&lt;Year&gt;2021&lt;/Year&gt;&lt;Details&gt;&lt;_accession_num&gt;33812497&lt;/_accession_num&gt;&lt;_author_adr&gt;Sorbonne Université and Hõpital Saint-Antoine, Paris, France. Electronic address:  thierry.andre@aphp.fr.; Merck &amp;amp; Co, Kenilworth, NJ, USA.; Merck &amp;amp; Co, Kenilworth, NJ, USA.; University College Hospital, NHS Foundation Trust, London, UK.; Department of Oncology, Asan Medical Center, University of Ulsan College of  Medicine, Seoul, South Korea.; Herlev og Gentofte Hospital, Herlev, Denmark.; University Hospital of Southern Denmark, Vejle, Denmark.; Amsterdam University Medical Center, University of Amsterdam, Amsterdam,  Netherlands; Julius Center, University Medical Center Utrecht, Utrecht  University, Netherlands.; Hopital Haut Leveque, Pessac, France.; Hospital Universitario 12 de Octubre, Imas12, UCM, Madrid, Spain.; Investigación Clínica y Traslacional en Cáncer, Instituto de Investigaciones  Biomédicas de Málaga, Hospitales Universitarios Regional y Virgen de la Victoria  de Málaga, Malaga, Spain.; Centre Leon Berard, Lyon, France.; Hospital Universitario M de Valdecilla, IDIVAL, Santander, Spain.; Vall d&amp;apos;Hebron Barcelona Hospital Campus, Vall d&amp;apos;Hebron Institute of Oncology,  Universitat Autonoma de Barcelona, Barcelona, Spain.; Memorial Sloan Kettering Cancer Center, New York, NY, USA.; National Cancer Center Hospital East, Kashiwa, Japan.; University Hospitals Gasthuisberg/Leuven and KU Leuven, Leuven, Belgium.; MSD China, Shanghai, China.; Merck &amp;amp; Co, Kenilworth, NJ, USA.; Sidney Kimmel Comprehensive Cancer Center, Johns Hopkins University, Baltimore,  MD, USA.&lt;/_author_adr&gt;&lt;_date_display&gt;2021 May&lt;/_date_display&gt;&lt;_date&gt;2021-05-01&lt;/_date&gt;&lt;_doi&gt;10.1016/S1470-2045(21)00064-4&lt;/_doi&gt;&lt;_isbn&gt;1474-5488 (Electronic); 1470-2045 (Linking)&lt;/_isbn&gt;&lt;_issue&gt;5&lt;/_issue&gt;&lt;_journal&gt;Lancet Oncol&lt;/_journal&gt;&lt;_language&gt;eng&lt;/_language&gt;&lt;_ori_publication&gt;Copyright © 2021 Elsevier Ltd. All rights reserved.&lt;/_ori_publication&gt;&lt;_pages&gt;665-677&lt;/_pages&gt;&lt;_subject_headings&gt;Adult; Aged; Antibodies, Monoclonal, Humanized/*therapeutic use; Brain Neoplasms/*drug therapy/genetics/mortality/psychology; Colorectal Neoplasms/*drug therapy/genetics/mortality/psychology; DNA Mismatch Repair; Female; Humans; Male; *Microsatellite Instability; Middle Aged; Neoplasm Metastasis; Neoplastic Syndromes, Hereditary/*drug therapy/genetics/mortality/psychology; *Quality of Life&lt;/_subject_headings&gt;&lt;_tertiary_title&gt;The Lancet. Oncology&lt;/_tertiary_title&gt;&lt;_type_work&gt;Clinical Trial, Phase III; Journal Article; Randomized Controlled Trial; Research Support, Non-U.S. Gov&amp;apos;t&lt;/_type_work&gt;&lt;_url&gt;http://www.ncbi.nlm.nih.gov/entrez/query.fcgi?cmd=Retrieve&amp;amp;db=pubmed&amp;amp;dopt=Abstract&amp;amp;list_uids=33812497&amp;amp;query_hl=1&lt;/_url&gt;&lt;_volume&gt;22&lt;/_volume&gt;&lt;_created&gt;65020956&lt;/_created&gt;&lt;_modified&gt;65020956&lt;/_modified&gt;&lt;_impact_factor&gt;  54.433&lt;/_impact_factor&gt;&lt;_social_category&gt;医学(1)&lt;/_social_category&gt;&lt;_collection_scope&gt;SCIE&lt;/_collection_scope&gt;&lt;/Details&gt;&lt;Extra&gt;&lt;DBUID&gt;{F96A950B-833F-4880-A151-76DA2D6A2879}&lt;/DBUID&gt;&lt;/Extra&gt;&lt;/Item&gt;&lt;/References&gt;&lt;/Group&gt;&lt;/Citation&gt;_x000a_"/>
    <w:docVar w:name="NE.Ref{1B47E233-9B7F-4773-B9E8-94B7144CAC24}" w:val=" ADDIN NE.Ref.{1B47E233-9B7F-4773-B9E8-94B7144CAC24}&lt;Citation&gt;&lt;Group&gt;&lt;References&gt;&lt;Item&gt;&lt;ID&gt;4725&lt;/ID&gt;&lt;UID&gt;{3E743D09-8446-46E9-82BD-1260428B4093}&lt;/UID&gt;&lt;Title&gt;S-1 plus oxaliplatin versus capecitabine plus oxaliplatin for first-line  treatment of patients with metastatic colorectal cancer: a randomised,  non-inferiority phase 3 trial&lt;/Title&gt;&lt;Template&gt;Journal Article&lt;/Template&gt;&lt;Star&gt;0&lt;/Star&gt;&lt;Tag&gt;0&lt;/Tag&gt;&lt;Author&gt;Hong, Y S; Park, Y S; Lim, H Y; Lee, J; Kim, T W; Kim, K P; Kim, S Y; Baek, J Y; Kim, J H; Lee, K W; Chung, I J; Cho, S H; Lee, K H; Shin, S J; Kang, H J; Shin, D B; Jo, S J; Lee, J W&lt;/Author&gt;&lt;Year&gt;2012&lt;/Year&gt;&lt;Details&gt;&lt;_accession_num&gt;23062232&lt;/_accession_num&gt;&lt;_author_adr&gt;Department of Oncology, Asan Medical Centre, University of Ulsan College of  Medicine, Seoul, South Korea.&lt;/_author_adr&gt;&lt;_date_display&gt;2012 Nov&lt;/_date_display&gt;&lt;_date&gt;2012-11-01&lt;/_date&gt;&lt;_doi&gt;10.1016/S1470-2045(12)70363-7&lt;/_doi&gt;&lt;_isbn&gt;1474-5488 (Electronic); 1470-2045 (Linking)&lt;/_isbn&gt;&lt;_issue&gt;11&lt;/_issue&gt;&lt;_journal&gt;Lancet Oncol&lt;/_journal&gt;&lt;_language&gt;eng&lt;/_language&gt;&lt;_ori_publication&gt;Copyright © 2012 Elsevier Ltd. All rights reserved.&lt;/_ori_publication&gt;&lt;_pages&gt;1125-32&lt;/_pages&gt;&lt;_subject_headings&gt;Aged; *Antineoplastic Combined Chemotherapy Protocols/administration &amp;amp; dosage/adverse _x000d__x000a_      effects; Capecitabine; Colorectal Neoplasms/*drug therapy/pathology/secondary; Deoxycytidine/administration &amp;amp; dosage/adverse effects/*analogs &amp;amp; derivatives; Disease-Free Survival; Drug Combinations; Female; Fluorouracil/administration &amp;amp; dosage/adverse effects/*analogs &amp;amp; derivatives; Humans; Kaplan-Meier Estimate; Male; Middle Aged; *Organoplatinum Compounds/administration &amp;amp; dosage/adverse effects; Oxaliplatin; *Oxonic Acid/administration &amp;amp; dosage/adverse effects; Republic of Korea; *Tegafur/administration &amp;amp; dosage/adverse effects&lt;/_subject_headings&gt;&lt;_tertiary_title&gt;The Lancet. Oncology&lt;/_tertiary_title&gt;&lt;_type_work&gt;Clinical Trial, Phase III; Journal Article; Randomized Controlled Trial; Research Support, Non-U.S. Gov&amp;apos;t&lt;/_type_work&gt;&lt;_url&gt;http://www.ncbi.nlm.nih.gov/entrez/query.fcgi?cmd=Retrieve&amp;amp;db=pubmed&amp;amp;dopt=Abstract&amp;amp;list_uids=23062232&amp;amp;query_hl=1&lt;/_url&gt;&lt;_volume&gt;13&lt;/_volume&gt;&lt;_created&gt;65020956&lt;/_created&gt;&lt;_modified&gt;65020956&lt;/_modified&gt;&lt;_impact_factor&gt;  54.433&lt;/_impact_factor&gt;&lt;_social_category&gt;医学(1)&lt;/_social_category&gt;&lt;_collection_scope&gt;SCIE&lt;/_collection_scope&gt;&lt;/Details&gt;&lt;Extra&gt;&lt;DBUID&gt;{F96A950B-833F-4880-A151-76DA2D6A2879}&lt;/DBUID&gt;&lt;/Extra&gt;&lt;/Item&gt;&lt;/References&gt;&lt;/Group&gt;&lt;/Citation&gt;_x000a_"/>
    <w:docVar w:name="NE.Ref{245BDBE4-3352-450C-8723-63E1936D606F}" w:val=" ADDIN NE.Ref.{245BDBE4-3352-450C-8723-63E1936D606F}&lt;Citation&gt;&lt;Group&gt;&lt;References&gt;&lt;Item&gt;&lt;ID&gt;4688&lt;/ID&gt;&lt;UID&gt;{4DCEF544-8A84-4F18-A033-33A6E3E01F66}&lt;/UID&gt;&lt;Title&gt;Phase III comparison of two irinotecan dosing regimens in second-line therapy of  metastatic colorectal cancer&lt;/Title&gt;&lt;Template&gt;Journal Article&lt;/Template&gt;&lt;Star&gt;0&lt;/Star&gt;&lt;Tag&gt;0&lt;/Tag&gt;&lt;Author&gt;Fuchs, C S; Moore, M R; Harker, G; Villa, L; Rinaldi, D; Hecht, J R&lt;/Author&gt;&lt;Year&gt;2003&lt;/Year&gt;&lt;Details&gt;&lt;_accession_num&gt;12610178&lt;/_accession_num&gt;&lt;_author_adr&gt;Dana-Farber Cancer Institute, Boston, MA 02115, USA.  charles_fuchs@dfci.harvard.edu&lt;/_author_adr&gt;&lt;_date_display&gt;2003 Mar 1&lt;/_date_display&gt;&lt;_date&gt;2003-03-01&lt;/_date&gt;&lt;_doi&gt;10.1200/JCO.2003.08.058&lt;/_doi&gt;&lt;_isbn&gt;0732-183X (Print); 0732-183X (Linking)&lt;/_isbn&gt;&lt;_issue&gt;5&lt;/_issue&gt;&lt;_journal&gt;J Clin Oncol&lt;/_journal&gt;&lt;_language&gt;eng&lt;/_language&gt;&lt;_pages&gt;807-14&lt;/_pages&gt;&lt;_subject_headings&gt;Adenocarcinoma/*drug therapy/mortality/secondary; Aged; Antineoplastic Agents, Phytogenic/*administration &amp;amp; dosage/therapeutic use; Bilirubin/metabolism; Biomarkers, Tumor/analysis; Camptothecin/*administration &amp;amp; dosage/*analogs &amp;amp; derivatives/therapeutic use; Colorectal Neoplasms/*drug therapy/mortality/pathology; Disease Progression; Female; Humans; Irinotecan; Liver Neoplasms/*drug therapy/mortality/secondary; Lung Neoplasms/*drug therapy/mortality/secondary; Male; Prospective Studies; Quality of Life; Salvage Therapy; Survival Rate; *Topoisomerase I Inhibitors; Treatment Outcome&lt;/_subject_headings&gt;&lt;_tertiary_title&gt;Journal of clinical oncology : official journal of the American Society of _x000d__x000a_      Clinical Oncology&lt;/_tertiary_title&gt;&lt;_type_work&gt;Clinical Trial; Clinical Trial, Phase III; Comparative Study; Journal Article; Multicenter Study; Randomized Controlled Trial; Research Support, Non-U.S. Gov&amp;apos;t&lt;/_type_work&gt;&lt;_url&gt;http://www.ncbi.nlm.nih.gov/entrez/query.fcgi?cmd=Retrieve&amp;amp;db=pubmed&amp;amp;dopt=Abstract&amp;amp;list_uids=12610178&amp;amp;query_hl=1&lt;/_url&gt;&lt;_volume&gt;21&lt;/_volume&gt;&lt;_created&gt;65020956&lt;/_created&gt;&lt;_modified&gt;65020956&lt;/_modified&gt;&lt;_impact_factor&gt;  50.717&lt;/_impact_factor&gt;&lt;_social_category&gt;医学(1)&lt;/_social_category&gt;&lt;_collection_scope&gt;SCIE&lt;/_collection_scope&gt;&lt;/Details&gt;&lt;Extra&gt;&lt;DBUID&gt;{F96A950B-833F-4880-A151-76DA2D6A2879}&lt;/DBUID&gt;&lt;/Extra&gt;&lt;/Item&gt;&lt;/References&gt;&lt;/Group&gt;&lt;/Citation&gt;_x000a_"/>
    <w:docVar w:name="NE.Ref{2A5A5488-5186-49CD-9B77-8BF2C70079A1}" w:val=" ADDIN NE.Ref.{2A5A5488-5186-49CD-9B77-8BF2C70079A1}&lt;Citation&gt;&lt;Group&gt;&lt;References&gt;&lt;Item&gt;&lt;ID&gt;4702&lt;/ID&gt;&lt;UID&gt;{2E72E0E8-94E8-4A80-821D-EB5CAB6FC7AA}&lt;/UID&gt;&lt;Title&gt;Health-Related Quality of Life Analysis in Metastatic Colorectal Cancer Patients  Treated by Second-Line Chemotherapy, Associated With Either Cetuximab or  Bevacizumab: The PRODIGE 18 Randomized Phase II Study&lt;/Title&gt;&lt;Template&gt;Journal Article&lt;/Template&gt;&lt;Star&gt;0&lt;/Star&gt;&lt;Tag&gt;0&lt;/Tag&gt;&lt;Author&gt;Bertaut, A; Touchefeu, Y; Blanc, J; Bouché, O; François, E; Conroy, T; Artru, P; Adenis, A; Gobbo, J; Borg, C; Ghiringhelli, F; Bennouna, J&lt;/Author&gt;&lt;Year&gt;2022&lt;/Year&gt;&lt;Details&gt;&lt;_accession_num&gt;34838460&lt;/_accession_num&gt;&lt;_author_adr&gt;Methodology and Biostatistics Unit, Georges-Francois Leclerc Cancer Center,  Dijon, France. Electronic address: abertaut@cgfl.fr.; Department of Hepatogastroenterology, Digestive Oncology, Nantes Universitary  Hospital, Nantes, France.; Methodology and Biostatistics Unit, Georges-Francois Leclerc Cancer Center,  Dijon, France.; Universitary hospital Robert Debré, Reims, France.; Department of Medical Oncology, Antoine-Lacassagne Cancer Center, Nice, France.; Lorraine cancer center, Vandoeuvre-Lès Nancy, France.; Hospital Jean Mermoz, Lyon, France.; Department of Medical Oncology, Montpellier cancer center, Montpellier, France.; Department of Medical Oncology, Georges-Francois Leclerc Cancer Center, Dijon,  France.; Department of Medical Oncology, Universitary hospital of Besançon, Besançon,  France.; Department of Medical Oncology, Georges-Francois Leclerc Cancer Center, Dijon,  France.; Medical Oncology Department, Hopital Foch, 40 rue Worth, 92150, Suresnes, france.&lt;/_author_adr&gt;&lt;_date_display&gt;2022 Jun&lt;/_date_display&gt;&lt;_date&gt;2022-06-01&lt;/_date&gt;&lt;_doi&gt;10.1016/j.clcc.2021.09.001&lt;/_doi&gt;&lt;_isbn&gt;1938-0674 (Electronic); 1533-0028 (Linking)&lt;/_isbn&gt;&lt;_issue&gt;2&lt;/_issue&gt;&lt;_journal&gt;Clin Colorectal Cancer&lt;/_journal&gt;&lt;_keywords&gt;Bevacizumab; Cetuximab; Health-related quality of life; Metastatic colorectal cancer; PRODIGE18; Second line treatment; Treatment selection&lt;/_keywords&gt;&lt;_language&gt;eng&lt;/_language&gt;&lt;_ori_publication&gt;Copyright © 2021. Published by Elsevier Inc.&lt;/_ori_publication&gt;&lt;_pages&gt;e49-e61&lt;/_pages&gt;&lt;_subject_headings&gt;Antineoplastic Combined Chemotherapy Protocols/adverse effects; Bevacizumab; Cetuximab; *Colonic Neoplasms/drug therapy; *Colorectal Neoplasms/pathology; Diarrhea/chemically induced; Humans; Quality of Life; *Rectal Neoplasms/drug therapy&lt;/_subject_headings&gt;&lt;_tertiary_title&gt;Clinical colorectal cancer&lt;/_tertiary_title&gt;&lt;_type_work&gt;Clinical Trial, Phase II; Journal Article; Randomized Controlled Trial&lt;/_type_work&gt;&lt;_url&gt;http://www.ncbi.nlm.nih.gov/entrez/query.fcgi?cmd=Retrieve&amp;amp;db=pubmed&amp;amp;dopt=Abstract&amp;amp;list_uids=34838460&amp;amp;query_hl=1&lt;/_url&gt;&lt;_volume&gt;21&lt;/_volume&gt;&lt;_created&gt;65020956&lt;/_created&gt;&lt;_modified&gt;65020956&lt;/_modified&gt;&lt;_impact_factor&gt;   4.035&lt;/_impact_factor&gt;&lt;_social_category&gt;医学(2)&lt;/_social_category&gt;&lt;_collection_scope&gt;SCIE&lt;/_collection_scope&gt;&lt;/Details&gt;&lt;Extra&gt;&lt;DBUID&gt;{F96A950B-833F-4880-A151-76DA2D6A2879}&lt;/DBUID&gt;&lt;/Extra&gt;&lt;/Item&gt;&lt;/References&gt;&lt;/Group&gt;&lt;/Citation&gt;_x000a_"/>
    <w:docVar w:name="NE.Ref{2CC16CD7-0F6B-4EAA-8F2C-68D730AD11DB}" w:val=" ADDIN NE.Ref.{2CC16CD7-0F6B-4EAA-8F2C-68D730AD11DB}&lt;Citation&gt;&lt;Group&gt;&lt;References&gt;&lt;Item&gt;&lt;ID&gt;4698&lt;/ID&gt;&lt;UID&gt;{7CF88AA0-B19C-43B4-BB09-A72FEC3CE20D}&lt;/UID&gt;&lt;Title&gt;Traditional Chinese Medicine Combined With Chemotherapy and Cetuximab or  Bevacizumab for Metastatic Colorectal Cancer: A Randomized, Double-Blind,  Placebo-Controlled Clinical Trial&lt;/Title&gt;&lt;Template&gt;Journal Article&lt;/Template&gt;&lt;Star&gt;0&lt;/Star&gt;&lt;Tag&gt;0&lt;/Tag&gt;&lt;Author&gt;Liu, N; Wu, C; Jia, R; Cai, G; Wang, Y; Zhou, L; Ji, Q; Sui, H; Zeng, P; Xiao, H; Liu, H; Huo, J; Feng, Y; Deng, W; Li, Q&lt;/Author&gt;&lt;Year&gt;2020&lt;/Year&gt;&lt;Details&gt;&lt;_accession_num&gt;32372960&lt;/_accession_num&gt;&lt;_author_adr&gt;Department of Medical Oncology, Shuguang Hospital, Shanghai University of  Traditional Chinese Medicine, Shanghai, China.; Academy of Integrative Medicine, Shanghai University of Traditional Chinese  Medicine, Shanghai, China.; Department of Medical Oncology, Shuguang Hospital, Shanghai University of  Traditional Chinese Medicine, Shanghai, China.; Academy of Integrative Medicine, Shanghai University of Traditional Chinese  Medicine, Shanghai, China.; Department of Medical Oncology, Shuguang Hospital, Shanghai University of  Traditional Chinese Medicine, Shanghai, China.; Academy of Integrative Medicine, Shanghai University of Traditional Chinese  Medicine, Shanghai, China.; Department of Colorectal Cancer Surgery, Fudan University Shanghai Cancer Center,  Shanghai, China.; Department of Medical Oncology, Shuguang Hospital, Shanghai University of  Traditional Chinese Medicine, Shanghai, China.; Department of Medical Oncology, Shuguang Hospital, Shanghai University of  Traditional Chinese Medicine, Shanghai, China.; Department of Medical Oncology, Shuguang Hospital, Shanghai University of  Traditional Chinese Medicine, Shanghai, China.; Department of Medical Oncology, Shuguang Hospital, Shanghai University of  Traditional Chinese Medicine, Shanghai, China.; Cancer Research Institute, Hunan Academy of Traditional Chinese Medicine,  Changsha, China.; Department of Oncology, Hospital Affiliated to Shaanxi University of Chinese  Medicine, Xianyang, China.; Department of Integrated Chinese and Western Medicine, Henan Provincial Cancer  Hospital, Affiliated Tumor Hospital of Zhengzhou University, Zhengzhou, China.; Department of Oncology, Affiliated Hospital of Integrated Traditional Chinese and  Western Medicine, Nanjing University of Chinese Medicine, Nanjing, China.; Department of Medical Oncology, Shuguang Hospital, Shanghai University of  Traditional Chinese Medicine, Shanghai, China.; Department of Medical Oncology, Shuguang Hospital, Shanghai University of  Traditional Chinese Medicine, Shanghai, China.; Department of Medical Oncology, Shuguang Hospital, Shanghai University of  Traditional Chinese Medicine, Shanghai, China.; Academy of Integrative Medicine, Shanghai University of Traditional Chinese  Medicine, Shanghai, China.&lt;/_author_adr&gt;&lt;_date_display&gt;2020&lt;/_date_display&gt;&lt;_date&gt;2020-01-20&lt;/_date&gt;&lt;_doi&gt;10.3389/fphar.2020.00478&lt;/_doi&gt;&lt;_isbn&gt;1663-9812 (Print); 1663-9812 (Electronic); 1663-9812 (Linking)&lt;/_isbn&gt;&lt;_journal&gt;Front Pharmacol&lt;/_journal&gt;&lt;_keywords&gt;cetuximab (CET) or bevacizumab (BV); metastatic colorectal cancer; progression-free survival; quality of life; traditional Chinese medicine&lt;/_keywords&gt;&lt;_language&gt;eng&lt;/_language&gt;&lt;_ori_publication&gt;Copyright © 2020 Liu, Wu, Jia, Cai, Wang, Zhou, Ji, Sui, Zeng, Xiao, Liu, Huo, _x000d__x000a_      Feng, Deng and Li.&lt;/_ori_publication&gt;&lt;_pages&gt;478&lt;/_pages&gt;&lt;_tertiary_title&gt;Frontiers in pharmacology&lt;/_tertiary_title&gt;&lt;_type_work&gt;Journal Article&lt;/_type_work&gt;&lt;_url&gt;http://www.ncbi.nlm.nih.gov/entrez/query.fcgi?cmd=Retrieve&amp;amp;db=pubmed&amp;amp;dopt=Abstract&amp;amp;list_uids=32372960&amp;amp;query_hl=1&lt;/_url&gt;&lt;_volume&gt;11&lt;/_volume&gt;&lt;_created&gt;65020956&lt;/_created&gt;&lt;_modified&gt;65020956&lt;/_modified&gt;&lt;_impact_factor&gt;   5.988&lt;/_impact_factor&gt;&lt;_social_category&gt;医学(2)&lt;/_social_category&gt;&lt;_collection_scope&gt;SCIE&lt;/_collection_scope&gt;&lt;/Details&gt;&lt;Extra&gt;&lt;DBUID&gt;{F96A950B-833F-4880-A151-76DA2D6A2879}&lt;/DBUID&gt;&lt;/Extra&gt;&lt;/Item&gt;&lt;/References&gt;&lt;/Group&gt;&lt;/Citation&gt;_x000a_"/>
    <w:docVar w:name="NE.Ref{2F7011BE-CFDA-4AC6-A575-963F1C265088}" w:val=" ADDIN NE.Ref.{2F7011BE-CFDA-4AC6-A575-963F1C265088}&lt;Citation&gt;&lt;Group&gt;&lt;References&gt;&lt;Item&gt;&lt;ID&gt;4717&lt;/ID&gt;&lt;UID&gt;{B4B608CE-C1DE-41F9-8945-8FD4A7F31D72}&lt;/UID&gt;&lt;Title&gt;Health-related quality of life in patients with advanced colorectal cancer  treated with cetuximab: overall and KRAS-specific results of the NCIC CTG and  AGITG CO.17 Trial&lt;/Title&gt;&lt;Template&gt;Journal Article&lt;/Template&gt;&lt;Star&gt;0&lt;/Star&gt;&lt;Tag&gt;0&lt;/Tag&gt;&lt;Author&gt;Au, H J; Karapetis, C S; O&amp;apos;Callaghan, C J; Tu, D; Moore, M J; Zalcberg, J R; Kennecke, H; Shapiro, J D; Koski, S; Pavlakis, N; Charpentier, D; Wyld, D; Jefford, M; Knight, G J; Magoski, N M; Brundage, M D; Jonker, D J&lt;/Author&gt;&lt;Year&gt;2009&lt;/Year&gt;&lt;Details&gt;&lt;_accession_num&gt;19273701&lt;/_accession_num&gt;&lt;_author_adr&gt;Cross Cancer Institute, Edmonton, Alberta, Canada. heathera@cancerboard.ab.ca&lt;/_author_adr&gt;&lt;_date_display&gt;2009 Apr 10&lt;/_date_display&gt;&lt;_date&gt;2009-04-10&lt;/_date&gt;&lt;_doi&gt;10.1200/JCO.2008.19.6048&lt;/_doi&gt;&lt;_isbn&gt;1527-7755 (Electronic); 0732-183X (Linking)&lt;/_isbn&gt;&lt;_issue&gt;11&lt;/_issue&gt;&lt;_journal&gt;J Clin Oncol&lt;/_journal&gt;&lt;_language&gt;eng&lt;/_language&gt;&lt;_pages&gt;1822-8&lt;/_pages&gt;&lt;_subject_headings&gt;Antibodies, Monoclonal/*therapeutic use; Antibodies, Monoclonal, Humanized; Antineoplastic Agents/*therapeutic use; Cetuximab; Colorectal Neoplasms/*drug therapy/*genetics; Humans; Middle Aged; Mutation; Proto-Oncogene Proteins/*genetics; Proto-Oncogene Proteins p21(ras); *Quality of Life; Treatment Outcome; ras Proteins/*genetics&lt;/_subject_headings&gt;&lt;_tertiary_title&gt;Journal of clinical oncology : official journal of the American Society of _x000d__x000a_      Clinical Oncology&lt;/_tertiary_title&gt;&lt;_type_work&gt;Journal Article; Randomized Controlled Trial; Research Support, Non-U.S. Gov&amp;apos;t&lt;/_type_work&gt;&lt;_url&gt;http://www.ncbi.nlm.nih.gov/entrez/query.fcgi?cmd=Retrieve&amp;amp;db=pubmed&amp;amp;dopt=Abstract&amp;amp;list_uids=19273701&amp;amp;query_hl=1&lt;/_url&gt;&lt;_volume&gt;27&lt;/_volume&gt;&lt;_created&gt;65020956&lt;/_created&gt;&lt;_modified&gt;65020956&lt;/_modified&gt;&lt;_impact_factor&gt;  50.717&lt;/_impact_factor&gt;&lt;_social_category&gt;医学(1)&lt;/_social_category&gt;&lt;_collection_scope&gt;SCIE&lt;/_collection_scope&gt;&lt;/Details&gt;&lt;Extra&gt;&lt;DBUID&gt;{F96A950B-833F-4880-A151-76DA2D6A2879}&lt;/DBUID&gt;&lt;/Extra&gt;&lt;/Item&gt;&lt;/References&gt;&lt;/Group&gt;&lt;/Citation&gt;_x000a_"/>
    <w:docVar w:name="NE.Ref{301EC306-A1C7-49C6-B3BD-D740AC67203A}" w:val=" ADDIN NE.Ref.{301EC306-A1C7-49C6-B3BD-D740AC67203A}&lt;Citation&gt;&lt;Group&gt;&lt;References&gt;&lt;Item&gt;&lt;ID&gt;4724&lt;/ID&gt;&lt;UID&gt;{0BF38630-9E40-4644-BE04-CFABFB05D278}&lt;/UID&gt;&lt;Title&gt;Regorafenib monotherapy for previously treated metastatic colorectal cancer  (CORRECT): an international, multicentre, randomised, placebo-controlled, phase 3  trial&lt;/Title&gt;&lt;Template&gt;Journal Article&lt;/Template&gt;&lt;Star&gt;0&lt;/Star&gt;&lt;Tag&gt;0&lt;/Tag&gt;&lt;Author&gt;Grothey, A; Van Cutsem, E; Sobrero, A; Siena, S; Falcone, A; Ychou, M; Humblet, Y; Bouché, O; Mineur, L; Barone, C; Adenis, A; Tabernero, J; Yoshino, T; Lenz, H J; Goldberg, R M; Sargent, D J; Cihon, F; Cupit, L; Wagner, A; Laurent, D&lt;/Author&gt;&lt;Year&gt;2013&lt;/Year&gt;&lt;Details&gt;&lt;_accession_num&gt;23177514&lt;/_accession_num&gt;&lt;_author_adr&gt;Division of Medical Oncology, Mayo Clinic, Rochester, MN, USA.&lt;/_author_adr&gt;&lt;_date_display&gt;2013 Jan 26&lt;/_date_display&gt;&lt;_date&gt;2013-01-26&lt;/_date&gt;&lt;_doi&gt;10.1016/S0140-6736(12)61900-X&lt;/_doi&gt;&lt;_isbn&gt;1474-547X (Electronic); 0140-6736 (Linking)&lt;/_isbn&gt;&lt;_issue&gt;9863&lt;/_issue&gt;&lt;_journal&gt;Lancet&lt;/_journal&gt;&lt;_language&gt;eng&lt;/_language&gt;&lt;_ori_publication&gt;Copyright © 2013 Elsevier Ltd. All rights reserved.&lt;/_ori_publication&gt;&lt;_pages&gt;303-12&lt;/_pages&gt;&lt;_subject_headings&gt;Aged; Antineoplastic Agents/*therapeutic use; Colorectal Neoplasms/drug therapy/mortality/*pathology; Disease-Free Survival; Double-Blind Method; Female; Humans; Male; Middle Aged; Neoplasm Metastasis/drug therapy; Phenylurea Compounds/*therapeutic use; Protein Kinase Inhibitors/*therapeutic use; Pyridines/*therapeutic use; Survival Rate&lt;/_subject_headings&gt;&lt;_tertiary_title&gt;Lancet (London, England)&lt;/_tertiary_title&gt;&lt;_type_work&gt;Clinical Trial, Phase III; Journal Article; Multicenter Study; Randomized Controlled Trial; Research Support, Non-U.S. Gov&amp;apos;t&lt;/_type_work&gt;&lt;_url&gt;http://www.ncbi.nlm.nih.gov/entrez/query.fcgi?cmd=Retrieve&amp;amp;db=pubmed&amp;amp;dopt=Abstract&amp;amp;list_uids=23177514&amp;amp;query_hl=1&lt;/_url&gt;&lt;_volume&gt;381&lt;/_volume&gt;&lt;_created&gt;65020956&lt;/_created&gt;&lt;_modified&gt;65020956&lt;/_modified&gt;&lt;_impact_factor&gt; 202.731&lt;/_impact_factor&gt;&lt;_social_category&gt;医学(1)&lt;/_social_category&gt;&lt;_collection_scope&gt;SCIE&lt;/_collection_scope&gt;&lt;/Details&gt;&lt;Extra&gt;&lt;DBUID&gt;{F96A950B-833F-4880-A151-76DA2D6A2879}&lt;/DBUID&gt;&lt;/Extra&gt;&lt;/Item&gt;&lt;/References&gt;&lt;/Group&gt;&lt;/Citation&gt;_x000a_"/>
    <w:docVar w:name="NE.Ref{34A28A98-1800-4842-AC21-934D63ED1FC8}" w:val=" ADDIN NE.Ref.{34A28A98-1800-4842-AC21-934D63ED1FC8}&lt;Citation&gt;&lt;Group&gt;&lt;References&gt;&lt;Item&gt;&lt;ID&gt;4718&lt;/ID&gt;&lt;UID&gt;{E45782C8-13B9-44F5-A729-A8A5A4744AFC}&lt;/UID&gt;&lt;Title&gt;Chemotherapy, bevacizumab, and cetuximab in metastatic colorectal cancer&lt;/Title&gt;&lt;Template&gt;Journal Article&lt;/Template&gt;&lt;Star&gt;0&lt;/Star&gt;&lt;Tag&gt;0&lt;/Tag&gt;&lt;Author&gt;Tol, J; Koopman, M; Cats, A; Rodenburg, C J; Creemers, G J; Schrama, J G; Erdkamp, F L; Vos, A H; van Groeningen, C J; Sinnige, H A; Richel, D J; Voest, E E; Dijkstra, J R; Vink-Börger, M E; Antonini, N F; Mol, L; van Krieken, J H; Dalesio, O; Punt, C J&lt;/Author&gt;&lt;Year&gt;2009&lt;/Year&gt;&lt;Details&gt;&lt;_accession_num&gt;19196673&lt;/_accession_num&gt;&lt;_author_adr&gt;Radboud University Nijmegen Medical Center, Nijmegen, The Netherlands.&lt;/_author_adr&gt;&lt;_date_display&gt;2009 Feb 5&lt;/_date_display&gt;&lt;_date&gt;2009-02-05&lt;/_date&gt;&lt;_doi&gt;10.1056/NEJMoa0808268&lt;/_doi&gt;&lt;_isbn&gt;1533-4406 (Electronic); 0028-4793 (Linking)&lt;/_isbn&gt;&lt;_issue&gt;6&lt;/_issue&gt;&lt;_journal&gt;N Engl J Med&lt;/_journal&gt;&lt;_language&gt;eng&lt;/_language&gt;&lt;_ori_publication&gt;2009 Massachusetts Medical Society&lt;/_ori_publication&gt;&lt;_pages&gt;563-72&lt;/_pages&gt;&lt;_subject_headings&gt;Adult; Aged; Aged, 80 and over; Antibodies, Monoclonal/*administration &amp;amp; dosage/adverse effects; Antibodies, Monoclonal, Humanized; Antineoplastic Combined Chemotherapy Protocols/adverse effects/*therapeutic use; Bevacizumab; Capecitabine; Cetuximab; Colorectal Neoplasms/*drug therapy/genetics/pathology; Deoxycytidine/administration &amp;amp; dosage/analogs &amp;amp; derivatives; Disease-Free Survival; ErbB Receptors/*antagonists &amp;amp; inhibitors/immunology/metabolism; Female; Fluorouracil/administration &amp;amp; dosage/analogs &amp;amp; derivatives; Humans; Kaplan-Meier Estimate; Male; Middle Aged; Mutation; Neoplasm Metastasis/drug therapy; Organoplatinum Compounds/administration &amp;amp; dosage; Oxaliplatin; Proto-Oncogene Proteins/genetics; Proto-Oncogene Proteins p21(ras); Quality of Life; Treatment Failure; Vascular Endothelial Growth Factor A/*antagonists &amp;amp; inhibitors; ras Proteins/genetics&lt;/_subject_headings&gt;&lt;_tertiary_title&gt;The New England journal of medicine&lt;/_tertiary_title&gt;&lt;_type_work&gt;Clinical Trial, Phase III; Journal Article; Multicenter Study; Randomized Controlled Trial; Research Support, Non-U.S. Gov&amp;apos;t&lt;/_type_work&gt;&lt;_url&gt;http://www.ncbi.nlm.nih.gov/entrez/query.fcgi?cmd=Retrieve&amp;amp;db=pubmed&amp;amp;dopt=Abstract&amp;amp;list_uids=19196673&amp;amp;query_hl=1&lt;/_url&gt;&lt;_volume&gt;360&lt;/_volume&gt;&lt;_created&gt;65020956&lt;/_created&gt;&lt;_modified&gt;65020956&lt;/_modified&gt;&lt;_impact_factor&gt; 176.079&lt;/_impact_factor&gt;&lt;_social_category&gt;医学(1)&lt;/_social_category&gt;&lt;_collection_scope&gt;SCIE&lt;/_collection_scope&gt;&lt;/Details&gt;&lt;Extra&gt;&lt;DBUID&gt;{F96A950B-833F-4880-A151-76DA2D6A2879}&lt;/DBUID&gt;&lt;/Extra&gt;&lt;/Item&gt;&lt;/References&gt;&lt;/Group&gt;&lt;/Citation&gt;_x000a_"/>
    <w:docVar w:name="NE.Ref{36407C31-87D0-4EFF-ABA3-DF86AA3F26B3}" w:val=" ADDIN NE.Ref.{36407C31-87D0-4EFF-ABA3-DF86AA3F26B3}&lt;Citation&gt;&lt;Group&gt;&lt;References&gt;&lt;Item&gt;&lt;ID&gt;4693&lt;/ID&gt;&lt;UID&gt;{F9D175A2-FE90-4E73-A434-3DA13FBBE032}&lt;/UID&gt;&lt;Title&gt;Panitumumab and irinotecan versus irinotecan alone for patients with KRAS  wild-type, fluorouracil-resistant advanced colorectal cancer (PICCOLO): a  prospectively stratified randomised trial&lt;/Title&gt;&lt;Template&gt;Journal Article&lt;/Template&gt;&lt;Star&gt;0&lt;/Star&gt;&lt;Tag&gt;0&lt;/Tag&gt;&lt;Author&gt;Seymour, M T; Brown, S R; Middleton, G; Maughan, T; Richman, S; Gwyther, S; Lowe, C; Seligmann, J F; Wadsley, J; Maisey, N; Chau, I; Hill, M; Dawson, L; Falk, S; O&amp;apos;Callaghan, A; Benstead, K; Chambers, P; Oliver, A; Marshall, H; Napp, V; Quirke, P&lt;/Author&gt;&lt;Year&gt;2013&lt;/Year&gt;&lt;Details&gt;&lt;_accession_num&gt;23725851&lt;/_accession_num&gt;&lt;_author_adr&gt;Cancer Medicine and Pathology, University of Leeds, Leeds, UK.  m.seymour@ncrn.org.uk&lt;/_author_adr&gt;&lt;_date_display&gt;2013 Jul&lt;/_date_display&gt;&lt;_date&gt;2013-07-01&lt;/_date&gt;&lt;_doi&gt;10.1016/S1470-2045(13)70163-3&lt;/_doi&gt;&lt;_isbn&gt;1474-5488 (Electronic); 1470-2045 (Print); 1470-2045 (Linking)&lt;/_isbn&gt;&lt;_issue&gt;8&lt;/_issue&gt;&lt;_journal&gt;Lancet Oncol&lt;/_journal&gt;&lt;_language&gt;eng&lt;/_language&gt;&lt;_ori_publication&gt;Copyright © 2013 Elsevier Ltd. All rights reserved.&lt;/_ori_publication&gt;&lt;_pages&gt;749-59&lt;/_pages&gt;&lt;_subject_headings&gt;Aged; Antibodies, Monoclonal/administration &amp;amp; dosage; Antimetabolites, Antineoplastic/*therapeutic use; Antineoplastic Agents/administration &amp;amp; dosage/adverse effects/*therapeutic use; Antineoplastic Combined Chemotherapy Protocols/adverse effects/*therapeutic use; Camptothecin/administration &amp;amp; dosage/adverse effects/*analogs &amp;amp; _x000d__x000a_      derivatives/therapeutic use; Chi-Square Distribution; Colorectal Neoplasms/*drug therapy/enzymology/genetics/mortality/pathology; DNA Mutational Analysis; Disease-Free Survival; Drug Administration Schedule; Drug Resistance, Neoplasm/*genetics; ErbB Receptors/antagonists &amp;amp; inhibitors/metabolism; Female; Fluorouracil/*therapeutic use; Humans; Irinotecan; Male; Middle Aged; Mutation; Panitumumab; Proportional Hazards Models; Prospective Studies; Proto-Oncogene Proteins/*genetics; Proto-Oncogene Proteins p21(ras); Time Factors; Treatment Outcome; United Kingdom; ras Proteins/*genetics&lt;/_subject_headings&gt;&lt;_tertiary_title&gt;The Lancet. Oncology&lt;/_tertiary_title&gt;&lt;_type_work&gt;Comparative Study; Journal Article; Multicenter Study; Randomized Controlled Trial; Research Support, Non-U.S. Gov&amp;apos;t&lt;/_type_work&gt;&lt;_url&gt;http://www.ncbi.nlm.nih.gov/entrez/query.fcgi?cmd=Retrieve&amp;amp;db=pubmed&amp;amp;dopt=Abstract&amp;amp;list_uids=23725851&amp;amp;query_hl=1&lt;/_url&gt;&lt;_volume&gt;14&lt;/_volume&gt;&lt;_created&gt;65020956&lt;/_created&gt;&lt;_modified&gt;65020956&lt;/_modified&gt;&lt;_impact_factor&gt;  54.433&lt;/_impact_factor&gt;&lt;_social_category&gt;医学(1)&lt;/_social_category&gt;&lt;_collection_scope&gt;SCIE&lt;/_collection_scope&gt;&lt;/Details&gt;&lt;Extra&gt;&lt;DBUID&gt;{F96A950B-833F-4880-A151-76DA2D6A2879}&lt;/DBUID&gt;&lt;/Extra&gt;&lt;/Item&gt;&lt;/References&gt;&lt;/Group&gt;&lt;/Citation&gt;_x000a_"/>
    <w:docVar w:name="NE.Ref{3911B39D-A070-4C40-949A-6CACC243D7C0}" w:val=" ADDIN NE.Ref.{3911B39D-A070-4C40-949A-6CACC243D7C0}&lt;Citation&gt;&lt;Group&gt;&lt;References&gt;&lt;Item&gt;&lt;ID&gt;4711&lt;/ID&gt;&lt;UID&gt;{72687B9D-9107-485D-894F-38186CB7967F}&lt;/UID&gt;&lt;Title&gt;Quality of life assessment in patients with metastatic colorectal cancer  receiving maintenance therapy after first-line induction treatment: a preplanned  analysis of the phase III AIO KRK 0207 trial&lt;/Title&gt;&lt;Template&gt;Journal Article&lt;/Template&gt;&lt;Star&gt;0&lt;/Star&gt;&lt;Tag&gt;0&lt;/Tag&gt;&lt;Author&gt;Quidde, J; Hegewisch-Becker, S; Graeven, U; Lerchenmüller, C A; Killing, B; Depenbusch, R; Steffens, C C; Lange, T; Dietrich, G; Stoehlmacher, J; Reinacher, A; Tannapfel, A; Trarbach, T; Marschner, N; Schmoll, H J; Hinke, A; Al-Batran, S E; Arnold, D&lt;/Author&gt;&lt;Year&gt;2016&lt;/Year&gt;&lt;Details&gt;&lt;_accession_num&gt;27753609&lt;/_accession_num&gt;&lt;_author_adr&gt;Department of Oncology, Haematology, Bone Marrow Transplantation with Section  Pneumology, University Medical Center Hamburg-Eppendorf, Hamburg j.quidde@uke.de.; HOPE-Practice for Oncology, Hamburg.; Department of Hematology, Oncology and Gastroenterology, Kliniken Maria Hilf  GmbH, Mönchengladbach.; Practice for Oncology, Münster.; Department of Hematology/Oncology, Lahn-Dill-Kliniken, Wetzlar.; Practice for Oncology, Gütersloh.; MVZ Hematology/Oncology, Stade.; Department for Hematology/Oncology, Asklepios Klinikum Weissenfels, Weissenfels.; Department of Gastroenterology/Hematology/Oncology, Klinikum Bietigheim,  Bietigheim-Bissingen.; Institut für Tumorgenetik, Bonn.; Medical Department, Ruhr-University, Bochum.; Institute for Pathology, Ruhr-University, Bochum.; iOMEDICO AG, Freiburg.; iOMEDICO AG, Freiburg.; Department of Hematology and Oncology, University Hospital Halle (Saale), Halle.; Department of Cancer Research, CCRC, Düsseldorf.; UCT University Cancer Center, Krankenhaus Nordwest, Frankfurt, Germany.; Department, Oncology, Instituto CUF de Oncologia (ICO), Lisbon, Portugal.&lt;/_author_adr&gt;&lt;_date_display&gt;2016 Dec&lt;/_date_display&gt;&lt;_date&gt;2016-12-01&lt;/_date&gt;&lt;_doi&gt;10.1093/annonc/mdw425&lt;/_doi&gt;&lt;_isbn&gt;1569-8041 (Electronic); 0923-7534 (Linking)&lt;/_isbn&gt;&lt;_issue&gt;12&lt;/_issue&gt;&lt;_journal&gt;Ann Oncol&lt;/_journal&gt;&lt;_keywords&gt;colorectal cancer; maintenance treatment; quality of life&lt;/_keywords&gt;&lt;_language&gt;eng&lt;/_language&gt;&lt;_ori_publication&gt;© The Author 2016. Published by Oxford University Press on behalf of the European _x000d__x000a_      Society for Medical Oncology. All rights reserved. For permissions, please email: _x000d__x000a_      journals.permissions@oup.com.&lt;/_ori_publication&gt;&lt;_pages&gt;2203-2210&lt;/_pages&gt;&lt;_subject_headings&gt;Adult; Aged; Colorectal Neoplasms/*drug therapy/*epidemiology/pathology; Female; Humans; Male; Middle Aged; Neoplasm Metastasis; *Quality of Life; Surveys and Questionnaires&lt;/_subject_headings&gt;&lt;_tertiary_title&gt;Annals of oncology : official journal of the European Society for Medical _x000d__x000a_      Oncology&lt;/_tertiary_title&gt;&lt;_type_work&gt;Clinical Trial, Phase III; Journal Article; Randomized Controlled Trial; Research Support, Non-U.S. Gov&amp;apos;t&lt;/_type_work&gt;&lt;_url&gt;http://www.ncbi.nlm.nih.gov/entrez/query.fcgi?cmd=Retrieve&amp;amp;db=pubmed&amp;amp;dopt=Abstract&amp;amp;list_uids=27753609&amp;amp;query_hl=1&lt;/_url&gt;&lt;_volume&gt;27&lt;/_volume&gt;&lt;_created&gt;65020956&lt;/_created&gt;&lt;_modified&gt;65020956&lt;/_modified&gt;&lt;_impact_factor&gt;  51.769&lt;/_impact_factor&gt;&lt;_social_category&gt;医学(1)&lt;/_social_category&gt;&lt;_collection_scope&gt;SCIE&lt;/_collection_scope&gt;&lt;/Details&gt;&lt;Extra&gt;&lt;DBUID&gt;{F96A950B-833F-4880-A151-76DA2D6A2879}&lt;/DBUID&gt;&lt;/Extra&gt;&lt;/Item&gt;&lt;/References&gt;&lt;/Group&gt;&lt;/Citation&gt;_x000a_"/>
    <w:docVar w:name="NE.Ref{3FCC4C95-2DDC-47EE-9ABE-46BA1F406692}" w:val=" ADDIN NE.Ref.{3FCC4C95-2DDC-47EE-9ABE-46BA1F406692}&lt;Citation&gt;&lt;Group&gt;&lt;References&gt;&lt;Item&gt;&lt;ID&gt;4696&lt;/ID&gt;&lt;UID&gt;{C87123DF-6EF7-4434-AD81-0E639D90378C}&lt;/UID&gt;&lt;Title&gt;Effect of Bevacizumab in Combination With Standard Oxaliplatin-Based Regimens in  Patients With Metastatic Colorectal Cancer: A Randomized Clinical Trial&lt;/Title&gt;&lt;Template&gt;Journal Article&lt;/Template&gt;&lt;Star&gt;0&lt;/Star&gt;&lt;Tag&gt;0&lt;/Tag&gt;&lt;Author&gt;Avallone, A; Piccirillo, M C; Nasti, G; Rosati, G; Carlomagno, C; Di Gennaro, E; Romano, C; Tatangelo, F; Granata, V; Cassata, A; Silvestro, L; De Stefano, A; Aloj, L; Vicario, V; Nappi, A; Leone, A; Bilancia, D; Arenare, L; Petrillo, A; Lastoria, S; Gallo, C; Botti, G; Delrio, P; Izzo, F; Perrone, F; Budillon, A&lt;/Author&gt;&lt;Year&gt;2021&lt;/Year&gt;&lt;Details&gt;&lt;_accession_num&gt;34309665&lt;/_accession_num&gt;&lt;_author_adr&gt;Experimental Clinical Abdominal Oncology Unit, Istituto Nazionale Tumori-Istituto  di Ricovero e Cura a Carattere Scientifico (IRCCS), Fondazione G. Pascale,  Napoli, Italy.; Clinical Trials Unit, Istituto Nazionale Tumori-IRCCS, Fondazione G. Pascale,  Napoli, Italy.; Innovative Therapy for Abdominal Metastases, IRCCS, Fondazione G. Pascale,  Napoli, Italy.; Medical Oncology Unit, S. Carlo Hospital, Potenza, Italy.; Department of Clinical Medicine and Surgery, University Federico II, Naples,  Italy.; Experimental Pharmacology Unit, Istituto Nazionale Tumori-IRCCS, Fondazione G.  Pascale, Napoli, Italy.; Experimental Clinical Abdominal Oncology Unit, Istituto Nazionale Tumori-Istituto  di Ricovero e Cura a Carattere Scientifico (IRCCS), Fondazione G. Pascale,  Napoli, Italy.; Pathology Unit, Istituto Nazionale Tumori-IRCCS, Fondazione G. Pascale, Napoli,  Italy.; Radiology Unit, Istituto Nazionale Tumori-IRCCS, Fondazione G. Pascale, Napoli,  Italy.; Experimental Clinical Abdominal Oncology Unit, Istituto Nazionale Tumori-Istituto  di Ricovero e Cura a Carattere Scientifico (IRCCS), Fondazione G. Pascale,  Napoli, Italy.; Experimental Clinical Abdominal Oncology Unit, Istituto Nazionale Tumori-Istituto  di Ricovero e Cura a Carattere Scientifico (IRCCS), Fondazione G. Pascale,  Napoli, Italy.; Experimental Clinical Abdominal Oncology Unit, Istituto Nazionale Tumori-Istituto  di Ricovero e Cura a Carattere Scientifico (IRCCS), Fondazione G. Pascale,  Napoli, Italy.; Nuclear Medicine Unit, Istituto Nazionale Tumori-IRCCS, Fondazione G. Pascale,  Napoli, Italy.; currently affiliated with Department of Radiology, University of Cambridge School  of Clinical Medicine, Cambridge, United Kingdom.; Experimental Clinical Abdominal Oncology Unit, Istituto Nazionale Tumori-Istituto  di Ricovero e Cura a Carattere Scientifico (IRCCS), Fondazione G. Pascale,  Napoli, Italy.; Experimental Clinical Abdominal Oncology Unit, Istituto Nazionale Tumori-Istituto  di Ricovero e Cura a Carattere Scientifico (IRCCS), Fondazione G. Pascale,  Napoli, Italy.; Experimental Pharmacology Unit, Istituto Nazionale Tumori-IRCCS, Fondazione G.  Pascale, Napoli, Italy.; Medical Oncology Unit, S. Carlo Hospital, Potenza, Italy.; Clinical Trials Unit, Istituto Nazionale Tumori-IRCCS, Fondazione G. Pascale,  Napoli, Italy.; Radiology Unit, Istituto Nazionale Tumori-IRCCS, Fondazione G. Pascale, Napoli,  Italy.; Nuclear Medicine Unit, Istituto Nazionale Tumori-IRCCS, Fondazione G. Pascale,  Napoli, Italy.; Università della Campania Luigi Vanvitelli, Napoli, Italy.; Pathology Unit, Istituto Nazionale Tumori-IRCCS, Fondazione G. Pascale, Napoli,  Italy.; Colorectal Oncological Surgery, Istituto Nazionale Tumori-IRCCS, Fondazione G.  Pascale, Napoli, Italy.; Colorectal Oncological Surgery, Istituto Nazionale Tumori-IRCCS, Fondazione G.  Pascale, Napoli, Italy.; Hepatobiliary Surgery Unit, Istituto Nazionale Tumori-IRCCS, Fondazione G.  Pascale, Napoli, Italy.; Clinical Trials Unit, Istituto Nazionale Tumori-IRCCS, Fondazione G. Pascale,  Napoli, Italy.; Experimental Pharmacology Unit, Istituto Nazionale Tumori-IRCCS, Fondazione G.  Pascale, Napoli, Italy.&lt;/_author_adr&gt;&lt;_date_display&gt;2021 Jul 1&lt;/_date_display&gt;&lt;_date&gt;2021-07-01&lt;/_date&gt;&lt;_doi&gt;10.1001/jamanetworkopen.2021.18475&lt;/_doi&gt;&lt;_isbn&gt;2574-3805 (Electronic); 2574-3805 (Linking)&lt;/_isbn&gt;&lt;_issue&gt;7&lt;/_issue&gt;&lt;_journal&gt;JAMA Netw Open&lt;/_journal&gt;&lt;_language&gt;eng&lt;/_language&gt;&lt;_pages&gt;e2118475&lt;/_pages&gt;&lt;_subject_headings&gt;Adolescent; Adult; Aged; Angiogenesis Inhibitors/*administration &amp;amp; dosage/adverse effects; Antineoplastic Combined Chemotherapy Protocols/*administration &amp;amp; dosage/adverse _x000d__x000a_      effects; Bevacizumab/*administration &amp;amp; dosage/adverse effects; Colorectal Neoplasms/*drug therapy/mortality/pathology; Diarrhea/chemically induced; Drug-Related Side Effects and Adverse Reactions/etiology; Female; Humans; Male; Middle Aged; Nausea/chemically induced; Neoplasm Metastasis; Oxaliplatin/*administration &amp;amp; dosage/adverse effects; Progression-Free Survival; Quality of Life; Treatment Outcome; Young Adult&lt;/_subject_headings&gt;&lt;_tertiary_title&gt;JAMA network open&lt;/_tertiary_title&gt;&lt;_type_work&gt;Journal Article; Randomized Controlled Trial; Research Support, Non-U.S. Gov&amp;apos;t&lt;/_type_work&gt;&lt;_url&gt;http://www.ncbi.nlm.nih.gov/entrez/query.fcgi?cmd=Retrieve&amp;amp;db=pubmed&amp;amp;dopt=Abstract&amp;amp;list_uids=34309665&amp;amp;query_hl=1&lt;/_url&gt;&lt;_volume&gt;4&lt;/_volume&gt;&lt;_created&gt;65020956&lt;/_created&gt;&lt;_modified&gt;65020956&lt;/_modified&gt;&lt;_impact_factor&gt;  13.353&lt;/_impact_factor&gt;&lt;_social_category&gt;医学(1)&lt;/_social_category&gt;&lt;_collection_scope&gt;SCIE&lt;/_collection_scope&gt;&lt;_accessed&gt;65021054&lt;/_accessed&gt;&lt;/Details&gt;&lt;Extra&gt;&lt;DBUID&gt;{F96A950B-833F-4880-A151-76DA2D6A2879}&lt;/DBUID&gt;&lt;/Extra&gt;&lt;/Item&gt;&lt;/References&gt;&lt;/Group&gt;&lt;/Citation&gt;_x000a_"/>
    <w:docVar w:name="NE.Ref{40F1DE35-BE1B-446F-9423-525745E8C564}" w:val=" ADDIN NE.Ref.{40F1DE35-BE1B-446F-9423-525745E8C564}&lt;Citation&gt;&lt;Group&gt;&lt;References&gt;&lt;Item&gt;&lt;ID&gt;4720&lt;/ID&gt;&lt;UID&gt;{BC398BAF-B54E-47E5-84BC-B6B46A893E0C}&lt;/UID&gt;&lt;Title&gt;Randomised trial comparing biweekly oxaliplatin plus oral capecitabine versus  oxaliplatin plus i.v. bolus fluorouracil/leucovorin in metastatic colorectal  cancer patients: results of the Southern Italy Cooperative Oncology study 0401&lt;/Title&gt;&lt;Template&gt;Journal Article&lt;/Template&gt;&lt;Star&gt;0&lt;/Star&gt;&lt;Tag&gt;0&lt;/Tag&gt;&lt;Author&gt;Comella, P; Massidda, B; Filippelli, G; Farris, A; Natale, D; Barberis, G; Maiorino, L; Palmeri, S; Cannone, M; Condemi, G&lt;/Author&gt;&lt;Year&gt;2009&lt;/Year&gt;&lt;Details&gt;&lt;_accession_num&gt;18719941&lt;/_accession_num&gt;&lt;_author_adr&gt;Department of Medical Oncology, National Tumour Institute, Via M. Semmola, 80100,  Naples, Italy. pasqualecomella@libero.it&lt;/_author_adr&gt;&lt;_date_display&gt;2009 Feb&lt;/_date_display&gt;&lt;_date&gt;2009-02-01&lt;/_date&gt;&lt;_doi&gt;10.1007/s00432-008-0454-7&lt;/_doi&gt;&lt;_isbn&gt;1432-1335 (Electronic); 0171-5216 (Linking)&lt;/_isbn&gt;&lt;_issue&gt;2&lt;/_issue&gt;&lt;_journal&gt;J Cancer Res Clin Oncol&lt;/_journal&gt;&lt;_language&gt;eng&lt;/_language&gt;&lt;_pages&gt;217-26&lt;/_pages&gt;&lt;_subject_headings&gt;Adenocarcinoma/*drug therapy/mortality/pathology/physiopathology; Adult; Aged; Antimetabolites, Antineoplastic/administration &amp;amp; dosage; Antineoplastic Combined Chemotherapy Protocols/adverse effects/*therapeutic use; Capecitabine; Colonic Neoplasms/drug therapy/mortality/pathology/physiopathology; Colorectal Neoplasms/*drug therapy/mortality/pathology/physiopathology; Deoxycytidine/administration &amp;amp; dosage/analogs &amp;amp; derivatives; Disease Progression; Disease-Free Survival; Female; Fluorouracil/administration &amp;amp; dosage/analogs &amp;amp; derivatives; Humans; Leucovorin/administration &amp;amp; dosage; Male; Middle Aged; Organoplatinum Compounds/administration &amp;amp; dosage; Oxaliplatin; Quality of Life; Rectal Neoplasms/drug therapy/mortality/pathology/physiopathology; Survival Analysis; Time Factors&lt;/_subject_headings&gt;&lt;_tertiary_title&gt;Journal of cancer research and clinical oncology&lt;/_tertiary_title&gt;&lt;_type_work&gt;Journal Article; Randomized Controlled Trial; Research Support, Non-U.S. Gov&amp;apos;t&lt;/_type_work&gt;&lt;_url&gt;http://www.ncbi.nlm.nih.gov/entrez/query.fcgi?cmd=Retrieve&amp;amp;db=pubmed&amp;amp;dopt=Abstract&amp;amp;list_uids=18719941&amp;amp;query_hl=1&lt;/_url&gt;&lt;_volume&gt;135&lt;/_volume&gt;&lt;_created&gt;65020956&lt;/_created&gt;&lt;_modified&gt;65020956&lt;/_modified&gt;&lt;_impact_factor&gt;   4.322&lt;/_impact_factor&gt;&lt;_social_category&gt;医学(3)&lt;/_social_category&gt;&lt;_collection_scope&gt;SCIE&lt;/_collection_scope&gt;&lt;/Details&gt;&lt;Extra&gt;&lt;DBUID&gt;{F96A950B-833F-4880-A151-76DA2D6A2879}&lt;/DBUID&gt;&lt;/Extra&gt;&lt;/Item&gt;&lt;/References&gt;&lt;/Group&gt;&lt;/Citation&gt;_x000a_"/>
    <w:docVar w:name="NE.Ref{47664E5D-A253-4204-B4C6-4468A279878C}" w:val=" ADDIN NE.Ref.{47664E5D-A253-4204-B4C6-4468A279878C}&lt;Citation&gt;&lt;Group&gt;&lt;References&gt;&lt;Item&gt;&lt;ID&gt;4726&lt;/ID&gt;&lt;UID&gt;{A50213D4-C0E5-4422-9587-12CFDE52F709}&lt;/UID&gt;&lt;Title&gt;Health-related quality of life in patients with RAS wild-type metastatic  colorectal cancer treated with fluorouracil and folinic acid with or without  panitumumab as maintenance therapy: a prespecified secondary analysis of the  PanaMa (AIO KRK 0212) trial&lt;/Title&gt;&lt;Template&gt;Journal Article&lt;/Template&gt;&lt;Star&gt;0&lt;/Star&gt;&lt;Tag&gt;0&lt;/Tag&gt;&lt;Author&gt;Ballhausen, A; Karthaus, M; Fruehauf, S; Graeven, U; Müller, L; König, A O; von Weikersthal, L F; Sommerhäuser, G; Alig, AHS; Goekkurt, E; Meyer-Knees, J W; Kurreck, A; Stahler, A; Held, S; Kasper, S; Heinrich, K; Heinemann, V; Stintzing, S; Trarbach, T; Modest, D P&lt;/Author&gt;&lt;Year&gt;2023&lt;/Year&gt;&lt;Details&gt;&lt;_accession_num&gt;37454537&lt;/_accession_num&gt;&lt;_author_adr&gt;Charité - Universitätsmedizin Berlin, Corporate Member of Freie Universität  Berlin and Humboldt-Universität zu Berlin, Department of Hematology, Oncology,  and Cancer Immunology (CVK/CCM), Berlin, BE, Germany.; Klinikum Neuperlach/Klinikum Harlaching, Department of Hematology, Oncology, and  Palliative Care, Munich, BV, Germany.; Klinik Dr. Hancken GmbH, Department of Hematology, Oncology, and Palliative Care,  Stade, NI, Germany.; Kliniken Maria Hilf GmbH, Department of Hematology, Oncology, and  Gastroenterology, Mönchengladbach, NW, Germany.; Oncological Practice UnterEms, Leer, NI, Germany.; Department of Gastroenterology and Gastrointestinal Oncology, University Medical  Center Göttingen, Göttingen, NI, Germany.; Gesundheitszentrum St. Marien, Amberg, BY, Germany.; Charité - Universitätsmedizin Berlin, Corporate Member of Freie Universität  Berlin and Humboldt-Universität zu Berlin, Department of Hematology, Oncology,  and Cancer Immunology (CVK/CCM), Berlin, BE, Germany.; Charité - Universitätsmedizin Berlin, Corporate Member of Freie Universität  Berlin and Humboldt-Universität zu Berlin, Department of Hematology, Oncology,  and Cancer Immunology (CVK/CCM), Berlin, BE, Germany.; Practice of Hematology and Oncology (HOPE), Hamburg, HH, Germany.; Charité - Universitätsmedizin Berlin, Corporate Member of Freie Universität  Berlin and Humboldt-Universität zu Berlin, Department of Hematology, Oncology,  and Cancer Immunology (CVK/CCM), Berlin, BE, Germany.; Charité - Universitätsmedizin Berlin, Corporate Member of Freie Universität  Berlin and Humboldt-Universität zu Berlin, Department of Hematology, Oncology,  and Cancer Immunology (CVK/CCM), Berlin, BE, Germany.; Charité - Universitätsmedizin Berlin, Corporate Member of Freie Universität  Berlin and Humboldt-Universität zu Berlin, Department of Hematology, Oncology,  and Cancer Immunology (CVK/CCM), Berlin, BE, Germany.; ClinAssess GmbH, Leverkusen, NW, Germany.; West German Cancer Center, Department of Medical Oncology, University Hospital  Essen, Essen, NW, Germany.; University Hospital, LMU Munich, Department of Medicine III, and Comprehensive  Cancer Center Munich, Munich, BY, Germany.; University Hospital, LMU Munich, Department of Medicine III, and Comprehensive  Cancer Center Munich, Munich, BY, Germany; German Cancer Consortium (DKTK),  German Cancer Research Centre (DKFZ), Heidelberg, BW, Germany.; Charité - Universitätsmedizin Berlin, Corporate Member of Freie Universität  Berlin and Humboldt-Universität zu Berlin, Department of Hematology, Oncology,  and Cancer Immunology (CVK/CCM), Berlin, BE, Germany; German Cancer Consortium  (DKTK), German Cancer Research Centre (DKFZ), Heidelberg, BW, Germany.; West German Cancer Center, Department of Medical Oncology, University Hospital  Essen, Essen, NW, Germany; Reha-Zentrum am Meer, Bad Zwischenahn, NI, Germany.; Charité - Universitätsmedizin Berlin, Corporate Member of Freie Universität  Berlin and Humboldt-Universität zu Berlin, Department of Hematology, Oncology,  and Cancer Immunology (CVK/CCM), Berlin, BE, Germany; German Cancer Consortium  (DKTK), German Cancer Research Centre (DKFZ), Heidelberg, BW, Germany. Electronic  address: dominik.modest@charite.de.&lt;/_author_adr&gt;&lt;_date_display&gt;2023 Sep&lt;/_date_display&gt;&lt;_date&gt;2023-09-01&lt;/_date&gt;&lt;_doi&gt;10.1016/j.ejca.2023.112955&lt;/_doi&gt;&lt;_isbn&gt;1879-0852 (Electronic); 0959-8049 (Linking)&lt;/_isbn&gt;&lt;_journal&gt;Eur J Cancer&lt;/_journal&gt;&lt;_keywords&gt;Anti-EGFR therapy; First-line treatment; Health-related quality of life; Metastatic colorectal cancer; Patient-reported outcomes; RAS wild-type&lt;/_keywords&gt;&lt;_language&gt;eng&lt;/_language&gt;&lt;_ori_publication&gt;Copyright © 2023 Elsevier Ltd. All rights reserved.&lt;/_ori_publication&gt;&lt;_pages&gt;112955&lt;/_pages&gt;&lt;_subject_headings&gt;Humans; Panitumumab; Leucovorin/therapeutic use; Quality of Life; *Colorectal Neoplasms/drug therapy/genetics/pathology; Fluorouracil/therapeutic use; *Colonic Neoplasms; *Rectal Neoplasms; Antineoplastic Combined Chemotherapy Protocols/therapeutic use&lt;/_subject_headings&gt;&lt;_tertiary_title&gt;European journal of cancer (Oxford, England : 1990)&lt;/_tertiary_title&gt;&lt;_type_work&gt;Journal Article; Randomized Controlled Trial; Research Support, Non-U.S. Gov&amp;apos;t&lt;/_type_work&gt;&lt;_url&gt;http://www.ncbi.nlm.nih.gov/entrez/query.fcgi?cmd=Retrieve&amp;amp;db=pubmed&amp;amp;dopt=Abstract&amp;amp;list_uids=37454537&amp;amp;query_hl=1&lt;/_url&gt;&lt;_volume&gt;190&lt;/_volume&gt;&lt;_created&gt;65020956&lt;/_created&gt;&lt;_modified&gt;65020956&lt;/_modified&gt;&lt;_impact_factor&gt;  10.002&lt;/_impact_factor&gt;&lt;_social_category&gt;医学(1)&lt;/_social_category&gt;&lt;_collection_scope&gt;SCIE&lt;/_collection_scope&gt;&lt;/Details&gt;&lt;Extra&gt;&lt;DBUID&gt;{F96A950B-833F-4880-A151-76DA2D6A2879}&lt;/DBUID&gt;&lt;/Extra&gt;&lt;/Item&gt;&lt;/References&gt;&lt;/Group&gt;&lt;/Citation&gt;_x000a_"/>
    <w:docVar w:name="NE.Ref{48313050-CD17-44F4-B9C1-BCE7007658BC}" w:val=" ADDIN NE.Ref.{48313050-CD17-44F4-B9C1-BCE7007658BC}&lt;Citation&gt;&lt;Group&gt;&lt;References&gt;&lt;Item&gt;&lt;ID&gt;4692&lt;/ID&gt;&lt;UID&gt;{77298474-DFB0-498C-A536-A991B35D80AE}&lt;/UID&gt;&lt;Title&gt;Final results from a randomized phase 3 study of FOLFIRI {+/-} panitumumab for  second-line treatment of metastatic colorectal cancer&lt;/Title&gt;&lt;Template&gt;Journal Article&lt;/Template&gt;&lt;Star&gt;0&lt;/Star&gt;&lt;Tag&gt;0&lt;/Tag&gt;&lt;Author&gt;Peeters, M; Price, T J; Cervantes, A; Sobrero, A F; Ducreux, M; Hotko, Y; André, T; Chan, E; Lordick, F; Punt, C J; Strickland, A H; Wilson, G; Ciuleanu, T E; Roman, L; Van Cutsem, E; Tian, Y; Sidhu, R&lt;/Author&gt;&lt;Year&gt;2014&lt;/Year&gt;&lt;Details&gt;&lt;_accession_num&gt;24356622&lt;/_accession_num&gt;&lt;_author_adr&gt;Department of Oncology, University Hospital Antwerp, Antwerp, Belgium.&lt;/_author_adr&gt;&lt;_date_display&gt;2014 Jan&lt;/_date_display&gt;&lt;_date&gt;2014-01-01&lt;/_date&gt;&lt;_doi&gt;10.1093/annonc/mdt523&lt;/_doi&gt;&lt;_isbn&gt;1569-8041 (Electronic); 0923-7534 (Linking)&lt;/_isbn&gt;&lt;_issue&gt;1&lt;/_issue&gt;&lt;_journal&gt;Ann Oncol&lt;/_journal&gt;&lt;_keywords&gt;FOLFIRI; antibody; chemotherapy; metastatic colorectal cancer; panitumumab&lt;/_keywords&gt;&lt;_language&gt;eng&lt;/_language&gt;&lt;_pages&gt;107-16&lt;/_pages&gt;&lt;_subject_headings&gt;Adult; Aged; Aged, 80 and over; Antibodies, Monoclonal/administration &amp;amp; dosage; Antineoplastic Combined Chemotherapy Protocols/adverse effects/*therapeutic use; Camptothecin/adverse effects/*analogs &amp;amp; derivatives/therapeutic use; Colorectal Neoplasms/*drug therapy/mortality/pathology; Disease-Free Survival; Female; Fluorouracil/adverse effects/therapeutic use; Humans; Kaplan-Meier Estimate; Leucovorin/adverse effects/therapeutic use; Liver Neoplasms/*drug therapy/mortality/secondary; Male; Middle Aged; Panitumumab; Quality of Life; Skin Diseases/chemically induced; Treatment Outcome&lt;/_subject_headings&gt;&lt;_tertiary_title&gt;Annals of oncology : official journal of the European Society for Medical _x000d__x000a_      Oncology&lt;/_tertiary_title&gt;&lt;_type_work&gt;Clinical Trial, Phase III; Comparative Study; Journal Article; Randomized Controlled Trial; Research Support, Non-U.S. Gov&amp;apos;t&lt;/_type_work&gt;&lt;_url&gt;http://www.ncbi.nlm.nih.gov/entrez/query.fcgi?cmd=Retrieve&amp;amp;db=pubmed&amp;amp;dopt=Abstract&amp;amp;list_uids=24356622&amp;amp;query_hl=1&lt;/_url&gt;&lt;_volume&gt;25&lt;/_volume&gt;&lt;_created&gt;65020956&lt;/_created&gt;&lt;_modified&gt;65020956&lt;/_modified&gt;&lt;_impact_factor&gt;  51.769&lt;/_impact_factor&gt;&lt;_social_category&gt;医学(1)&lt;/_social_category&gt;&lt;_collection_scope&gt;SCIE&lt;/_collection_scope&gt;&lt;/Details&gt;&lt;Extra&gt;&lt;DBUID&gt;{F96A950B-833F-4880-A151-76DA2D6A2879}&lt;/DBUID&gt;&lt;/Extra&gt;&lt;/Item&gt;&lt;/References&gt;&lt;/Group&gt;&lt;/Citation&gt;_x000a_"/>
    <w:docVar w:name="NE.Ref{4E2D7590-1192-4EB2-BBA8-264DCB8E9740}" w:val=" ADDIN NE.Ref.{4E2D7590-1192-4EB2-BBA8-264DCB8E9740}&lt;Citation&gt;&lt;Group&gt;&lt;References&gt;&lt;Item&gt;&lt;ID&gt;4700&lt;/ID&gt;&lt;UID&gt;{0A4A76C1-D5C7-4A61-B1DA-7994029F6515}&lt;/UID&gt;&lt;Title&gt;Famitinib versus placebo in the treatment of refractory metastatic colorectal  cancer: a multicenter, randomized, double-blinded, placebo-controlled, phase II  clinical trial&lt;/Title&gt;&lt;Template&gt;Journal Article&lt;/Template&gt;&lt;Star&gt;0&lt;/Star&gt;&lt;Tag&gt;0&lt;/Tag&gt;&lt;Author&gt;Xu, R H; Shen, L; Wang, K M; Wu, G; Shi, C M; Ding, K F; Lin, L Z; Wang, J W; Xiong, J P; Wu, C P; Li, J; Liu, Y P; Wang, D; Ba, Y; Feng, J P; Bai, Y X; Bi, J W; Ma, L W; Lei, J; Yang, Q; Yu, H&lt;/Author&gt;&lt;Year&gt;2017&lt;/Year&gt;&lt;Details&gt;&lt;_accession_num&gt;29273089&lt;/_accession_num&gt;&lt;_author_adr&gt;Department of Medical Oncology, Sun Yat-sen University Cancer Center, State Key  Laboratory of Oncology in South China, Collaborative Innovation Center for Cancer  Medicine, Guangzhou, 510060, Guangdong, P. R. China.; Key Laboratory of Carcinogenesis and Translational Research (Ministry of  Education), Department of Gastrointestinal Oncology, Peking University Cancer  Hospital &amp;amp; Institute, No 52, Fucheng Road, Haidian District, Beijing, 100142, P.  R. China. lin100@medmail.com.cn.; Department of Medical Oncology, Second Affiliated Hospital of Nanjing Medical  University, Nanjing, 210011, Jiangsu, P. R. China.; Cancer Center of Union Hospital, Tongji Medical College, Huazhong University of  Science and Technology, Wuhan, 430030, Hubei, P. R. China.; Department of Medical Oncology, Fujian Medical University Union Hospital, Fuzhou,  350001, Fujian, P. R. China.; Department of Surgical Oncology, Second Hospital Affiliated to Zhejiang  University School of Medicine, Hangzhou, 310009, Zhejiang, P. R. China.; Department of Oncology, First Affiliated Hospital of Guangzhou Medical University  of Chinese Medicine, Guangzhou, 510405, Guangdong, P. R. China.; Department of Medical Oncology, Chinese Academy of Medical Sciences Cancer  Hospital, Beijing, 100021, P. R. China.; Department of Medical Oncology, First Affiliated Hospital of Nanchang University,  Nanchang, 330006, Jiangxi, P. R. China.; Department of Medical Oncology, First People&amp;apos;s Hospital of Changzhou, Changzhou,  213003, Jiangsu, P. R. China.; Department of Medical Oncology, Fudan University Cancer Hospital, Shanghai,  200032, P. R. China.; Department of Medical Oncology, First Hospital of China Medical University,  Shenyang, 110001, Liaoning, P. R. China.; Cancer Center, Daping Hospital and Institute of Surgery Research, Third Military  Medical University, Chongqing, 400042, P. R. China.; Department of Gastrointestinal Medical Oncology, Tianjin Medical University  Cancer Institute and Hospital, Tianjin, 300060, P. R. China.; Department of Oncology, PuAi Hospital of Tongji Medical College, Huazhong  University of Science and Technology, Wuhan, 430032, Hubei, P. R. China.; Department of Medical Oncology, Harbin Medical University Cancer Hospital,  Harbin, 150081, Heilongjiang, P. R. China.; Department of Oncology, Jinan Military General Hospital, Jinan, 250000, Shandong,  P. R. China.; Department of Tumor Chemotherapy and Radiology, Peking University Third Hospital,  Beijing, 100191, P. R. China.; Department of Gastrointestinal Surgery, First Affiliated Hospital of Guangzhou  Medical University, Guangzhou, 510120, Guangdong, P. R. China.; Department of Clinical Medicine, Jiangsu Hengrui Medicine Co., Ltd, Lianyungang,  222047, Jiangsu, P. R. China.; Department of Epidemic and Health Statistics, Nanjing Medical University,  Nanjing, 211166, Jiangsu, P. R. China.&lt;/_author_adr&gt;&lt;_date_display&gt;2017 Dec 22&lt;/_date_display&gt;&lt;_date&gt;2017-12-22&lt;/_date&gt;&lt;_doi&gt;10.1186/s40880-017-0263-y&lt;/_doi&gt;&lt;_isbn&gt;1944-446X (Electronic); 1000-467X (Print); 1944-446X (Linking)&lt;/_isbn&gt;&lt;_issue&gt;1&lt;/_issue&gt;&lt;_journal&gt;Chin J Cancer&lt;/_journal&gt;&lt;_keywords&gt;Colorectal cancer; Efficacy; Famitinib; Safety&lt;/_keywords&gt;&lt;_language&gt;eng&lt;/_language&gt;&lt;_pages&gt;97&lt;/_pages&gt;&lt;_subject_headings&gt;Administration, Oral; Adult; Aged; Colorectal Neoplasms/*drug therapy; Double-Blind Method; Drug Administration Schedule; Female; Humans; Indoles/*administration &amp;amp; dosage/adverse effects; Male; Neoplasm Metastasis; Protein Kinase Inhibitors/*administration &amp;amp; dosage/adverse effects; Pyrroles/*administration &amp;amp; dosage/adverse effects; Survival Analysis; Treatment Outcome&lt;/_subject_headings&gt;&lt;_tertiary_title&gt;Chinese journal of cancer&lt;/_tertiary_title&gt;&lt;_type_work&gt;Clinical Trial, Phase II; Journal Article; Multicenter Study; Randomized Controlled Trial; Research Support, Non-U.S. Gov&amp;apos;t&lt;/_type_work&gt;&lt;_url&gt;http://www.ncbi.nlm.nih.gov/entrez/query.fcgi?cmd=Retrieve&amp;amp;db=pubmed&amp;amp;dopt=Abstract&amp;amp;list_uids=29273089&amp;amp;query_hl=1&lt;/_url&gt;&lt;_volume&gt;36&lt;/_volume&gt;&lt;_created&gt;65020956&lt;/_created&gt;&lt;_modified&gt;65020956&lt;/_modified&gt;&lt;/Details&gt;&lt;Extra&gt;&lt;DBUID&gt;{F96A950B-833F-4880-A151-76DA2D6A2879}&lt;/DBUID&gt;&lt;/Extra&gt;&lt;/Item&gt;&lt;/References&gt;&lt;/Group&gt;&lt;/Citation&gt;_x000a_"/>
    <w:docVar w:name="NE.Ref{51E4B913-4FBA-4A67-9D4A-6A8C01849635}" w:val=" ADDIN NE.Ref.{51E4B913-4FBA-4A67-9D4A-6A8C01849635}&lt;Citation&gt;&lt;Group&gt;&lt;References&gt;&lt;Item&gt;&lt;ID&gt;4716&lt;/ID&gt;&lt;UID&gt;{EE358E54-E1D0-4901-825E-CEDF13B782D3}&lt;/UID&gt;&lt;Title&gt;Health-related quality of life and colorectal cancer-specific symptoms in  patients with chemotherapy-refractory metastatic disease treated with  panitumumab&lt;/Title&gt;&lt;Template&gt;Journal Article&lt;/Template&gt;&lt;Star&gt;0&lt;/Star&gt;&lt;Tag&gt;0&lt;/Tag&gt;&lt;Author&gt;Odom, D; Barber, B; Bennett, L; Peeters, M; Zhao, Z; Kaye, J; Wolf, M; Wiezorek, J&lt;/Author&gt;&lt;Year&gt;2011&lt;/Year&gt;&lt;Details&gt;&lt;_accession_num&gt;21190026&lt;/_accession_num&gt;&lt;_author_adr&gt;RTI Health Solutions, Research Triangle Park, NC 22709-2194, USA.&lt;/_author_adr&gt;&lt;_date_display&gt;2011 Feb&lt;/_date_display&gt;&lt;_date&gt;2011-02-01&lt;/_date&gt;&lt;_doi&gt;10.1007/s00384-010-1112-5&lt;/_doi&gt;&lt;_isbn&gt;1432-1262 (Electronic); 0179-1958 (Print); 0179-1958 (Linking)&lt;/_isbn&gt;&lt;_issue&gt;2&lt;/_issue&gt;&lt;_journal&gt;Int J Colorectal Dis&lt;/_journal&gt;&lt;_language&gt;eng&lt;/_language&gt;&lt;_pages&gt;173-81&lt;/_pages&gt;&lt;_subject_headings&gt;Antibodies, Monoclonal/*therapeutic use; Antineoplastic Agents/*therapeutic use; Colorectal Neoplasms/*drug therapy/genetics/*pathology; *Drug Resistance, Neoplasm; *Health; Humans; Least-Squares Analysis; Linear Models; Neoplasm Metastasis; Panitumumab; Proto-Oncogene Proteins/genetics; Proto-Oncogene Proteins p21(ras); *Quality of Life; ras Proteins/genetics&lt;/_subject_headings&gt;&lt;_tertiary_title&gt;International journal of colorectal disease&lt;/_tertiary_title&gt;&lt;_type_work&gt;Journal Article; Randomized Controlled Trial; Research Support, Non-U.S. Gov&amp;apos;t&lt;/_type_work&gt;&lt;_url&gt;http://www.ncbi.nlm.nih.gov/entrez/query.fcgi?cmd=Retrieve&amp;amp;db=pubmed&amp;amp;dopt=Abstract&amp;amp;list_uids=21190026&amp;amp;query_hl=1&lt;/_url&gt;&lt;_volume&gt;26&lt;/_volume&gt;&lt;_created&gt;65020956&lt;/_created&gt;&lt;_modified&gt;65020956&lt;/_modified&gt;&lt;_impact_factor&gt;   2.796&lt;/_impact_factor&gt;&lt;_social_category&gt;医学(3)&lt;/_social_category&gt;&lt;_collection_scope&gt;SCIE&lt;/_collection_scope&gt;&lt;/Details&gt;&lt;Extra&gt;&lt;DBUID&gt;{F96A950B-833F-4880-A151-76DA2D6A2879}&lt;/DBUID&gt;&lt;/Extra&gt;&lt;/Item&gt;&lt;/References&gt;&lt;/Group&gt;&lt;/Citation&gt;_x000a_"/>
    <w:docVar w:name="NE.Ref{5911A290-8153-4546-8100-03C0372C4E81}" w:val=" ADDIN NE.Ref.{5911A290-8153-4546-8100-03C0372C4E81}&lt;Citation&gt;&lt;Group&gt;&lt;References&gt;&lt;Item&gt;&lt;ID&gt;4721&lt;/ID&gt;&lt;UID&gt;{DFED8C1E-9045-4C0D-ABD5-DD365BDBE185}&lt;/UID&gt;&lt;Title&gt;EPIC: phase III trial of cetuximab plus irinotecan after fluoropyrimidine and  oxaliplatin failure in patients with metastatic colorectal cancer&lt;/Title&gt;&lt;Template&gt;Journal Article&lt;/Template&gt;&lt;Star&gt;0&lt;/Star&gt;&lt;Tag&gt;0&lt;/Tag&gt;&lt;Author&gt;Sobrero, A F; Maurel, J; Fehrenbacher, L; Scheithauer, W; Abubakr, Y A; Lutz, M P; Vega-Villegas, M E; Eng, C; Steinhauer, E U; Prausova, J; Lenz, H J; Borg, C; Middleton, G; Kröning, H; Luppi, G; Kisker, O; Zubel, A; Langer, C; Kopit, J; Burris, HA Rd&lt;/Author&gt;&lt;Year&gt;2008&lt;/Year&gt;&lt;Details&gt;&lt;_accession_num&gt;18390971&lt;/_accession_num&gt;&lt;_author_adr&gt;Department of Medical Oncology, Ospedale San Martino, Genoa, 16132, Italy.  alberto.sobrero@hsanmartino.liguria.it&lt;/_author_adr&gt;&lt;_date_display&gt;2008 May 10&lt;/_date_display&gt;&lt;_date&gt;2008-05-10&lt;/_date&gt;&lt;_doi&gt;10.1200/JCO.2007.13.1193&lt;/_doi&gt;&lt;_isbn&gt;1527-7755 (Electronic); 0732-183X (Linking)&lt;/_isbn&gt;&lt;_issue&gt;14&lt;/_issue&gt;&lt;_journal&gt;J Clin Oncol&lt;/_journal&gt;&lt;_language&gt;eng&lt;/_language&gt;&lt;_pages&gt;2311-9&lt;/_pages&gt;&lt;_subject_headings&gt;Adult; Aged; Aged, 80 and over; Antibodies, Monoclonal/administration &amp;amp; dosage/adverse effects; Antibodies, Monoclonal, Humanized; Antineoplastic Combined Chemotherapy Protocols/adverse effects/*therapeutic use; Camptothecin/administration &amp;amp; dosage/adverse effects/*analogs &amp;amp; _x000d__x000a_      derivatives/therapeutic use; Cetuximab; Colorectal Neoplasms/*drug therapy/pathology; Disease-Free Survival; ErbB Receptors/biosynthesis; Female; Humans; Irinotecan; Male; Middle Aged; Neoplasm Metastasis; Organoplatinum Compounds/administration &amp;amp; dosage/adverse effects; Oxaliplatin; Pyrimidines/administration &amp;amp; dosage/adverse effects; Quality of Life&lt;/_subject_headings&gt;&lt;_tertiary_title&gt;Journal of clinical oncology : official journal of the American Society of _x000d__x000a_      Clinical Oncology&lt;/_tertiary_title&gt;&lt;_type_work&gt;Clinical Trial, Phase III; Journal Article; Multicenter Study; Randomized Controlled Trial&lt;/_type_work&gt;&lt;_url&gt;http://www.ncbi.nlm.nih.gov/entrez/query.fcgi?cmd=Retrieve&amp;amp;db=pubmed&amp;amp;dopt=Abstract&amp;amp;list_uids=18390971&amp;amp;query_hl=1&lt;/_url&gt;&lt;_volume&gt;26&lt;/_volume&gt;&lt;_created&gt;65020956&lt;/_created&gt;&lt;_modified&gt;65020956&lt;/_modified&gt;&lt;_impact_factor&gt;  50.717&lt;/_impact_factor&gt;&lt;_social_category&gt;医学(1)&lt;/_social_category&gt;&lt;_collection_scope&gt;SCIE&lt;/_collection_scope&gt;&lt;/Details&gt;&lt;Extra&gt;&lt;DBUID&gt;{F96A950B-833F-4880-A151-76DA2D6A2879}&lt;/DBUID&gt;&lt;/Extra&gt;&lt;/Item&gt;&lt;/References&gt;&lt;/Group&gt;&lt;/Citation&gt;_x000a_"/>
    <w:docVar w:name="NE.Ref{625C2D6D-DAF0-4EE2-8D7C-34067362BBFB}" w:val=" ADDIN NE.Ref.{625C2D6D-DAF0-4EE2-8D7C-34067362BBFB}&lt;Citation&gt;&lt;Group&gt;&lt;References&gt;&lt;Item&gt;&lt;ID&gt;4707&lt;/ID&gt;&lt;UID&gt;{01E32202-6B44-414B-A7A9-54F183913A38}&lt;/UID&gt;&lt;Title&gt;Capecitabine and Temozolomide versus FOLFIRI in RAS-Mutated, MGMT-Methylated  Metastatic Colorectal Cancer&lt;/Title&gt;&lt;Template&gt;Journal Article&lt;/Template&gt;&lt;Star&gt;0&lt;/Star&gt;&lt;Tag&gt;0&lt;/Tag&gt;&lt;Author&gt;Pietrantonio, F; Lobefaro, R; Antista, M; Lonardi, S; Raimondi, A; Morano, F; Mosconi, S; Rimassa, L; Murgioni, S; Sartore-Bianchi, A; Tomasello, G; Longarini, R; Farina, G; Petrelli, F; Gori, S; Randon, G; Corallo, S; Pagani, F; Guarini, V; Palermo, F; Martinetti, A; Macagno, M; Barault, L; Perrone, F; Tamborini, E; Milione, M; Di Nicolantonio, F; Di Maio, M; Fucà, G; Di Bartolomeo, M; de Braud, F&lt;/Author&gt;&lt;Year&gt;2020&lt;/Year&gt;&lt;Details&gt;&lt;_accession_num&gt;31740551&lt;/_accession_num&gt;&lt;_author_adr&gt;Oncology and Hemato-oncology Department, University of Milan, Milan, Italy.  filippo.pietrantonio@istitutotumori.mi.it.; Medical Oncology Department, Fondazione IRCCS Istituto Nazionale dei Tumori di  Milano, Milan, Italy.; Medical Oncology Department, Fondazione IRCCS Istituto Nazionale dei Tumori di  Milano, Milan, Italy.; Medical Oncology Department, Fondazione IRCCS Istituto Nazionale dei Tumori di  Milano, Milan, Italy.; Medical Oncology 1 Unit, Department of Oncology, Istituto Oncologico Veneto  IOV-IRCCS, Padua, Italy.; Medical Oncology Department, Fondazione IRCCS Istituto Nazionale dei Tumori di  Milano, Milan, Italy.; Medical Oncology Department, Fondazione IRCCS Istituto Nazionale dei Tumori di  Milano, Milan, Italy.; Medical Oncology Unit, Department of Oncology and Hematology, Papa Giovanni XXIII  Hospital, Bergamo, Italy.; Medical Oncology and Hematology Unit, Humanitas Cancer Center, Humanitas Clinical  and Research Center-IRCCS, Rozzano, Milano, Italy.; Department of Biomedical Sciences, Humanitas University, Milan, Italy.; Medical Oncology 1 Unit, Department of Oncology, Istituto Oncologico Veneto  IOV-IRCCS, Padua, Italy.; Oncology and Hemato-oncology Department, University of Milan, Milan, Italy.; Niguarda Cancer Center, Grande Ospedale Metropolitano Niguarda, Milan, Italy.; Medical Oncology Unit, ASST Ospedale di Cremona, Cremona, Italy.; Medical Oncology Unit, Azienda Ospedaliera San Gerardo, Monza, Italy.; Medical Oncology Department, Fatebenefratelli-Sacco Hospital, Milan, Italy.; Medical Oncology Unit, Oncology Department, ASST Bergamo Ovest, Treviglio (BG),  Italy.; Medical Oncology Unit, IRCCS Ospedale Sacro Cuore Don Calabria, Negrar, Verona,  Italy.; Medical Oncology Department, Fondazione IRCCS Istituto Nazionale dei Tumori di  Milano, Milan, Italy.; Medical Oncology Department, Fondazione IRCCS Istituto Nazionale dei Tumori di  Milano, Milan, Italy.; Medical Oncology Department, Fondazione IRCCS Istituto Nazionale dei Tumori di  Milano, Milan, Italy.; Medical Oncology Department, Fondazione IRCCS Istituto Nazionale dei Tumori di  Milano, Milan, Italy.; Medical Oncology Department, Fondazione IRCCS Istituto Nazionale dei Tumori di  Milano, Milan, Italy.; Medical Oncology Department, Fondazione IRCCS Istituto Nazionale dei Tumori di  Milano, Milan, Italy.; Candiolo Cancer Institute, FPO - IRCCS, Candiolo (TO), Italy.; Candiolo Cancer Institute, FPO - IRCCS, Candiolo (TO), Italy.; Oncology Department, University of Turin, Candiolo (TO), Italy.; Pathology and Laboratory Medicine Department, Fondazione IRCCS Istituto Nazionale  dei Tumori di Milano, Milan, Italy.; Pathology and Laboratory Medicine Department, Fondazione IRCCS Istituto Nazionale  dei Tumori di Milano, Milan, Italy.; Pathology and Laboratory Medicine Department, Fondazione IRCCS Istituto Nazionale  dei Tumori di Milano, Milan, Italy.; Candiolo Cancer Institute, FPO - IRCCS, Candiolo (TO), Italy.; Oncology Department, University of Turin, Candiolo (TO), Italy.; Oncology Department, University of Turin, Ordine Mauriziano Hospital, Turin,  Italy.; Medical Oncology Department, Fondazione IRCCS Istituto Nazionale dei Tumori di  Milano, Milan, Italy.; Medical Oncology Department, Fondazione IRCCS Istituto Nazionale dei Tumori di  Milano, Milan, Italy.; Oncology and Hemato-oncology Department, University of Milan, Milan, Italy.; Medical Oncology Department, Fondazione IRCCS Istituto Nazionale dei Tumori di  Milano, Milan, Italy.&lt;/_author_adr&gt;&lt;_date_display&gt;2020 Mar 1&lt;/_date_display&gt;&lt;_date&gt;2020-03-01&lt;/_date&gt;&lt;_doi&gt;10.1158/1078-0432.CCR-19-3024&lt;/_doi&gt;&lt;_isbn&gt;1557-3265 (Electronic); 1078-0432 (Linking)&lt;/_isbn&gt;&lt;_issue&gt;5&lt;/_issue&gt;&lt;_journal&gt;Clin Cancer Res&lt;/_journal&gt;&lt;_language&gt;eng&lt;/_language&gt;&lt;_ori_publication&gt;©2019 American Association for Cancer Research.&lt;/_ori_publication&gt;&lt;_pages&gt;1017-1024&lt;/_pages&gt;&lt;_subject_headings&gt;Aged; Antineoplastic Combined Chemotherapy Protocols/*therapeutic use; Bevacizumab/administration &amp;amp; dosage; Biomarkers, Tumor/*genetics/metabolism; Camptothecin/administration &amp;amp; dosage; Capecitabine/administration &amp;amp; dosage; Colorectal Neoplasms/*drug therapy/genetics/pathology; *DNA Methylation; DNA Modification Methylases/*genetics; DNA Repair Enzymes/*genetics; Female; Fluorouracil/administration &amp;amp; dosage; Humans; Irinotecan/administration &amp;amp; dosage; Leucovorin/administration &amp;amp; dosage; Male; Middle Aged; Oxaliplatin/administration &amp;amp; dosage; Proto-Oncogene Proteins p21(ras)/*genetics; Quality of Life; Survival Rate; Temozolomide/administration &amp;amp; dosage; Treatment Outcome; Tumor Suppressor Proteins/*genetics&lt;/_subject_headings&gt;&lt;_tertiary_title&gt;Clinical cancer research : an official journal of the American Association for _x000d__x000a_      Cancer Research&lt;/_tertiary_title&gt;&lt;_type_work&gt;Clinical Trial, Phase II; Comparative Study; Journal Article; Multicenter Study; Randomized Controlled Trial; Research Support, Non-U.S. Gov&amp;apos;t&lt;/_type_work&gt;&lt;_url&gt;http://www.ncbi.nlm.nih.gov/entrez/query.fcgi?cmd=Retrieve&amp;amp;db=pubmed&amp;amp;dopt=Abstract&amp;amp;list_uids=31740551&amp;amp;query_hl=1&lt;/_url&gt;&lt;_volume&gt;26&lt;/_volume&gt;&lt;_created&gt;65020956&lt;/_created&gt;&lt;_modified&gt;65020956&lt;/_modified&gt;&lt;_impact_factor&gt;  13.801&lt;/_impact_factor&gt;&lt;_social_category&gt;医学(1)&lt;/_social_category&gt;&lt;_collection_scope&gt;SCIE&lt;/_collection_scope&gt;&lt;_accessed&gt;65021239&lt;/_accessed&gt;&lt;/Details&gt;&lt;Extra&gt;&lt;DBUID&gt;{F96A950B-833F-4880-A151-76DA2D6A2879}&lt;/DBUID&gt;&lt;/Extra&gt;&lt;/Item&gt;&lt;/References&gt;&lt;/Group&gt;&lt;/Citation&gt;_x000a_"/>
    <w:docVar w:name="NE.Ref{62D11B2B-C46C-4325-8482-5FC113FE9316}" w:val=" ADDIN NE.Ref.{62D11B2B-C46C-4325-8482-5FC113FE9316}&lt;Citation&gt;&lt;Group&gt;&lt;References&gt;&lt;Item&gt;&lt;ID&gt;4723&lt;/ID&gt;&lt;UID&gt;{2201E1E4-6CB6-4AB8-9C89-DB38A4A12189}&lt;/UID&gt;&lt;Title&gt;Randomized phase III study of high-dose fluorouracil given as a weekly 24-hour  infusion with or without leucovorin versus bolus fluorouracil plus leucovorin in  advanced colorectal cancer: European organization of Research and Treatment of  Cancer Gastrointestinal Group Study 40952&lt;/Title&gt;&lt;Template&gt;Journal Article&lt;/Template&gt;&lt;Star&gt;0&lt;/Star&gt;&lt;Tag&gt;0&lt;/Tag&gt;&lt;Author&gt;Köhne, C H; Wils, J; Lorenz, M; Schöffski, P; Voigtmann, R; Bokemeyer, C; Lutz, M; Kleeberg, C; Ridwelski, K; Souchon, R; El-Serafi, M; Weiss, U; Burkhard, O; Rückle, H; Lichnitser, M; Langenbuch, T; Scheithauer, W; &amp;quot;Baron B&amp;quot;; Couvreur, M L; Schmoll, H J&lt;/Author&gt;&lt;Year&gt;2003&lt;/Year&gt;&lt;Details&gt;&lt;_accession_num&gt;12963704&lt;/_accession_num&gt;&lt;_author_adr&gt;Department og Internal Medicine I, University of Dresden, Dresden, Germany.  claus-henning.koehne@uniklinikum-dresden.de&lt;/_author_adr&gt;&lt;_date_display&gt;2003 Oct 15&lt;/_date_display&gt;&lt;_date&gt;2003-10-15&lt;/_date&gt;&lt;_doi&gt;10.1200/JCO.2003.11.122&lt;/_doi&gt;&lt;_isbn&gt;0732-183X (Print); 0732-183X (Linking)&lt;/_isbn&gt;&lt;_issue&gt;20&lt;/_issue&gt;&lt;_journal&gt;J Clin Oncol&lt;/_journal&gt;&lt;_language&gt;eng&lt;/_language&gt;&lt;_pages&gt;3721-8&lt;/_pages&gt;&lt;_subject_headings&gt;Adult; Antineoplastic Combined Chemotherapy Protocols/*therapeutic use; Colorectal Neoplasms/*drug therapy; Drug Administration Schedule; Female; Fluorouracil/*adverse effects/*therapeutic use; Humans; Infusions, Intravenous; Injections, Intravenous; Leucovorin/adverse effects/*therapeutic use; Male; Middle Aged; Neoplasm Metastasis; Quality of Life; Survival Rate; Treatment Outcome&lt;/_subject_headings&gt;&lt;_tertiary_title&gt;Journal of clinical oncology : official journal of the American Society of _x000d__x000a_      Clinical Oncology&lt;/_tertiary_title&gt;&lt;_type_work&gt;Clinical Trial; Clinical Trial, Phase III; Comparative Study; Journal Article; Multicenter Study; Randomized Controlled Trial&lt;/_type_work&gt;&lt;_url&gt;http://www.ncbi.nlm.nih.gov/entrez/query.fcgi?cmd=Retrieve&amp;amp;db=pubmed&amp;amp;dopt=Abstract&amp;amp;list_uids=12963704&amp;amp;query_hl=1&lt;/_url&gt;&lt;_volume&gt;21&lt;/_volume&gt;&lt;_created&gt;65020956&lt;/_created&gt;&lt;_modified&gt;65020956&lt;/_modified&gt;&lt;_impact_factor&gt;  50.717&lt;/_impact_factor&gt;&lt;_social_category&gt;医学(1)&lt;/_social_category&gt;&lt;_collection_scope&gt;SCIE&lt;/_collection_scope&gt;&lt;/Details&gt;&lt;Extra&gt;&lt;DBUID&gt;{F96A950B-833F-4880-A151-76DA2D6A2879}&lt;/DBUID&gt;&lt;/Extra&gt;&lt;/Item&gt;&lt;/References&gt;&lt;/Group&gt;&lt;/Citation&gt;_x000a_"/>
    <w:docVar w:name="NE.Ref{676B7F0C-7419-49B1-8265-75870975D61A}" w:val=" ADDIN NE.Ref.{676B7F0C-7419-49B1-8265-75870975D61A}&lt;Citation&gt;&lt;Group&gt;&lt;References&gt;&lt;Item&gt;&lt;ID&gt;4710&lt;/ID&gt;&lt;UID&gt;{791BC691-6ECB-4723-8201-CC71D9ACC1A6}&lt;/UID&gt;&lt;Title&gt;Quality of Life Analysis in Patients With RAS Wild-Type Metastatic Colorectal  Cancer Treated With First-Line Cetuximab Plus Chemotherapy&lt;/Title&gt;&lt;Template&gt;Journal Article&lt;/Template&gt;&lt;Star&gt;0&lt;/Star&gt;&lt;Tag&gt;0&lt;/Tag&gt;&lt;Author&gt;Yamaguchi, K; Ando, M; Ooki, A; Beier, F; Guenther, S; von Hohnhorst, P; Van Cutsem, E&lt;/Author&gt;&lt;Year&gt;2017&lt;/Year&gt;&lt;Details&gt;&lt;_accession_num&gt;28081962&lt;/_accession_num&gt;&lt;_author_adr&gt;Department of Gastroenterological Chemotherapy, Cancer Institute Hospital of  Japanese Foundation for Cancer Research, Tokyo, Japan. Electronic address:  kensei.yamaguchi@jfcr.or.jp.; Center for Advanced Medicine and Clinical Research, Nagoya University Graduate  School of Medicine, Aichi, Japan.; Department of Gastroenterology, Saitama Cancer Center Hospital, Saitama, Japan.; Merck KGaA, Darmstadt, Germany.; Merck KGaA, Darmstadt, Germany.; Merck KGaA, Darmstadt, Germany.; Digestive Oncology, University Hospitals Leuven and University of Leuven, Leuven,  Belgium.&lt;/_author_adr&gt;&lt;_date_display&gt;2017 Jun&lt;/_date_display&gt;&lt;_date&gt;2017-06-01&lt;/_date&gt;&lt;_doi&gt;10.1016/j.clcc.2016.07.017&lt;/_doi&gt;&lt;_isbn&gt;1938-0674 (Electronic); 1533-0028 (Linking)&lt;/_isbn&gt;&lt;_issue&gt;2&lt;/_issue&gt;&lt;_journal&gt;Clin Colorectal Cancer&lt;/_journal&gt;&lt;_keywords&gt;CRYSTAL; FOLFIRI; Global health status (GHS); QoL; mCRC&lt;/_keywords&gt;&lt;_language&gt;eng&lt;/_language&gt;&lt;_ori_publication&gt;Copyright © 2016 The Authors. Published by Elsevier Inc. All rights reserved.&lt;/_ori_publication&gt;&lt;_pages&gt;e29-e37&lt;/_pages&gt;&lt;_subject_headings&gt;Adult; Aged; Aged, 80 and over; Antineoplastic Combined Chemotherapy Protocols/*administration &amp;amp; dosage; Camptothecin/administration &amp;amp; dosage/*analogs &amp;amp; derivatives; Cetuximab/administration &amp;amp; dosage; Colorectal Neoplasms/*drug therapy/genetics/pathology; Disease-Free Survival; Female; Fluorouracil/administration &amp;amp; dosage; Humans; Leucovorin/administration &amp;amp; dosage; Male; Middle Aged; Neoplasm Metastasis; Proto-Oncogene Proteins p21(ras)/*genetics; *Quality of Life; Retrospective Studies; Survival Rate; Young Adult; ras Proteins/genetics&lt;/_subject_headings&gt;&lt;_tertiary_title&gt;Clinical colorectal cancer&lt;/_tertiary_title&gt;&lt;_type_work&gt;Journal Article; Research Support, Non-U.S. Gov&amp;apos;t&lt;/_type_work&gt;&lt;_url&gt;http://www.ncbi.nlm.nih.gov/entrez/query.fcgi?cmd=Retrieve&amp;amp;db=pubmed&amp;amp;dopt=Abstract&amp;amp;list_uids=28081962&amp;amp;query_hl=1&lt;/_url&gt;&lt;_volume&gt;16&lt;/_volume&gt;&lt;_created&gt;65020956&lt;/_created&gt;&lt;_modified&gt;65021242&lt;/_modified&gt;&lt;_impact_factor&gt;   4.035&lt;/_impact_factor&gt;&lt;_social_category&gt;医学(2)&lt;/_social_category&gt;&lt;_collection_scope&gt;SCIE&lt;/_collection_scope&gt;&lt;_accessed&gt;65021241&lt;/_accessed&gt;&lt;/Details&gt;&lt;Extra&gt;&lt;DBUID&gt;{F96A950B-833F-4880-A151-76DA2D6A2879}&lt;/DBUID&gt;&lt;/Extra&gt;&lt;/Item&gt;&lt;/References&gt;&lt;/Group&gt;&lt;/Citation&gt;_x000a_"/>
    <w:docVar w:name="NE.Ref{6AB6CD69-9E9D-4DEC-8CBB-97B44C58D935}" w:val=" ADDIN NE.Ref.{6AB6CD69-9E9D-4DEC-8CBB-97B44C58D935}&lt;Citation&gt;&lt;Group&gt;&lt;References&gt;&lt;Item&gt;&lt;ID&gt;4703&lt;/ID&gt;&lt;UID&gt;{218992FF-8C1A-436A-BC91-DD7C0FCE88FB}&lt;/UID&gt;&lt;Title&gt;Quality of Life in Vulnerable Older Patients with Metastatic Colorectal Cancer  Receiving Palliative Chemotherapy-The Randomized NORDIC9-Study&lt;/Title&gt;&lt;Template&gt;Journal Article&lt;/Template&gt;&lt;Star&gt;0&lt;/Star&gt;&lt;Tag&gt;0&lt;/Tag&gt;&lt;Author&gt;Liposits, G; Eshøj, H R; Möller, S; Winther, S B; Skuladottir, H; Ryg, J; Hofsli, E; Shah, C H; Poulsen, L Ø; Berglund, Å; Qvortrup, C; Österlund, P; Glimelius, B; Sorbye, H; Pfeiffer, P&lt;/Author&gt;&lt;Year&gt;2021&lt;/Year&gt;&lt;Details&gt;&lt;_accession_num&gt;34073363&lt;/_accession_num&gt;&lt;_author_adr&gt;Department of Oncology, Odense University Hospital, 5000 Odense, Denmark.; Department of Clinical Research, University of Southern Denmark, 5000 Odense,  Denmark.; Academy of Geriatric Cancer Research (AgeCare), 5000 Odense, Denmark.; Quality of Life Research Center, Department of Haematology, Odense University  Hospital, 5000 Odense, Denmark.; Department of Clinical Research, University of Southern Denmark, 5000 Odense,  Denmark.; OPEN-Open Patient Data Explorative Network, Odense University Hospital, 5000  Odense, Denmark.; Department of Oncology, Odense University Hospital, 5000 Odense, Denmark.; Academy of Geriatric Cancer Research (AgeCare), 5000 Odense, Denmark.; Department of Oncology, Regional Hospital West Jutland, 7400 Herning, Denmark.; Department of Clinical Research, University of Southern Denmark, 5000 Odense,  Denmark.; Academy of Geriatric Cancer Research (AgeCare), 5000 Odense, Denmark.; Department of Geriatric Medicine, Odense University Hospital, 5000 Odense,  Denmark.; Department of Oncology, Trondheim University Hospital, 7030 Trondheim, Norway.; Department of Clinical and Molecular Medicine, Norwegian University of Science  and Technology, 7030 Trondheim, Norway.; Theme Cancer, Karolinska University Hospital, 171 76 Stockholm, Sweden.; Department of Oncology, Aalborg University Hospital, 9000 Aalborg, Denmark.; Department of Immunology, Genetics and Pathology, Uppsala University, 751 05  Uppsala, Sweden.; Academy of Geriatric Cancer Research (AgeCare), 5000 Odense, Denmark.; Department of Oncology, Tampere University Hospital and Tampere University, 33100  Tampere, Finland.; Karolinska Institute and Karolinska University Hospital, 171 76 Stockholm,  Sweden.; Department of Oncology, Helsinki University Hospital, 00014 Helsinki, Finland.; Department of Immunology, Genetics and Pathology, Uppsala University, 751 05  Uppsala, Sweden.; Department of Oncology, Haukeland University Hospital, 5021 Bergen, Norway.; Department of Clinical Science, University of Bergen, 5021 Bergen, Norway.; Department of Oncology, Odense University Hospital, 5000 Odense, Denmark.; Department of Clinical Research, University of Southern Denmark, 5000 Odense,  Denmark.; Academy of Geriatric Cancer Research (AgeCare), 5000 Odense, Denmark.&lt;/_author_adr&gt;&lt;_date_display&gt;2021 May 26&lt;/_date_display&gt;&lt;_date&gt;2021-05-26&lt;/_date&gt;&lt;_doi&gt;10.3390/cancers13112604&lt;/_doi&gt;&lt;_isbn&gt;2072-6694 (Print); 2072-6694 (Electronic); 2072-6694 (Linking)&lt;/_isbn&gt;&lt;_issue&gt;11&lt;/_issue&gt;&lt;_journal&gt;Cancers (Basel)&lt;/_journal&gt;&lt;_keywords&gt;EORTC QLQ-C30; chemotherapy; geriatric oncology; metastatic colorectal cancer; older adults; physical functioning; quality of life; vulnerability&lt;/_keywords&gt;&lt;_language&gt;eng&lt;/_language&gt;&lt;_tertiary_title&gt;Cancers&lt;/_tertiary_title&gt;&lt;_type_work&gt;Journal Article&lt;/_type_work&gt;&lt;_url&gt;http://www.ncbi.nlm.nih.gov/entrez/query.fcgi?cmd=Retrieve&amp;amp;db=pubmed&amp;amp;dopt=Abstract&amp;amp;list_uids=34073363&amp;amp;query_hl=1&lt;/_url&gt;&lt;_volume&gt;13&lt;/_volume&gt;&lt;_created&gt;65020956&lt;/_created&gt;&lt;_modified&gt;65020956&lt;/_modified&gt;&lt;_impact_factor&gt;   6.575&lt;/_impact_factor&gt;&lt;_social_category&gt;医学(2)&lt;/_social_category&gt;&lt;_collection_scope&gt;SCIE&lt;/_collection_scope&gt;&lt;/Details&gt;&lt;Extra&gt;&lt;DBUID&gt;{F96A950B-833F-4880-A151-76DA2D6A2879}&lt;/DBUID&gt;&lt;/Extra&gt;&lt;/Item&gt;&lt;/References&gt;&lt;/Group&gt;&lt;/Citation&gt;_x000a_"/>
    <w:docVar w:name="NE.Ref{70853FF0-C760-4D39-9175-74B46BDCAEC8}" w:val=" ADDIN NE.Ref.{70853FF0-C760-4D39-9175-74B46BDCAEC8}&lt;Citation&gt;&lt;Group&gt;&lt;References&gt;&lt;Item&gt;&lt;ID&gt;4714&lt;/ID&gt;&lt;UID&gt;{6A6C03BB-AA9D-4B90-98B0-5D8222C94A4C}&lt;/UID&gt;&lt;Title&gt;Health-related quality of life in patients with metastatic colorectal cancer  treated with panitumumab in first- or second-line treatment&lt;/Title&gt;&lt;Template&gt;Journal Article&lt;/Template&gt;&lt;Star&gt;0&lt;/Star&gt;&lt;Tag&gt;0&lt;/Tag&gt;&lt;Author&gt;Bennett, L; Zhao, Z; Barber, B; Zhou, X; Peeters, M; Zhang, J; Xu, F; Wiezorek, J; Douillard, J Y&lt;/Author&gt;&lt;Year&gt;2011&lt;/Year&gt;&lt;Details&gt;&lt;_accession_num&gt;21989186&lt;/_accession_num&gt;&lt;_author_adr&gt;RTI Health Solutions, 3040 East Cornwallis Road, Post Office Box 12194, Research  Triangle Park, NC 22709-2194, USA.&lt;/_author_adr&gt;&lt;_date_display&gt;2011 Nov 8&lt;/_date_display&gt;&lt;_date&gt;2011-11-08&lt;/_date&gt;&lt;_doi&gt;10.1038/bjc.2011.409&lt;/_doi&gt;&lt;_isbn&gt;1532-1827 (Electronic); 0007-0920 (Print); 0007-0920 (Linking)&lt;/_isbn&gt;&lt;_issue&gt;10&lt;/_issue&gt;&lt;_journal&gt;Br J Cancer&lt;/_journal&gt;&lt;_language&gt;eng&lt;/_language&gt;&lt;_ori_publication&gt;2011 Cancer Research UK&lt;/_ori_publication&gt;&lt;_pages&gt;1495-502&lt;/_pages&gt;&lt;_subject_headings&gt;Antibodies, Monoclonal/*therapeutic use; Antineoplastic Agents/*therapeutic use; Colorectal Neoplasms/drug therapy/pathology/*physiopathology; Female; Humans; Male; Middle Aged; Neoplasm Metastasis; Panitumumab; *Quality of Life&lt;/_subject_headings&gt;&lt;_tertiary_title&gt;British journal of cancer&lt;/_tertiary_title&gt;&lt;_type_work&gt;Journal Article; Randomized Controlled Trial; Research Support, Non-U.S. Gov&amp;apos;t&lt;/_type_work&gt;&lt;_url&gt;http://www.ncbi.nlm.nih.gov/entrez/query.fcgi?cmd=Retrieve&amp;amp;db=pubmed&amp;amp;dopt=Abstract&amp;amp;list_uids=21989186&amp;amp;query_hl=1&lt;/_url&gt;&lt;_volume&gt;105&lt;/_volume&gt;&lt;_created&gt;65020956&lt;/_created&gt;&lt;_modified&gt;65020956&lt;/_modified&gt;&lt;_impact_factor&gt;   9.075&lt;/_impact_factor&gt;&lt;_social_category&gt;医学(1)&lt;/_social_category&gt;&lt;_collection_scope&gt;SCIE&lt;/_collection_scope&gt;&lt;/Details&gt;&lt;Extra&gt;&lt;DBUID&gt;{F96A950B-833F-4880-A151-76DA2D6A2879}&lt;/DBUID&gt;&lt;/Extra&gt;&lt;/Item&gt;&lt;/References&gt;&lt;/Group&gt;&lt;/Citation&gt;_x000a_"/>
    <w:docVar w:name="NE.Ref{77676E00-0B0B-47C3-BAB6-095E2FA46A6E}" w:val=" ADDIN NE.Ref.{77676E00-0B0B-47C3-BAB6-095E2FA46A6E}&lt;Citation&gt;&lt;Group&gt;&lt;References&gt;&lt;Item&gt;&lt;ID&gt;4699&lt;/ID&gt;&lt;UID&gt;{8D7AD450-2A19-4690-97C7-15DF1BF2AE84}&lt;/UID&gt;&lt;Title&gt;Regorafenib in Chinese patients with metastatic colorectal cancer: Subgroup  analysis of the phase 3 CONCUR trial&lt;/Title&gt;&lt;Template&gt;Journal Article&lt;/Template&gt;&lt;Star&gt;0&lt;/Star&gt;&lt;Tag&gt;0&lt;/Tag&gt;&lt;Author&gt;Xu, J; Xu, R H; Qin, S; Pan, H; Bai, Y; Chi, Y; Wang, L; Bi, F; Cheng, Y; Liu, T; Ma, D; Shen, L; Ba, Y; Liang, J; Wang, X; Yau, TCC; Ma, B B; Yeh, K H; Lin, J K; Kappeler, C; Shapiro, J; Kalmus, J; Li, J&lt;/Author&gt;&lt;Year&gt;2020&lt;/Year&gt;&lt;Details&gt;&lt;_accession_num&gt;31900959&lt;/_accession_num&gt;&lt;_author_adr&gt;The 307 Hospital of PLA Cancer Center, Beijing, China.; Sun Yat-Sen University Cancer Center, Collaborative Innovation Center for Cancer  Medicine, Guangzhou, China.; Chinese People&amp;apos;s Liberation Army Cancer Center of Nanjing Bayi Hospital, Nanjing,  China.; Sir Run Run Shaw Hospital, Hangzhou, China.; Harbin Medical University Cancer Hospital, Harbin, China.; Cancer Hospital, Chinese Academy of Medical Sciences, Beijing, China.; Shanghai First People&amp;apos;s Hospital, Shanghai, China.; West China Hospital, Sichuan University, Chengdu, China.; Jilin Provincial Tumor Hospital, Changchun, China.; Zhongshan Hospital, Fudan University, Shanghai, China.; Guangdong General Hospital, Guangdong, China.; Peking University Cancer Hospital &amp;amp; Institute, Beijing, China.; Tianjin Medical University Cancer Hospital, Tianjin, China.; Affiliated Hospital of Medical College, Qingdao University, Shandong, China.; The First Affiliated Hospital of the 4th Military Medical University, Xi&amp;apos;an,  China.; Queen Mary Hospital University of Hong Kong, Hong Kong, China.; Prince of Wales Hospital, The Chinese University of Hong Kong, Hong Kong, China.; National Taiwan University Hospital and National Taiwan University Cancer Center,  Taipei, Taiwan.; Taipei Veterans General Hospital, Taipei, Taiwan.; Bayer AG, Berlin, Germany.; Bayer HealthCare Pharmaceuticals, Whippany, New Jersey, USA.; Bayer AG, Berlin, Germany.; Tongji University Shanghai East Hospital, Shanghai, China.; Fudan University Shanghai Cancer Center, Shanghai, China.&lt;/_author_adr&gt;&lt;_date_display&gt;2020 Aug&lt;/_date_display&gt;&lt;_date&gt;2020-08-01&lt;/_date&gt;&lt;_doi&gt;10.1111/jgh.14974&lt;/_doi&gt;&lt;_isbn&gt;1440-1746 (Electronic); 0815-9319 (Print); 0815-9319 (Linking)&lt;/_isbn&gt;&lt;_issue&gt;8&lt;/_issue&gt;&lt;_journal&gt;J Gastroenterol Hepatol&lt;/_journal&gt;&lt;_keywords&gt;Chinese; clinical trial; colorectal cancer; regorafenib&lt;/_keywords&gt;&lt;_language&gt;eng&lt;/_language&gt;&lt;_ori_publication&gt;© 2020 The Authors. Journal of Gastroenterology and Hepatology published by _x000d__x000a_      Journal of Gastroenterology and Hepatology Foundation and John Wiley &amp;amp; Sons _x000d__x000a_      Australia, Ltd.&lt;/_ori_publication&gt;&lt;_pages&gt;1307-1316&lt;/_pages&gt;&lt;_subject_headings&gt;Adult; Aged; Aged, 80 and over; Asian People; *Clinical Trials, Phase III as Topic; Colorectal Neoplasms/*drug therapy/mortality; Disease-Free Survival; Double-Blind Method; Female; Humans; Male; Middle Aged; Neoplasm Metastasis; Phenylurea Compounds/*administration &amp;amp; dosage/adverse effects; Pyridines/*administration &amp;amp; dosage/adverse effects; Retrospective Studies; Safety&lt;/_subject_headings&gt;&lt;_tertiary_title&gt;Journal of gastroenterology and hepatology&lt;/_tertiary_title&gt;&lt;_type_work&gt;Journal Article&lt;/_type_work&gt;&lt;_url&gt;http://www.ncbi.nlm.nih.gov/entrez/query.fcgi?cmd=Retrieve&amp;amp;db=pubmed&amp;amp;dopt=Abstract&amp;amp;list_uids=31900959&amp;amp;query_hl=1&lt;/_url&gt;&lt;_volume&gt;35&lt;/_volume&gt;&lt;_created&gt;65020956&lt;/_created&gt;&lt;_modified&gt;65020956&lt;/_modified&gt;&lt;_impact_factor&gt;   4.369&lt;/_impact_factor&gt;&lt;_social_category&gt;医学(3)&lt;/_social_category&gt;&lt;_collection_scope&gt;SCIE&lt;/_collection_scope&gt;&lt;/Details&gt;&lt;Extra&gt;&lt;DBUID&gt;{F96A950B-833F-4880-A151-76DA2D6A2879}&lt;/DBUID&gt;&lt;/Extra&gt;&lt;/Item&gt;&lt;/References&gt;&lt;/Group&gt;&lt;Group&gt;&lt;References&gt;&lt;Item&gt;&lt;ID&gt;4727&lt;/ID&gt;&lt;UID&gt;{4B57482B-D645-4A6C-8D41-732568E93A47}&lt;/UID&gt;&lt;Title&gt;Regorafenib plus best supportive care versus placebo plus best supportive care in  Asian patients with previously treated metastatic colorectal cancer (CONCUR): a  randomised, double-blind, placebo-controlled, phase 3 trial&lt;/Title&gt;&lt;Template&gt;Journal Article&lt;/Template&gt;&lt;Star&gt;0&lt;/Star&gt;&lt;Tag&gt;0&lt;/Tag&gt;&lt;Author&gt;Li, J; Qin, S; Xu, R; Yau, T C; Ma, B; Pan, H; Xu, J; Bai, Y; Chi, Y; Wang, L; Yeh, K H; Bi, F; Cheng, Y; &amp;quot;Le AT&amp;quot;; Lin, J K; Liu, T; Ma, D; Kappeler, C; Kalmus, J; Kim, T W&lt;/Author&gt;&lt;Year&gt;2015&lt;/Year&gt;&lt;Details&gt;&lt;_accession_num&gt;25981818&lt;/_accession_num&gt;&lt;_author_adr&gt;Department of Medical Oncology, Fudan University Shanghai Cancer Center, and  Department of Oncology, Shanghai Medical College, Fudan University, Shanghai,  China.; Department of Medical Oncology, Chinese People&amp;apos;s Liberation Army Cancer Center of  Nanjing Bayi Hospital, Nanjing, China.; Department of Medical Oncology, Sun Yat-Sen University Cancer Center,  Collaborative Innovation Center for Cancer Medicine, Guangzhou, China.; Department of Medicine, University of Hong Kong, Queen Mary Hospital, Hong Kong,  China.; Department of Clinical Oncology, Prince of Wales Hospital, Chinese University of  Hong Kong, Hong Kong, China.; Medical Oncology, Sir Run Run Shaw Hospital Medical School, Zhejiang University,  Hangzhou, China.; Beijing 307 People&amp;apos;s Liberation Army Hospital Cancer Centre, Beijing, China.; Third Affiliated Hospital of Harbin Medical University, Harbin, China.; Department of Medical Oncology, Cancer Hospital, Chinese Academy of Medical  Sciences, Beijing, China.; Comprehensive Cancer Center, Shanghai First People&amp;apos;s Hospital, Shanghai Jiaotong  University, Shanghai, China.; Department of Oncology, National Taiwan University Hospital, Taipei, Taiwan.; Department of Medical Oncology, West China Hospital, Sichuan University, Chengdu,  China.; Jilin Provincial Tumor Hospital, Changchun, China.; Department of Oncology, Cho Ray Hospital, Ho Chi Minh City, Vietnam.; Department of Surgery, Taipei Veterans General Hospital, National Yang-Ming  University, Taipei, Taiwan.; Department of Medical Oncology, Zhong Shan Hospital, Fudan University, Shanghai,  China.; Department of Medical Oncology, Guangdong General Hospital, Guangzhou, Guangdong,  China.; Bayer Pharma AG, Berlin, Germany.; Bayer Pharma AG, Berlin, Germany.; Department of Oncology, Asan Medical Center, University of Ulsan College of  Medicine, Songpa-gu, South Korea. Electronic address: twkimmd@amc.seoul.kr.&lt;/_author_adr&gt;&lt;_date_display&gt;2015 Jun&lt;/_date_display&gt;&lt;_date&gt;2015-06-01&lt;/_date&gt;&lt;_doi&gt;10.1016/S1470-2045(15)70156-7&lt;/_doi&gt;&lt;_isbn&gt;1474-5488 (Electronic); 1470-2045 (Linking)&lt;/_isbn&gt;&lt;_issue&gt;6&lt;/_issue&gt;&lt;_journal&gt;Lancet Oncol&lt;/_journal&gt;&lt;_language&gt;eng&lt;/_language&gt;&lt;_ori_publication&gt;Copyright © 2015 Elsevier Ltd. All rights reserved.&lt;/_ori_publication&gt;&lt;_pages&gt;619-29&lt;/_pages&gt;&lt;_subject_headings&gt;Aged; Antineoplastic Combined Chemotherapy Protocols/*administration &amp;amp; dosage; Asian People; Colorectal Neoplasms/*drug therapy/epidemiology/pathology; Disease-Free Survival; Double-Blind Method; Female; Humans; Kaplan-Meier Estimate; Male; Middle Aged; Neoplasm Metastasis; Phenylurea Compounds/*administration &amp;amp; dosage/adverse effects; Pyridines/*administration &amp;amp; dosage/adverse effects; Treatment Outcome&lt;/_subject_headings&gt;&lt;_tertiary_title&gt;The Lancet. Oncology&lt;/_tertiary_title&gt;&lt;_type_work&gt;Clinical Trial, Phase III; Journal Article; Randomized Controlled Trial; Research Support, Non-U.S. Gov&amp;apos;t&lt;/_type_work&gt;&lt;_url&gt;http://www.ncbi.nlm.nih.gov/entrez/query.fcgi?cmd=Retrieve&amp;amp;db=pubmed&amp;amp;dopt=Abstract&amp;amp;list_uids=25981818&amp;amp;query_hl=1&lt;/_url&gt;&lt;_volume&gt;16&lt;/_volume&gt;&lt;_created&gt;65021037&lt;/_created&gt;&lt;_modified&gt;65021037&lt;/_modified&gt;&lt;_impact_factor&gt;  54.433&lt;/_impact_factor&gt;&lt;_social_category&gt;医学(1)&lt;/_social_category&gt;&lt;_collection_scope&gt;SCIE&lt;/_collection_scope&gt;&lt;/Details&gt;&lt;Extra&gt;&lt;DBUID&gt;{F96A950B-833F-4880-A151-76DA2D6A2879}&lt;/DBUID&gt;&lt;/Extra&gt;&lt;/Item&gt;&lt;/References&gt;&lt;/Group&gt;&lt;/Citation&gt;_x000a_"/>
    <w:docVar w:name="NE.Ref{81665BE0-E2FA-408E-8494-12F069D36503}" w:val=" ADDIN NE.Ref.{81665BE0-E2FA-408E-8494-12F069D36503}&lt;Citation&gt;&lt;Group&gt;&lt;References&gt;&lt;Item&gt;&lt;ID&gt;4689&lt;/ID&gt;&lt;UID&gt;{0405F413-0AF9-4483-9E2D-80E38E06E35B}&lt;/UID&gt;&lt;Title&gt;Irinotecan plus fluorouracil and leucovorin for metastatic colorectal cancer.  Irinotecan Study Group&lt;/Title&gt;&lt;Template&gt;Journal Article&lt;/Template&gt;&lt;Star&gt;0&lt;/Star&gt;&lt;Tag&gt;0&lt;/Tag&gt;&lt;Author&gt;Saltz, L B; Cox, J V; Blanke, C; Rosen, L S; Fehrenbacher, L; Moore, M J; Maroun, J A; Ackland, S P; Locker, P K; Pirotta, N; Elfring, G L; Miller, L L&lt;/Author&gt;&lt;Year&gt;2000&lt;/Year&gt;&lt;Details&gt;&lt;_accession_num&gt;11006366&lt;/_accession_num&gt;&lt;_author_adr&gt;Memorial Sloan-Kettering Cancer Center, New York, NY 10021, USA.&lt;/_author_adr&gt;&lt;_date_display&gt;2000 Sep 28&lt;/_date_display&gt;&lt;_date&gt;2000-09-28&lt;/_date&gt;&lt;_doi&gt;10.1056/NEJM200009283431302&lt;/_doi&gt;&lt;_isbn&gt;0028-4793 (Print); 0028-4793 (Linking)&lt;/_isbn&gt;&lt;_issue&gt;13&lt;/_issue&gt;&lt;_journal&gt;N Engl J Med&lt;/_journal&gt;&lt;_language&gt;eng&lt;/_language&gt;&lt;_pages&gt;905-14&lt;/_pages&gt;&lt;_subject_headings&gt;Adult; Aged; Aged, 80 and over; Antineoplastic Agents, Phytogenic/administration &amp;amp; dosage/adverse effects; Antineoplastic Combined Chemotherapy Protocols/adverse effects/*therapeutic use; Camptothecin/*administration &amp;amp; dosage/adverse effects/*analogs &amp;amp; derivatives; Colorectal Neoplasms/*drug therapy/mortality/pathology; Diarrhea/chemically induced; Disease-Free Survival; Female; Fluorouracil/*administration &amp;amp; dosage; Humans; Irinotecan; Leucovorin/*administration &amp;amp; dosage; Male; Middle Aged; Mouth Mucosa; Neoplasm Metastasis; Neutropenia/chemically induced; Proportional Hazards Models; Quality of Life; Stomatitis/chemically induced; Survival Analysis&lt;/_subject_headings&gt;&lt;_tertiary_title&gt;The New England journal of medicine&lt;/_tertiary_title&gt;&lt;_type_work&gt;Clinical Trial; Comparative Study; Journal Article; Multicenter Study; Randomized Controlled Trial; Research Support, Non-U.S. Gov&amp;apos;t&lt;/_type_work&gt;&lt;_url&gt;http://www.ncbi.nlm.nih.gov/entrez/query.fcgi?cmd=Retrieve&amp;amp;db=pubmed&amp;amp;dopt=Abstract&amp;amp;list_uids=11006366&amp;amp;query_hl=1&lt;/_url&gt;&lt;_volume&gt;343&lt;/_volume&gt;&lt;_created&gt;65020956&lt;/_created&gt;&lt;_modified&gt;65020956&lt;/_modified&gt;&lt;_impact_factor&gt; 176.079&lt;/_impact_factor&gt;&lt;_social_category&gt;医学(1)&lt;/_social_category&gt;&lt;_collection_scope&gt;SCIE&lt;/_collection_scope&gt;&lt;/Details&gt;&lt;Extra&gt;&lt;DBUID&gt;{F96A950B-833F-4880-A151-76DA2D6A2879}&lt;/DBUID&gt;&lt;/Extra&gt;&lt;/Item&gt;&lt;/References&gt;&lt;/Group&gt;&lt;/Citation&gt;_x000a_"/>
    <w:docVar w:name="NE.Ref{84565831-D945-47BA-B3C2-B15214261DE3}" w:val=" ADDIN NE.Ref.{84565831-D945-47BA-B3C2-B15214261DE3}&lt;Citation&gt;&lt;Group&gt;&lt;References&gt;&lt;Item&gt;&lt;ID&gt;4697&lt;/ID&gt;&lt;UID&gt;{1969BF53-51EE-443D-B1A5-40AF38B9EDE5}&lt;/UID&gt;&lt;Title&gt;Anlotinib Monotherapy for Refractory Metastatic Colorectal Cancer: A  Double-Blinded, Placebo-Controlled, Randomized Phase III Trial (ALTER0703)&lt;/Title&gt;&lt;Template&gt;Journal Article&lt;/Template&gt;&lt;Star&gt;0&lt;/Star&gt;&lt;Tag&gt;0&lt;/Tag&gt;&lt;Author&gt;Chi, Y; Shu, Y; Ba, Y; Bai, Y; Qin, B; Wang, X; Xiong, J; Xu, N; Zhang, H; Zhou, J; Xu, J; Cheng, Y; Feng, J; Hu, C; Chen, Y; Chen, Z; Wang, J; Dang, C; Wang, J; Wan, Y; Tang, Y; Wang, D; Liu, J; Wu, M; Deng, Y; Li, X; Li, Y; Dong, J; Jiang, D; Li, G; Wu, Q; Li, J; Qi, Y; Sun, Y; Cai, J&lt;/Author&gt;&lt;Year&gt;2021&lt;/Year&gt;&lt;Details&gt;&lt;_accession_num&gt;34105207&lt;/_accession_num&gt;&lt;_author_adr&gt;Department of Medical Oncology, National Cancer Center/National Clinical Research  Center for Cancer/Cancer Hospital, Chinese Academy of Medical Sciences and Peking  Union Medical College, Beijing, People&amp;apos;s Republic of China.; Department of Medical Oncology, Jiangsu Province Hospital, Nanjing, People&amp;apos;s  Republic of China.; Department of Digestive Oncology, Tianjin Medical University Cancer Institute &amp;amp;  Hospital, Tianjin, People&amp;apos;s Republic of China.; Department of Medical Oncology, Harbin Medical University Cancer Hospital,  Harbin, People&amp;apos;s Republic of China.; Department of Gastrointestinal Oncology, Liaoning Cancer Hospital &amp;amp; Institute,  Shenyang, People&amp;apos;s Republic of China.; Department of Chemotherapy, Qilu Hospital of Shandong University, Jinan, People&amp;apos;s  Republic of China.; Department of Medical Oncology, The First Affiliated Hospital of Nanchang  University, Nanchang, People&amp;apos;s Republic of China.; Department of Medical Oncology, The First Affiliated Hospital, Zhejiang  University, Hangzhou, People&amp;apos;s Republic of China.; Department of Medical Oncology, Tangdu Hospital, Air Force Medical University,  Xi&amp;apos;an, People&amp;apos;s Republic of China.; Department of Medical Oncology, Peking Union Medical College Hospital, Beijing,  People&amp;apos;s Republic of China.; Department of Gastrointestinal Oncology, 307 Hospital of PLA, Academy of Military  Medical Sciences, Beijing, People&amp;apos;s Republic of China.; Department of Medical Oncology, Jilin Cancer Hospital, Changchun, People&amp;apos;s  Republic of China.; Department of Medical Oncology, Jiangsu Cancer Hospital, Nanjing, People&amp;apos;s  Republic of China.; Department of Oncology, the Second Xiangya Hospital, Central South University,  Changsha, People&amp;apos;s Republic of China.; Department of Abdominal Oncology, Fujian Cancer Hospital, Fuzhou, People&amp;apos;s  Republic of China.; Department of Oncology, The Second Hospital of Anhui Medical University, Hefei,  People&amp;apos;s Republic of China.; Department of Oncology, Henan Cancer Hospital, Zhengzhou, People&amp;apos;s Republic of  China.; Department of Surgical Oncology, The First Affiliated Hospital of Xi&amp;apos;an Jiaotong  University, Xi&amp;apos;an, People&amp;apos;s Republic of China.; Department of Medical Oncology, Nantong Tumor Hospital, Nantong, People&amp;apos;s  Republic of China.; Department of Medical Oncology, Jiangxi Cancer Hospital, Nanchang, People&amp;apos;s  Republic of China.; Department of Digestive Internal Medicine, The Affiliated Tumor Hospital of  Xinjiang Medical University, Urumqi, People&amp;apos;s Republic of China.; Department of Medical oncology, Chongqing Cancer Hospital, Chongqing, People&amp;apos;s  Republic of China.; Department of Medical Oncology, People&amp;apos;s Hospital of Xinjiang Uygur Autonomous  Region, Urumqi, People&amp;apos;s Republic of China.; Department of integrated Chinese and Western Medicine, Shaanxi Provincial Cancer  Hospital, Xi&amp;apos;an, People&amp;apos;s Republic of China.; Department of Medical Oncology, The Sixth Affiliated Hospital of Sun Yat-sen  University, Guangzhou, People&amp;apos;s Republic of China.; Department of Gastrointestinal Surgery, Gansu Provincial Cancer Hospital,  Lanzhou, People&amp;apos;s Republic of China.; Department of Medical Oncology, Affiliated Tumor Hospital of Guangxi Medical  University, Nanning, People&amp;apos;s Republic of China.; First Department of Medical Oncology, Yunnan Cancer Hospital, Kunming, People&amp;apos;s  Republic of China.; Department of Medical Oncology, Forth Hospital of Hebei Medical University,  Hebei, People&amp;apos;s Republic of China.; Department of Medical Oncology, Liuzhou Worker&amp;apos;s Hospital, Liuzhou, People&amp;apos;s  Republic of China.; Department of Medical Oncology, The First Affiliated Hospital of Bengbu Medical  College, Bengbu, People&amp;apos;s Republic of China.; Department of Medical Oncology, Shanghai East Hospital, Tongji University School  of Medicine, Shanghai, People&amp;apos;s Republic of China.; Department of Medical Oncology, Qinghai Provincial People&amp;apos;s Hospital, Xining,  People&amp;apos;s Republic of China.; Department of Medical Oncology, National Cancer Center/National Clinical Research  Center for Cancer/Cancer Hospital, Chinese Academy of Medical Sciences and Peking  Union Medical College, Beijing, People&amp;apos;s Republic of China.; Department of Hepatobiliary Surgery, National Cancer Center/National Clinical  Research Center for Cancer/Cancer Hospital, Chinese Academy of Medical Sciences  and Peking Union Medical College, Beijing, People&amp;apos;s Republic of China.&lt;/_author_adr&gt;&lt;_date_display&gt;2021 Oct&lt;/_date_display&gt;&lt;_date&gt;2021-10-01&lt;/_date&gt;&lt;_doi&gt;10.1002/onco.13857&lt;/_doi&gt;&lt;_isbn&gt;1549-490X (Electronic); 1083-7159 (Print); 1083-7159 (Linking)&lt;/_isbn&gt;&lt;_issue&gt;10&lt;/_issue&gt;&lt;_journal&gt;Oncologist&lt;/_journal&gt;&lt;_keywords&gt;Adverse events; Anlotinib; Colorectal cancer; Metastatic; Progression-free survival; Survival&lt;/_keywords&gt;&lt;_language&gt;eng&lt;/_language&gt;&lt;_ori_publication&gt;© 2021 AlphaMed Press.&lt;/_ori_publication&gt;&lt;_pages&gt;e1693-e1703&lt;/_pages&gt;&lt;_subject_headings&gt;*Colorectal Neoplasms/drug therapy; Double-Blind Method; Humans; Indoles; Quality of Life; *Quinolines&lt;/_subject_headings&gt;&lt;_tertiary_title&gt;The oncologist&lt;/_tertiary_title&gt;&lt;_type_work&gt;Clinical Trial, Phase III; Journal Article; Multicenter Study; Randomized Controlled Trial; Research Support, Non-U.S. Gov&amp;apos;t&lt;/_type_work&gt;&lt;_url&gt;http://www.ncbi.nlm.nih.gov/entrez/query.fcgi?cmd=Retrieve&amp;amp;db=pubmed&amp;amp;dopt=Abstract&amp;amp;list_uids=34105207&amp;amp;query_hl=1&lt;/_url&gt;&lt;_volume&gt;26&lt;/_volume&gt;&lt;_created&gt;65020956&lt;/_created&gt;&lt;_modified&gt;65020956&lt;/_modified&gt;&lt;_impact_factor&gt;   5.837&lt;/_impact_factor&gt;&lt;_social_category&gt;医学(2)&lt;/_social_category&gt;&lt;_collection_scope&gt;SCIE&lt;/_collection_scope&gt;&lt;/Details&gt;&lt;Extra&gt;&lt;DBUID&gt;{F96A950B-833F-4880-A151-76DA2D6A2879}&lt;/DBUID&gt;&lt;/Extra&gt;&lt;/Item&gt;&lt;/References&gt;&lt;/Group&gt;&lt;/Citation&gt;_x000a_"/>
    <w:docVar w:name="NE.Ref{868F4BE0-B0FE-4FC4-AEE6-5A04C5EA3037}" w:val=" ADDIN NE.Ref.{868F4BE0-B0FE-4FC4-AEE6-5A04C5EA3037}&lt;Citation&gt;&lt;Group&gt;&lt;References&gt;&lt;Item&gt;&lt;ID&gt;4701&lt;/ID&gt;&lt;UID&gt;{80800FC8-CB3E-45EB-A70C-F0B62D689719}&lt;/UID&gt;&lt;Title&gt;Quality of life with encorafenib plus cetuximab with or without binimetinib  treatment in patients with BRAF V600E-mutant metastatic colorectal cancer:  patient-reported outcomes from BEACON CRC&lt;/Title&gt;&lt;Template&gt;Journal Article&lt;/Template&gt;&lt;Star&gt;0&lt;/Star&gt;&lt;Tag&gt;0&lt;/Tag&gt;&lt;Author&gt;Kopetz, S; Grothey, A; Van Cutsem, E; Yaeger, R; Wasan, H; Yoshino, T; Desai, J; Ciardiello, F; Loupakis, F; Hong, Y S; Steeghs, N; Guren, T K; Arkenau, H T; Garcia-Alfonso, P; Belani, A; Zhang, X; Tabernero, J&lt;/Author&gt;&lt;Year&gt;2022&lt;/Year&gt;&lt;Details&gt;&lt;_accession_num&gt;35653981&lt;/_accession_num&gt;&lt;_author_adr&gt;University of Texas MD Anderson Cancer Center, Houston, USA. Electronic address:  skopetz@mdanderson.org.; West Cancer Center and Research Institute, OneOncology, Germantown, USA.; University Hospitals Gasthuisberg Leuven and KU Leuven, Leuven, Belgium.; Memorial Sloan-Kettering Cancer Center, New York, USA.; Hammersmith Hospital, Department of Cancer Medicine, London, UK.; National Cancer Center Hospital East, Kashiwa, Japan.; Royal Melbourne Hospital and Peter MacCallum Cancer Centre, Walter and Aliza Hall  Institute, Parkville, Australia.; University of Campania, Naples, Italy.; Istituto Oncologico del Veneto IRCCS, Padova, Italy.; Asan Medical Center, University of Ulsan College of Medicine, Seoul, Korea.; Netherlands Cancer Institute, Amsterdam, The Netherlands.; Oslo University Hospital, Department of Oncology, Oslo, Norway.; Sarah Cannon Research Institute, University College of London, London, UK.; Gregorio Marañón Hospital, Madrid, Spain.; Pfizer Inc, New York, USA.; Pfizer Inc, New York, USA.; Vall d&amp;apos;Hebron Hospital Campus, Vall d&amp;apos;Hebron Institute of Oncology (VHIO),  IOB-Quiron, UVic-UCC, Barcelona, Spain.&lt;/_author_adr&gt;&lt;_date_display&gt;2022 Jun&lt;/_date_display&gt;&lt;_date&gt;2022-06-01&lt;/_date&gt;&lt;_doi&gt;10.1016/j.esmoop.2022.100477&lt;/_doi&gt;&lt;_isbn&gt;2059-7029 (Electronic); 2059-7029 (Linking)&lt;/_isbn&gt;&lt;_issue&gt;3&lt;/_issue&gt;&lt;_journal&gt;ESMO Open&lt;/_journal&gt;&lt;_keywords&gt;BEACON CRC; cetuximab; colorectal cancer; encorafenib; patient-reported outcomes; quality of life&lt;/_keywords&gt;&lt;_language&gt;eng&lt;/_language&gt;&lt;_ori_publication&gt;Copyright © 2022 The Pfizer, The Author(s). Published by Elsevier Ltd.. All _x000d__x000a_      rights reserved.&lt;/_ori_publication&gt;&lt;_pages&gt;100477&lt;/_pages&gt;&lt;_subject_headings&gt;*Antineoplastic Agents/therapeutic use; Antineoplastic Combined Chemotherapy Protocols/therapeutic use; Benzimidazoles; Carbamates; Cetuximab/therapeutic use; *Colorectal Neoplasms/drug therapy/genetics; Humans; Mutation; Patient Reported Outcome Measures; *Proto-Oncogene Proteins B-raf/genetics; Quality of Life; Sulfonamides&lt;/_subject_headings&gt;&lt;_tertiary_title&gt;ESMO open&lt;/_tertiary_title&gt;&lt;_type_work&gt;Clinical Trial, Phase III; Journal Article; Randomized Controlled Trial; Research Support, N.I.H., Extramural; Research Support, Non-U.S. Gov&amp;apos;t&lt;/_type_work&gt;&lt;_url&gt;http://www.ncbi.nlm.nih.gov/entrez/query.fcgi?cmd=Retrieve&amp;amp;db=pubmed&amp;amp;dopt=Abstract&amp;amp;list_uids=35653981&amp;amp;query_hl=1&lt;/_url&gt;&lt;_volume&gt;7&lt;/_volume&gt;&lt;_created&gt;65020956&lt;/_created&gt;&lt;_modified&gt;65020956&lt;/_modified&gt;&lt;_impact_factor&gt;   6.883&lt;/_impact_factor&gt;&lt;_social_category&gt;医学(3)&lt;/_social_category&gt;&lt;_collection_scope&gt;SCIE&lt;/_collection_scope&gt;&lt;/Details&gt;&lt;Extra&gt;&lt;DBUID&gt;{F96A950B-833F-4880-A151-76DA2D6A2879}&lt;/DBUID&gt;&lt;/Extra&gt;&lt;/Item&gt;&lt;/References&gt;&lt;/Group&gt;&lt;/Citation&gt;_x000a_"/>
    <w:docVar w:name="NE.Ref{87C832F2-67D3-435D-8551-6EA976777E1C}" w:val=" ADDIN NE.Ref.{87C832F2-67D3-435D-8551-6EA976777E1C}&lt;Citation&gt;&lt;Group&gt;&lt;References&gt;&lt;Item&gt;&lt;ID&gt;4723&lt;/ID&gt;&lt;UID&gt;{2201E1E4-6CB6-4AB8-9C89-DB38A4A12189}&lt;/UID&gt;&lt;Title&gt;Randomized phase III study of high-dose fluorouracil given as a weekly 24-hour  infusion with or without leucovorin versus bolus fluorouracil plus leucovorin in  advanced colorectal cancer: European organization of Research and Treatment of  Cancer Gastrointestinal Group Study 40952&lt;/Title&gt;&lt;Template&gt;Journal Article&lt;/Template&gt;&lt;Star&gt;0&lt;/Star&gt;&lt;Tag&gt;0&lt;/Tag&gt;&lt;Author&gt;Köhne, C H; Wils, J; Lorenz, M; Schöffski, P; Voigtmann, R; Bokemeyer, C; Lutz, M; Kleeberg, C; Ridwelski, K; Souchon, R; El-Serafi, M; Weiss, U; Burkhard, O; Rückle, H; Lichnitser, M; Langenbuch, T; Scheithauer, W; &amp;quot;Baron B&amp;quot;; Couvreur, M L; Schmoll, H J&lt;/Author&gt;&lt;Year&gt;2003&lt;/Year&gt;&lt;Details&gt;&lt;_accession_num&gt;12963704&lt;/_accession_num&gt;&lt;_author_adr&gt;Department og Internal Medicine I, University of Dresden, Dresden, Germany.  claus-henning.koehne@uniklinikum-dresden.de&lt;/_author_adr&gt;&lt;_date_display&gt;2003 Oct 15&lt;/_date_display&gt;&lt;_date&gt;2003-10-15&lt;/_date&gt;&lt;_doi&gt;10.1200/JCO.2003.11.122&lt;/_doi&gt;&lt;_isbn&gt;0732-183X (Print); 0732-183X (Linking)&lt;/_isbn&gt;&lt;_issue&gt;20&lt;/_issue&gt;&lt;_journal&gt;J Clin Oncol&lt;/_journal&gt;&lt;_language&gt;eng&lt;/_language&gt;&lt;_pages&gt;3721-8&lt;/_pages&gt;&lt;_subject_headings&gt;Adult; Antineoplastic Combined Chemotherapy Protocols/*therapeutic use; Colorectal Neoplasms/*drug therapy; Drug Administration Schedule; Female; Fluorouracil/*adverse effects/*therapeutic use; Humans; Infusions, Intravenous; Injections, Intravenous; Leucovorin/adverse effects/*therapeutic use; Male; Middle Aged; Neoplasm Metastasis; Quality of Life; Survival Rate; Treatment Outcome&lt;/_subject_headings&gt;&lt;_tertiary_title&gt;Journal of clinical oncology : official journal of the American Society of _x000d__x000a_      Clinical Oncology&lt;/_tertiary_title&gt;&lt;_type_work&gt;Clinical Trial; Clinical Trial, Phase III; Comparative Study; Journal Article; Multicenter Study; Randomized Controlled Trial&lt;/_type_work&gt;&lt;_url&gt;http://www.ncbi.nlm.nih.gov/entrez/query.fcgi?cmd=Retrieve&amp;amp;db=pubmed&amp;amp;dopt=Abstract&amp;amp;list_uids=12963704&amp;amp;query_hl=1&lt;/_url&gt;&lt;_volume&gt;21&lt;/_volume&gt;&lt;_created&gt;65020956&lt;/_created&gt;&lt;_modified&gt;65020956&lt;/_modified&gt;&lt;_impact_factor&gt;  50.717&lt;/_impact_factor&gt;&lt;_social_category&gt;医学(1)&lt;/_social_category&gt;&lt;_collection_scope&gt;SCIE&lt;/_collection_scope&gt;&lt;/Details&gt;&lt;Extra&gt;&lt;DBUID&gt;{F96A950B-833F-4880-A151-76DA2D6A2879}&lt;/DBUID&gt;&lt;/Extra&gt;&lt;/Item&gt;&lt;/References&gt;&lt;/Group&gt;&lt;/Citation&gt;_x000a_"/>
    <w:docVar w:name="NE.Ref{91146B0D-F578-469E-A942-AF3C8E3CF5E2}" w:val=" ADDIN NE.Ref.{91146B0D-F578-469E-A942-AF3C8E3CF5E2}&lt;Citation&gt;&lt;Group&gt;&lt;References&gt;&lt;Item&gt;&lt;ID&gt;4713&lt;/ID&gt;&lt;UID&gt;{0871A122-C944-4D87-83C0-BFA3F45CC4A3}&lt;/UID&gt;&lt;Title&gt;Randomized phase II study of capecitabine with or without oxaliplatin as  first-line treatment for elderly or fragile patients with metastatic colorectal  cancer: a prospective, multicenter trial of the Korean Cancer Study Group  CO06-01&lt;/Title&gt;&lt;Template&gt;Journal Article&lt;/Template&gt;&lt;Star&gt;0&lt;/Star&gt;&lt;Tag&gt;0&lt;/Tag&gt;&lt;Author&gt;Hong, Y S; Jung, K H; Kim, H J; Kim, K P; Kim, S Y; Lee, J L; Shim, B Y; Zang, D Y; Kim, J H; Ahn, J B; Park, Y S; Kim, T W&lt;/Author&gt;&lt;Year&gt;2013&lt;/Year&gt;&lt;Details&gt;&lt;_accession_num&gt;22868243&lt;/_accession_num&gt;&lt;_author_adr&gt;*Center for Colorectal Cancer, Research Institute and Hospital, National Cancer  Center, Goyang †Department of Clinical Epidemiology and Biostatistics ‡Department  of Oncology, Asan Medical Center, University of Ulsan College of Medicine, Seoul  §Department of Internal Medicine, St. Vincent&amp;apos;s Hospital, Catholic University  College of Medicine, Suwon ∥Department of Internal Medicine, Hallym University  Medical Center, Hallym University College of Medicine, Anyang ¶Department of  Internal Medicine, Division of Hematology and Medical Oncology, Seoul National  University Bundang Hospital, Seoul National University College of Medicine,  Seongnam #Department of Internal Medicine, Cancer Metastasis Research Center,  Yonsei Cancer Center, Yonsei University College of Medicine **Department of  Internal Medicine, Samsung Medical Center, Division of Hematology-Oncology,  Sungkyunkwan University School of Medicine, Seoul, Korea.&lt;/_author_adr&gt;&lt;_date_display&gt;2013 Dec&lt;/_date_display&gt;&lt;_date&gt;2013-12-01&lt;/_date&gt;&lt;_doi&gt;10.1097/COC.0b013e31825d52d5&lt;/_doi&gt;&lt;_isbn&gt;1537-453X (Electronic); 0277-3732 (Linking)&lt;/_isbn&gt;&lt;_issue&gt;6&lt;/_issue&gt;&lt;_journal&gt;Am J Clin Oncol&lt;/_journal&gt;&lt;_language&gt;eng&lt;/_language&gt;&lt;_pages&gt;565-71&lt;/_pages&gt;&lt;_subject_headings&gt;Aged; Aged, 80 and over; Antineoplastic Combined Chemotherapy Protocols/*therapeutic use; Asian People; Capecitabine; Colorectal Neoplasms/*drug therapy/*pathology; Deoxycytidine/administration &amp;amp; dosage/adverse effects/*analogs &amp;amp; _x000d__x000a_      derivatives/therapeutic use; Disease-Free Survival; Drug Administration Schedule; Female; Fluorouracil/administration &amp;amp; dosage/adverse effects/*analogs &amp;amp; _x000d__x000a_      derivatives/therapeutic use; Humans; Male; Organoplatinum Compounds/administration &amp;amp; dosage/adverse effects/*therapeutic use; Oxaliplatin; Prospective Studies; Quality of Life; Treatment Outcome&lt;/_subject_headings&gt;&lt;_tertiary_title&gt;American journal of clinical oncology&lt;/_tertiary_title&gt;&lt;_type_work&gt;Clinical Trial, Phase II; Journal Article; Multicenter Study; Randomized Controlled Trial; Research Support, Non-U.S. Gov&amp;apos;t&lt;/_type_work&gt;&lt;_url&gt;http://www.ncbi.nlm.nih.gov/entrez/query.fcgi?cmd=Retrieve&amp;amp;db=pubmed&amp;amp;dopt=Abstract&amp;amp;list_uids=22868243&amp;amp;query_hl=1&lt;/_url&gt;&lt;_volume&gt;36&lt;/_volume&gt;&lt;_created&gt;65020956&lt;/_created&gt;&lt;_modified&gt;65020956&lt;/_modified&gt;&lt;_impact_factor&gt;   2.787&lt;/_impact_factor&gt;&lt;_social_category&gt;医学(4)&lt;/_social_category&gt;&lt;_collection_scope&gt;SCIE&lt;/_collection_scope&gt;&lt;/Details&gt;&lt;Extra&gt;&lt;DBUID&gt;{F96A950B-833F-4880-A151-76DA2D6A2879}&lt;/DBUID&gt;&lt;/Extra&gt;&lt;/Item&gt;&lt;/References&gt;&lt;/Group&gt;&lt;/Citation&gt;_x000a_"/>
    <w:docVar w:name="NE.Ref{96FED54F-02EB-47AA-A09A-39CEDD60B6CC}" w:val=" ADDIN NE.Ref.{96FED54F-02EB-47AA-A09A-39CEDD60B6CC}&lt;Citation&gt;&lt;Group&gt;&lt;References&gt;&lt;Item&gt;&lt;ID&gt;4696&lt;/ID&gt;&lt;UID&gt;{C87123DF-6EF7-4434-AD81-0E639D90378C}&lt;/UID&gt;&lt;Title&gt;Effect of Bevacizumab in Combination With Standard Oxaliplatin-Based Regimens in  Patients With Metastatic Colorectal Cancer: A Randomized Clinical Trial&lt;/Title&gt;&lt;Template&gt;Journal Article&lt;/Template&gt;&lt;Star&gt;0&lt;/Star&gt;&lt;Tag&gt;0&lt;/Tag&gt;&lt;Author&gt;Avallone, A; Piccirillo, M C; Nasti, G; Rosati, G; Carlomagno, C; Di Gennaro, E; Romano, C; Tatangelo, F; Granata, V; Cassata, A; Silvestro, L; De Stefano, A; Aloj, L; Vicario, V; Nappi, A; Leone, A; Bilancia, D; Arenare, L; Petrillo, A; Lastoria, S; Gallo, C; Botti, G; Delrio, P; Izzo, F; Perrone, F; Budillon, A&lt;/Author&gt;&lt;Year&gt;2021&lt;/Year&gt;&lt;Details&gt;&lt;_accession_num&gt;34309665&lt;/_accession_num&gt;&lt;_author_adr&gt;Experimental Clinical Abdominal Oncology Unit, Istituto Nazionale Tumori-Istituto  di Ricovero e Cura a Carattere Scientifico (IRCCS), Fondazione G. Pascale,  Napoli, Italy.; Clinical Trials Unit, Istituto Nazionale Tumori-IRCCS, Fondazione G. Pascale,  Napoli, Italy.; Innovative Therapy for Abdominal Metastases, IRCCS, Fondazione G. Pascale,  Napoli, Italy.; Medical Oncology Unit, S. Carlo Hospital, Potenza, Italy.; Department of Clinical Medicine and Surgery, University Federico II, Naples,  Italy.; Experimental Pharmacology Unit, Istituto Nazionale Tumori-IRCCS, Fondazione G.  Pascale, Napoli, Italy.; Experimental Clinical Abdominal Oncology Unit, Istituto Nazionale Tumori-Istituto  di Ricovero e Cura a Carattere Scientifico (IRCCS), Fondazione G. Pascale,  Napoli, Italy.; Pathology Unit, Istituto Nazionale Tumori-IRCCS, Fondazione G. Pascale, Napoli,  Italy.; Radiology Unit, Istituto Nazionale Tumori-IRCCS, Fondazione G. Pascale, Napoli,  Italy.; Experimental Clinical Abdominal Oncology Unit, Istituto Nazionale Tumori-Istituto  di Ricovero e Cura a Carattere Scientifico (IRCCS), Fondazione G. Pascale,  Napoli, Italy.; Experimental Clinical Abdominal Oncology Unit, Istituto Nazionale Tumori-Istituto  di Ricovero e Cura a Carattere Scientifico (IRCCS), Fondazione G. Pascale,  Napoli, Italy.; Experimental Clinical Abdominal Oncology Unit, Istituto Nazionale Tumori-Istituto  di Ricovero e Cura a Carattere Scientifico (IRCCS), Fondazione G. Pascale,  Napoli, Italy.; Nuclear Medicine Unit, Istituto Nazionale Tumori-IRCCS, Fondazione G. Pascale,  Napoli, Italy.; currently affiliated with Department of Radiology, University of Cambridge School  of Clinical Medicine, Cambridge, United Kingdom.; Experimental Clinical Abdominal Oncology Unit, Istituto Nazionale Tumori-Istituto  di Ricovero e Cura a Carattere Scientifico (IRCCS), Fondazione G. Pascale,  Napoli, Italy.; Experimental Clinical Abdominal Oncology Unit, Istituto Nazionale Tumori-Istituto  di Ricovero e Cura a Carattere Scientifico (IRCCS), Fondazione G. Pascale,  Napoli, Italy.; Experimental Pharmacology Unit, Istituto Nazionale Tumori-IRCCS, Fondazione G.  Pascale, Napoli, Italy.; Medical Oncology Unit, S. Carlo Hospital, Potenza, Italy.; Clinical Trials Unit, Istituto Nazionale Tumori-IRCCS, Fondazione G. Pascale,  Napoli, Italy.; Radiology Unit, Istituto Nazionale Tumori-IRCCS, Fondazione G. Pascale, Napoli,  Italy.; Nuclear Medicine Unit, Istituto Nazionale Tumori-IRCCS, Fondazione G. Pascale,  Napoli, Italy.; Università della Campania Luigi Vanvitelli, Napoli, Italy.; Pathology Unit, Istituto Nazionale Tumori-IRCCS, Fondazione G. Pascale, Napoli,  Italy.; Colorectal Oncological Surgery, Istituto Nazionale Tumori-IRCCS, Fondazione G.  Pascale, Napoli, Italy.; Colorectal Oncological Surgery, Istituto Nazionale Tumori-IRCCS, Fondazione G.  Pascale, Napoli, Italy.; Hepatobiliary Surgery Unit, Istituto Nazionale Tumori-IRCCS, Fondazione G.  Pascale, Napoli, Italy.; Clinical Trials Unit, Istituto Nazionale Tumori-IRCCS, Fondazione G. Pascale,  Napoli, Italy.; Experimental Pharmacology Unit, Istituto Nazionale Tumori-IRCCS, Fondazione G.  Pascale, Napoli, Italy.&lt;/_author_adr&gt;&lt;_date_display&gt;2021 Jul 1&lt;/_date_display&gt;&lt;_date&gt;2021-07-01&lt;/_date&gt;&lt;_doi&gt;10.1001/jamanetworkopen.2021.18475&lt;/_doi&gt;&lt;_isbn&gt;2574-3805 (Electronic); 2574-3805 (Linking)&lt;/_isbn&gt;&lt;_issue&gt;7&lt;/_issue&gt;&lt;_journal&gt;JAMA Netw Open&lt;/_journal&gt;&lt;_language&gt;eng&lt;/_language&gt;&lt;_pages&gt;e2118475&lt;/_pages&gt;&lt;_subject_headings&gt;Adolescent; Adult; Aged; Angiogenesis Inhibitors/*administration &amp;amp; dosage/adverse effects; Antineoplastic Combined Chemotherapy Protocols/*administration &amp;amp; dosage/adverse _x000d__x000a_      effects; Bevacizumab/*administration &amp;amp; dosage/adverse effects; Colorectal Neoplasms/*drug therapy/mortality/pathology; Diarrhea/chemically induced; Drug-Related Side Effects and Adverse Reactions/etiology; Female; Humans; Male; Middle Aged; Nausea/chemically induced; Neoplasm Metastasis; Oxaliplatin/*administration &amp;amp; dosage/adverse effects; Progression-Free Survival; Quality of Life; Treatment Outcome; Young Adult&lt;/_subject_headings&gt;&lt;_tertiary_title&gt;JAMA network open&lt;/_tertiary_title&gt;&lt;_type_work&gt;Journal Article; Randomized Controlled Trial; Research Support, Non-U.S. Gov&amp;apos;t&lt;/_type_work&gt;&lt;_url&gt;http://www.ncbi.nlm.nih.gov/entrez/query.fcgi?cmd=Retrieve&amp;amp;db=pubmed&amp;amp;dopt=Abstract&amp;amp;list_uids=34309665&amp;amp;query_hl=1&lt;/_url&gt;&lt;_volume&gt;4&lt;/_volume&gt;&lt;_created&gt;65020956&lt;/_created&gt;&lt;_modified&gt;65020956&lt;/_modified&gt;&lt;_impact_factor&gt;  13.353&lt;/_impact_factor&gt;&lt;_social_category&gt;医学(1)&lt;/_social_category&gt;&lt;_collection_scope&gt;SCIE&lt;/_collection_scope&gt;&lt;_accessed&gt;65021054&lt;/_accessed&gt;&lt;/Details&gt;&lt;Extra&gt;&lt;DBUID&gt;{F96A950B-833F-4880-A151-76DA2D6A2879}&lt;/DBUID&gt;&lt;/Extra&gt;&lt;/Item&gt;&lt;/References&gt;&lt;/Group&gt;&lt;/Citation&gt;_x000a_"/>
    <w:docVar w:name="NE.Ref{975BE2E1-FAF7-4261-B6D0-B963C519E7A1}" w:val=" ADDIN NE.Ref.{975BE2E1-FAF7-4261-B6D0-B963C519E7A1}&lt;Citation&gt;&lt;Group&gt;&lt;References&gt;&lt;Item&gt;&lt;ID&gt;4714&lt;/ID&gt;&lt;UID&gt;{6A6C03BB-AA9D-4B90-98B0-5D8222C94A4C}&lt;/UID&gt;&lt;Title&gt;Health-related quality of life in patients with metastatic colorectal cancer  treated with panitumumab in first- or second-line treatment&lt;/Title&gt;&lt;Template&gt;Journal Article&lt;/Template&gt;&lt;Star&gt;0&lt;/Star&gt;&lt;Tag&gt;0&lt;/Tag&gt;&lt;Author&gt;Bennett, L; Zhao, Z; Barber, B; Zhou, X; Peeters, M; Zhang, J; Xu, F; Wiezorek, J; Douillard, J Y&lt;/Author&gt;&lt;Year&gt;2011&lt;/Year&gt;&lt;Details&gt;&lt;_accession_num&gt;21989186&lt;/_accession_num&gt;&lt;_author_adr&gt;RTI Health Solutions, 3040 East Cornwallis Road, Post Office Box 12194, Research  Triangle Park, NC 22709-2194, USA.&lt;/_author_adr&gt;&lt;_date_display&gt;2011 Nov 8&lt;/_date_display&gt;&lt;_date&gt;2011-11-08&lt;/_date&gt;&lt;_doi&gt;10.1038/bjc.2011.409&lt;/_doi&gt;&lt;_isbn&gt;1532-1827 (Electronic); 0007-0920 (Print); 0007-0920 (Linking)&lt;/_isbn&gt;&lt;_issue&gt;10&lt;/_issue&gt;&lt;_journal&gt;Br J Cancer&lt;/_journal&gt;&lt;_language&gt;eng&lt;/_language&gt;&lt;_ori_publication&gt;2011 Cancer Research UK&lt;/_ori_publication&gt;&lt;_pages&gt;1495-502&lt;/_pages&gt;&lt;_subject_headings&gt;Antibodies, Monoclonal/*therapeutic use; Antineoplastic Agents/*therapeutic use; Colorectal Neoplasms/drug therapy/pathology/*physiopathology; Female; Humans; Male; Middle Aged; Neoplasm Metastasis; Panitumumab; *Quality of Life&lt;/_subject_headings&gt;&lt;_tertiary_title&gt;British journal of cancer&lt;/_tertiary_title&gt;&lt;_type_work&gt;Journal Article; Randomized Controlled Trial; Research Support, Non-U.S. Gov&amp;apos;t&lt;/_type_work&gt;&lt;_url&gt;http://www.ncbi.nlm.nih.gov/entrez/query.fcgi?cmd=Retrieve&amp;amp;db=pubmed&amp;amp;dopt=Abstract&amp;amp;list_uids=21989186&amp;amp;query_hl=1&lt;/_url&gt;&lt;_volume&gt;105&lt;/_volume&gt;&lt;_created&gt;65020956&lt;/_created&gt;&lt;_modified&gt;65020956&lt;/_modified&gt;&lt;_impact_factor&gt;   9.075&lt;/_impact_factor&gt;&lt;_social_category&gt;医学(1)&lt;/_social_category&gt;&lt;_collection_scope&gt;SCIE&lt;/_collection_scope&gt;&lt;/Details&gt;&lt;Extra&gt;&lt;DBUID&gt;{F96A950B-833F-4880-A151-76DA2D6A2879}&lt;/DBUID&gt;&lt;/Extra&gt;&lt;/Item&gt;&lt;/References&gt;&lt;/Group&gt;&lt;/Citation&gt;_x000a_"/>
    <w:docVar w:name="NE.Ref{99CD6CE6-FDC3-46A8-BAE1-9FBE5512B233}" w:val=" ADDIN NE.Ref.{99CD6CE6-FDC3-46A8-BAE1-9FBE5512B233}&lt;Citation&gt;&lt;Group&gt;&lt;References&gt;&lt;Item&gt;&lt;ID&gt;4705&lt;/ID&gt;&lt;UID&gt;{000E02BA-CBC1-4F49-95F0-2DF95A40229B}&lt;/UID&gt;&lt;Title&gt;Health-related quality of life in patients with RAS wild-type metastatic  colorectal cancer treated with panitumumab-based first-line treatment strategy: A  pre-specified secondary analysis of the Valentino study&lt;/Title&gt;&lt;Template&gt;Journal Article&lt;/Template&gt;&lt;Star&gt;0&lt;/Star&gt;&lt;Tag&gt;0&lt;/Tag&gt;&lt;Author&gt;Raimondi, A; Di Maio, M; Morano, F; Corallo, S; Lonardi, S; Antoniotti, C; Rimassa, L; Sartore-Bianchi, A; Tampellini, M; Ritorto, G; Murialdo, R; Clavarezza, M; Zaniboni, A; Adamo, V; Tomasello, G; Petrelli, F; Antonuzzo, L; Giordano, M; Cinieri, S; Longarini, R; Bergamo, F; Niger, M; Antista, M; Peverelli, G; de Braud, F; Di Bartolomeo, M; Pietrantonio, F&lt;/Author&gt;&lt;Year&gt;2020&lt;/Year&gt;&lt;Details&gt;&lt;_accession_num&gt;32623288&lt;/_accession_num&gt;&lt;_author_adr&gt;Department of Medical Oncology, Fondazione IRCCS Istituto Nazionale Dei Tumori,  Milan, Italy.; Department of Oncology, University of Turin, Ordine Mauriziano Hospital, Torino,  Italy.; Department of Medical Oncology, Fondazione IRCCS Istituto Nazionale Dei Tumori,  Milan, Italy.; Department of Medical Oncology, Fondazione IRCCS Istituto Nazionale Dei Tumori,  Milan, Italy.; Medical Oncology Unit 1, Department of Oncology, Istituto Oncologico Veneto -  IRCCS, Padua, Italy.; Unit of Medical Oncology, Azienda Ospedaliero-Universitaria Pisana, Department of  Translational Research and New Technologies in Medicine, University of Pisa,  Pisa, Italy.; Medical Oncology and Hematology Unit, Humanitas Cancer Center, Humanitas Clinical  and Research Center - IRCCS, Rozzano, Italy.; Niguarda Cancer Center, Grande Ospedale Metropolitano Niguarda, Milan, Italy;  Oncology and Hemato-oncology Department, University of Milan, Milan, Italy.; Department of Oncology, AOU San Luigi di Orbassano, University of Torino,  Orbassano, Italy.; Colorectal Cancer Unit, Medical Oncology Division 1, Azienda  Ospedaliero-Universitaria Città Della Salute e Della Scienza, Torino, Italy.; Department of Internal Medicine, University of Genoa and IRCCS AOU San  Martino-IST, Genoa, Italy.; Medical Oncology Unit, Ente Ospedaliero Ospedali Galliera, Genoa, Italy.; Medical Oncology Unit, Fondazione Poliambulanza, Brescia, Italy.; Medical Oncology Unit A.O. Papardo &amp;amp; Department of Human Pathology, University of  Messina, Messina, Italy.; Medical Oncology Unit, ASST Ospedale di Cremona, Cremona, Italy.; Medical Oncology Unit, Oncology Department, ASST Bergamo Ovest, Treviglio, Italy.; Department of Medical Oncology, Oncology Unit, AOU Careggi, Florence, Italy.; Medical Oncology Unit, Azienda Socio Sanitaria Territoriale Lariana, Como, Italy.; Medical Oncology Unit, Ospedale Antonio Perrino, Brindisi, Italy.; Medical Oncology Unit, Azienda Ospedaliera San Gerardo, Monza, Italy.; Medical Oncology Unit 1, Department of Oncology, Istituto Oncologico Veneto -  IRCCS, Padua, Italy.; Department of Medical Oncology, Fondazione IRCCS Istituto Nazionale Dei Tumori,  Milan, Italy.; Department of Medical Oncology, Fondazione IRCCS Istituto Nazionale Dei Tumori,  Milan, Italy.; Department of Medical Oncology, Fondazione IRCCS Istituto Nazionale Dei Tumori,  Milan, Italy.; Department of Medical Oncology, Fondazione IRCCS Istituto Nazionale Dei Tumori,  Milan, Italy; Oncology and Hemato-oncology Department, University of Milan,  Milan, Italy.; Department of Medical Oncology, Fondazione IRCCS Istituto Nazionale Dei Tumori,  Milan, Italy.; Department of Medical Oncology, Fondazione IRCCS Istituto Nazionale Dei Tumori,  Milan, Italy; Oncology and Hemato-oncology Department, University of Milan,  Milan, Italy. Electronic address: filippo.pietrantonio@istitutotumori.mi.it.&lt;/_author_adr&gt;&lt;_date_display&gt;2020 Aug&lt;/_date_display&gt;&lt;_date&gt;2020-08-01&lt;/_date&gt;&lt;_doi&gt;10.1016/j.ejca.2020.04.048&lt;/_doi&gt;&lt;_isbn&gt;1879-0852 (Electronic); 0959-8049 (Linking)&lt;/_isbn&gt;&lt;_journal&gt;Eur J Cancer&lt;/_journal&gt;&lt;_keywords&gt;Anti-EGFR therapy; First-line treatment; Metastatic colorectal cancer; Patient-reported outcomes; Quality of life; RAS wild-type&lt;/_keywords&gt;&lt;_language&gt;eng&lt;/_language&gt;&lt;_ori_publication&gt;Copyright © 2020 Elsevier Ltd. All rights reserved.&lt;/_ori_publication&gt;&lt;_pages&gt;230-239&lt;/_pages&gt;&lt;_subject_headings&gt;Aged; Antineoplastic Agents, Immunological/*administration &amp;amp; dosage/adverse effects; Antineoplastic Combined Chemotherapy Protocols/administration &amp;amp; dosage; Biomarkers, Tumor/*genetics; Colorectal Neoplasms/*drug therapy/genetics/pathology; Female; Fluorouracil/administration &amp;amp; dosage; *Genes, ras; Humans; Italy; Leucovorin/administration &amp;amp; dosage; Male; Middle Aged; *Mutation; Neoplasm Metastasis; Organoplatinum Compounds/administration &amp;amp; dosage; Panitumumab/*administration &amp;amp; dosage/adverse effects; Patient Reported Outcome Measures; Progression-Free Survival; *Quality of Life; Time Factors&lt;/_subject_headings&gt;&lt;_tertiary_title&gt;European journal of cancer (Oxford, England : 1990)&lt;/_tertiary_title&gt;&lt;_type_work&gt;Clinical Trial, Phase II; Comparative Study; Equivalence Trial; Journal Article; Multicenter Study; Research Support, Non-U.S. Gov&amp;apos;t&lt;/_type_work&gt;&lt;_url&gt;http://www.ncbi.nlm.nih.gov/entrez/query.fcgi?cmd=Retrieve&amp;amp;db=pubmed&amp;amp;dopt=Abstract&amp;amp;list_uids=32623288&amp;amp;query_hl=1&lt;/_url&gt;&lt;_volume&gt;135&lt;/_volume&gt;&lt;_created&gt;65020956&lt;/_created&gt;&lt;_modified&gt;65020956&lt;/_modified&gt;&lt;_impact_factor&gt;  10.002&lt;/_impact_factor&gt;&lt;_social_category&gt;医学(1)&lt;/_social_category&gt;&lt;_collection_scope&gt;SCIE&lt;/_collection_scope&gt;&lt;/Details&gt;&lt;Extra&gt;&lt;DBUID&gt;{F96A950B-833F-4880-A151-76DA2D6A2879}&lt;/DBUID&gt;&lt;/Extra&gt;&lt;/Item&gt;&lt;/References&gt;&lt;/Group&gt;&lt;/Citation&gt;_x000a_"/>
    <w:docVar w:name="NE.Ref{A3DCEB3E-7A53-444D-89EC-CA936B5AC0D7}" w:val=" ADDIN NE.Ref.{A3DCEB3E-7A53-444D-89EC-CA936B5AC0D7}&lt;Citation&gt;&lt;Group&gt;&lt;References&gt;&lt;Item&gt;&lt;ID&gt;4709&lt;/ID&gt;&lt;UID&gt;{56D0A462-A796-49E0-B0D6-139C95356E63}&lt;/UID&gt;&lt;Title&gt;Health-related quality of life in patients with metastatic colorectal cancer,  association with systemic inflammatory response and RAS and BRAF mutation status&lt;/Title&gt;&lt;Template&gt;Journal Article&lt;/Template&gt;&lt;Star&gt;0&lt;/Star&gt;&lt;Tag&gt;0&lt;/Tag&gt;&lt;Author&gt;Thomsen, M; Guren, M G; Skovlund, E; Glimelius, B; Hjermstad, M J; Johansen, J S; Kure, E; Sorbye, H; Pfeiffer, P; Christoffersen, T; Guren, T K; Tveit, K M&lt;/Author&gt;&lt;Year&gt;2017&lt;/Year&gt;&lt;Details&gt;&lt;_accession_num&gt;28595137&lt;/_accession_num&gt;&lt;_author_adr&gt;Department of Oncology, Oslo University Hospital, Oslo, Norway; Institute of  Clinical Medicine, University of Oslo, Oslo, Norway. Electronic address:  uxthmg@ous-hf.no.; Department of Oncology, Oslo University Hospital, Oslo, Norway; K.G. Jebsen  Colorectal Cancer Research Centre, Oslo University Hospital, Oslo, Norway.; Department of Public Health and Nursing, NTNU, Trondheim, Norway; Mental and  Physical Health, Norwegian Institute of Public Health, Oslo, Norway.; Department of Immunology, Genetics and Pathology, Uppsala University, Uppsala,  Sweden.; Regional Advisory Unit for Palliative Care, Department of Oncology, Oslo  University Hospital, Oslo, Norway; European Palliative Care Research Centre,  Department of Cancer Research and Molecular Medicine, Faculty of Medicine,  Norwegian University of Science and Technology, Trondheim, Norway.; Department of Oncology, Herlev and Gentofte Hospital, Copenhagen University  Hospital, Herlev, Denmark.; Department of Cancer Genetics, Institute for Cancer Research, Oslo University  Hospital, Oslo, Norway.; Department of Oncology, Haukeland University Hospital, and Clinical Science,  University of Bergen, Bergen, Norway.; Department of Oncology, Odense University Hospital, Institute of Clinical  Research, University of Southern Denmark, Odense, Denmark.; Department of Pharmacology, Institute of Clinical Medicine, Faculty of Medicine,  University of Oslo, Oslo, Norway.; Department of Oncology, Oslo University Hospital, Oslo, Norway; K.G. Jebsen  Colorectal Cancer Research Centre, Oslo University Hospital, Oslo, Norway.; Department of Oncology, Oslo University Hospital, Oslo, Norway; Institute of  Clinical Medicine, University of Oslo, Oslo, Norway; K.G. Jebsen Colorectal  Cancer Research Centre, Oslo University Hospital, Oslo, Norway.&lt;/_author_adr&gt;&lt;_date_display&gt;2017 Aug&lt;/_date_display&gt;&lt;_date&gt;2017-08-01&lt;/_date&gt;&lt;_doi&gt;10.1016/j.ejca.2017.04.026&lt;/_doi&gt;&lt;_isbn&gt;1879-0852 (Electronic); 0959-8049 (Linking)&lt;/_isbn&gt;&lt;_journal&gt;Eur J Cancer&lt;/_journal&gt;&lt;_keywords&gt;Chemotherapy; HRQoL; Inflammation; RAS and BRAF mutation status; mCRC&lt;/_keywords&gt;&lt;_language&gt;eng&lt;/_language&gt;&lt;_ori_publication&gt;Copyright © 2017 Elsevier Ltd. All rights reserved.&lt;/_ori_publication&gt;&lt;_pages&gt;26-35&lt;/_pages&gt;&lt;_subject_headings&gt;Adult; Aged; Antineoplastic Combined Chemotherapy Protocols/*therapeutic use; Biomarkers, Tumor/analysis; C-Reactive Protein/analysis; Cetuximab/administration &amp;amp; dosage; Cisplatin/administration &amp;amp; dosage; Colorectal Neoplasms/*drug therapy/genetics/pathology; Female; GTP Phosphohydrolases/*genetics; *Health Status; Humans; Inflammation/genetics/pathology; Male; Membrane Proteins/*genetics; Middle Aged; Mutation; Proto-Oncogene Proteins B-raf/*genetics; Proto-Oncogene Proteins p21(ras)/*genetics; *Quality of Life&lt;/_subject_headings&gt;&lt;_tertiary_title&gt;European journal of cancer (Oxford, England : 1990)&lt;/_tertiary_title&gt;&lt;_type_work&gt;Clinical Trial, Phase III; Journal Article; Randomized Controlled Trial; Research Support, Non-U.S. Gov&amp;apos;t&lt;/_type_work&gt;&lt;_url&gt;http://www.ncbi.nlm.nih.gov/entrez/query.fcgi?cmd=Retrieve&amp;amp;db=pubmed&amp;amp;dopt=Abstract&amp;amp;list_uids=28595137&amp;amp;query_hl=1&lt;/_url&gt;&lt;_volume&gt;81&lt;/_volume&gt;&lt;_created&gt;65020956&lt;/_created&gt;&lt;_modified&gt;65020956&lt;/_modified&gt;&lt;_impact_factor&gt;  10.002&lt;/_impact_factor&gt;&lt;_social_category&gt;医学(1)&lt;/_social_category&gt;&lt;_collection_scope&gt;SCIE&lt;/_collection_scope&gt;&lt;/Details&gt;&lt;Extra&gt;&lt;DBUID&gt;{F96A950B-833F-4880-A151-76DA2D6A2879}&lt;/DBUID&gt;&lt;/Extra&gt;&lt;/Item&gt;&lt;/References&gt;&lt;/Group&gt;&lt;/Citation&gt;_x000a_"/>
    <w:docVar w:name="NE.Ref{A5E5DC26-8DC7-4EE3-AFC9-7A9C97702532}" w:val=" ADDIN NE.Ref.{A5E5DC26-8DC7-4EE3-AFC9-7A9C97702532}&lt;Citation&gt;&lt;Group&gt;&lt;References&gt;&lt;Item&gt;&lt;ID&gt;4723&lt;/ID&gt;&lt;UID&gt;{2201E1E4-6CB6-4AB8-9C89-DB38A4A12189}&lt;/UID&gt;&lt;Title&gt;Randomized phase III study of high-dose fluorouracil given as a weekly 24-hour  infusion with or without leucovorin versus bolus fluorouracil plus leucovorin in  advanced colorectal cancer: European organization of Research and Treatment of  Cancer Gastrointestinal Group Study 40952&lt;/Title&gt;&lt;Template&gt;Journal Article&lt;/Template&gt;&lt;Star&gt;0&lt;/Star&gt;&lt;Tag&gt;0&lt;/Tag&gt;&lt;Author&gt;Köhne, C H; Wils, J; Lorenz, M; Schöffski, P; Voigtmann, R; Bokemeyer, C; Lutz, M; Kleeberg, C; Ridwelski, K; Souchon, R; El-Serafi, M; Weiss, U; Burkhard, O; Rückle, H; Lichnitser, M; Langenbuch, T; Scheithauer, W; &amp;quot;Baron B&amp;quot;; Couvreur, M L; Schmoll, H J&lt;/Author&gt;&lt;Year&gt;2003&lt;/Year&gt;&lt;Details&gt;&lt;_accession_num&gt;12963704&lt;/_accession_num&gt;&lt;_author_adr&gt;Department og Internal Medicine I, University of Dresden, Dresden, Germany.  claus-henning.koehne@uniklinikum-dresden.de&lt;/_author_adr&gt;&lt;_date_display&gt;2003 Oct 15&lt;/_date_display&gt;&lt;_date&gt;2003-10-15&lt;/_date&gt;&lt;_doi&gt;10.1200/JCO.2003.11.122&lt;/_doi&gt;&lt;_isbn&gt;0732-183X (Print); 0732-183X (Linking)&lt;/_isbn&gt;&lt;_issue&gt;20&lt;/_issue&gt;&lt;_journal&gt;J Clin Oncol&lt;/_journal&gt;&lt;_language&gt;eng&lt;/_language&gt;&lt;_pages&gt;3721-8&lt;/_pages&gt;&lt;_subject_headings&gt;Adult; Antineoplastic Combined Chemotherapy Protocols/*therapeutic use; Colorectal Neoplasms/*drug therapy; Drug Administration Schedule; Female; Fluorouracil/*adverse effects/*therapeutic use; Humans; Infusions, Intravenous; Injections, Intravenous; Leucovorin/adverse effects/*therapeutic use; Male; Middle Aged; Neoplasm Metastasis; Quality of Life; Survival Rate; Treatment Outcome&lt;/_subject_headings&gt;&lt;_tertiary_title&gt;Journal of clinical oncology : official journal of the American Society of _x000d__x000a_      Clinical Oncology&lt;/_tertiary_title&gt;&lt;_type_work&gt;Clinical Trial; Clinical Trial, Phase III; Comparative Study; Journal Article; Multicenter Study; Randomized Controlled Trial&lt;/_type_work&gt;&lt;_url&gt;http://www.ncbi.nlm.nih.gov/entrez/query.fcgi?cmd=Retrieve&amp;amp;db=pubmed&amp;amp;dopt=Abstract&amp;amp;list_uids=12963704&amp;amp;query_hl=1&lt;/_url&gt;&lt;_volume&gt;21&lt;/_volume&gt;&lt;_created&gt;65020956&lt;/_created&gt;&lt;_modified&gt;65020956&lt;/_modified&gt;&lt;_impact_factor&gt;  50.717&lt;/_impact_factor&gt;&lt;_social_category&gt;医学(1)&lt;/_social_category&gt;&lt;_collection_scope&gt;SCIE&lt;/_collection_scope&gt;&lt;/Details&gt;&lt;Extra&gt;&lt;DBUID&gt;{F96A950B-833F-4880-A151-76DA2D6A2879}&lt;/DBUID&gt;&lt;/Extra&gt;&lt;/Item&gt;&lt;/References&gt;&lt;/Group&gt;&lt;/Citation&gt;_x000a_"/>
    <w:docVar w:name="NE.Ref{A9162BA8-84AE-421D-A8E4-F7EB0EFB64F3}" w:val=" ADDIN NE.Ref.{A9162BA8-84AE-421D-A8E4-F7EB0EFB64F3}&lt;Citation&gt;&lt;Group&gt;&lt;References&gt;&lt;Item&gt;&lt;ID&gt;4691&lt;/ID&gt;&lt;UID&gt;{30E1F1B1-5626-4151-8871-871955149488}&lt;/UID&gt;&lt;Title&gt;Panitumumab versus cetuximab in patients with chemotherapy-refractory wild-type  KRAS exon 2 metastatic colorectal cancer (ASPECCT): a randomised, multicentre,  open-label, non-inferiority phase 3 study&lt;/Title&gt;&lt;Template&gt;Journal Article&lt;/Template&gt;&lt;Star&gt;0&lt;/Star&gt;&lt;Tag&gt;0&lt;/Tag&gt;&lt;Author&gt;Price, T J; Peeters, M; Kim, T W; Li, J; Cascinu, S; Ruff, P; Suresh, A S; Thomas, A; Tjulandin, S; Zhang, K; Murugappan, S; Sidhu, R&lt;/Author&gt;&lt;Year&gt;2014&lt;/Year&gt;&lt;Details&gt;&lt;_accession_num&gt;24739896&lt;/_accession_num&gt;&lt;_author_adr&gt;The Queen Elizabeth Hospital and University of Adelaide, Woodville, SA,  Australia. Electronic address: timothy.price@health.sa.gov.au.; Antwerp University Hospital and University of Antwerp, Edegem, Belgium.; Asan Medical Center, University of Ulsan, Seoul, South Korea.; Fudan University Cancer Centre, Shanghai, China.; Universita Politecnica delle Marche, Ancona, Italy.; University of Witwatersrand Faculty of Health Sciences, Johannesburg, South  Africa.; Apollo Hospital, Hyderabad, India.; Leicester Royal Infirmary, Leicester, UK.; N N Blokhin Cancer Research Center of RAMS, Moscow, Russia.; Amgen Inc, Thousand Oaks, CA, USA.; Amgen Inc, Thousand Oaks, CA, USA.; Amgen Inc, Thousand Oaks, CA, USA.&lt;/_author_adr&gt;&lt;_date_display&gt;2014 May&lt;/_date_display&gt;&lt;_date&gt;2014-05-01&lt;/_date&gt;&lt;_doi&gt;10.1016/S1470-2045(14)70118-4&lt;/_doi&gt;&lt;_isbn&gt;1474-5488 (Electronic); 1470-2045 (Linking)&lt;/_isbn&gt;&lt;_issue&gt;6&lt;/_issue&gt;&lt;_journal&gt;Lancet Oncol&lt;/_journal&gt;&lt;_language&gt;eng&lt;/_language&gt;&lt;_ori_publication&gt;Copyright © 2014 Elsevier Ltd. All rights reserved.&lt;/_ori_publication&gt;&lt;_pages&gt;569-79&lt;/_pages&gt;&lt;_subject_headings&gt;Aged; Antibodies, Monoclonal/*therapeutic use; Antibodies, Monoclonal, Humanized/*therapeutic use; Antineoplastic Agents/*therapeutic use; Cetuximab; Colorectal Neoplasms/*drug therapy/genetics/mortality; Exons; Female; Humans; Kaplan-Meier Estimate; Male; Middle Aged; Panitumumab; Proportional Hazards Models; Proto-Oncogene Proteins/genetics; Proto-Oncogene Proteins p21(ras); Treatment Outcome; ras Proteins/genetics&lt;/_subject_headings&gt;&lt;_tertiary_title&gt;The Lancet. Oncology&lt;/_tertiary_title&gt;&lt;_type_work&gt;Clinical Trial, Phase III; Journal Article; Multicenter Study; Randomized Controlled Trial; Research Support, Non-U.S. Gov&amp;apos;t&lt;/_type_work&gt;&lt;_url&gt;http://www.ncbi.nlm.nih.gov/entrez/query.fcgi?cmd=Retrieve&amp;amp;db=pubmed&amp;amp;dopt=Abstract&amp;amp;list_uids=24739896&amp;amp;query_hl=1&lt;/_url&gt;&lt;_volume&gt;15&lt;/_volume&gt;&lt;_created&gt;65020956&lt;/_created&gt;&lt;_modified&gt;65020956&lt;/_modified&gt;&lt;_impact_factor&gt;  54.433&lt;/_impact_factor&gt;&lt;_social_category&gt;医学(1)&lt;/_social_category&gt;&lt;_collection_scope&gt;SCIE&lt;/_collection_scope&gt;&lt;/Details&gt;&lt;Extra&gt;&lt;DBUID&gt;{F96A950B-833F-4880-A151-76DA2D6A2879}&lt;/DBUID&gt;&lt;/Extra&gt;&lt;/Item&gt;&lt;/References&gt;&lt;/Group&gt;&lt;/Citation&gt;_x000a_"/>
    <w:docVar w:name="NE.Ref{BA94252D-BE6D-4622-AEED-D3D4B9FBCD53}" w:val=" ADDIN NE.Ref.{BA94252D-BE6D-4622-AEED-D3D4B9FBCD53}&lt;Citation&gt;&lt;Group&gt;&lt;References&gt;&lt;Item&gt;&lt;ID&gt;4706&lt;/ID&gt;&lt;UID&gt;{4B2BE16E-3D53-4D73-BFE2-7D6AE4D18D1B}&lt;/UID&gt;&lt;Title&gt;Quality of life in the FOXFIRE, SIRFLOX and FOXFIRE-global randomised trials of  selective internal radiotherapy for metastatic colorectal cancer&lt;/Title&gt;&lt;Template&gt;Journal Article&lt;/Template&gt;&lt;Star&gt;0&lt;/Star&gt;&lt;Tag&gt;0&lt;/Tag&gt;&lt;Author&gt;Wolstenholme, J; Fusco, F; Gray, A M; Moschandreas, J; Virdee, P S; Love, S; Van Hazel, G; Gibbs, P; Wasan, H S; Sharma, R A&lt;/Author&gt;&lt;Year&gt;2020&lt;/Year&gt;&lt;Details&gt;&lt;_accession_num&gt;31840815&lt;/_accession_num&gt;&lt;_author_adr&gt;Health Economics Research Centre, Nuffield Department of Population Health,  University of Oxford, Oxford, United Kingdom.; Health Economics Research Centre, Nuffield Department of Population Health,  University of Oxford, Oxford, United Kingdom.; Centre for Health Economics, University of York, York, United Kingdom.; Health Economics Research Centre, Nuffield Department of Population Health,  University of Oxford, Oxford, United Kingdom.; Centre for Statistics in Medicine, University of Oxford, Oxford, United Kingdom.; Centre for the Prevention of Stroke and Dementia, Nuffield Department of Clinical  Neurosciences, University of Oxford, Oxford, United Kingdom.; Centre for Statistics in Medicine, University of Oxford, Oxford, United Kingdom.; Centre for Statistics in Medicine, University of Oxford, Oxford, United Kingdom.; University of Western Australia, Perth, WA, Australia.; Western Hospital, Footscray, VIC, Australia.; Department of Oncology and Cancer Medicine, Imperial College Healthcare NHS Trust  &amp;amp; Imperial College, London, United Kingdom.; University College London Hospitals Biomedical Research Centre, NIHR, UCL Cancer  Institute, University College London, London, United Kingdom.&lt;/_author_adr&gt;&lt;_date_display&gt;2020 Aug 15&lt;/_date_display&gt;&lt;_date&gt;2020-08-15&lt;/_date&gt;&lt;_doi&gt;10.1002/ijc.32828&lt;/_doi&gt;&lt;_isbn&gt;1097-0215 (Electronic); 0020-7136 (Linking)&lt;/_isbn&gt;&lt;_issue&gt;4&lt;/_issue&gt;&lt;_journal&gt;Int J Cancer&lt;/_journal&gt;&lt;_keywords&gt;colorectal adenocarcinoma; liver; metastasis; quality of life; radiotherapy&lt;/_keywords&gt;&lt;_language&gt;eng&lt;/_language&gt;&lt;_ori_publication&gt;© 2019 UICC.&lt;/_ori_publication&gt;&lt;_pages&gt;1078-1085&lt;/_pages&gt;&lt;_subject_headings&gt;Adult; Aged; Antineoplastic Combined Chemotherapy Protocols/adverse effects/*therapeutic use; Chemoradiotherapy/adverse effects/methods; Colorectal Neoplasms/*drug therapy/pathology; Fatigue/etiology; Female; Humans; Liver Neoplasms/*drug therapy/*radiotherapy/secondary; Male; Middle Aged; Nausea/etiology; *Quality of Life; Surveys and Questionnaires; Vomiting/etiology; Yttrium Radioisotopes/adverse effects/*therapeutic use&lt;/_subject_headings&gt;&lt;_tertiary_title&gt;International journal of cancer&lt;/_tertiary_title&gt;&lt;_type_work&gt;Clinical Trial, Phase III; Journal Article; Multicenter Study; Randomized Controlled Trial; Research Support, Non-U.S. Gov&amp;apos;t&lt;/_type_work&gt;&lt;_url&gt;http://www.ncbi.nlm.nih.gov/entrez/query.fcgi?cmd=Retrieve&amp;amp;db=pubmed&amp;amp;dopt=Abstract&amp;amp;list_uids=31840815&amp;amp;query_hl=1&lt;/_url&gt;&lt;_volume&gt;147&lt;/_volume&gt;&lt;_created&gt;65020956&lt;/_created&gt;&lt;_modified&gt;65020956&lt;/_modified&gt;&lt;_impact_factor&gt;   7.316&lt;/_impact_factor&gt;&lt;_social_category&gt;医学(1)&lt;/_social_category&gt;&lt;_collection_scope&gt;SCIE&lt;/_collection_scope&gt;&lt;/Details&gt;&lt;Extra&gt;&lt;DBUID&gt;{F96A950B-833F-4880-A151-76DA2D6A2879}&lt;/DBUID&gt;&lt;/Extra&gt;&lt;/Item&gt;&lt;/References&gt;&lt;/Group&gt;&lt;/Citation&gt;_x000a_"/>
    <w:docVar w:name="NE.Ref{C1F3C025-06D8-42ED-A122-938001683E6C}" w:val=" ADDIN NE.Ref.{C1F3C025-06D8-42ED-A122-938001683E6C}&lt;Citation&gt;&lt;Group&gt;&lt;References&gt;&lt;Item&gt;&lt;ID&gt;4712&lt;/ID&gt;&lt;UID&gt;{47A3B94B-6E54-416D-9EC7-933965560697}&lt;/UID&gt;&lt;Title&gt;Quality of life analysis in patients with KRAS wild-type metastatic colorectal  cancer treated first-line with cetuximab plus irinotecan, fluorouracil and  leucovorin&lt;/Title&gt;&lt;Template&gt;Journal Article&lt;/Template&gt;&lt;Star&gt;0&lt;/Star&gt;&lt;Tag&gt;0&lt;/Tag&gt;&lt;Author&gt;Láng, I; Köhne, C H; Folprecht, G; Rougier, P; Curran, D; Hitre, E; Sartorius, U; Griebsch, I; Van Cutsem, E&lt;/Author&gt;&lt;Year&gt;2013&lt;/Year&gt;&lt;Details&gt;&lt;_accession_num&gt;23116683&lt;/_accession_num&gt;&lt;_author_adr&gt;Department of Medical Oncology and Clinical Pharmacology B, National Institute of  Oncology, Budapest, Hungary. lang@oncol.hu&lt;/_author_adr&gt;&lt;_date_display&gt;2013 Jan&lt;/_date_display&gt;&lt;_date&gt;2013-01-01&lt;/_date&gt;&lt;_doi&gt;10.1016/j.ejca.2012.08.023&lt;/_doi&gt;&lt;_isbn&gt;1879-0852 (Electronic); 0959-8049 (Linking)&lt;/_isbn&gt;&lt;_issue&gt;2&lt;/_issue&gt;&lt;_journal&gt;Eur J Cancer&lt;/_journal&gt;&lt;_language&gt;eng&lt;/_language&gt;&lt;_ori_publication&gt;Copyright © 2012 Elsevier Ltd. All rights reserved.&lt;/_ori_publication&gt;&lt;_pages&gt;439-48&lt;/_pages&gt;&lt;_subject_headings&gt;Adult; Aged; Aged, 80 and over; Antibodies, Monoclonal/administration &amp;amp; dosage/adverse effects; Antibodies, Monoclonal, Humanized; Antineoplastic Combined Chemotherapy Protocols/administration &amp;amp; dosage/adverse _x000d__x000a_      effects/*therapeutic use; Camptothecin/administration &amp;amp; dosage/adverse effects/analogs &amp;amp; derivatives; Cetuximab; Colorectal Neoplasms/*drug therapy/*enzymology/genetics/pathology; Female; Fluorouracil/administration &amp;amp; dosage/adverse effects; Humans; Irinotecan; Leucovorin/administration &amp;amp; dosage/adverse effects; Male; Middle Aged; Neoplasm Metastasis; Proto-Oncogene Proteins/*genetics; Proto-Oncogene Proteins p21(ras); Quality of Life; Surveys and Questionnaires; Survival Analysis; Young Adult; ras Proteins/*genetics&lt;/_subject_headings&gt;&lt;_tertiary_title&gt;European journal of cancer (Oxford, England : 1990)&lt;/_tertiary_title&gt;&lt;_type_work&gt;Clinical Trial, Phase III; Journal Article; Multicenter Study; Randomized Controlled Trial; Research Support, Non-U.S. Gov&amp;apos;t&lt;/_type_work&gt;&lt;_url&gt;http://www.ncbi.nlm.nih.gov/entrez/query.fcgi?cmd=Retrieve&amp;amp;db=pubmed&amp;amp;dopt=Abstract&amp;amp;list_uids=23116683&amp;amp;query_hl=1&lt;/_url&gt;&lt;_volume&gt;49&lt;/_volume&gt;&lt;_created&gt;65020956&lt;/_created&gt;&lt;_modified&gt;65020956&lt;/_modified&gt;&lt;_impact_factor&gt;  10.002&lt;/_impact_factor&gt;&lt;_social_category&gt;医学(1)&lt;/_social_category&gt;&lt;_collection_scope&gt;SCIE&lt;/_collection_scope&gt;&lt;/Details&gt;&lt;Extra&gt;&lt;DBUID&gt;{F96A950B-833F-4880-A151-76DA2D6A2879}&lt;/DBUID&gt;&lt;/Extra&gt;&lt;/Item&gt;&lt;/References&gt;&lt;/Group&gt;&lt;/Citation&gt;_x000a_"/>
    <w:docVar w:name="NE.Ref{C458BA04-389F-4FEF-A984-4864080EF08D}" w:val=" ADDIN NE.Ref.{C458BA04-389F-4FEF-A984-4864080EF08D}&lt;Citation&gt;&lt;Group&gt;&lt;References&gt;&lt;Item&gt;&lt;ID&gt;4722&lt;/ID&gt;&lt;UID&gt;{2E4232C8-C42F-4297-8CBF-72DA61FBEE47}&lt;/UID&gt;&lt;Title&gt;A randomized trial comparing defined-duration with continuous irinotecan until  disease progression in fluoropyrimidine and thymidylate synthase  inhibitor-resistant advanced colorectal cancer&lt;/Title&gt;&lt;Template&gt;Journal Article&lt;/Template&gt;&lt;Star&gt;0&lt;/Star&gt;&lt;Tag&gt;0&lt;/Tag&gt;&lt;Author&gt;Lal, R; Dickson, J; Cunningham, D; Chau, I; Norman, A R; Ross, P J; Topham, C; Middleton, G; Hill, M; Oates, J&lt;/Author&gt;&lt;Year&gt;2004&lt;/Year&gt;&lt;Details&gt;&lt;_accession_num&gt;15284252&lt;/_accession_num&gt;&lt;_author_adr&gt;Department of Medicine, Royal Marsden Hospital, Downs Rd, Sutton, Surrey, United  Kingdom SM2 5PT.&lt;/_author_adr&gt;&lt;_date_display&gt;2004 Aug 1&lt;/_date_display&gt;&lt;_date&gt;2004-08-01&lt;/_date&gt;&lt;_doi&gt;10.1200/JCO.2004.01.005&lt;/_doi&gt;&lt;_isbn&gt;0732-183X (Print); 0732-183X (Linking)&lt;/_isbn&gt;&lt;_issue&gt;15&lt;/_issue&gt;&lt;_journal&gt;J Clin Oncol&lt;/_journal&gt;&lt;_language&gt;eng&lt;/_language&gt;&lt;_ori_publication&gt;Copyright 2004 American Society of Clinical Onocology&lt;/_ori_publication&gt;&lt;_pages&gt;3023-31&lt;/_pages&gt;&lt;_subject_headings&gt;Adult; Aged; Aged, 80 and over; Antineoplastic Agents, Phytogenic/*administration &amp;amp; dosage; Camptothecin/*administration &amp;amp; dosage/*analogs &amp;amp; derivatives; Colorectal Neoplasms/*drug therapy; Disease Progression; Drug Administration Schedule; Enzyme Inhibitors/*administration &amp;amp; dosage; Female; Humans; Infusions, Intravenous; Irinotecan; Male; Middle Aged; Prospective Studies; Thymidylate Synthase/*antagonists &amp;amp; inhibitors&lt;/_subject_headings&gt;&lt;_tertiary_title&gt;Journal of clinical oncology : official journal of the American Society of _x000d__x000a_      Clinical Oncology&lt;/_tertiary_title&gt;&lt;_type_work&gt;Clinical Trial; Clinical Trial, Phase III; Comparative Study; Journal Article; Multicenter Study; Randomized Controlled Trial&lt;/_type_work&gt;&lt;_url&gt;http://www.ncbi.nlm.nih.gov/entrez/query.fcgi?cmd=Retrieve&amp;amp;db=pubmed&amp;amp;dopt=Abstract&amp;amp;list_uids=15284252&amp;amp;query_hl=1&lt;/_url&gt;&lt;_volume&gt;22&lt;/_volume&gt;&lt;_created&gt;65020956&lt;/_created&gt;&lt;_modified&gt;65020956&lt;/_modified&gt;&lt;_impact_factor&gt;  50.717&lt;/_impact_factor&gt;&lt;_social_category&gt;医学(1)&lt;/_social_category&gt;&lt;_collection_scope&gt;SCIE&lt;/_collection_scope&gt;&lt;/Details&gt;&lt;Extra&gt;&lt;DBUID&gt;{F96A950B-833F-4880-A151-76DA2D6A2879}&lt;/DBUID&gt;&lt;/Extra&gt;&lt;/Item&gt;&lt;/References&gt;&lt;/Group&gt;&lt;/Citation&gt;_x000a_"/>
    <w:docVar w:name="NE.Ref{CBF1B2C5-C17E-4496-BB23-50E9864B3356}" w:val=" ADDIN NE.Ref.{CBF1B2C5-C17E-4496-BB23-50E9864B3356}&lt;Citation&gt;&lt;Group&gt;&lt;References&gt;&lt;Item&gt;&lt;ID&gt;4694&lt;/ID&gt;&lt;UID&gt;{901EC8D8-2AC9-4CE7-8B7D-6FAA1BD2A713}&lt;/UID&gt;&lt;Title&gt;Nintedanib for the treatment of patients with refractory metastatic colorectal  cancer (LUME-Colon 1): a phase III, international, randomized, placebo-controlled  study&lt;/Title&gt;&lt;Template&gt;Journal Article&lt;/Template&gt;&lt;Star&gt;0&lt;/Star&gt;&lt;Tag&gt;0&lt;/Tag&gt;&lt;Author&gt;Van Cutsem, E; Yoshino, T; Lenz, H J; Lonardi, S; Falcone, A; Limón, M L; Saunders, M; Sobrero, A; Park, Y S; Ferreiro, R; Hong, Y S; Tomasek, J; Taniguchi, H; Ciardiello, F; Stoehr, J; Oum&amp;apos;Hamed, Z; Vlassak, S; Studeny, M; Argiles, G&lt;/Author&gt;&lt;Year&gt;2018&lt;/Year&gt;&lt;Details&gt;&lt;_accession_num&gt;30010751&lt;/_accession_num&gt;&lt;_author_adr&gt;Division of Digestive Oncology, University Hospitals Gasthuisberg Leuven and KU  Leuven, Leuven, Belgium. Electronic address: eric.vancutsem@uzleuven.be.; Department of Gastrointestinal Oncology, National Cancer Center Hospital East,  Chiba, Japan.; Division of Medical Oncology, Norris Comprehensive Cancer Center, Los Angeles,  USA.; Medical Oncology Unit 1, Department of Clinical and Experimental Oncology,  Istituto Oncologico Veneto - IRCCS, Padua.; Department of Translational Research on New Technologies in Medicine and Surgery,  University of Pisa, Pisa, Italy.; Department of Medical Oncology, Hospital Universitario Virgen del Rocio, Seville,  Spain.; Department of Clinical Oncology, The Christie NHS Foundation Trust, Manchester,  UK.; Department of Medical Oncology, Azienda Ospedaliera San Martino, Genoa, Italy.; Department of Hematology and Oncology, Samsung Medical Center, Seoul, South  Korea.; Department of Clinical Oncology, Ramón y Cajal Hospital, Madrid, Spain.; Department of Oncology, Asan Medical Center, Seoul, South Korea.; Department of Complex Oncology Care, Masaryk Memorial Cancer Institute, Brno,  Czech Republic.; Department of Clinical Oncology, Aichi Cancer Center Hospital, Nagoya, Japan.; Oncologia Medica, Seconda Università deli Studi di Napoli, Naples, Italy.; Boehringer Ingelheim, Pharma GmbH &amp;amp; Co. KG, Biberach, Germany.; Boehringer Ingelheim France S.A.S, Reims, France.; SCS Boehringer Ingelheim Comm.V, Brussels, Belgium.; Division of Medicine/Clinical Development Department, Boehringer Ingelheim,  Vienna, Austria.; Medical Oncology Department, Vall d&amp;apos;Hebron University Hospital and Institute of  Oncology (VHIO), Universitat Autònoma de Barcelona, CIBERONC, Barcelona, Spain.&lt;/_author_adr&gt;&lt;_date_display&gt;2018 Sep 1&lt;/_date_display&gt;&lt;_date&gt;2018-09-01&lt;/_date&gt;&lt;_doi&gt;10.1093/annonc/mdy241&lt;/_doi&gt;&lt;_isbn&gt;1569-8041 (Electronic); 0923-7534 (Print); 0923-7534 (Linking)&lt;/_isbn&gt;&lt;_issue&gt;9&lt;/_issue&gt;&lt;_journal&gt;Ann Oncol&lt;/_journal&gt;&lt;_language&gt;eng&lt;/_language&gt;&lt;_pages&gt;1955-1963&lt;/_pages&gt;&lt;_subject_headings&gt;Adenocarcinoma/*drug therapy/mortality/pathology; Administration, Oral; Adult; Aged; Antineoplastic Agents/*administration &amp;amp; dosage/adverse effects; Chemical and Drug Induced Liver Injury/epidemiology/etiology; Colorectal Neoplasms/*drug therapy/mortality/pathology; Disease Progression; Double-Blind Method; Fatigue/chemically induced/epidemiology; Female; Humans; Indoles/*administration &amp;amp; dosage/adverse effects; Male; Middle Aged; Placebos/administration &amp;amp; dosage/adverse effects; Progression-Free Survival; Protein Kinase Inhibitors/*administration &amp;amp; dosage/adverse effects; Receptors, Vascular Endothelial Growth Factor/antagonists &amp;amp; inhibitors; Response Evaluation Criteria in Solid Tumors&lt;/_subject_headings&gt;&lt;_tertiary_title&gt;Annals of oncology : official journal of the European Society for Medical _x000d__x000a_      Oncology&lt;/_tertiary_title&gt;&lt;_type_work&gt;Clinical Trial, Phase III; Journal Article; Multicenter Study; Randomized Controlled Trial; Research Support, Non-U.S. Gov&amp;apos;t&lt;/_type_work&gt;&lt;_url&gt;http://www.ncbi.nlm.nih.gov/entrez/query.fcgi?cmd=Retrieve&amp;amp;db=pubmed&amp;amp;dopt=Abstract&amp;amp;list_uids=30010751&amp;amp;query_hl=1&lt;/_url&gt;&lt;_volume&gt;29&lt;/_volume&gt;&lt;_created&gt;65020956&lt;/_created&gt;&lt;_modified&gt;65020956&lt;/_modified&gt;&lt;_impact_factor&gt;  51.769&lt;/_impact_factor&gt;&lt;_social_category&gt;医学(1)&lt;/_social_category&gt;&lt;_collection_scope&gt;SCIE&lt;/_collection_scope&gt;&lt;/Details&gt;&lt;Extra&gt;&lt;DBUID&gt;{F96A950B-833F-4880-A151-76DA2D6A2879}&lt;/DBUID&gt;&lt;/Extra&gt;&lt;/Item&gt;&lt;/References&gt;&lt;/Group&gt;&lt;/Citation&gt;_x000a_"/>
    <w:docVar w:name="NE.Ref{D39E6A71-882B-4B42-A19D-C48AECA03002}" w:val=" ADDIN NE.Ref.{D39E6A71-882B-4B42-A19D-C48AECA03002}&lt;Citation&gt;&lt;Group&gt;&lt;References&gt;&lt;Item&gt;&lt;ID&gt;4715&lt;/ID&gt;&lt;UID&gt;{3C9CECC3-B321-4108-ACFE-C3835A6A2EA1}&lt;/UID&gt;&lt;Title&gt;Single-agent irinotecan or FOLFIRI as second-line chemotherapy for advanced  colorectal cancer; results of a randomised phase II study (DaVINCI) and  meta-analysis [corrected]&lt;/Title&gt;&lt;Template&gt;Journal Article&lt;/Template&gt;&lt;Star&gt;0&lt;/Star&gt;&lt;Tag&gt;0&lt;/Tag&gt;&lt;Author&gt;Clarke, S J; Yip, S; Brown, C; van Hazel, G A; Ransom, D T; Goldstein, D; Jeffrey, G M; Tebbutt, N C; Buck, M; Lowenthal, R M; Boland, A; Gebski, V; Zalcberg, J; Simes, R J&lt;/Author&gt;&lt;Year&gt;2011&lt;/Year&gt;&lt;Details&gt;&lt;_accession_num&gt;21665462&lt;/_accession_num&gt;&lt;_author_adr&gt;Department of Medicine, Concord Hospital, Concord, Sydney, Australia.  stephen.clarke@sydney.edu.au&lt;/_author_adr&gt;&lt;_date_display&gt;2011 Aug&lt;/_date_display&gt;&lt;_date&gt;2011-08-01&lt;/_date&gt;&lt;_doi&gt;10.1016/j.ejca.2011.04.024&lt;/_doi&gt;&lt;_isbn&gt;1879-0852 (Electronic); 0959-8049 (Linking)&lt;/_isbn&gt;&lt;_issue&gt;12&lt;/_issue&gt;&lt;_journal&gt;Eur J Cancer&lt;/_journal&gt;&lt;_language&gt;eng&lt;/_language&gt;&lt;_ori_publication&gt;Copyright © 2011 Elsevier Ltd. All rights reserved.&lt;/_ori_publication&gt;&lt;_pages&gt;1826-36&lt;/_pages&gt;&lt;_subject_headings&gt;Adult; Aged; Aged, 80 and over; Alopecia/chemically induced; Antineoplastic Agents, Phytogenic/therapeutic use; Antineoplastic Combined Chemotherapy Protocols/administration &amp;amp; _x000d__x000a_      dosage/*therapeutic use; Camptothecin/administration &amp;amp; dosage/adverse effects/*analogs &amp;amp; _x000d__x000a_      derivatives/therapeutic use; Chemotherapy, Adjuvant; Colorectal Neoplasms/*drug therapy/*pathology; Diarrhea/chemically induced; Drug Administration Schedule; Female; Fluorouracil/administration &amp;amp; dosage; Humans; Infusions, Intravenous; Injections, Intravenous; Irinotecan; Leucovorin/administration &amp;amp; dosage; Male; Middle Aged; Neoplasm Staging; Research Design; Treatment Outcome&lt;/_subject_headings&gt;&lt;_tertiary_title&gt;European journal of cancer (Oxford, England : 1990)&lt;/_tertiary_title&gt;&lt;_type_work&gt;Clinical Trial, Phase II; Journal Article; Meta-Analysis; Randomized Controlled Trial; Research Support, Non-U.S. Gov&amp;apos;t; Systematic Review&lt;/_type_work&gt;&lt;_url&gt;http://www.ncbi.nlm.nih.gov/entrez/query.fcgi?cmd=Retrieve&amp;amp;db=pubmed&amp;amp;dopt=Abstract&amp;amp;list_uids=21665462&amp;amp;query_hl=1&lt;/_url&gt;&lt;_volume&gt;47&lt;/_volume&gt;&lt;_created&gt;65020956&lt;/_created&gt;&lt;_modified&gt;65020956&lt;/_modified&gt;&lt;_impact_factor&gt;  10.002&lt;/_impact_factor&gt;&lt;_social_category&gt;医学(1)&lt;/_social_category&gt;&lt;_collection_scope&gt;SCIE&lt;/_collection_scope&gt;&lt;/Details&gt;&lt;Extra&gt;&lt;DBUID&gt;{F96A950B-833F-4880-A151-76DA2D6A2879}&lt;/DBUID&gt;&lt;/Extra&gt;&lt;/Item&gt;&lt;/References&gt;&lt;/Group&gt;&lt;/Citation&gt;_x000a_"/>
    <w:docVar w:name="NE.Ref{D5295C83-E9D4-4E60-9205-5AA37F9E69B7}" w:val=" ADDIN NE.Ref.{D5295C83-E9D4-4E60-9205-5AA37F9E69B7}&lt;Citation&gt;&lt;Group&gt;&lt;References&gt;&lt;Item&gt;&lt;ID&gt;4708&lt;/ID&gt;&lt;UID&gt;{5534BA36-B6BC-4706-AAA3-839309F6E05D}&lt;/UID&gt;&lt;Title&gt;REVERCE: a randomized phase II study of regorafenib followed by cetuximab versus  the reverse sequence for previously treated metastatic colorectal cancer  patients&lt;/Title&gt;&lt;Template&gt;Journal Article&lt;/Template&gt;&lt;Star&gt;0&lt;/Star&gt;&lt;Tag&gt;0&lt;/Tag&gt;&lt;Author&gt;Shitara, K; Yamanaka, T; Denda, T; Tsuji, Y; Shinozaki, K; Komatsu, Y; Kobayashi, Y; Furuse, J; Okuda, H; Asayama, M; Akiyoshi, K; Kagawa, Y; Kato, T; Oki, E; Ando, T; Hagiwara, Y; Ohashi, Y; Yoshino, T&lt;/Author&gt;&lt;Year&gt;2019&lt;/Year&gt;&lt;Details&gt;&lt;_accession_num&gt;30508156&lt;/_accession_num&gt;&lt;_author_adr&gt;Department of Gastroenterology and Gastrointestinal Oncology, National Cancer  Center Hospital East, Kashiwa, Japan.; Department of Biostatistics, Yokohama City University School of Medicine,  Yokohama, Japan.; Division of Gastroenterology, Chiba Cancer Center, Chiba, Japan.; Department of Medical Oncology, Tonan Hospital, Sapporo, Japan.; Division of Clinical Oncology, Hiroshima Prefectural Hospital, Hiroshima, Japan.; Division of Cancer Chemotherapy, Hokkaido University Hospital Cancer Center,  Sapporo, Japan.; Department of Medical Oncology, Kushiro Rosai Hospital, Kushiro, Japan.; Department of Medical Oncology, Kyorin University Faculty of Medicine, Tokyo,  Japan.; Department of Medical Oncology, Keiyukai Sapporo Hospital, Sapporo, Japan.; Department of Gastroenterology, Saitama Cancer Center, Saitama, Japan.; Department of Clinical Oncology, Osaka City General Hospital, Osaka, Japan.; Department of Surgery, Kansai Rosa Hospital, Amagasaki, Japan.; Department of Surgery, National Hospital Organization Osaka National Hospital,  Osaka, Japan.; Department of Surgery and Science, Graduate School of Medical Sciences, Kyushu  University, Fukuoka, Japan.; School of Medicine, University of Tsukuba, Tsukuba, Japan.; Department of Biostatistics, School of Public Health, The University of Tokyo,  Tokyo, Japan.; Department of Integrated Science and Engineering for Sustainable Society, Faculty  of Science and Engineering, Chuo University, Tokyo, Japan.; Department of Gastroenterology and Gastrointestinal Oncology, National Cancer  Center Hospital East, Kashiwa, Japan. Electronic address:  tyoshino@east.ncc.go.jp.&lt;/_author_adr&gt;&lt;_date_display&gt;2019 Feb 1&lt;/_date_display&gt;&lt;_date&gt;2019-02-01&lt;/_date&gt;&lt;_doi&gt;10.1093/annonc/mdy526&lt;/_doi&gt;&lt;_isbn&gt;1569-8041 (Electronic); 0923-7534 (Linking)&lt;/_isbn&gt;&lt;_issue&gt;2&lt;/_issue&gt;&lt;_journal&gt;Ann Oncol&lt;/_journal&gt;&lt;_keywords&gt;cetuximab; colorectal cancer; liquid biomarkers; randomized phase II; regorafenib&lt;/_keywords&gt;&lt;_language&gt;eng&lt;/_language&gt;&lt;_ori_publication&gt;© The Author(s) 2018. Published by Oxford University Press on behalf of the _x000d__x000a_      European Society for Medical Oncology. All rights reserved. For permissions, _x000d__x000a_      please email: journals.permissions@oup.com.&lt;/_ori_publication&gt;&lt;_pages&gt;259-265&lt;/_pages&gt;&lt;_subject_headings&gt;Adenocarcinoma/*drug therapy/secondary; Aged; Antineoplastic Combined Chemotherapy Protocols/*therapeutic use; Cetuximab/administration &amp;amp; dosage; Colorectal Neoplasms/*drug therapy/pathology; Female; Follow-Up Studies; Humans; Male; Middle Aged; Neoplasm Recurrence, Local/*drug therapy/pathology; Phenylurea Compounds/administration &amp;amp; dosage; Prognosis; Pyridines/administration &amp;amp; dosage; Survival Rate&lt;/_subject_headings&gt;&lt;_tertiary_title&gt;Annals of oncology : official journal of the European Society for Medical _x000d__x000a_      Oncology&lt;/_tertiary_title&gt;&lt;_type_work&gt;Clinical Trial, Phase II; Comparative Study; Journal Article; Randomized Controlled Trial; Research Support, Non-U.S. Gov&amp;apos;t&lt;/_type_work&gt;&lt;_url&gt;http://www.ncbi.nlm.nih.gov/entrez/query.fcgi?cmd=Retrieve&amp;amp;db=pubmed&amp;amp;dopt=Abstract&amp;amp;list_uids=30508156&amp;amp;query_hl=1&lt;/_url&gt;&lt;_volume&gt;30&lt;/_volume&gt;&lt;_created&gt;65020956&lt;/_created&gt;&lt;_modified&gt;65020956&lt;/_modified&gt;&lt;_impact_factor&gt;  51.769&lt;/_impact_factor&gt;&lt;_social_category&gt;医学(1)&lt;/_social_category&gt;&lt;_collection_scope&gt;SCIE&lt;/_collection_scope&gt;&lt;/Details&gt;&lt;Extra&gt;&lt;DBUID&gt;{F96A950B-833F-4880-A151-76DA2D6A2879}&lt;/DBUID&gt;&lt;/Extra&gt;&lt;/Item&gt;&lt;/References&gt;&lt;/Group&gt;&lt;/Citation&gt;_x000a_"/>
    <w:docVar w:name="NE.Ref{D74CA285-58B3-4898-9364-7DFF97743319}" w:val=" ADDIN NE.Ref.{D74CA285-58B3-4898-9364-7DFF97743319}&lt;Citation&gt;&lt;Group&gt;&lt;References&gt;&lt;Item&gt;&lt;ID&gt;4701&lt;/ID&gt;&lt;UID&gt;{80800FC8-CB3E-45EB-A70C-F0B62D689719}&lt;/UID&gt;&lt;Title&gt;Quality of life with encorafenib plus cetuximab with or without binimetinib  treatment in patients with BRAF V600E-mutant metastatic colorectal cancer:  patient-reported outcomes from BEACON CRC&lt;/Title&gt;&lt;Template&gt;Journal Article&lt;/Template&gt;&lt;Star&gt;0&lt;/Star&gt;&lt;Tag&gt;0&lt;/Tag&gt;&lt;Author&gt;Kopetz, S; Grothey, A; Van Cutsem, E; Yaeger, R; Wasan, H; Yoshino, T; Desai, J; Ciardiello, F; Loupakis, F; Hong, Y S; Steeghs, N; Guren, T K; Arkenau, H T; Garcia-Alfonso, P; Belani, A; Zhang, X; Tabernero, J&lt;/Author&gt;&lt;Year&gt;2022&lt;/Year&gt;&lt;Details&gt;&lt;_accession_num&gt;35653981&lt;/_accession_num&gt;&lt;_author_adr&gt;University of Texas MD Anderson Cancer Center, Houston, USA. Electronic address:  skopetz@mdanderson.org.; West Cancer Center and Research Institute, OneOncology, Germantown, USA.; University Hospitals Gasthuisberg Leuven and KU Leuven, Leuven, Belgium.; Memorial Sloan-Kettering Cancer Center, New York, USA.; Hammersmith Hospital, Department of Cancer Medicine, London, UK.; National Cancer Center Hospital East, Kashiwa, Japan.; Royal Melbourne Hospital and Peter MacCallum Cancer Centre, Walter and Aliza Hall  Institute, Parkville, Australia.; University of Campania, Naples, Italy.; Istituto Oncologico del Veneto IRCCS, Padova, Italy.; Asan Medical Center, University of Ulsan College of Medicine, Seoul, Korea.; Netherlands Cancer Institute, Amsterdam, The Netherlands.; Oslo University Hospital, Department of Oncology, Oslo, Norway.; Sarah Cannon Research Institute, University College of London, London, UK.; Gregorio Marañón Hospital, Madrid, Spain.; Pfizer Inc, New York, USA.; Pfizer Inc, New York, USA.; Vall d&amp;apos;Hebron Hospital Campus, Vall d&amp;apos;Hebron Institute of Oncology (VHIO),  IOB-Quiron, UVic-UCC, Barcelona, Spain.&lt;/_author_adr&gt;&lt;_date_display&gt;2022 Jun&lt;/_date_display&gt;&lt;_date&gt;2022-06-01&lt;/_date&gt;&lt;_doi&gt;10.1016/j.esmoop.2022.100477&lt;/_doi&gt;&lt;_isbn&gt;2059-7029 (Electronic); 2059-7029 (Linking)&lt;/_isbn&gt;&lt;_issue&gt;3&lt;/_issue&gt;&lt;_journal&gt;ESMO Open&lt;/_journal&gt;&lt;_keywords&gt;BEACON CRC; cetuximab; colorectal cancer; encorafenib; patient-reported outcomes; quality of life&lt;/_keywords&gt;&lt;_language&gt;eng&lt;/_language&gt;&lt;_ori_publication&gt;Copyright © 2022 The Pfizer, The Author(s). Published by Elsevier Ltd.. All _x000d__x000a_      rights reserved.&lt;/_ori_publication&gt;&lt;_pages&gt;100477&lt;/_pages&gt;&lt;_subject_headings&gt;*Antineoplastic Agents/therapeutic use; Antineoplastic Combined Chemotherapy Protocols/therapeutic use; Benzimidazoles; Carbamates; Cetuximab/therapeutic use; *Colorectal Neoplasms/drug therapy/genetics; Humans; Mutation; Patient Reported Outcome Measures; *Proto-Oncogene Proteins B-raf/genetics; Quality of Life; Sulfonamides&lt;/_subject_headings&gt;&lt;_tertiary_title&gt;ESMO open&lt;/_tertiary_title&gt;&lt;_type_work&gt;Clinical Trial, Phase III; Journal Article; Randomized Controlled Trial; Research Support, N.I.H., Extramural; Research Support, Non-U.S. Gov&amp;apos;t&lt;/_type_work&gt;&lt;_url&gt;http://www.ncbi.nlm.nih.gov/entrez/query.fcgi?cmd=Retrieve&amp;amp;db=pubmed&amp;amp;dopt=Abstract&amp;amp;list_uids=35653981&amp;amp;query_hl=1&lt;/_url&gt;&lt;_volume&gt;7&lt;/_volume&gt;&lt;_created&gt;65020956&lt;/_created&gt;&lt;_modified&gt;65020956&lt;/_modified&gt;&lt;_impact_factor&gt;   6.883&lt;/_impact_factor&gt;&lt;_social_category&gt;医学(3)&lt;/_social_category&gt;&lt;_collection_scope&gt;SCIE&lt;/_collection_scope&gt;&lt;/Details&gt;&lt;Extra&gt;&lt;DBUID&gt;{F96A950B-833F-4880-A151-76DA2D6A2879}&lt;/DBUID&gt;&lt;/Extra&gt;&lt;/Item&gt;&lt;/References&gt;&lt;/Group&gt;&lt;/Citation&gt;_x000a_"/>
    <w:docVar w:name="NE.Ref{F8E74701-5162-42EB-B91E-626C536FE3A7}" w:val=" ADDIN NE.Ref.{F8E74701-5162-42EB-B91E-626C536FE3A7}&lt;Citation&gt;&lt;Group&gt;&lt;References&gt;&lt;Item&gt;&lt;ID&gt;4690&lt;/ID&gt;&lt;UID&gt;{CB3B63C4-8BB7-4582-A4F9-D98E92D2B36D}&lt;/UID&gt;&lt;Title&gt;Impact of protracted venous infusion fluorouracil with or without interferon  alfa-2b on tumor response, survival, and quality of life in advanced colorectal  cancer&lt;/Title&gt;&lt;Template&gt;Journal Article&lt;/Template&gt;&lt;Star&gt;0&lt;/Star&gt;&lt;Tag&gt;0&lt;/Tag&gt;&lt;Author&gt;Hill, M; Norman, A; Cunningham, D; Findlay, M; Watson, M; Nicolson, V; Webb, A; Middleton, G; Ahmed, F; Hickish, T; Et, Al.&lt;/Author&gt;&lt;Year&gt;1995&lt;/Year&gt;&lt;Details&gt;&lt;_accession_num&gt;7666089&lt;/_accession_num&gt;&lt;_author_adr&gt;Cancer Research Campaign, Royal Marsden Hospital, Sutton, Surrey, United Kingdom.&lt;/_author_adr&gt;&lt;_date_display&gt;1995 Sep&lt;/_date_display&gt;&lt;_date&gt;1995-09-01&lt;/_date&gt;&lt;_doi&gt;10.1200/JCO.1995.13.9.2317&lt;/_doi&gt;&lt;_isbn&gt;0732-183X (Print); 0732-183X (Linking)&lt;/_isbn&gt;&lt;_issue&gt;9&lt;/_issue&gt;&lt;_journal&gt;J Clin Oncol&lt;/_journal&gt;&lt;_language&gt;eng&lt;/_language&gt;&lt;_pages&gt;2317-23&lt;/_pages&gt;&lt;_subject_headings&gt;Adolescent; Adult; Aged; Alopecia/etiology; Chi-Square Distribution; Colorectal Neoplasms/mortality/rehabilitation/*therapy; Combined Modality Therapy; Disease-Free Survival; Female; Fluorouracil/*administration &amp;amp; dosage/adverse effects; Humans; Infusions, Intravenous; Interferon alpha-2; Interferon-alpha/adverse effects/*therapeutic use; Leukopenia/etiology; Male; Middle Aged; Mouth Mucosa; Prospective Studies; *Quality of Life; Recombinant Proteins; Remission Induction; Stomatitis/etiology; Survival Rate&lt;/_subject_headings&gt;&lt;_tertiary_title&gt;Journal of clinical oncology : official journal of the American Society of _x000d__x000a_      Clinical Oncology&lt;/_tertiary_title&gt;&lt;_type_work&gt;Clinical Trial; Journal Article; Randomized Controlled Trial; Research Support, Non-U.S. Gov&amp;apos;t&lt;/_type_work&gt;&lt;_url&gt;http://www.ncbi.nlm.nih.gov/entrez/query.fcgi?cmd=Retrieve&amp;amp;db=pubmed&amp;amp;dopt=Abstract&amp;amp;list_uids=7666089&amp;amp;query_hl=1&lt;/_url&gt;&lt;_volume&gt;13&lt;/_volume&gt;&lt;_created&gt;65020956&lt;/_created&gt;&lt;_modified&gt;65020956&lt;/_modified&gt;&lt;_impact_factor&gt;  50.717&lt;/_impact_factor&gt;&lt;_social_category&gt;医学(1)&lt;/_social_category&gt;&lt;_collection_scope&gt;SCIE&lt;/_collection_scope&gt;&lt;/Details&gt;&lt;Extra&gt;&lt;DBUID&gt;{F96A950B-833F-4880-A151-76DA2D6A2879}&lt;/DBUID&gt;&lt;/Extra&gt;&lt;/Item&gt;&lt;/References&gt;&lt;/Group&gt;&lt;/Citation&gt;_x000a_"/>
    <w:docVar w:name="ne_docsoft" w:val="MSWord"/>
    <w:docVar w:name="ne_docversion" w:val="NoteExpress 2.0"/>
    <w:docVar w:name="ne_stylename" w:val="Numbered(multilingual)"/>
  </w:docVars>
  <w:rsids>
    <w:rsidRoot w:val="61EE372A"/>
    <w:rsid w:val="001209B0"/>
    <w:rsid w:val="0013236B"/>
    <w:rsid w:val="00207069"/>
    <w:rsid w:val="00243C75"/>
    <w:rsid w:val="002625C4"/>
    <w:rsid w:val="003064B5"/>
    <w:rsid w:val="004953A3"/>
    <w:rsid w:val="005B3D1A"/>
    <w:rsid w:val="005E6051"/>
    <w:rsid w:val="006744AE"/>
    <w:rsid w:val="006F6680"/>
    <w:rsid w:val="00716DA6"/>
    <w:rsid w:val="0089728F"/>
    <w:rsid w:val="008D6CDE"/>
    <w:rsid w:val="00946DA1"/>
    <w:rsid w:val="00975A74"/>
    <w:rsid w:val="009B5A57"/>
    <w:rsid w:val="009F4425"/>
    <w:rsid w:val="00AD20E2"/>
    <w:rsid w:val="00AE0368"/>
    <w:rsid w:val="00B5079C"/>
    <w:rsid w:val="00B652B3"/>
    <w:rsid w:val="00C70705"/>
    <w:rsid w:val="00CD3B4C"/>
    <w:rsid w:val="00D73977"/>
    <w:rsid w:val="00DC729F"/>
    <w:rsid w:val="00E60836"/>
    <w:rsid w:val="00F36B52"/>
    <w:rsid w:val="03524157"/>
    <w:rsid w:val="052C58BC"/>
    <w:rsid w:val="096F789D"/>
    <w:rsid w:val="0E743F36"/>
    <w:rsid w:val="10E2213D"/>
    <w:rsid w:val="16EF0EEA"/>
    <w:rsid w:val="17365E81"/>
    <w:rsid w:val="18951461"/>
    <w:rsid w:val="1BF14125"/>
    <w:rsid w:val="1CE22318"/>
    <w:rsid w:val="1EB034FC"/>
    <w:rsid w:val="1FA92442"/>
    <w:rsid w:val="1FED554B"/>
    <w:rsid w:val="20031821"/>
    <w:rsid w:val="23242E2A"/>
    <w:rsid w:val="260F2BBA"/>
    <w:rsid w:val="28815C79"/>
    <w:rsid w:val="2B7D7AAD"/>
    <w:rsid w:val="33082D45"/>
    <w:rsid w:val="34F73F1A"/>
    <w:rsid w:val="35CC0D24"/>
    <w:rsid w:val="39114276"/>
    <w:rsid w:val="3F352B1D"/>
    <w:rsid w:val="414E3DC2"/>
    <w:rsid w:val="4839282C"/>
    <w:rsid w:val="49F413E1"/>
    <w:rsid w:val="4B0F4079"/>
    <w:rsid w:val="4B4F75D1"/>
    <w:rsid w:val="4D287036"/>
    <w:rsid w:val="4F286AA8"/>
    <w:rsid w:val="507C3BFE"/>
    <w:rsid w:val="57EE371D"/>
    <w:rsid w:val="58934FA1"/>
    <w:rsid w:val="597E4A60"/>
    <w:rsid w:val="5DE30E18"/>
    <w:rsid w:val="5E072C37"/>
    <w:rsid w:val="5EC86B2F"/>
    <w:rsid w:val="5F040F66"/>
    <w:rsid w:val="61EE372A"/>
    <w:rsid w:val="62CA691C"/>
    <w:rsid w:val="65135CBF"/>
    <w:rsid w:val="6A5F2BC3"/>
    <w:rsid w:val="6A6539BA"/>
    <w:rsid w:val="6AC37E85"/>
    <w:rsid w:val="6C0235FE"/>
    <w:rsid w:val="6EAB0F91"/>
    <w:rsid w:val="70065659"/>
    <w:rsid w:val="72467F49"/>
    <w:rsid w:val="72F14C3A"/>
    <w:rsid w:val="75FC73D2"/>
    <w:rsid w:val="76754DBD"/>
    <w:rsid w:val="76FA0C6F"/>
    <w:rsid w:val="773C186D"/>
    <w:rsid w:val="77441634"/>
    <w:rsid w:val="79B65137"/>
    <w:rsid w:val="7A0B3779"/>
    <w:rsid w:val="7A5468EA"/>
    <w:rsid w:val="7AEC26D5"/>
    <w:rsid w:val="7C7972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Theme="minorEastAsia" w:cstheme="minorBidi"/>
      <w:kern w:val="2"/>
      <w:szCs w:val="24"/>
      <w:lang w:val="en-US" w:eastAsia="zh-CN" w:bidi="ar-SA"/>
    </w:rPr>
  </w:style>
  <w:style w:type="paragraph" w:styleId="2">
    <w:name w:val="heading 1"/>
    <w:basedOn w:val="1"/>
    <w:next w:val="1"/>
    <w:link w:val="19"/>
    <w:qFormat/>
    <w:uiPriority w:val="0"/>
    <w:pPr>
      <w:keepNext/>
      <w:keepLines/>
      <w:spacing w:before="340" w:after="330"/>
      <w:outlineLvl w:val="0"/>
    </w:pPr>
    <w:rPr>
      <w:rFonts w:eastAsia="Times New Roman"/>
      <w:kern w:val="44"/>
    </w:rPr>
  </w:style>
  <w:style w:type="paragraph" w:styleId="3">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unhideWhenUsed/>
    <w:qFormat/>
    <w:uiPriority w:val="0"/>
    <w:pPr>
      <w:keepNext/>
      <w:keepLines/>
      <w:spacing w:before="260" w:after="260" w:line="413" w:lineRule="auto"/>
      <w:outlineLvl w:val="2"/>
    </w:pPr>
    <w:rPr>
      <w:b/>
      <w:sz w:val="32"/>
    </w:rPr>
  </w:style>
  <w:style w:type="paragraph" w:styleId="5">
    <w:name w:val="heading 4"/>
    <w:basedOn w:val="1"/>
    <w:next w:val="1"/>
    <w:autoRedefine/>
    <w:unhideWhenUsed/>
    <w:qFormat/>
    <w:uiPriority w:val="0"/>
    <w:pPr>
      <w:keepNext/>
      <w:keepLines/>
      <w:spacing w:before="280" w:after="290" w:line="372" w:lineRule="auto"/>
      <w:outlineLvl w:val="3"/>
    </w:pPr>
    <w:rPr>
      <w:rFonts w:ascii="Arial" w:hAnsi="Arial" w:eastAsia="黑体"/>
      <w:b/>
      <w:sz w:val="28"/>
    </w:rPr>
  </w:style>
  <w:style w:type="character" w:default="1" w:styleId="15">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annotation text"/>
    <w:basedOn w:val="1"/>
    <w:autoRedefine/>
    <w:qFormat/>
    <w:uiPriority w:val="0"/>
    <w:pPr>
      <w:jc w:val="left"/>
    </w:pPr>
  </w:style>
  <w:style w:type="paragraph" w:styleId="7">
    <w:name w:val="footer"/>
    <w:basedOn w:val="1"/>
    <w:autoRedefine/>
    <w:qFormat/>
    <w:uiPriority w:val="99"/>
    <w:pPr>
      <w:tabs>
        <w:tab w:val="center" w:pos="4153"/>
        <w:tab w:val="right" w:pos="8306"/>
      </w:tabs>
      <w:snapToGrid w:val="0"/>
      <w:jc w:val="left"/>
    </w:pPr>
    <w:rPr>
      <w:sz w:val="18"/>
    </w:rPr>
  </w:style>
  <w:style w:type="paragraph" w:styleId="8">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toc 1"/>
    <w:basedOn w:val="1"/>
    <w:next w:val="1"/>
    <w:autoRedefine/>
    <w:qFormat/>
    <w:uiPriority w:val="39"/>
  </w:style>
  <w:style w:type="paragraph" w:styleId="10">
    <w:name w:val="toc 2"/>
    <w:basedOn w:val="1"/>
    <w:next w:val="1"/>
    <w:autoRedefine/>
    <w:qFormat/>
    <w:uiPriority w:val="0"/>
    <w:pPr>
      <w:ind w:left="420" w:leftChars="200"/>
    </w:pPr>
  </w:style>
  <w:style w:type="paragraph" w:styleId="11">
    <w:name w:val="HTML Preformatted"/>
    <w:basedOn w:val="1"/>
    <w:autoRedefine/>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rPr>
  </w:style>
  <w:style w:type="paragraph" w:styleId="12">
    <w:name w:val="Normal (Web)"/>
    <w:basedOn w:val="1"/>
    <w:autoRedefine/>
    <w:unhideWhenUsed/>
    <w:qFormat/>
    <w:uiPriority w:val="99"/>
    <w:pPr>
      <w:spacing w:before="100" w:beforeAutospacing="1" w:after="100" w:afterAutospacing="1"/>
    </w:pPr>
    <w:rPr>
      <w:rFonts w:cs="Times New Roman"/>
      <w:sz w:val="24"/>
    </w:rPr>
  </w:style>
  <w:style w:type="table" w:styleId="14">
    <w:name w:val="Table Grid"/>
    <w:basedOn w:val="13"/>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Hyperlink"/>
    <w:basedOn w:val="15"/>
    <w:autoRedefine/>
    <w:unhideWhenUsed/>
    <w:qFormat/>
    <w:uiPriority w:val="99"/>
    <w:rPr>
      <w:color w:val="0563C1" w:themeColor="hyperlink"/>
      <w:u w:val="single"/>
      <w14:textFill>
        <w14:solidFill>
          <w14:schemeClr w14:val="hlink"/>
        </w14:solidFill>
      </w14:textFill>
    </w:rPr>
  </w:style>
  <w:style w:type="paragraph" w:customStyle="1" w:styleId="17">
    <w:name w:val="表格"/>
    <w:basedOn w:val="1"/>
    <w:autoRedefine/>
    <w:qFormat/>
    <w:uiPriority w:val="0"/>
    <w:pPr>
      <w:jc w:val="center"/>
    </w:pPr>
    <w:rPr>
      <w:rFonts w:eastAsia="宋体"/>
      <w:szCs w:val="20"/>
    </w:rPr>
  </w:style>
  <w:style w:type="paragraph" w:styleId="18">
    <w:name w:val="List Paragraph"/>
    <w:basedOn w:val="1"/>
    <w:autoRedefine/>
    <w:qFormat/>
    <w:uiPriority w:val="99"/>
    <w:pPr>
      <w:ind w:firstLine="420" w:firstLineChars="200"/>
    </w:pPr>
  </w:style>
  <w:style w:type="character" w:customStyle="1" w:styleId="19">
    <w:name w:val="标题 1 字符"/>
    <w:link w:val="2"/>
    <w:autoRedefine/>
    <w:qFormat/>
    <w:uiPriority w:val="0"/>
    <w:rPr>
      <w:rFonts w:ascii="Times New Roman" w:hAnsi="Times New Roman" w:eastAsia="Times New Roman"/>
      <w:kern w:val="44"/>
    </w:rPr>
  </w:style>
  <w:style w:type="character" w:customStyle="1" w:styleId="20">
    <w:name w:val="font91"/>
    <w:basedOn w:val="15"/>
    <w:autoRedefine/>
    <w:qFormat/>
    <w:uiPriority w:val="0"/>
    <w:rPr>
      <w:rFonts w:ascii="Shaker2Lancet-Regular" w:hAnsi="Shaker2Lancet-Regular" w:eastAsia="Shaker2Lancet-Regular" w:cs="Shaker2Lancet-Regular"/>
      <w:color w:val="333333"/>
      <w:sz w:val="14"/>
      <w:szCs w:val="14"/>
      <w:u w:val="none"/>
    </w:rPr>
  </w:style>
  <w:style w:type="character" w:customStyle="1" w:styleId="21">
    <w:name w:val="font101"/>
    <w:basedOn w:val="15"/>
    <w:autoRedefine/>
    <w:qFormat/>
    <w:uiPriority w:val="0"/>
    <w:rPr>
      <w:rFonts w:ascii="AdvOT07517017" w:hAnsi="AdvOT07517017" w:eastAsia="AdvOT07517017" w:cs="AdvOT07517017"/>
      <w:color w:val="333333"/>
      <w:sz w:val="16"/>
      <w:szCs w:val="16"/>
      <w:u w:val="none"/>
    </w:rPr>
  </w:style>
  <w:style w:type="character" w:customStyle="1" w:styleId="22">
    <w:name w:val="font81"/>
    <w:basedOn w:val="15"/>
    <w:autoRedefine/>
    <w:qFormat/>
    <w:uiPriority w:val="0"/>
    <w:rPr>
      <w:rFonts w:ascii="Shaker2Lancet-Regular" w:hAnsi="Shaker2Lancet-Regular" w:eastAsia="Shaker2Lancet-Regular" w:cs="Shaker2Lancet-Regular"/>
      <w:color w:val="333333"/>
      <w:sz w:val="14"/>
      <w:szCs w:val="14"/>
      <w:u w:val="none"/>
    </w:rPr>
  </w:style>
  <w:style w:type="character" w:customStyle="1" w:styleId="23">
    <w:name w:val="font11"/>
    <w:basedOn w:val="15"/>
    <w:autoRedefine/>
    <w:qFormat/>
    <w:uiPriority w:val="0"/>
    <w:rPr>
      <w:rFonts w:ascii="Arial" w:hAnsi="Arial" w:cs="Arial"/>
      <w:color w:val="000000"/>
      <w:sz w:val="24"/>
      <w:szCs w:val="24"/>
      <w:u w:val="none"/>
    </w:rPr>
  </w:style>
  <w:style w:type="character" w:customStyle="1" w:styleId="24">
    <w:name w:val="font01"/>
    <w:basedOn w:val="15"/>
    <w:autoRedefine/>
    <w:qFormat/>
    <w:uiPriority w:val="0"/>
    <w:rPr>
      <w:rFonts w:hint="eastAsia" w:ascii="宋体" w:hAnsi="宋体" w:eastAsia="宋体" w:cs="宋体"/>
      <w:color w:val="000000"/>
      <w:sz w:val="24"/>
      <w:szCs w:val="24"/>
      <w:u w:val="none"/>
    </w:rPr>
  </w:style>
  <w:style w:type="paragraph" w:customStyle="1" w:styleId="25">
    <w:name w:val="Default"/>
    <w:autoRedefine/>
    <w:qFormat/>
    <w:uiPriority w:val="0"/>
    <w:pPr>
      <w:widowControl w:val="0"/>
      <w:autoSpaceDE w:val="0"/>
      <w:autoSpaceDN w:val="0"/>
      <w:adjustRightInd w:val="0"/>
    </w:pPr>
    <w:rPr>
      <w:rFonts w:ascii="Calibri" w:hAnsi="Calibri" w:eastAsia="Times New Roman" w:cs="Calibri"/>
      <w:color w:val="000000"/>
      <w:sz w:val="24"/>
      <w:szCs w:val="24"/>
      <w:lang w:val="en-US" w:eastAsia="en-CA" w:bidi="ar-SA"/>
    </w:rPr>
  </w:style>
  <w:style w:type="paragraph" w:customStyle="1" w:styleId="26">
    <w:name w:val="图表"/>
    <w:basedOn w:val="1"/>
    <w:autoRedefine/>
    <w:qFormat/>
    <w:uiPriority w:val="0"/>
    <w:pPr>
      <w:widowControl/>
      <w:jc w:val="center"/>
    </w:pPr>
    <w:rPr>
      <w:rFonts w:cs="宋体"/>
      <w:color w:val="000000"/>
      <w:kern w:val="0"/>
    </w:rPr>
  </w:style>
</w:styles>
</file>

<file path=word/_rels/document.xml.rels><?xml version="1.0" encoding="UTF-8" standalone="yes"?>
<Relationships xmlns="http://schemas.openxmlformats.org/package/2006/relationships"><Relationship Id="rId99" Type="http://schemas.openxmlformats.org/officeDocument/2006/relationships/image" Target="media/image93.png"/><Relationship Id="rId98" Type="http://schemas.openxmlformats.org/officeDocument/2006/relationships/image" Target="media/image92.png"/><Relationship Id="rId97" Type="http://schemas.openxmlformats.org/officeDocument/2006/relationships/image" Target="media/image91.png"/><Relationship Id="rId96" Type="http://schemas.openxmlformats.org/officeDocument/2006/relationships/image" Target="media/image90.png"/><Relationship Id="rId95" Type="http://schemas.openxmlformats.org/officeDocument/2006/relationships/image" Target="media/image89.png"/><Relationship Id="rId94" Type="http://schemas.openxmlformats.org/officeDocument/2006/relationships/image" Target="media/image88.png"/><Relationship Id="rId93" Type="http://schemas.openxmlformats.org/officeDocument/2006/relationships/image" Target="media/image87.png"/><Relationship Id="rId92" Type="http://schemas.openxmlformats.org/officeDocument/2006/relationships/image" Target="media/image86.png"/><Relationship Id="rId91" Type="http://schemas.openxmlformats.org/officeDocument/2006/relationships/image" Target="media/image85.png"/><Relationship Id="rId90" Type="http://schemas.openxmlformats.org/officeDocument/2006/relationships/image" Target="media/image84.png"/><Relationship Id="rId9" Type="http://schemas.openxmlformats.org/officeDocument/2006/relationships/image" Target="media/image6.tiff"/><Relationship Id="rId89" Type="http://schemas.openxmlformats.org/officeDocument/2006/relationships/image" Target="media/image83.png"/><Relationship Id="rId88" Type="http://schemas.openxmlformats.org/officeDocument/2006/relationships/image" Target="media/image82.png"/><Relationship Id="rId87" Type="http://schemas.openxmlformats.org/officeDocument/2006/relationships/image" Target="media/image81.png"/><Relationship Id="rId86" Type="http://schemas.openxmlformats.org/officeDocument/2006/relationships/image" Target="media/image80.png"/><Relationship Id="rId85" Type="http://schemas.openxmlformats.org/officeDocument/2006/relationships/image" Target="media/image79.png"/><Relationship Id="rId84" Type="http://schemas.openxmlformats.org/officeDocument/2006/relationships/image" Target="media/image78.png"/><Relationship Id="rId83" Type="http://schemas.openxmlformats.org/officeDocument/2006/relationships/image" Target="media/image77.png"/><Relationship Id="rId82" Type="http://schemas.openxmlformats.org/officeDocument/2006/relationships/image" Target="media/image76.png"/><Relationship Id="rId81" Type="http://schemas.openxmlformats.org/officeDocument/2006/relationships/image" Target="media/image75.png"/><Relationship Id="rId80" Type="http://schemas.openxmlformats.org/officeDocument/2006/relationships/image" Target="media/image74.png"/><Relationship Id="rId8" Type="http://schemas.openxmlformats.org/officeDocument/2006/relationships/image" Target="media/image5.tiff"/><Relationship Id="rId79" Type="http://schemas.openxmlformats.org/officeDocument/2006/relationships/image" Target="media/image73.png"/><Relationship Id="rId78" Type="http://schemas.openxmlformats.org/officeDocument/2006/relationships/image" Target="media/image72.png"/><Relationship Id="rId77" Type="http://schemas.openxmlformats.org/officeDocument/2006/relationships/image" Target="media/image71.png"/><Relationship Id="rId76" Type="http://schemas.openxmlformats.org/officeDocument/2006/relationships/image" Target="media/image70.png"/><Relationship Id="rId75" Type="http://schemas.openxmlformats.org/officeDocument/2006/relationships/image" Target="media/image69.png"/><Relationship Id="rId74" Type="http://schemas.openxmlformats.org/officeDocument/2006/relationships/image" Target="media/image68.png"/><Relationship Id="rId73" Type="http://schemas.openxmlformats.org/officeDocument/2006/relationships/image" Target="media/image67.png"/><Relationship Id="rId72" Type="http://schemas.openxmlformats.org/officeDocument/2006/relationships/image" Target="media/image66.png"/><Relationship Id="rId71" Type="http://schemas.openxmlformats.org/officeDocument/2006/relationships/image" Target="media/image65.png"/><Relationship Id="rId70" Type="http://schemas.openxmlformats.org/officeDocument/2006/relationships/image" Target="media/image64.png"/><Relationship Id="rId7" Type="http://schemas.openxmlformats.org/officeDocument/2006/relationships/image" Target="media/image4.tiff"/><Relationship Id="rId69" Type="http://schemas.openxmlformats.org/officeDocument/2006/relationships/image" Target="media/image63.png"/><Relationship Id="rId68" Type="http://schemas.openxmlformats.org/officeDocument/2006/relationships/image" Target="media/image62.png"/><Relationship Id="rId67" Type="http://schemas.openxmlformats.org/officeDocument/2006/relationships/image" Target="media/image61.png"/><Relationship Id="rId66" Type="http://schemas.openxmlformats.org/officeDocument/2006/relationships/image" Target="media/image60.png"/><Relationship Id="rId65" Type="http://schemas.openxmlformats.org/officeDocument/2006/relationships/image" Target="media/image59.png"/><Relationship Id="rId64" Type="http://schemas.openxmlformats.org/officeDocument/2006/relationships/image" Target="media/image58.png"/><Relationship Id="rId63" Type="http://schemas.openxmlformats.org/officeDocument/2006/relationships/image" Target="media/image57.png"/><Relationship Id="rId62" Type="http://schemas.openxmlformats.org/officeDocument/2006/relationships/image" Target="media/image56.png"/><Relationship Id="rId61" Type="http://schemas.openxmlformats.org/officeDocument/2006/relationships/image" Target="media/image55.png"/><Relationship Id="rId60" Type="http://schemas.openxmlformats.org/officeDocument/2006/relationships/image" Target="media/image54.png"/><Relationship Id="rId6" Type="http://schemas.openxmlformats.org/officeDocument/2006/relationships/image" Target="media/image3.tiff"/><Relationship Id="rId59" Type="http://schemas.openxmlformats.org/officeDocument/2006/relationships/image" Target="media/image53.png"/><Relationship Id="rId58" Type="http://schemas.openxmlformats.org/officeDocument/2006/relationships/image" Target="media/image52.png"/><Relationship Id="rId57" Type="http://schemas.openxmlformats.org/officeDocument/2006/relationships/image" Target="media/image51.png"/><Relationship Id="rId56" Type="http://schemas.openxmlformats.org/officeDocument/2006/relationships/image" Target="media/image50.png"/><Relationship Id="rId55" Type="http://schemas.openxmlformats.org/officeDocument/2006/relationships/image" Target="media/image49.png"/><Relationship Id="rId54" Type="http://schemas.openxmlformats.org/officeDocument/2006/relationships/image" Target="media/image48.png"/><Relationship Id="rId53" Type="http://schemas.openxmlformats.org/officeDocument/2006/relationships/image" Target="media/image47.png"/><Relationship Id="rId52" Type="http://schemas.openxmlformats.org/officeDocument/2006/relationships/image" Target="media/image46.png"/><Relationship Id="rId51" Type="http://schemas.openxmlformats.org/officeDocument/2006/relationships/image" Target="media/image45.png"/><Relationship Id="rId50" Type="http://schemas.openxmlformats.org/officeDocument/2006/relationships/image" Target="media/image44.png"/><Relationship Id="rId5" Type="http://schemas.openxmlformats.org/officeDocument/2006/relationships/image" Target="media/image2.png"/><Relationship Id="rId49" Type="http://schemas.openxmlformats.org/officeDocument/2006/relationships/image" Target="media/image43.png"/><Relationship Id="rId48" Type="http://schemas.openxmlformats.org/officeDocument/2006/relationships/image" Target="media/image42.png"/><Relationship Id="rId47" Type="http://schemas.openxmlformats.org/officeDocument/2006/relationships/image" Target="media/image41.png"/><Relationship Id="rId46" Type="http://schemas.openxmlformats.org/officeDocument/2006/relationships/image" Target="media/image40.png"/><Relationship Id="rId45" Type="http://schemas.openxmlformats.org/officeDocument/2006/relationships/image" Target="media/image39.png"/><Relationship Id="rId44" Type="http://schemas.openxmlformats.org/officeDocument/2006/relationships/image" Target="media/image38.png"/><Relationship Id="rId43" Type="http://schemas.openxmlformats.org/officeDocument/2006/relationships/image" Target="media/image37.png"/><Relationship Id="rId42" Type="http://schemas.openxmlformats.org/officeDocument/2006/relationships/image" Target="media/image36.png"/><Relationship Id="rId41" Type="http://schemas.openxmlformats.org/officeDocument/2006/relationships/image" Target="media/image35.png"/><Relationship Id="rId40" Type="http://schemas.openxmlformats.org/officeDocument/2006/relationships/image" Target="media/image34.png"/><Relationship Id="rId4" Type="http://schemas.openxmlformats.org/officeDocument/2006/relationships/image" Target="media/image1.png"/><Relationship Id="rId39" Type="http://schemas.openxmlformats.org/officeDocument/2006/relationships/image" Target="media/image33.png"/><Relationship Id="rId38" Type="http://schemas.openxmlformats.org/officeDocument/2006/relationships/image" Target="media/image32.png"/><Relationship Id="rId37" Type="http://schemas.openxmlformats.org/officeDocument/2006/relationships/chart" Target="charts/chart3.xml"/><Relationship Id="rId36" Type="http://schemas.openxmlformats.org/officeDocument/2006/relationships/chart" Target="charts/chart2.xml"/><Relationship Id="rId35" Type="http://schemas.openxmlformats.org/officeDocument/2006/relationships/chart" Target="charts/chart1.xml"/><Relationship Id="rId34" Type="http://schemas.openxmlformats.org/officeDocument/2006/relationships/image" Target="media/image31.tiff"/><Relationship Id="rId33" Type="http://schemas.openxmlformats.org/officeDocument/2006/relationships/image" Target="media/image30.tiff"/><Relationship Id="rId32" Type="http://schemas.openxmlformats.org/officeDocument/2006/relationships/image" Target="media/image29.tiff"/><Relationship Id="rId31" Type="http://schemas.openxmlformats.org/officeDocument/2006/relationships/image" Target="media/image28.tiff"/><Relationship Id="rId30" Type="http://schemas.openxmlformats.org/officeDocument/2006/relationships/image" Target="media/image27.jpeg"/><Relationship Id="rId3" Type="http://schemas.openxmlformats.org/officeDocument/2006/relationships/theme" Target="theme/theme1.xml"/><Relationship Id="rId29" Type="http://schemas.openxmlformats.org/officeDocument/2006/relationships/image" Target="media/image26.tiff"/><Relationship Id="rId28" Type="http://schemas.openxmlformats.org/officeDocument/2006/relationships/image" Target="media/image25.tiff"/><Relationship Id="rId27" Type="http://schemas.openxmlformats.org/officeDocument/2006/relationships/image" Target="media/image24.tiff"/><Relationship Id="rId26" Type="http://schemas.openxmlformats.org/officeDocument/2006/relationships/image" Target="media/image23.tiff"/><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tiff"/><Relationship Id="rId18" Type="http://schemas.openxmlformats.org/officeDocument/2006/relationships/image" Target="media/image15.tiff"/><Relationship Id="rId17" Type="http://schemas.openxmlformats.org/officeDocument/2006/relationships/image" Target="media/image14.tiff"/><Relationship Id="rId16" Type="http://schemas.openxmlformats.org/officeDocument/2006/relationships/image" Target="media/image13.tiff"/><Relationship Id="rId15" Type="http://schemas.openxmlformats.org/officeDocument/2006/relationships/image" Target="media/image12.tiff"/><Relationship Id="rId14" Type="http://schemas.openxmlformats.org/officeDocument/2006/relationships/image" Target="media/image11.tiff"/><Relationship Id="rId13" Type="http://schemas.openxmlformats.org/officeDocument/2006/relationships/image" Target="media/image10.tiff"/><Relationship Id="rId128" Type="http://schemas.openxmlformats.org/officeDocument/2006/relationships/fontTable" Target="fontTable.xml"/><Relationship Id="rId127" Type="http://schemas.openxmlformats.org/officeDocument/2006/relationships/numbering" Target="numbering.xml"/><Relationship Id="rId126" Type="http://schemas.openxmlformats.org/officeDocument/2006/relationships/image" Target="media/image120.png"/><Relationship Id="rId125" Type="http://schemas.openxmlformats.org/officeDocument/2006/relationships/image" Target="media/image119.tiff"/><Relationship Id="rId124" Type="http://schemas.openxmlformats.org/officeDocument/2006/relationships/image" Target="media/image118.tiff"/><Relationship Id="rId123" Type="http://schemas.openxmlformats.org/officeDocument/2006/relationships/image" Target="media/image117.tiff"/><Relationship Id="rId122" Type="http://schemas.openxmlformats.org/officeDocument/2006/relationships/image" Target="media/image116.png"/><Relationship Id="rId121" Type="http://schemas.openxmlformats.org/officeDocument/2006/relationships/image" Target="media/image115.png"/><Relationship Id="rId120" Type="http://schemas.openxmlformats.org/officeDocument/2006/relationships/image" Target="media/image114.png"/><Relationship Id="rId12" Type="http://schemas.openxmlformats.org/officeDocument/2006/relationships/image" Target="media/image9.tiff"/><Relationship Id="rId119" Type="http://schemas.openxmlformats.org/officeDocument/2006/relationships/image" Target="media/image113.png"/><Relationship Id="rId118" Type="http://schemas.openxmlformats.org/officeDocument/2006/relationships/image" Target="media/image112.tiff"/><Relationship Id="rId117" Type="http://schemas.openxmlformats.org/officeDocument/2006/relationships/image" Target="media/image111.tiff"/><Relationship Id="rId116" Type="http://schemas.openxmlformats.org/officeDocument/2006/relationships/image" Target="media/image110.tiff"/><Relationship Id="rId115" Type="http://schemas.openxmlformats.org/officeDocument/2006/relationships/image" Target="media/image109.tiff"/><Relationship Id="rId114" Type="http://schemas.openxmlformats.org/officeDocument/2006/relationships/image" Target="media/image108.tiff"/><Relationship Id="rId113" Type="http://schemas.openxmlformats.org/officeDocument/2006/relationships/image" Target="media/image107.tiff"/><Relationship Id="rId112" Type="http://schemas.openxmlformats.org/officeDocument/2006/relationships/image" Target="media/image106.tiff"/><Relationship Id="rId111" Type="http://schemas.openxmlformats.org/officeDocument/2006/relationships/image" Target="media/image105.tiff"/><Relationship Id="rId110" Type="http://schemas.openxmlformats.org/officeDocument/2006/relationships/image" Target="media/image104.tiff"/><Relationship Id="rId11" Type="http://schemas.openxmlformats.org/officeDocument/2006/relationships/image" Target="media/image8.tiff"/><Relationship Id="rId109" Type="http://schemas.openxmlformats.org/officeDocument/2006/relationships/image" Target="media/image103.tiff"/><Relationship Id="rId108" Type="http://schemas.openxmlformats.org/officeDocument/2006/relationships/image" Target="media/image102.tiff"/><Relationship Id="rId107" Type="http://schemas.openxmlformats.org/officeDocument/2006/relationships/image" Target="media/image101.tiff"/><Relationship Id="rId106" Type="http://schemas.openxmlformats.org/officeDocument/2006/relationships/image" Target="media/image100.tiff"/><Relationship Id="rId105" Type="http://schemas.openxmlformats.org/officeDocument/2006/relationships/image" Target="media/image99.tiff"/><Relationship Id="rId104" Type="http://schemas.openxmlformats.org/officeDocument/2006/relationships/image" Target="media/image98.png"/><Relationship Id="rId103" Type="http://schemas.openxmlformats.org/officeDocument/2006/relationships/image" Target="media/image97.png"/><Relationship Id="rId102" Type="http://schemas.openxmlformats.org/officeDocument/2006/relationships/image" Target="media/image96.png"/><Relationship Id="rId101" Type="http://schemas.openxmlformats.org/officeDocument/2006/relationships/image" Target="media/image95.png"/><Relationship Id="rId100" Type="http://schemas.openxmlformats.org/officeDocument/2006/relationships/image" Target="media/image94.png"/><Relationship Id="rId10" Type="http://schemas.openxmlformats.org/officeDocument/2006/relationships/image" Target="media/image7.tiff"/><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D:\100-&#20027;&#19994;\&#32467;&#30452;&#32928;&#30284;NMA\&#29983;&#21629;&#36136;&#37327;\&#31532;&#19968;&#27425;&#20462;&#31295;12.23\c25cb49b6ab8db5ff81d05d93e339b04_8b511884f637ad51810419d05c529e8b_8.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D:\100-&#20027;&#19994;\&#32467;&#30452;&#32928;&#30284;NMA\&#29983;&#21629;&#36136;&#37327;\&#31532;&#19968;&#27425;&#20462;&#31295;12.23\c25cb49b6ab8db5ff81d05d93e339b04_8b511884f637ad51810419d05c529e8b_8.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D:\100-&#20027;&#19994;\&#32467;&#30452;&#32928;&#30284;NMA\&#29983;&#21629;&#36136;&#37327;\&#31532;&#19968;&#27425;&#20462;&#31295;12.23\aec31f192025d28fb23f2431c05b2ec3_2481bc536824384ca37e9909ad26b649_8.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[c25cb49b6ab8db5ff81d05d93e339b04_8b511884f637ad51810419d05c529e8b_8.xlsx]Sex!$B$1</c:f>
              <c:strCache>
                <c:ptCount val="1"/>
                <c:pt idx="0">
                  <c:v>Group 1</c:v>
                </c:pt>
              </c:strCache>
            </c:strRef>
          </c:tx>
          <c:spPr>
            <a:solidFill>
              <a:schemeClr val="accent1"/>
            </a:solidFill>
            <a:ln>
              <a:noFill/>
            </a:ln>
            <a:effectLst/>
          </c:spPr>
          <c:invertIfNegative val="0"/>
          <c:dLbls>
            <c:delete val="1"/>
          </c:dLbls>
          <c:cat>
            <c:strRef>
              <c:f>[c25cb49b6ab8db5ff81d05d93e339b04_8b511884f637ad51810419d05c529e8b_8.xlsx]Sex!$A$2:$A$37</c:f>
              <c:strCache>
                <c:ptCount val="36"/>
                <c:pt idx="0">
                  <c:v>Antonio 2021</c:v>
                </c:pt>
                <c:pt idx="1">
                  <c:v>ALTER0703</c:v>
                </c:pt>
                <c:pt idx="2">
                  <c:v>Liu 2020</c:v>
                </c:pt>
                <c:pt idx="3">
                  <c:v>CONCUR</c:v>
                </c:pt>
                <c:pt idx="4">
                  <c:v>Xu 2017</c:v>
                </c:pt>
                <c:pt idx="5">
                  <c:v>BEACON CRC</c:v>
                </c:pt>
                <c:pt idx="6">
                  <c:v>PRODIGE 18</c:v>
                </c:pt>
                <c:pt idx="7">
                  <c:v>NORDIC9</c:v>
                </c:pt>
                <c:pt idx="8">
                  <c:v>KEYNOTE-177</c:v>
                </c:pt>
                <c:pt idx="9">
                  <c:v>Valentino</c:v>
                </c:pt>
                <c:pt idx="10">
                  <c:v>Filippo 2020</c:v>
                </c:pt>
                <c:pt idx="11">
                  <c:v>REVERCE</c:v>
                </c:pt>
                <c:pt idx="12">
                  <c:v>NORDIC-VII</c:v>
                </c:pt>
                <c:pt idx="13">
                  <c:v>CRYSTAL Subgroup 1</c:v>
                </c:pt>
                <c:pt idx="14">
                  <c:v>AIO KRK 0207</c:v>
                </c:pt>
                <c:pt idx="15">
                  <c:v>CRYSTAL Subgroup 2</c:v>
                </c:pt>
                <c:pt idx="16">
                  <c:v>Yong 2013</c:v>
                </c:pt>
                <c:pt idx="17">
                  <c:v>PRIME 1</c:v>
                </c:pt>
                <c:pt idx="18">
                  <c:v>PRIME 2</c:v>
                </c:pt>
                <c:pt idx="19">
                  <c:v>DaVINCI</c:v>
                </c:pt>
                <c:pt idx="20">
                  <c:v>Dawn 2010</c:v>
                </c:pt>
                <c:pt idx="21">
                  <c:v>Jolien 2009</c:v>
                </c:pt>
                <c:pt idx="22">
                  <c:v>SICO study 0401</c:v>
                </c:pt>
                <c:pt idx="23">
                  <c:v>EPIC</c:v>
                </c:pt>
                <c:pt idx="24">
                  <c:v>Rohit 2004</c:v>
                </c:pt>
                <c:pt idx="25">
                  <c:v>EORTCG  40952</c:v>
                </c:pt>
                <c:pt idx="26">
                  <c:v>Charles 2003</c:v>
                </c:pt>
                <c:pt idx="27">
                  <c:v>Saltz 2000</c:v>
                </c:pt>
                <c:pt idx="28">
                  <c:v>Hill 1995</c:v>
                </c:pt>
                <c:pt idx="29">
                  <c:v>ASPECCT</c:v>
                </c:pt>
                <c:pt idx="30">
                  <c:v>Peeters 2014</c:v>
                </c:pt>
                <c:pt idx="31">
                  <c:v>PICCOLO </c:v>
                </c:pt>
                <c:pt idx="32">
                  <c:v>LUME-Colon 1</c:v>
                </c:pt>
                <c:pt idx="33">
                  <c:v>CORRECT </c:v>
                </c:pt>
                <c:pt idx="34">
                  <c:v>Yong 2012</c:v>
                </c:pt>
                <c:pt idx="35">
                  <c:v>PanaMa</c:v>
                </c:pt>
              </c:strCache>
            </c:strRef>
          </c:cat>
          <c:val>
            <c:numRef>
              <c:f>[c25cb49b6ab8db5ff81d05d93e339b04_8b511884f637ad51810419d05c529e8b_8.xlsx]Sex!$B$2:$B$37</c:f>
              <c:numCache>
                <c:formatCode>General</c:formatCode>
                <c:ptCount val="36"/>
                <c:pt idx="0">
                  <c:v>60</c:v>
                </c:pt>
                <c:pt idx="1">
                  <c:v>63</c:v>
                </c:pt>
                <c:pt idx="2">
                  <c:v>54</c:v>
                </c:pt>
                <c:pt idx="3">
                  <c:v>66</c:v>
                </c:pt>
                <c:pt idx="4">
                  <c:v>57</c:v>
                </c:pt>
                <c:pt idx="5">
                  <c:v>47</c:v>
                </c:pt>
                <c:pt idx="6">
                  <c:v>63</c:v>
                </c:pt>
                <c:pt idx="7">
                  <c:v>49</c:v>
                </c:pt>
                <c:pt idx="8">
                  <c:v>46</c:v>
                </c:pt>
                <c:pt idx="9">
                  <c:v>66</c:v>
                </c:pt>
                <c:pt idx="10">
                  <c:v>42</c:v>
                </c:pt>
                <c:pt idx="11">
                  <c:v>61</c:v>
                </c:pt>
                <c:pt idx="12">
                  <c:v>55</c:v>
                </c:pt>
                <c:pt idx="13">
                  <c:v>64</c:v>
                </c:pt>
                <c:pt idx="14">
                  <c:v>67</c:v>
                </c:pt>
                <c:pt idx="15">
                  <c:v>63</c:v>
                </c:pt>
                <c:pt idx="16">
                  <c:v>58</c:v>
                </c:pt>
                <c:pt idx="17">
                  <c:v>67</c:v>
                </c:pt>
                <c:pt idx="18">
                  <c:v>61</c:v>
                </c:pt>
                <c:pt idx="19">
                  <c:v>59</c:v>
                </c:pt>
                <c:pt idx="20">
                  <c:v>71</c:v>
                </c:pt>
                <c:pt idx="21">
                  <c:v>56</c:v>
                </c:pt>
                <c:pt idx="22">
                  <c:v>54</c:v>
                </c:pt>
                <c:pt idx="23">
                  <c:v>63</c:v>
                </c:pt>
                <c:pt idx="24">
                  <c:v>67</c:v>
                </c:pt>
                <c:pt idx="25">
                  <c:v>54</c:v>
                </c:pt>
                <c:pt idx="26">
                  <c:v>62</c:v>
                </c:pt>
                <c:pt idx="27">
                  <c:v>65</c:v>
                </c:pt>
                <c:pt idx="28">
                  <c:v>68</c:v>
                </c:pt>
                <c:pt idx="29">
                  <c:v>63</c:v>
                </c:pt>
                <c:pt idx="30">
                  <c:v>62</c:v>
                </c:pt>
                <c:pt idx="31">
                  <c:v>70</c:v>
                </c:pt>
                <c:pt idx="32">
                  <c:v>61</c:v>
                </c:pt>
                <c:pt idx="33">
                  <c:v>62</c:v>
                </c:pt>
                <c:pt idx="34">
                  <c:v>65</c:v>
                </c:pt>
                <c:pt idx="35">
                  <c:v>70</c:v>
                </c:pt>
              </c:numCache>
            </c:numRef>
          </c:val>
        </c:ser>
        <c:ser>
          <c:idx val="1"/>
          <c:order val="1"/>
          <c:tx>
            <c:strRef>
              <c:f>[c25cb49b6ab8db5ff81d05d93e339b04_8b511884f637ad51810419d05c529e8b_8.xlsx]Sex!$C$1</c:f>
              <c:strCache>
                <c:ptCount val="1"/>
                <c:pt idx="0">
                  <c:v>Group 2</c:v>
                </c:pt>
              </c:strCache>
            </c:strRef>
          </c:tx>
          <c:spPr>
            <a:solidFill>
              <a:schemeClr val="accent2"/>
            </a:solidFill>
            <a:ln>
              <a:noFill/>
            </a:ln>
            <a:effectLst/>
          </c:spPr>
          <c:invertIfNegative val="0"/>
          <c:dLbls>
            <c:delete val="1"/>
          </c:dLbls>
          <c:cat>
            <c:strRef>
              <c:f>[c25cb49b6ab8db5ff81d05d93e339b04_8b511884f637ad51810419d05c529e8b_8.xlsx]Sex!$A$2:$A$37</c:f>
              <c:strCache>
                <c:ptCount val="36"/>
                <c:pt idx="0">
                  <c:v>Antonio 2021</c:v>
                </c:pt>
                <c:pt idx="1">
                  <c:v>ALTER0703</c:v>
                </c:pt>
                <c:pt idx="2">
                  <c:v>Liu 2020</c:v>
                </c:pt>
                <c:pt idx="3">
                  <c:v>CONCUR</c:v>
                </c:pt>
                <c:pt idx="4">
                  <c:v>Xu 2017</c:v>
                </c:pt>
                <c:pt idx="5">
                  <c:v>BEACON CRC</c:v>
                </c:pt>
                <c:pt idx="6">
                  <c:v>PRODIGE 18</c:v>
                </c:pt>
                <c:pt idx="7">
                  <c:v>NORDIC9</c:v>
                </c:pt>
                <c:pt idx="8">
                  <c:v>KEYNOTE-177</c:v>
                </c:pt>
                <c:pt idx="9">
                  <c:v>Valentino</c:v>
                </c:pt>
                <c:pt idx="10">
                  <c:v>Filippo 2020</c:v>
                </c:pt>
                <c:pt idx="11">
                  <c:v>REVERCE</c:v>
                </c:pt>
                <c:pt idx="12">
                  <c:v>NORDIC-VII</c:v>
                </c:pt>
                <c:pt idx="13">
                  <c:v>CRYSTAL Subgroup 1</c:v>
                </c:pt>
                <c:pt idx="14">
                  <c:v>AIO KRK 0207</c:v>
                </c:pt>
                <c:pt idx="15">
                  <c:v>CRYSTAL Subgroup 2</c:v>
                </c:pt>
                <c:pt idx="16">
                  <c:v>Yong 2013</c:v>
                </c:pt>
                <c:pt idx="17">
                  <c:v>PRIME 1</c:v>
                </c:pt>
                <c:pt idx="18">
                  <c:v>PRIME 2</c:v>
                </c:pt>
                <c:pt idx="19">
                  <c:v>DaVINCI</c:v>
                </c:pt>
                <c:pt idx="20">
                  <c:v>Dawn 2010</c:v>
                </c:pt>
                <c:pt idx="21">
                  <c:v>Jolien 2009</c:v>
                </c:pt>
                <c:pt idx="22">
                  <c:v>SICO study 0401</c:v>
                </c:pt>
                <c:pt idx="23">
                  <c:v>EPIC</c:v>
                </c:pt>
                <c:pt idx="24">
                  <c:v>Rohit 2004</c:v>
                </c:pt>
                <c:pt idx="25">
                  <c:v>EORTCG  40952</c:v>
                </c:pt>
                <c:pt idx="26">
                  <c:v>Charles 2003</c:v>
                </c:pt>
                <c:pt idx="27">
                  <c:v>Saltz 2000</c:v>
                </c:pt>
                <c:pt idx="28">
                  <c:v>Hill 1995</c:v>
                </c:pt>
                <c:pt idx="29">
                  <c:v>ASPECCT</c:v>
                </c:pt>
                <c:pt idx="30">
                  <c:v>Peeters 2014</c:v>
                </c:pt>
                <c:pt idx="31">
                  <c:v>PICCOLO </c:v>
                </c:pt>
                <c:pt idx="32">
                  <c:v>LUME-Colon 1</c:v>
                </c:pt>
                <c:pt idx="33">
                  <c:v>CORRECT </c:v>
                </c:pt>
                <c:pt idx="34">
                  <c:v>Yong 2012</c:v>
                </c:pt>
                <c:pt idx="35">
                  <c:v>PanaMa</c:v>
                </c:pt>
              </c:strCache>
            </c:strRef>
          </c:cat>
          <c:val>
            <c:numRef>
              <c:f>[c25cb49b6ab8db5ff81d05d93e339b04_8b511884f637ad51810419d05c529e8b_8.xlsx]Sex!$C$2:$C$37</c:f>
              <c:numCache>
                <c:formatCode>General</c:formatCode>
                <c:ptCount val="36"/>
                <c:pt idx="0">
                  <c:v>58.3</c:v>
                </c:pt>
                <c:pt idx="1">
                  <c:v>66</c:v>
                </c:pt>
                <c:pt idx="2">
                  <c:v>69</c:v>
                </c:pt>
                <c:pt idx="3">
                  <c:v>45</c:v>
                </c:pt>
                <c:pt idx="4">
                  <c:v>60</c:v>
                </c:pt>
                <c:pt idx="5">
                  <c:v>52</c:v>
                </c:pt>
                <c:pt idx="6">
                  <c:v>66</c:v>
                </c:pt>
                <c:pt idx="7">
                  <c:v>51</c:v>
                </c:pt>
                <c:pt idx="8">
                  <c:v>53</c:v>
                </c:pt>
                <c:pt idx="9">
                  <c:v>65</c:v>
                </c:pt>
                <c:pt idx="10">
                  <c:v>56</c:v>
                </c:pt>
                <c:pt idx="11">
                  <c:v>66</c:v>
                </c:pt>
                <c:pt idx="12">
                  <c:v>61</c:v>
                </c:pt>
                <c:pt idx="13">
                  <c:v>66</c:v>
                </c:pt>
                <c:pt idx="14">
                  <c:v>68</c:v>
                </c:pt>
                <c:pt idx="15">
                  <c:v>62</c:v>
                </c:pt>
                <c:pt idx="16">
                  <c:v>55</c:v>
                </c:pt>
                <c:pt idx="17">
                  <c:v>64</c:v>
                </c:pt>
                <c:pt idx="18">
                  <c:v>64</c:v>
                </c:pt>
                <c:pt idx="19">
                  <c:v>70</c:v>
                </c:pt>
                <c:pt idx="20">
                  <c:v>65</c:v>
                </c:pt>
                <c:pt idx="21">
                  <c:v>63</c:v>
                </c:pt>
                <c:pt idx="22">
                  <c:v>66</c:v>
                </c:pt>
                <c:pt idx="23">
                  <c:v>63</c:v>
                </c:pt>
                <c:pt idx="24">
                  <c:v>64</c:v>
                </c:pt>
                <c:pt idx="25">
                  <c:v>62</c:v>
                </c:pt>
                <c:pt idx="26">
                  <c:v>58</c:v>
                </c:pt>
                <c:pt idx="27">
                  <c:v>54</c:v>
                </c:pt>
                <c:pt idx="28">
                  <c:v>54</c:v>
                </c:pt>
                <c:pt idx="29">
                  <c:v>64</c:v>
                </c:pt>
                <c:pt idx="30">
                  <c:v>65</c:v>
                </c:pt>
                <c:pt idx="31">
                  <c:v>69</c:v>
                </c:pt>
                <c:pt idx="32">
                  <c:v>57</c:v>
                </c:pt>
                <c:pt idx="33">
                  <c:v>60</c:v>
                </c:pt>
                <c:pt idx="34">
                  <c:v>59</c:v>
                </c:pt>
                <c:pt idx="35">
                  <c:v>63</c:v>
                </c:pt>
              </c:numCache>
            </c:numRef>
          </c:val>
        </c:ser>
        <c:ser>
          <c:idx val="2"/>
          <c:order val="2"/>
          <c:tx>
            <c:strRef>
              <c:f>[c25cb49b6ab8db5ff81d05d93e339b04_8b511884f637ad51810419d05c529e8b_8.xlsx]Sex!$D$1</c:f>
              <c:strCache>
                <c:ptCount val="1"/>
                <c:pt idx="0">
                  <c:v>Group 3</c:v>
                </c:pt>
              </c:strCache>
            </c:strRef>
          </c:tx>
          <c:spPr>
            <a:solidFill>
              <a:schemeClr val="accent3"/>
            </a:solidFill>
            <a:ln>
              <a:noFill/>
            </a:ln>
            <a:effectLst/>
          </c:spPr>
          <c:invertIfNegative val="0"/>
          <c:dLbls>
            <c:delete val="1"/>
          </c:dLbls>
          <c:cat>
            <c:strRef>
              <c:f>[c25cb49b6ab8db5ff81d05d93e339b04_8b511884f637ad51810419d05c529e8b_8.xlsx]Sex!$A$2:$A$37</c:f>
              <c:strCache>
                <c:ptCount val="36"/>
                <c:pt idx="0">
                  <c:v>Antonio 2021</c:v>
                </c:pt>
                <c:pt idx="1">
                  <c:v>ALTER0703</c:v>
                </c:pt>
                <c:pt idx="2">
                  <c:v>Liu 2020</c:v>
                </c:pt>
                <c:pt idx="3">
                  <c:v>CONCUR</c:v>
                </c:pt>
                <c:pt idx="4">
                  <c:v>Xu 2017</c:v>
                </c:pt>
                <c:pt idx="5">
                  <c:v>BEACON CRC</c:v>
                </c:pt>
                <c:pt idx="6">
                  <c:v>PRODIGE 18</c:v>
                </c:pt>
                <c:pt idx="7">
                  <c:v>NORDIC9</c:v>
                </c:pt>
                <c:pt idx="8">
                  <c:v>KEYNOTE-177</c:v>
                </c:pt>
                <c:pt idx="9">
                  <c:v>Valentino</c:v>
                </c:pt>
                <c:pt idx="10">
                  <c:v>Filippo 2020</c:v>
                </c:pt>
                <c:pt idx="11">
                  <c:v>REVERCE</c:v>
                </c:pt>
                <c:pt idx="12">
                  <c:v>NORDIC-VII</c:v>
                </c:pt>
                <c:pt idx="13">
                  <c:v>CRYSTAL Subgroup 1</c:v>
                </c:pt>
                <c:pt idx="14">
                  <c:v>AIO KRK 0207</c:v>
                </c:pt>
                <c:pt idx="15">
                  <c:v>CRYSTAL Subgroup 2</c:v>
                </c:pt>
                <c:pt idx="16">
                  <c:v>Yong 2013</c:v>
                </c:pt>
                <c:pt idx="17">
                  <c:v>PRIME 1</c:v>
                </c:pt>
                <c:pt idx="18">
                  <c:v>PRIME 2</c:v>
                </c:pt>
                <c:pt idx="19">
                  <c:v>DaVINCI</c:v>
                </c:pt>
                <c:pt idx="20">
                  <c:v>Dawn 2010</c:v>
                </c:pt>
                <c:pt idx="21">
                  <c:v>Jolien 2009</c:v>
                </c:pt>
                <c:pt idx="22">
                  <c:v>SICO study 0401</c:v>
                </c:pt>
                <c:pt idx="23">
                  <c:v>EPIC</c:v>
                </c:pt>
                <c:pt idx="24">
                  <c:v>Rohit 2004</c:v>
                </c:pt>
                <c:pt idx="25">
                  <c:v>EORTCG  40952</c:v>
                </c:pt>
                <c:pt idx="26">
                  <c:v>Charles 2003</c:v>
                </c:pt>
                <c:pt idx="27">
                  <c:v>Saltz 2000</c:v>
                </c:pt>
                <c:pt idx="28">
                  <c:v>Hill 1995</c:v>
                </c:pt>
                <c:pt idx="29">
                  <c:v>ASPECCT</c:v>
                </c:pt>
                <c:pt idx="30">
                  <c:v>Peeters 2014</c:v>
                </c:pt>
                <c:pt idx="31">
                  <c:v>PICCOLO </c:v>
                </c:pt>
                <c:pt idx="32">
                  <c:v>LUME-Colon 1</c:v>
                </c:pt>
                <c:pt idx="33">
                  <c:v>CORRECT </c:v>
                </c:pt>
                <c:pt idx="34">
                  <c:v>Yong 2012</c:v>
                </c:pt>
                <c:pt idx="35">
                  <c:v>PanaMa</c:v>
                </c:pt>
              </c:strCache>
            </c:strRef>
          </c:cat>
          <c:val>
            <c:numRef>
              <c:f>[c25cb49b6ab8db5ff81d05d93e339b04_8b511884f637ad51810419d05c529e8b_8.xlsx]Sex!$D$2:$D$37</c:f>
              <c:numCache>
                <c:formatCode>General</c:formatCode>
                <c:ptCount val="36"/>
                <c:pt idx="5">
                  <c:v>43</c:v>
                </c:pt>
                <c:pt idx="12">
                  <c:v>62</c:v>
                </c:pt>
                <c:pt idx="14">
                  <c:v>63</c:v>
                </c:pt>
                <c:pt idx="25">
                  <c:v>63</c:v>
                </c:pt>
              </c:numCache>
            </c:numRef>
          </c:val>
        </c:ser>
        <c:dLbls>
          <c:showLegendKey val="0"/>
          <c:showVal val="0"/>
          <c:showCatName val="0"/>
          <c:showSerName val="0"/>
          <c:showPercent val="0"/>
          <c:showBubbleSize val="0"/>
        </c:dLbls>
        <c:gapWidth val="219"/>
        <c:overlap val="-27"/>
        <c:axId val="140103855"/>
        <c:axId val="137101007"/>
      </c:barChart>
      <c:catAx>
        <c:axId val="14010385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7101007"/>
        <c:crosses val="autoZero"/>
        <c:auto val="1"/>
        <c:lblAlgn val="ctr"/>
        <c:lblOffset val="100"/>
        <c:noMultiLvlLbl val="0"/>
      </c:catAx>
      <c:valAx>
        <c:axId val="137101007"/>
        <c:scaling>
          <c:orientation val="minMax"/>
          <c:max val="100"/>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lang="zh-CN" sz="1000" b="0" i="0" u="none" strike="noStrike" kern="1200" baseline="0">
                    <a:solidFill>
                      <a:schemeClr val="tx1">
                        <a:lumMod val="65000"/>
                        <a:lumOff val="35000"/>
                      </a:schemeClr>
                    </a:solidFill>
                    <a:latin typeface="+mn-lt"/>
                    <a:ea typeface="+mn-ea"/>
                    <a:cs typeface="+mn-cs"/>
                  </a:defRPr>
                </a:pPr>
                <a:r>
                  <a:rPr lang="en-US" altLang="zh-CN"/>
                  <a:t>ECOG</a:t>
                </a:r>
                <a:r>
                  <a:rPr lang="en-US" altLang="zh-CN" baseline="0"/>
                  <a:t> 0-1,%</a:t>
                </a:r>
                <a:endParaRPr lang="zh-CN" altLang="en-US"/>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40103855"/>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[c25cb49b6ab8db5ff81d05d93e339b04_8b511884f637ad51810419d05c529e8b_8.xlsx]Sex!$B$1</c:f>
              <c:strCache>
                <c:ptCount val="1"/>
                <c:pt idx="0">
                  <c:v>Group 1</c:v>
                </c:pt>
              </c:strCache>
            </c:strRef>
          </c:tx>
          <c:spPr>
            <a:solidFill>
              <a:schemeClr val="accent1"/>
            </a:solidFill>
            <a:ln>
              <a:noFill/>
            </a:ln>
            <a:effectLst/>
          </c:spPr>
          <c:invertIfNegative val="0"/>
          <c:dLbls>
            <c:delete val="1"/>
          </c:dLbls>
          <c:cat>
            <c:strRef>
              <c:f>[c25cb49b6ab8db5ff81d05d93e339b04_8b511884f637ad51810419d05c529e8b_8.xlsx]Sex!$A$2:$A$37</c:f>
              <c:strCache>
                <c:ptCount val="36"/>
                <c:pt idx="0">
                  <c:v>Antonio 2021</c:v>
                </c:pt>
                <c:pt idx="1">
                  <c:v>ALTER0703</c:v>
                </c:pt>
                <c:pt idx="2">
                  <c:v>Liu 2020</c:v>
                </c:pt>
                <c:pt idx="3">
                  <c:v>CONCUR</c:v>
                </c:pt>
                <c:pt idx="4">
                  <c:v>Xu 2017</c:v>
                </c:pt>
                <c:pt idx="5">
                  <c:v>BEACON CRC</c:v>
                </c:pt>
                <c:pt idx="6">
                  <c:v>PRODIGE 18</c:v>
                </c:pt>
                <c:pt idx="7">
                  <c:v>NORDIC9</c:v>
                </c:pt>
                <c:pt idx="8">
                  <c:v>KEYNOTE-177</c:v>
                </c:pt>
                <c:pt idx="9">
                  <c:v>Valentino</c:v>
                </c:pt>
                <c:pt idx="10">
                  <c:v>Filippo 2020</c:v>
                </c:pt>
                <c:pt idx="11">
                  <c:v>REVERCE</c:v>
                </c:pt>
                <c:pt idx="12">
                  <c:v>NORDIC-VII</c:v>
                </c:pt>
                <c:pt idx="13">
                  <c:v>CRYSTAL Subgroup 1</c:v>
                </c:pt>
                <c:pt idx="14">
                  <c:v>AIO KRK 0207</c:v>
                </c:pt>
                <c:pt idx="15">
                  <c:v>CRYSTAL Subgroup 2</c:v>
                </c:pt>
                <c:pt idx="16">
                  <c:v>Yong 2013</c:v>
                </c:pt>
                <c:pt idx="17">
                  <c:v>PRIME 1</c:v>
                </c:pt>
                <c:pt idx="18">
                  <c:v>PRIME 2</c:v>
                </c:pt>
                <c:pt idx="19">
                  <c:v>DaVINCI</c:v>
                </c:pt>
                <c:pt idx="20">
                  <c:v>Dawn 2010</c:v>
                </c:pt>
                <c:pt idx="21">
                  <c:v>Jolien 2009</c:v>
                </c:pt>
                <c:pt idx="22">
                  <c:v>SICO study 0401</c:v>
                </c:pt>
                <c:pt idx="23">
                  <c:v>EPIC</c:v>
                </c:pt>
                <c:pt idx="24">
                  <c:v>Rohit 2004</c:v>
                </c:pt>
                <c:pt idx="25">
                  <c:v>EORTCG  40952</c:v>
                </c:pt>
                <c:pt idx="26">
                  <c:v>Charles 2003</c:v>
                </c:pt>
                <c:pt idx="27">
                  <c:v>Saltz 2000</c:v>
                </c:pt>
                <c:pt idx="28">
                  <c:v>Hill 1995</c:v>
                </c:pt>
                <c:pt idx="29">
                  <c:v>ASPECCT</c:v>
                </c:pt>
                <c:pt idx="30">
                  <c:v>Peeters 2014</c:v>
                </c:pt>
                <c:pt idx="31">
                  <c:v>PICCOLO </c:v>
                </c:pt>
                <c:pt idx="32">
                  <c:v>LUME-Colon 1</c:v>
                </c:pt>
                <c:pt idx="33">
                  <c:v>CORRECT </c:v>
                </c:pt>
                <c:pt idx="34">
                  <c:v>Yong 2012</c:v>
                </c:pt>
                <c:pt idx="35">
                  <c:v>PanaMa</c:v>
                </c:pt>
              </c:strCache>
            </c:strRef>
          </c:cat>
          <c:val>
            <c:numRef>
              <c:f>[c25cb49b6ab8db5ff81d05d93e339b04_8b511884f637ad51810419d05c529e8b_8.xlsx]Sex!$B$2:$B$37</c:f>
              <c:numCache>
                <c:formatCode>General</c:formatCode>
                <c:ptCount val="36"/>
                <c:pt idx="0">
                  <c:v>60</c:v>
                </c:pt>
                <c:pt idx="1">
                  <c:v>63</c:v>
                </c:pt>
                <c:pt idx="2">
                  <c:v>54</c:v>
                </c:pt>
                <c:pt idx="3">
                  <c:v>66</c:v>
                </c:pt>
                <c:pt idx="4">
                  <c:v>57</c:v>
                </c:pt>
                <c:pt idx="5">
                  <c:v>47</c:v>
                </c:pt>
                <c:pt idx="6">
                  <c:v>63</c:v>
                </c:pt>
                <c:pt idx="7">
                  <c:v>49</c:v>
                </c:pt>
                <c:pt idx="8">
                  <c:v>46</c:v>
                </c:pt>
                <c:pt idx="9">
                  <c:v>66</c:v>
                </c:pt>
                <c:pt idx="10">
                  <c:v>42</c:v>
                </c:pt>
                <c:pt idx="11">
                  <c:v>61</c:v>
                </c:pt>
                <c:pt idx="12">
                  <c:v>55</c:v>
                </c:pt>
                <c:pt idx="13">
                  <c:v>64</c:v>
                </c:pt>
                <c:pt idx="14">
                  <c:v>67</c:v>
                </c:pt>
                <c:pt idx="15">
                  <c:v>63</c:v>
                </c:pt>
                <c:pt idx="16">
                  <c:v>58</c:v>
                </c:pt>
                <c:pt idx="17">
                  <c:v>67</c:v>
                </c:pt>
                <c:pt idx="18">
                  <c:v>61</c:v>
                </c:pt>
                <c:pt idx="19">
                  <c:v>59</c:v>
                </c:pt>
                <c:pt idx="20">
                  <c:v>71</c:v>
                </c:pt>
                <c:pt idx="21">
                  <c:v>56</c:v>
                </c:pt>
                <c:pt idx="22">
                  <c:v>54</c:v>
                </c:pt>
                <c:pt idx="23">
                  <c:v>63</c:v>
                </c:pt>
                <c:pt idx="24">
                  <c:v>67</c:v>
                </c:pt>
                <c:pt idx="25">
                  <c:v>54</c:v>
                </c:pt>
                <c:pt idx="26">
                  <c:v>62</c:v>
                </c:pt>
                <c:pt idx="27">
                  <c:v>65</c:v>
                </c:pt>
                <c:pt idx="28">
                  <c:v>68</c:v>
                </c:pt>
                <c:pt idx="29">
                  <c:v>63</c:v>
                </c:pt>
                <c:pt idx="30">
                  <c:v>62</c:v>
                </c:pt>
                <c:pt idx="31">
                  <c:v>70</c:v>
                </c:pt>
                <c:pt idx="32">
                  <c:v>61</c:v>
                </c:pt>
                <c:pt idx="33">
                  <c:v>62</c:v>
                </c:pt>
                <c:pt idx="34">
                  <c:v>65</c:v>
                </c:pt>
                <c:pt idx="35">
                  <c:v>70</c:v>
                </c:pt>
              </c:numCache>
            </c:numRef>
          </c:val>
        </c:ser>
        <c:ser>
          <c:idx val="1"/>
          <c:order val="1"/>
          <c:tx>
            <c:strRef>
              <c:f>[c25cb49b6ab8db5ff81d05d93e339b04_8b511884f637ad51810419d05c529e8b_8.xlsx]Sex!$C$1</c:f>
              <c:strCache>
                <c:ptCount val="1"/>
                <c:pt idx="0">
                  <c:v>Group 2</c:v>
                </c:pt>
              </c:strCache>
            </c:strRef>
          </c:tx>
          <c:spPr>
            <a:solidFill>
              <a:schemeClr val="accent2"/>
            </a:solidFill>
            <a:ln>
              <a:noFill/>
            </a:ln>
            <a:effectLst/>
          </c:spPr>
          <c:invertIfNegative val="0"/>
          <c:dLbls>
            <c:delete val="1"/>
          </c:dLbls>
          <c:cat>
            <c:strRef>
              <c:f>[c25cb49b6ab8db5ff81d05d93e339b04_8b511884f637ad51810419d05c529e8b_8.xlsx]Sex!$A$2:$A$37</c:f>
              <c:strCache>
                <c:ptCount val="36"/>
                <c:pt idx="0">
                  <c:v>Antonio 2021</c:v>
                </c:pt>
                <c:pt idx="1">
                  <c:v>ALTER0703</c:v>
                </c:pt>
                <c:pt idx="2">
                  <c:v>Liu 2020</c:v>
                </c:pt>
                <c:pt idx="3">
                  <c:v>CONCUR</c:v>
                </c:pt>
                <c:pt idx="4">
                  <c:v>Xu 2017</c:v>
                </c:pt>
                <c:pt idx="5">
                  <c:v>BEACON CRC</c:v>
                </c:pt>
                <c:pt idx="6">
                  <c:v>PRODIGE 18</c:v>
                </c:pt>
                <c:pt idx="7">
                  <c:v>NORDIC9</c:v>
                </c:pt>
                <c:pt idx="8">
                  <c:v>KEYNOTE-177</c:v>
                </c:pt>
                <c:pt idx="9">
                  <c:v>Valentino</c:v>
                </c:pt>
                <c:pt idx="10">
                  <c:v>Filippo 2020</c:v>
                </c:pt>
                <c:pt idx="11">
                  <c:v>REVERCE</c:v>
                </c:pt>
                <c:pt idx="12">
                  <c:v>NORDIC-VII</c:v>
                </c:pt>
                <c:pt idx="13">
                  <c:v>CRYSTAL Subgroup 1</c:v>
                </c:pt>
                <c:pt idx="14">
                  <c:v>AIO KRK 0207</c:v>
                </c:pt>
                <c:pt idx="15">
                  <c:v>CRYSTAL Subgroup 2</c:v>
                </c:pt>
                <c:pt idx="16">
                  <c:v>Yong 2013</c:v>
                </c:pt>
                <c:pt idx="17">
                  <c:v>PRIME 1</c:v>
                </c:pt>
                <c:pt idx="18">
                  <c:v>PRIME 2</c:v>
                </c:pt>
                <c:pt idx="19">
                  <c:v>DaVINCI</c:v>
                </c:pt>
                <c:pt idx="20">
                  <c:v>Dawn 2010</c:v>
                </c:pt>
                <c:pt idx="21">
                  <c:v>Jolien 2009</c:v>
                </c:pt>
                <c:pt idx="22">
                  <c:v>SICO study 0401</c:v>
                </c:pt>
                <c:pt idx="23">
                  <c:v>EPIC</c:v>
                </c:pt>
                <c:pt idx="24">
                  <c:v>Rohit 2004</c:v>
                </c:pt>
                <c:pt idx="25">
                  <c:v>EORTCG  40952</c:v>
                </c:pt>
                <c:pt idx="26">
                  <c:v>Charles 2003</c:v>
                </c:pt>
                <c:pt idx="27">
                  <c:v>Saltz 2000</c:v>
                </c:pt>
                <c:pt idx="28">
                  <c:v>Hill 1995</c:v>
                </c:pt>
                <c:pt idx="29">
                  <c:v>ASPECCT</c:v>
                </c:pt>
                <c:pt idx="30">
                  <c:v>Peeters 2014</c:v>
                </c:pt>
                <c:pt idx="31">
                  <c:v>PICCOLO </c:v>
                </c:pt>
                <c:pt idx="32">
                  <c:v>LUME-Colon 1</c:v>
                </c:pt>
                <c:pt idx="33">
                  <c:v>CORRECT </c:v>
                </c:pt>
                <c:pt idx="34">
                  <c:v>Yong 2012</c:v>
                </c:pt>
                <c:pt idx="35">
                  <c:v>PanaMa</c:v>
                </c:pt>
              </c:strCache>
            </c:strRef>
          </c:cat>
          <c:val>
            <c:numRef>
              <c:f>[c25cb49b6ab8db5ff81d05d93e339b04_8b511884f637ad51810419d05c529e8b_8.xlsx]Sex!$C$2:$C$37</c:f>
              <c:numCache>
                <c:formatCode>General</c:formatCode>
                <c:ptCount val="36"/>
                <c:pt idx="0">
                  <c:v>58.3</c:v>
                </c:pt>
                <c:pt idx="1">
                  <c:v>66</c:v>
                </c:pt>
                <c:pt idx="2">
                  <c:v>69</c:v>
                </c:pt>
                <c:pt idx="3">
                  <c:v>45</c:v>
                </c:pt>
                <c:pt idx="4">
                  <c:v>60</c:v>
                </c:pt>
                <c:pt idx="5">
                  <c:v>52</c:v>
                </c:pt>
                <c:pt idx="6">
                  <c:v>66</c:v>
                </c:pt>
                <c:pt idx="7">
                  <c:v>51</c:v>
                </c:pt>
                <c:pt idx="8">
                  <c:v>53</c:v>
                </c:pt>
                <c:pt idx="9">
                  <c:v>65</c:v>
                </c:pt>
                <c:pt idx="10">
                  <c:v>56</c:v>
                </c:pt>
                <c:pt idx="11">
                  <c:v>66</c:v>
                </c:pt>
                <c:pt idx="12">
                  <c:v>61</c:v>
                </c:pt>
                <c:pt idx="13">
                  <c:v>66</c:v>
                </c:pt>
                <c:pt idx="14">
                  <c:v>68</c:v>
                </c:pt>
                <c:pt idx="15">
                  <c:v>62</c:v>
                </c:pt>
                <c:pt idx="16">
                  <c:v>55</c:v>
                </c:pt>
                <c:pt idx="17">
                  <c:v>64</c:v>
                </c:pt>
                <c:pt idx="18">
                  <c:v>64</c:v>
                </c:pt>
                <c:pt idx="19">
                  <c:v>70</c:v>
                </c:pt>
                <c:pt idx="20">
                  <c:v>65</c:v>
                </c:pt>
                <c:pt idx="21">
                  <c:v>63</c:v>
                </c:pt>
                <c:pt idx="22">
                  <c:v>66</c:v>
                </c:pt>
                <c:pt idx="23">
                  <c:v>63</c:v>
                </c:pt>
                <c:pt idx="24">
                  <c:v>64</c:v>
                </c:pt>
                <c:pt idx="25">
                  <c:v>62</c:v>
                </c:pt>
                <c:pt idx="26">
                  <c:v>58</c:v>
                </c:pt>
                <c:pt idx="27">
                  <c:v>54</c:v>
                </c:pt>
                <c:pt idx="28">
                  <c:v>54</c:v>
                </c:pt>
                <c:pt idx="29">
                  <c:v>64</c:v>
                </c:pt>
                <c:pt idx="30">
                  <c:v>65</c:v>
                </c:pt>
                <c:pt idx="31">
                  <c:v>69</c:v>
                </c:pt>
                <c:pt idx="32">
                  <c:v>57</c:v>
                </c:pt>
                <c:pt idx="33">
                  <c:v>60</c:v>
                </c:pt>
                <c:pt idx="34">
                  <c:v>59</c:v>
                </c:pt>
                <c:pt idx="35">
                  <c:v>63</c:v>
                </c:pt>
              </c:numCache>
            </c:numRef>
          </c:val>
        </c:ser>
        <c:ser>
          <c:idx val="2"/>
          <c:order val="2"/>
          <c:tx>
            <c:strRef>
              <c:f>[c25cb49b6ab8db5ff81d05d93e339b04_8b511884f637ad51810419d05c529e8b_8.xlsx]Sex!$D$1</c:f>
              <c:strCache>
                <c:ptCount val="1"/>
                <c:pt idx="0">
                  <c:v>Group 3</c:v>
                </c:pt>
              </c:strCache>
            </c:strRef>
          </c:tx>
          <c:spPr>
            <a:solidFill>
              <a:schemeClr val="accent3"/>
            </a:solidFill>
            <a:ln>
              <a:noFill/>
            </a:ln>
            <a:effectLst/>
          </c:spPr>
          <c:invertIfNegative val="0"/>
          <c:dLbls>
            <c:delete val="1"/>
          </c:dLbls>
          <c:cat>
            <c:strRef>
              <c:f>[c25cb49b6ab8db5ff81d05d93e339b04_8b511884f637ad51810419d05c529e8b_8.xlsx]Sex!$A$2:$A$37</c:f>
              <c:strCache>
                <c:ptCount val="36"/>
                <c:pt idx="0">
                  <c:v>Antonio 2021</c:v>
                </c:pt>
                <c:pt idx="1">
                  <c:v>ALTER0703</c:v>
                </c:pt>
                <c:pt idx="2">
                  <c:v>Liu 2020</c:v>
                </c:pt>
                <c:pt idx="3">
                  <c:v>CONCUR</c:v>
                </c:pt>
                <c:pt idx="4">
                  <c:v>Xu 2017</c:v>
                </c:pt>
                <c:pt idx="5">
                  <c:v>BEACON CRC</c:v>
                </c:pt>
                <c:pt idx="6">
                  <c:v>PRODIGE 18</c:v>
                </c:pt>
                <c:pt idx="7">
                  <c:v>NORDIC9</c:v>
                </c:pt>
                <c:pt idx="8">
                  <c:v>KEYNOTE-177</c:v>
                </c:pt>
                <c:pt idx="9">
                  <c:v>Valentino</c:v>
                </c:pt>
                <c:pt idx="10">
                  <c:v>Filippo 2020</c:v>
                </c:pt>
                <c:pt idx="11">
                  <c:v>REVERCE</c:v>
                </c:pt>
                <c:pt idx="12">
                  <c:v>NORDIC-VII</c:v>
                </c:pt>
                <c:pt idx="13">
                  <c:v>CRYSTAL Subgroup 1</c:v>
                </c:pt>
                <c:pt idx="14">
                  <c:v>AIO KRK 0207</c:v>
                </c:pt>
                <c:pt idx="15">
                  <c:v>CRYSTAL Subgroup 2</c:v>
                </c:pt>
                <c:pt idx="16">
                  <c:v>Yong 2013</c:v>
                </c:pt>
                <c:pt idx="17">
                  <c:v>PRIME 1</c:v>
                </c:pt>
                <c:pt idx="18">
                  <c:v>PRIME 2</c:v>
                </c:pt>
                <c:pt idx="19">
                  <c:v>DaVINCI</c:v>
                </c:pt>
                <c:pt idx="20">
                  <c:v>Dawn 2010</c:v>
                </c:pt>
                <c:pt idx="21">
                  <c:v>Jolien 2009</c:v>
                </c:pt>
                <c:pt idx="22">
                  <c:v>SICO study 0401</c:v>
                </c:pt>
                <c:pt idx="23">
                  <c:v>EPIC</c:v>
                </c:pt>
                <c:pt idx="24">
                  <c:v>Rohit 2004</c:v>
                </c:pt>
                <c:pt idx="25">
                  <c:v>EORTCG  40952</c:v>
                </c:pt>
                <c:pt idx="26">
                  <c:v>Charles 2003</c:v>
                </c:pt>
                <c:pt idx="27">
                  <c:v>Saltz 2000</c:v>
                </c:pt>
                <c:pt idx="28">
                  <c:v>Hill 1995</c:v>
                </c:pt>
                <c:pt idx="29">
                  <c:v>ASPECCT</c:v>
                </c:pt>
                <c:pt idx="30">
                  <c:v>Peeters 2014</c:v>
                </c:pt>
                <c:pt idx="31">
                  <c:v>PICCOLO </c:v>
                </c:pt>
                <c:pt idx="32">
                  <c:v>LUME-Colon 1</c:v>
                </c:pt>
                <c:pt idx="33">
                  <c:v>CORRECT </c:v>
                </c:pt>
                <c:pt idx="34">
                  <c:v>Yong 2012</c:v>
                </c:pt>
                <c:pt idx="35">
                  <c:v>PanaMa</c:v>
                </c:pt>
              </c:strCache>
            </c:strRef>
          </c:cat>
          <c:val>
            <c:numRef>
              <c:f>[c25cb49b6ab8db5ff81d05d93e339b04_8b511884f637ad51810419d05c529e8b_8.xlsx]Sex!$D$2:$D$37</c:f>
              <c:numCache>
                <c:formatCode>General</c:formatCode>
                <c:ptCount val="36"/>
                <c:pt idx="5">
                  <c:v>43</c:v>
                </c:pt>
                <c:pt idx="12">
                  <c:v>62</c:v>
                </c:pt>
                <c:pt idx="14">
                  <c:v>63</c:v>
                </c:pt>
                <c:pt idx="25">
                  <c:v>63</c:v>
                </c:pt>
              </c:numCache>
            </c:numRef>
          </c:val>
        </c:ser>
        <c:dLbls>
          <c:showLegendKey val="0"/>
          <c:showVal val="0"/>
          <c:showCatName val="0"/>
          <c:showSerName val="0"/>
          <c:showPercent val="0"/>
          <c:showBubbleSize val="0"/>
        </c:dLbls>
        <c:gapWidth val="219"/>
        <c:overlap val="-27"/>
        <c:axId val="140103855"/>
        <c:axId val="137101007"/>
      </c:barChart>
      <c:catAx>
        <c:axId val="14010385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7101007"/>
        <c:crosses val="autoZero"/>
        <c:auto val="1"/>
        <c:lblAlgn val="ctr"/>
        <c:lblOffset val="100"/>
        <c:noMultiLvlLbl val="0"/>
      </c:catAx>
      <c:valAx>
        <c:axId val="137101007"/>
        <c:scaling>
          <c:orientation val="minMax"/>
          <c:max val="100"/>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lang="zh-CN" sz="1000" b="0" i="0" u="none" strike="noStrike" kern="1200" baseline="0">
                    <a:solidFill>
                      <a:schemeClr val="tx1">
                        <a:lumMod val="65000"/>
                        <a:lumOff val="35000"/>
                      </a:schemeClr>
                    </a:solidFill>
                    <a:latin typeface="+mn-lt"/>
                    <a:ea typeface="+mn-ea"/>
                    <a:cs typeface="+mn-cs"/>
                  </a:defRPr>
                </a:pPr>
                <a:r>
                  <a:rPr lang="en-US" altLang="zh-CN"/>
                  <a:t>Male, </a:t>
                </a:r>
                <a:r>
                  <a:rPr lang="en-US" altLang="zh-CN" baseline="0"/>
                  <a:t>%</a:t>
                </a:r>
                <a:endParaRPr lang="zh-CN" altLang="en-US"/>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40103855"/>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spPr>
            <a:ln w="28575" cap="rnd">
              <a:solidFill>
                <a:schemeClr val="accent1"/>
              </a:solidFill>
              <a:round/>
            </a:ln>
            <a:effectLst/>
          </c:spPr>
          <c:marker>
            <c:symbol val="triangle"/>
            <c:size val="3"/>
            <c:spPr>
              <a:solidFill>
                <a:schemeClr val="accent1"/>
              </a:solidFill>
              <a:ln w="9525">
                <a:solidFill>
                  <a:schemeClr val="accent1"/>
                </a:solidFill>
              </a:ln>
              <a:effectLst/>
            </c:spPr>
          </c:marker>
          <c:dLbls>
            <c:delete val="1"/>
          </c:dLbls>
          <c:errBars>
            <c:errDir val="y"/>
            <c:errBarType val="both"/>
            <c:errValType val="cust"/>
            <c:noEndCap val="0"/>
            <c:plus>
              <c:numRef>
                <c:f>[aec31f192025d28fb23f2431c05b2ec3_2481bc536824384ca37e9909ad26b649_8.xlsx]Sheet1!$F$2:$F$36</c:f>
                <c:numCache>
                  <c:formatCode>General</c:formatCode>
                  <c:ptCount val="35"/>
                  <c:pt idx="0">
                    <c:v>6</c:v>
                  </c:pt>
                  <c:pt idx="1">
                    <c:v>10</c:v>
                  </c:pt>
                  <c:pt idx="2">
                    <c:v>9</c:v>
                  </c:pt>
                  <c:pt idx="3">
                    <c:v>25</c:v>
                  </c:pt>
                  <c:pt idx="4">
                    <c:v>16</c:v>
                  </c:pt>
                  <c:pt idx="5">
                    <c:v>28</c:v>
                  </c:pt>
                  <c:pt idx="6">
                    <c:v>22</c:v>
                  </c:pt>
                  <c:pt idx="7">
                    <c:v>9</c:v>
                  </c:pt>
                  <c:pt idx="8">
                    <c:v>29</c:v>
                  </c:pt>
                  <c:pt idx="9">
                    <c:v>6</c:v>
                  </c:pt>
                  <c:pt idx="10">
                    <c:v>5</c:v>
                  </c:pt>
                  <c:pt idx="11">
                    <c:v>5</c:v>
                  </c:pt>
                  <c:pt idx="12">
                    <c:v>14</c:v>
                  </c:pt>
                  <c:pt idx="13">
                    <c:v>21</c:v>
                  </c:pt>
                  <c:pt idx="14">
                    <c:v>17</c:v>
                  </c:pt>
                  <c:pt idx="15">
                    <c:v>22</c:v>
                  </c:pt>
                  <c:pt idx="16">
                    <c:v>8</c:v>
                  </c:pt>
                  <c:pt idx="17">
                    <c:v>11</c:v>
                  </c:pt>
                  <c:pt idx="18">
                    <c:v>11</c:v>
                  </c:pt>
                  <c:pt idx="19">
                    <c:v>16</c:v>
                  </c:pt>
                  <c:pt idx="20">
                    <c:v>10</c:v>
                  </c:pt>
                  <c:pt idx="21">
                    <c:v>20</c:v>
                  </c:pt>
                  <c:pt idx="22">
                    <c:v>17</c:v>
                  </c:pt>
                  <c:pt idx="23">
                    <c:v>26</c:v>
                  </c:pt>
                  <c:pt idx="24">
                    <c:v>12</c:v>
                  </c:pt>
                  <c:pt idx="25">
                    <c:v>15</c:v>
                  </c:pt>
                  <c:pt idx="26">
                    <c:v>23</c:v>
                  </c:pt>
                  <c:pt idx="27">
                    <c:v>20</c:v>
                  </c:pt>
                  <c:pt idx="28">
                    <c:v>7</c:v>
                  </c:pt>
                  <c:pt idx="29">
                    <c:v>24</c:v>
                  </c:pt>
                  <c:pt idx="30">
                    <c:v>6</c:v>
                  </c:pt>
                  <c:pt idx="31">
                    <c:v>22</c:v>
                  </c:pt>
                  <c:pt idx="32">
                    <c:v>7</c:v>
                  </c:pt>
                  <c:pt idx="33">
                    <c:v>5</c:v>
                  </c:pt>
                  <c:pt idx="34">
                    <c:v>19</c:v>
                  </c:pt>
                </c:numCache>
              </c:numRef>
            </c:plus>
            <c:minus>
              <c:numRef>
                <c:f>[aec31f192025d28fb23f2431c05b2ec3_2481bc536824384ca37e9909ad26b649_8.xlsx]Sheet1!$E$2:$E$36</c:f>
                <c:numCache>
                  <c:formatCode>General</c:formatCode>
                  <c:ptCount val="35"/>
                  <c:pt idx="0">
                    <c:v>7</c:v>
                  </c:pt>
                  <c:pt idx="1">
                    <c:v>11</c:v>
                  </c:pt>
                  <c:pt idx="2">
                    <c:v>7</c:v>
                  </c:pt>
                  <c:pt idx="3">
                    <c:v>25</c:v>
                  </c:pt>
                  <c:pt idx="4">
                    <c:v>27</c:v>
                  </c:pt>
                  <c:pt idx="5">
                    <c:v>33</c:v>
                  </c:pt>
                  <c:pt idx="6">
                    <c:v>27</c:v>
                  </c:pt>
                  <c:pt idx="7">
                    <c:v>9</c:v>
                  </c:pt>
                  <c:pt idx="8">
                    <c:v>38</c:v>
                  </c:pt>
                  <c:pt idx="9">
                    <c:v>9</c:v>
                  </c:pt>
                  <c:pt idx="10">
                    <c:v>7</c:v>
                  </c:pt>
                  <c:pt idx="11">
                    <c:v>7</c:v>
                  </c:pt>
                  <c:pt idx="12">
                    <c:v>30</c:v>
                  </c:pt>
                  <c:pt idx="13">
                    <c:v>38</c:v>
                  </c:pt>
                  <c:pt idx="14">
                    <c:v>35</c:v>
                  </c:pt>
                  <c:pt idx="15">
                    <c:v>38</c:v>
                  </c:pt>
                  <c:pt idx="16">
                    <c:v>6</c:v>
                  </c:pt>
                  <c:pt idx="17">
                    <c:v>11</c:v>
                  </c:pt>
                  <c:pt idx="18">
                    <c:v>10</c:v>
                  </c:pt>
                  <c:pt idx="19">
                    <c:v>34</c:v>
                  </c:pt>
                  <c:pt idx="20">
                    <c:v>10</c:v>
                  </c:pt>
                  <c:pt idx="21">
                    <c:v>32</c:v>
                  </c:pt>
                  <c:pt idx="22">
                    <c:v>27</c:v>
                  </c:pt>
                  <c:pt idx="23">
                    <c:v>40</c:v>
                  </c:pt>
                  <c:pt idx="24">
                    <c:v>21</c:v>
                  </c:pt>
                  <c:pt idx="25">
                    <c:v>34</c:v>
                  </c:pt>
                  <c:pt idx="26">
                    <c:v>40</c:v>
                  </c:pt>
                  <c:pt idx="27">
                    <c:v>33</c:v>
                  </c:pt>
                  <c:pt idx="28">
                    <c:v>7</c:v>
                  </c:pt>
                  <c:pt idx="29">
                    <c:v>32</c:v>
                  </c:pt>
                  <c:pt idx="30">
                    <c:v>7</c:v>
                  </c:pt>
                  <c:pt idx="31">
                    <c:v>39</c:v>
                  </c:pt>
                  <c:pt idx="32">
                    <c:v>7</c:v>
                  </c:pt>
                  <c:pt idx="33">
                    <c:v>8</c:v>
                  </c:pt>
                  <c:pt idx="34">
                    <c:v>29</c:v>
                  </c:pt>
                </c:numCache>
              </c:numRef>
            </c:minus>
            <c:spPr>
              <a:noFill/>
              <a:ln w="38100" cap="flat" cmpd="sng" algn="ctr">
                <a:solidFill>
                  <a:schemeClr val="accent3"/>
                </a:solidFill>
                <a:round/>
              </a:ln>
              <a:effectLst/>
            </c:spPr>
          </c:errBars>
          <c:cat>
            <c:strRef>
              <c:f>[aec31f192025d28fb23f2431c05b2ec3_2481bc536824384ca37e9909ad26b649_8.xlsx]Sheet1!$A$2:$A$36</c:f>
              <c:strCache>
                <c:ptCount val="35"/>
                <c:pt idx="0">
                  <c:v>Antonio 2021</c:v>
                </c:pt>
                <c:pt idx="1">
                  <c:v>ALTER0703</c:v>
                </c:pt>
                <c:pt idx="2">
                  <c:v>Liu 2020</c:v>
                </c:pt>
                <c:pt idx="3">
                  <c:v>CONCUR</c:v>
                </c:pt>
                <c:pt idx="4">
                  <c:v>Xu 2017</c:v>
                </c:pt>
                <c:pt idx="5">
                  <c:v>BEACON CRC</c:v>
                </c:pt>
                <c:pt idx="6">
                  <c:v>PRODIGE 18</c:v>
                </c:pt>
                <c:pt idx="7">
                  <c:v>NORDIC9</c:v>
                </c:pt>
                <c:pt idx="8">
                  <c:v>KEYNOTE-177</c:v>
                </c:pt>
                <c:pt idx="9">
                  <c:v>Valentino</c:v>
                </c:pt>
                <c:pt idx="10">
                  <c:v>Filippo 2020</c:v>
                </c:pt>
                <c:pt idx="11">
                  <c:v>REVERCE</c:v>
                </c:pt>
                <c:pt idx="12">
                  <c:v>NORDIC-VII</c:v>
                </c:pt>
                <c:pt idx="13">
                  <c:v>CRYSTAL Subgroup 1</c:v>
                </c:pt>
                <c:pt idx="14">
                  <c:v>AIO KRK 0207</c:v>
                </c:pt>
                <c:pt idx="15">
                  <c:v>CRYSTAL Subgroup 2</c:v>
                </c:pt>
                <c:pt idx="16">
                  <c:v>Yong 2013</c:v>
                </c:pt>
                <c:pt idx="17">
                  <c:v>PRIME 1</c:v>
                </c:pt>
                <c:pt idx="18">
                  <c:v>PRIME 2</c:v>
                </c:pt>
                <c:pt idx="19">
                  <c:v>DaVINCI</c:v>
                </c:pt>
                <c:pt idx="20">
                  <c:v>Dawn 2010</c:v>
                </c:pt>
                <c:pt idx="21">
                  <c:v>Jolien 2009</c:v>
                </c:pt>
                <c:pt idx="22">
                  <c:v>SICO study 0401</c:v>
                </c:pt>
                <c:pt idx="23">
                  <c:v>EPIC</c:v>
                </c:pt>
                <c:pt idx="24">
                  <c:v>Rohit 2004</c:v>
                </c:pt>
                <c:pt idx="25">
                  <c:v>EORTCG  40952</c:v>
                </c:pt>
                <c:pt idx="26">
                  <c:v>Saltz 2000</c:v>
                </c:pt>
                <c:pt idx="27">
                  <c:v>Hill 1995</c:v>
                </c:pt>
                <c:pt idx="28">
                  <c:v>ASPECCT</c:v>
                </c:pt>
                <c:pt idx="29">
                  <c:v>Peeters 2014</c:v>
                </c:pt>
                <c:pt idx="30">
                  <c:v>PICCOLO </c:v>
                </c:pt>
                <c:pt idx="31">
                  <c:v>LUME-Colon 1</c:v>
                </c:pt>
                <c:pt idx="32">
                  <c:v>CORRECT </c:v>
                </c:pt>
                <c:pt idx="33">
                  <c:v>Yong 2012</c:v>
                </c:pt>
                <c:pt idx="34">
                  <c:v>PanaMa</c:v>
                </c:pt>
              </c:strCache>
            </c:strRef>
          </c:cat>
          <c:val>
            <c:numRef>
              <c:f>[aec31f192025d28fb23f2431c05b2ec3_2481bc536824384ca37e9909ad26b649_8.xlsx]Sheet1!$B$2:$B$36</c:f>
              <c:numCache>
                <c:formatCode>General</c:formatCode>
                <c:ptCount val="35"/>
                <c:pt idx="0">
                  <c:v>62</c:v>
                </c:pt>
                <c:pt idx="1">
                  <c:v>56</c:v>
                </c:pt>
                <c:pt idx="2">
                  <c:v>63</c:v>
                </c:pt>
                <c:pt idx="3">
                  <c:v>57</c:v>
                </c:pt>
                <c:pt idx="4">
                  <c:v>55</c:v>
                </c:pt>
                <c:pt idx="5">
                  <c:v>61</c:v>
                </c:pt>
                <c:pt idx="6">
                  <c:v>62</c:v>
                </c:pt>
                <c:pt idx="7">
                  <c:v>78</c:v>
                </c:pt>
                <c:pt idx="8">
                  <c:v>63</c:v>
                </c:pt>
                <c:pt idx="9">
                  <c:v>64</c:v>
                </c:pt>
                <c:pt idx="10">
                  <c:v>69</c:v>
                </c:pt>
                <c:pt idx="11">
                  <c:v>67</c:v>
                </c:pt>
                <c:pt idx="12">
                  <c:v>61</c:v>
                </c:pt>
                <c:pt idx="13">
                  <c:v>60</c:v>
                </c:pt>
                <c:pt idx="14">
                  <c:v>65</c:v>
                </c:pt>
                <c:pt idx="15">
                  <c:v>60</c:v>
                </c:pt>
                <c:pt idx="16">
                  <c:v>72</c:v>
                </c:pt>
                <c:pt idx="17">
                  <c:v>60</c:v>
                </c:pt>
                <c:pt idx="18">
                  <c:v>60</c:v>
                </c:pt>
                <c:pt idx="19">
                  <c:v>65</c:v>
                </c:pt>
                <c:pt idx="20">
                  <c:v>62</c:v>
                </c:pt>
                <c:pt idx="21">
                  <c:v>62</c:v>
                </c:pt>
                <c:pt idx="22">
                  <c:v>65</c:v>
                </c:pt>
                <c:pt idx="23">
                  <c:v>62</c:v>
                </c:pt>
                <c:pt idx="24">
                  <c:v>65</c:v>
                </c:pt>
                <c:pt idx="25">
                  <c:v>61</c:v>
                </c:pt>
                <c:pt idx="26">
                  <c:v>62</c:v>
                </c:pt>
                <c:pt idx="27">
                  <c:v>59</c:v>
                </c:pt>
                <c:pt idx="28">
                  <c:v>61</c:v>
                </c:pt>
                <c:pt idx="29">
                  <c:v>61</c:v>
                </c:pt>
                <c:pt idx="30">
                  <c:v>64</c:v>
                </c:pt>
                <c:pt idx="31">
                  <c:v>62</c:v>
                </c:pt>
                <c:pt idx="32">
                  <c:v>61</c:v>
                </c:pt>
                <c:pt idx="33">
                  <c:v>61</c:v>
                </c:pt>
                <c:pt idx="34">
                  <c:v>66</c:v>
                </c:pt>
              </c:numCache>
            </c:numRef>
          </c:val>
          <c:smooth val="0"/>
        </c:ser>
        <c:dLbls>
          <c:showLegendKey val="0"/>
          <c:showVal val="0"/>
          <c:showCatName val="0"/>
          <c:showSerName val="0"/>
          <c:showPercent val="0"/>
          <c:showBubbleSize val="0"/>
        </c:dLbls>
        <c:marker val="1"/>
        <c:smooth val="0"/>
        <c:axId val="1804299599"/>
        <c:axId val="1536020239"/>
      </c:lineChart>
      <c:catAx>
        <c:axId val="180429959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536020239"/>
        <c:crosses val="autoZero"/>
        <c:auto val="1"/>
        <c:lblAlgn val="ctr"/>
        <c:lblOffset val="100"/>
        <c:noMultiLvlLbl val="0"/>
      </c:catAx>
      <c:valAx>
        <c:axId val="153602023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lang="zh-CN" sz="1000" b="0" i="0" u="none" strike="noStrike" kern="1200" baseline="0">
                    <a:solidFill>
                      <a:sysClr val="windowText" lastClr="000000"/>
                    </a:solidFill>
                    <a:latin typeface="Times New Roman" panose="02020603050405020304" charset="0"/>
                    <a:ea typeface="+mn-ea"/>
                    <a:cs typeface="Times New Roman" panose="02020603050405020304" charset="0"/>
                  </a:defRPr>
                </a:pPr>
                <a:r>
                  <a:rPr lang="en-US" altLang="zh-CN">
                    <a:solidFill>
                      <a:sysClr val="windowText" lastClr="000000"/>
                    </a:solidFill>
                    <a:latin typeface="Times New Roman" panose="02020603050405020304" charset="0"/>
                    <a:cs typeface="Times New Roman" panose="02020603050405020304" charset="0"/>
                  </a:rPr>
                  <a:t>Age</a:t>
                </a:r>
                <a:endParaRPr lang="zh-CN" altLang="en-US">
                  <a:solidFill>
                    <a:sysClr val="windowText" lastClr="000000"/>
                  </a:solidFill>
                  <a:latin typeface="Times New Roman" panose="02020603050405020304" charset="0"/>
                  <a:cs typeface="Times New Roman" panose="02020603050405020304" charset="0"/>
                </a:endParaRPr>
              </a:p>
            </c:rich>
          </c:tx>
          <c:layout>
            <c:manualLayout>
              <c:xMode val="edge"/>
              <c:yMode val="edge"/>
              <c:x val="0.0193124758594052"/>
              <c:y val="0.239669960261447"/>
            </c:manualLayout>
          </c:layout>
          <c:overlay val="0"/>
          <c:spPr>
            <a:noFill/>
            <a:ln>
              <a:noFill/>
            </a:ln>
            <a:effectLst/>
          </c:spPr>
        </c:title>
        <c:numFmt formatCode="General" sourceLinked="1"/>
        <c:majorTickMark val="out"/>
        <c:minorTickMark val="none"/>
        <c:tickLblPos val="nextTo"/>
        <c:spPr>
          <a:noFill/>
          <a:ln>
            <a:solidFill>
              <a:sysClr val="windowText" lastClr="000000"/>
            </a:solidFill>
          </a:ln>
          <a:effectLst/>
        </c:spPr>
        <c:txPr>
          <a:bodyPr rot="-60000000" spcFirstLastPara="1" vertOverflow="ellipsis" vert="horz" wrap="square" anchor="ctr" anchorCtr="1"/>
          <a:lstStyle/>
          <a:p>
            <a:pPr>
              <a:defRPr lang="zh-CN" sz="900" b="0" i="0" u="none" strike="noStrike" kern="1200" baseline="0">
                <a:solidFill>
                  <a:sysClr val="windowText" lastClr="000000"/>
                </a:solidFill>
                <a:latin typeface="+mn-lt"/>
                <a:ea typeface="+mn-ea"/>
                <a:cs typeface="+mn-cs"/>
              </a:defRPr>
            </a:pPr>
          </a:p>
        </c:txPr>
        <c:crossAx val="180429959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65</Pages>
  <Words>6727</Words>
  <Characters>38344</Characters>
  <Lines>319</Lines>
  <Paragraphs>89</Paragraphs>
  <TotalTime>27</TotalTime>
  <ScaleCrop>false</ScaleCrop>
  <LinksUpToDate>false</LinksUpToDate>
  <CharactersWithSpaces>44982</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2023-01-29T17:58:00Z</dcterms:created>
  <dc:creator>Kaka</dc:creator>
  <dc:description>NE.Bib</dc:description>
  <cp:lastModifiedBy>难忘的在左边</cp:lastModifiedBy>
  <dcterms:modified xsi:type="dcterms:W3CDTF">2024-01-20T11:15:38Z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06B6A259C6F848CA8C2EB0D3DA72618D_13</vt:lpwstr>
  </property>
</Properties>
</file>