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DDC4A" w14:textId="7ED0C2F4" w:rsidR="00D311A7" w:rsidRDefault="0083345D">
      <w:r>
        <w:rPr>
          <w:noProof/>
        </w:rPr>
        <w:drawing>
          <wp:inline distT="0" distB="0" distL="0" distR="0" wp14:anchorId="29D408F9" wp14:editId="69EB3087">
            <wp:extent cx="8406130" cy="4483100"/>
            <wp:effectExtent l="0" t="0" r="0" b="0"/>
            <wp:docPr id="10195136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513671" name="图片 10195136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613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2E4F" w14:textId="078D0652" w:rsidR="0083345D" w:rsidRDefault="0083345D" w:rsidP="0083345D">
      <w:r w:rsidRPr="0083345D">
        <w:rPr>
          <w:b/>
          <w:bCs/>
        </w:rPr>
        <w:t>Supplemental figure 1</w:t>
      </w:r>
      <w:r>
        <w:t xml:space="preserve">. Diagram of projected PFS and OS fit curves based on different survival functions in two scenarios. </w:t>
      </w:r>
    </w:p>
    <w:p w14:paraId="75736E07" w14:textId="7B6DFEC7" w:rsidR="0083345D" w:rsidRDefault="0083345D" w:rsidP="0083345D">
      <w:r>
        <w:t xml:space="preserve">Notes: The colored lines represent the projected curves of </w:t>
      </w:r>
      <w:proofErr w:type="spellStart"/>
      <w:r>
        <w:t>cemiplimab</w:t>
      </w:r>
      <w:proofErr w:type="spellEnd"/>
      <w:r>
        <w:t xml:space="preserve"> plus chemotherapy regimen. The black lines represent the Kaplan-Meier survival curves. Each cycle of the x-axis is three weeks. </w:t>
      </w:r>
    </w:p>
    <w:p w14:paraId="287DA371" w14:textId="4C87FD6E" w:rsidR="0083345D" w:rsidRDefault="0083345D" w:rsidP="0083345D">
      <w:r>
        <w:t>Abbreviations: PFS, progression-free survival; OS, overall survival.</w:t>
      </w:r>
    </w:p>
    <w:p w14:paraId="46FBDB2C" w14:textId="77777777" w:rsidR="0083345D" w:rsidRDefault="0083345D" w:rsidP="0083345D"/>
    <w:p w14:paraId="63E981E9" w14:textId="2B947C26" w:rsidR="0083345D" w:rsidRDefault="0083345D" w:rsidP="0083345D">
      <w:r>
        <w:rPr>
          <w:rFonts w:hint="eastAsia"/>
          <w:noProof/>
        </w:rPr>
        <w:drawing>
          <wp:inline distT="0" distB="0" distL="0" distR="0" wp14:anchorId="7A6B75C6" wp14:editId="43DF1066">
            <wp:extent cx="8406130" cy="6570345"/>
            <wp:effectExtent l="0" t="0" r="0" b="1905"/>
            <wp:docPr id="92996229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962292" name="图片 9299622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6130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25049" w14:textId="523AC9D9" w:rsidR="0083345D" w:rsidRDefault="0083345D" w:rsidP="0083345D">
      <w:r w:rsidRPr="003E59F4">
        <w:rPr>
          <w:b/>
          <w:bCs/>
        </w:rPr>
        <w:t>Supplemental figure 2.</w:t>
      </w:r>
      <w:r>
        <w:t xml:space="preserve"> The cost-effectiveness acceptable curve based on the </w:t>
      </w:r>
      <w:r w:rsidR="003E59F4" w:rsidRPr="003E59F4">
        <w:t>hypothesis of price reduction</w:t>
      </w:r>
      <w:r w:rsidR="003E59F4">
        <w:t xml:space="preserve"> of </w:t>
      </w:r>
      <w:proofErr w:type="spellStart"/>
      <w:r>
        <w:t>cemiplimab</w:t>
      </w:r>
      <w:proofErr w:type="spellEnd"/>
      <w:r>
        <w:t xml:space="preserve"> </w:t>
      </w:r>
      <w:r w:rsidR="003E59F4">
        <w:t>in two scenarios.</w:t>
      </w:r>
    </w:p>
    <w:p w14:paraId="55302F70" w14:textId="70461845" w:rsidR="003E59F4" w:rsidRDefault="003E59F4" w:rsidP="0083345D">
      <w:r>
        <w:t xml:space="preserve">Notes: </w:t>
      </w:r>
      <w:r w:rsidRPr="003E59F4">
        <w:t>The red dashed line represents the WTP threshold.</w:t>
      </w:r>
      <w:r w:rsidR="009F0482">
        <w:t xml:space="preserve"> </w:t>
      </w:r>
      <w:r w:rsidR="009F0482" w:rsidRPr="009F0482">
        <w:t>The monetary unit of the WTP threshold is the United States dollar.</w:t>
      </w:r>
    </w:p>
    <w:p w14:paraId="0D1A68C4" w14:textId="243B1264" w:rsidR="003E59F4" w:rsidRDefault="003E59F4" w:rsidP="003E59F4">
      <w:r>
        <w:lastRenderedPageBreak/>
        <w:t xml:space="preserve">Abbreviations: C, chemotherapy; CE, </w:t>
      </w:r>
      <w:proofErr w:type="spellStart"/>
      <w:r>
        <w:t>cemiplimab</w:t>
      </w:r>
      <w:proofErr w:type="spellEnd"/>
      <w:r>
        <w:t xml:space="preserve"> plus chemotherapy.</w:t>
      </w:r>
    </w:p>
    <w:p w14:paraId="489EBF36" w14:textId="77777777" w:rsidR="003E59F4" w:rsidRDefault="003E59F4" w:rsidP="0083345D"/>
    <w:p w14:paraId="0BC667F9" w14:textId="77777777" w:rsidR="006C2F3D" w:rsidRDefault="006C2F3D" w:rsidP="0083345D"/>
    <w:tbl>
      <w:tblPr>
        <w:tblStyle w:val="42"/>
        <w:tblW w:w="0" w:type="auto"/>
        <w:tblLook w:val="04A0" w:firstRow="1" w:lastRow="0" w:firstColumn="1" w:lastColumn="0" w:noHBand="0" w:noVBand="1"/>
      </w:tblPr>
      <w:tblGrid>
        <w:gridCol w:w="1550"/>
        <w:gridCol w:w="1364"/>
        <w:gridCol w:w="1062"/>
        <w:gridCol w:w="894"/>
        <w:gridCol w:w="895"/>
        <w:gridCol w:w="895"/>
        <w:gridCol w:w="895"/>
        <w:gridCol w:w="1104"/>
        <w:gridCol w:w="895"/>
        <w:gridCol w:w="895"/>
        <w:gridCol w:w="895"/>
        <w:gridCol w:w="790"/>
        <w:gridCol w:w="1104"/>
      </w:tblGrid>
      <w:tr w:rsidR="004031FD" w:rsidRPr="004031FD" w14:paraId="69451B29" w14:textId="77777777" w:rsidTr="006038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8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0160EDE" w14:textId="526F7DD5" w:rsidR="004031FD" w:rsidRPr="004031FD" w:rsidRDefault="004031FD">
            <w:r w:rsidRPr="004031FD">
              <w:rPr>
                <w:rFonts w:hint="eastAsia"/>
              </w:rPr>
              <w:t>Supplemental Table 1. Estimated Parameters and AIC Value from Each Survival Model</w:t>
            </w:r>
          </w:p>
        </w:tc>
      </w:tr>
      <w:tr w:rsidR="004031FD" w:rsidRPr="004031FD" w14:paraId="0457011E" w14:textId="77777777" w:rsidTr="00603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B2FDCCC" w14:textId="77777777" w:rsidR="004031FD" w:rsidRPr="004031FD" w:rsidRDefault="004031FD">
            <w:r w:rsidRPr="004031FD">
              <w:rPr>
                <w:rFonts w:hint="eastAsia"/>
              </w:rPr>
              <w:t>Strategies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364A9D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Distribution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BD92DF8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Parameter</w:t>
            </w:r>
          </w:p>
        </w:tc>
        <w:tc>
          <w:tcPr>
            <w:tcW w:w="47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F68737C" w14:textId="2AB05162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OS</w:t>
            </w:r>
          </w:p>
        </w:tc>
        <w:tc>
          <w:tcPr>
            <w:tcW w:w="461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5E52F5E" w14:textId="1A0A4A41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PFS</w:t>
            </w:r>
          </w:p>
        </w:tc>
      </w:tr>
      <w:tr w:rsidR="004031FD" w:rsidRPr="004031FD" w14:paraId="590F294E" w14:textId="77777777" w:rsidTr="006038F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8D298D1" w14:textId="77777777" w:rsidR="004031FD" w:rsidRPr="004031FD" w:rsidRDefault="004031FD"/>
        </w:tc>
        <w:tc>
          <w:tcPr>
            <w:tcW w:w="1375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23D5740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0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6491D78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FC8207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Est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B14FC90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L95%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F2A1F17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U95%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DF79C15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SE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2BACAA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AIC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98BEA33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Est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7A46457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L95%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8AA582F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U95%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A060992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SE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4AA01AE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AIC</w:t>
            </w:r>
          </w:p>
        </w:tc>
      </w:tr>
      <w:tr w:rsidR="004031FD" w:rsidRPr="004031FD" w14:paraId="15A8E656" w14:textId="77777777" w:rsidTr="00603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5B07EE9" w14:textId="77777777" w:rsidR="004031FD" w:rsidRPr="004031FD" w:rsidRDefault="004031FD">
            <w:r w:rsidRPr="004031FD">
              <w:rPr>
                <w:rFonts w:hint="eastAsia"/>
              </w:rPr>
              <w:t xml:space="preserve">Chemotherapy group 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F0187DC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Log-logistic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8C5ED40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shape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C2B5A1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1.4810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2AD8EE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1.2260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4D0D00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1.7900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C91413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0.1430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1408F4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704.9388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A8294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2.0750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F44117C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1.7870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5F9E9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2.4090 </w:t>
            </w:r>
          </w:p>
        </w:tc>
        <w:tc>
          <w:tcPr>
            <w:tcW w:w="79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53A07B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0.1580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406D2A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791.8798</w:t>
            </w:r>
          </w:p>
        </w:tc>
      </w:tr>
      <w:tr w:rsidR="004031FD" w:rsidRPr="004031FD" w14:paraId="0BBBDC7B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0B99314F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0F0562CB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5CABB6F9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scale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297554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19.3210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2AEA6E8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15.7320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145FBA1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23.7300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4D3382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2.0260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261E739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7944EA2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7.5240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3D8B26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6.5760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B406B7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8.6090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16866F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0.5170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5D43C3D0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31FD" w:rsidRPr="004031FD" w14:paraId="688DD2E1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41060CF6" w14:textId="77777777" w:rsidR="004031FD" w:rsidRPr="004031FD" w:rsidRDefault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202C0EA3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Weibull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53A51D0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shape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961872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1.2480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D8AE744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1.0300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4D6FE7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1.5120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6ECB7EE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0.1220 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0258EEB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702.1204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8CBBB3A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1.3776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ADA6F8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1.1996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8F43A4C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1.5819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C6D434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0.0972 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36BC1567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803.9439</w:t>
            </w:r>
          </w:p>
        </w:tc>
      </w:tr>
      <w:tr w:rsidR="004031FD" w:rsidRPr="004031FD" w14:paraId="145104CE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23DFE000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5EA126CE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675A9FA0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scale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AAAA17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25.8010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F00C14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21.4310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B04587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31.0630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0C402C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2.4430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2AACB70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3EF5B2A6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10.7021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2D36BDC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9.3984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3DDC3CB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12.1865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DAD19B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0.7093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54C13D14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31FD" w:rsidRPr="004031FD" w14:paraId="54177F03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033212D4" w14:textId="77777777" w:rsidR="004031FD" w:rsidRPr="004031FD" w:rsidRDefault="004031FD"/>
        </w:tc>
        <w:tc>
          <w:tcPr>
            <w:tcW w:w="1375" w:type="dxa"/>
            <w:shd w:val="clear" w:color="auto" w:fill="auto"/>
            <w:noWrap/>
            <w:hideMark/>
          </w:tcPr>
          <w:p w14:paraId="33090723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Exponential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C63A56D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rate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5CE440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0.0355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5149D1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0.0286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2DAEE9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0.0441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40101E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0.0039 </w:t>
            </w:r>
          </w:p>
        </w:tc>
        <w:tc>
          <w:tcPr>
            <w:tcW w:w="1113" w:type="dxa"/>
            <w:shd w:val="clear" w:color="auto" w:fill="auto"/>
            <w:noWrap/>
            <w:hideMark/>
          </w:tcPr>
          <w:p w14:paraId="75B216D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704.8116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C220FF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0.0954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1CC427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0.0798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41DA14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0.1139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FBFD09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0.0086 </w:t>
            </w:r>
          </w:p>
        </w:tc>
        <w:tc>
          <w:tcPr>
            <w:tcW w:w="1113" w:type="dxa"/>
            <w:shd w:val="clear" w:color="auto" w:fill="auto"/>
            <w:noWrap/>
            <w:hideMark/>
          </w:tcPr>
          <w:p w14:paraId="1CB12CFC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819.4609</w:t>
            </w:r>
          </w:p>
        </w:tc>
      </w:tr>
      <w:tr w:rsidR="004031FD" w:rsidRPr="004031FD" w14:paraId="7A598B23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24706A29" w14:textId="77777777" w:rsidR="004031FD" w:rsidRPr="004031FD" w:rsidRDefault="004031FD" w:rsidP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07A57918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Log-normal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2234B28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031FD">
              <w:rPr>
                <w:rFonts w:hint="eastAsia"/>
              </w:rPr>
              <w:t>meanlog</w:t>
            </w:r>
            <w:proofErr w:type="spellEnd"/>
          </w:p>
        </w:tc>
        <w:tc>
          <w:tcPr>
            <w:tcW w:w="902" w:type="dxa"/>
            <w:shd w:val="clear" w:color="auto" w:fill="auto"/>
            <w:noWrap/>
            <w:hideMark/>
          </w:tcPr>
          <w:p w14:paraId="4F073BA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2.9830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387AAA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2.7340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6AB1C6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3.2310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D6DF47C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0.1270 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0E491B0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713.4827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59FB20B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2.0042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A7E0E2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1.8580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0F3182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2.1503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8F1C25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0.0746 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0DB881D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799.3438</w:t>
            </w:r>
          </w:p>
        </w:tc>
      </w:tr>
      <w:tr w:rsidR="004031FD" w:rsidRPr="004031FD" w14:paraId="7ABB91AE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583BB7D9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0608DCAC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1D0667FC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031FD">
              <w:rPr>
                <w:rFonts w:hint="eastAsia"/>
              </w:rPr>
              <w:t>Sdlog</w:t>
            </w:r>
            <w:proofErr w:type="spellEnd"/>
          </w:p>
        </w:tc>
        <w:tc>
          <w:tcPr>
            <w:tcW w:w="902" w:type="dxa"/>
            <w:shd w:val="clear" w:color="auto" w:fill="auto"/>
            <w:noWrap/>
            <w:hideMark/>
          </w:tcPr>
          <w:p w14:paraId="19CFFC8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1.3040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B18641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1.1060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1C3DEE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1.5370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24A3D7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0.1090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5526103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3049217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0.8816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094B183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0.7754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36AB0A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1.0024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F08BEA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0.0578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5D860D5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02F71BBE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08D0CBCE" w14:textId="77777777" w:rsidR="004031FD" w:rsidRPr="004031FD" w:rsidRDefault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4D276099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Gompertz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AB1A159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shape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B87D66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0.0333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5383B99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0.0033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9536029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0.0632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E9CB6D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0.0153 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3D2068C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702.2507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F602CA7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0.0319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79DC966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0.0023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B4439E1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0.0615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536D2ED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0.0151 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1EAA3670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817.3079</w:t>
            </w:r>
          </w:p>
        </w:tc>
      </w:tr>
      <w:tr w:rsidR="004031FD" w:rsidRPr="004031FD" w14:paraId="6E9944BC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5CEFEC36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7B45C98E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3F5239AF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rate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07BB40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0.0251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4B67F5B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0.0168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840A7D7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0.0375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373BE8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0.0052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4A60BED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7C87409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0.0769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BC5909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0.0582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548991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0.1017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1D25F607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0.0110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545C28E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73641760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08EEC9F3" w14:textId="77777777" w:rsidR="004031FD" w:rsidRPr="004031FD" w:rsidRDefault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4BC62740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Gamma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BDC9007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shape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78E24D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1.3240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3287D8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1.0196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364CF68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1.7193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D758C1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0.1765 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418B465C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702.6432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7171DA0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1.8003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CD853AC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1.4341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20ED170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2.2601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D859B84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0.2089 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19ABEB06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799.2144</w:t>
            </w:r>
          </w:p>
        </w:tc>
      </w:tr>
      <w:tr w:rsidR="004031FD" w:rsidRPr="004031FD" w14:paraId="2E184596" w14:textId="77777777" w:rsidTr="00603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1E1A1AE" w14:textId="77777777" w:rsidR="004031FD" w:rsidRPr="004031FD" w:rsidRDefault="004031FD" w:rsidP="004031FD"/>
        </w:tc>
        <w:tc>
          <w:tcPr>
            <w:tcW w:w="1375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0467F4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C14CA04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rate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496D524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0.0525 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97BB02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0.0353 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9228FFA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0.0782 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DFA5DA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0.0107 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E7EF3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CFF9A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0.1838 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9A84C43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0.1389 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8277B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0.2431 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3764FE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0.0262 </w:t>
            </w:r>
          </w:p>
        </w:tc>
        <w:tc>
          <w:tcPr>
            <w:tcW w:w="1113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82A695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3CFC6A1B" w14:textId="77777777" w:rsidTr="006038F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432658E" w14:textId="77777777" w:rsidR="004031FD" w:rsidRPr="004031FD" w:rsidRDefault="004031FD">
            <w:proofErr w:type="spellStart"/>
            <w:r w:rsidRPr="004031FD">
              <w:rPr>
                <w:rFonts w:hint="eastAsia"/>
              </w:rPr>
              <w:t>Cemiplimab</w:t>
            </w:r>
            <w:proofErr w:type="spellEnd"/>
            <w:r w:rsidRPr="004031FD">
              <w:rPr>
                <w:rFonts w:hint="eastAsia"/>
              </w:rPr>
              <w:t xml:space="preserve"> plus chemotherapy group, scenario 2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6EDF2A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Mixture cure model (Log-logistic)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741B5C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theta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54A6EB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0.0009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3872C18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1.40E-21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B3499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1.0000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01C1561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6D020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1230.5410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0F4A86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0.0116 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EE5987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4.58E-09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ED7A84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1.0000 </w:t>
            </w:r>
          </w:p>
        </w:tc>
        <w:tc>
          <w:tcPr>
            <w:tcW w:w="79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81F80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8165D0B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1591.1410 </w:t>
            </w:r>
          </w:p>
        </w:tc>
      </w:tr>
      <w:tr w:rsidR="004031FD" w:rsidRPr="004031FD" w14:paraId="14481563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3A7F51FE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4179625A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68BEF1CE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shape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04F673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1.3200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138959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1.1300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2CF49B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1.5400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54C293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0.1030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25D51A17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7B569D4C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1.6300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4DD6E9C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1.3600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DE93634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1.9500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6D1596E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0.1480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5860CA9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2141F8EF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2C694258" w14:textId="77777777" w:rsidR="004031FD" w:rsidRPr="004031FD" w:rsidRDefault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5D22F977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21C93FB8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scale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09E487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28.3000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34FCAA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23.4000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71E9AC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34.2000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C246E8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2.7300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4CB2022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6409271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12.0000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E2CD161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9.0900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8694909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15.7000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6A23AD18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1.6700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75B44ED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31FD" w:rsidRPr="004031FD" w14:paraId="3B62F8AE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7AF7A67D" w14:textId="77777777" w:rsidR="004031FD" w:rsidRPr="004031FD" w:rsidRDefault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09BAF60F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Mixture cure model (Weibull)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47E5F9C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theta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F26CC6C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0.1859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E7D228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0.0051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1A25FF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0.9105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D489F8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461C2614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1229.6130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0ED9DAA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0.1687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6C658C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0.0905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24891DA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0.2927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5101DA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764E781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1594.0190 </w:t>
            </w:r>
          </w:p>
        </w:tc>
      </w:tr>
      <w:tr w:rsidR="004031FD" w:rsidRPr="004031FD" w14:paraId="65CE9DA9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5EEB06B2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796CD28C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5ED636AD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shape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AFC616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1.2102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F310B4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0.9434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78B57D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1.5525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7B6EA1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0.1538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3F404E26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2102EC2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1.4007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829B68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1.214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34B711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1.6161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03F6836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0.1022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5B8DB110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31FD" w:rsidRPr="004031FD" w14:paraId="3E0147CF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428336FC" w14:textId="77777777" w:rsidR="004031FD" w:rsidRPr="004031FD" w:rsidRDefault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3EE12C2D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5F6890E3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scale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98B4CC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28.6760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00E236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11.2398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96FD79E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73.1609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2AF95A7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13.7033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750CF33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0CDAA29A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13.1183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A9CB4E7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10.8241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8D4DC4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15.8987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913923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1.2866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4EDE376E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124DBB09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522CA9AA" w14:textId="77777777" w:rsidR="004031FD" w:rsidRPr="004031FD" w:rsidRDefault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1675B3F4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Mixture cure model (Exponenti</w:t>
            </w:r>
            <w:r w:rsidRPr="004031FD">
              <w:rPr>
                <w:rFonts w:hint="eastAsia"/>
              </w:rPr>
              <w:lastRenderedPageBreak/>
              <w:t>al)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C855F46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lastRenderedPageBreak/>
              <w:t>theta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3A4CCC8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0.0007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450F204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7.42E-21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06169B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422027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07C4D59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1230.8510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543A7B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0.0002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F864D2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7.83E-20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E4BC9E8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1.0000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C8DAE36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72611AC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1608.6150 </w:t>
            </w:r>
          </w:p>
        </w:tc>
      </w:tr>
      <w:tr w:rsidR="004031FD" w:rsidRPr="004031FD" w14:paraId="3B337606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4B0D014A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4CF7567D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47BDD4BF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rate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8978D5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0.0243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915EFF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0.0204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9A29FE7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0.0290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EDD595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0.0022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2CB8C163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46DFAC9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0.0554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DECC41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0.0483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F2C93A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0.0635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C28746E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0.003</w:t>
            </w:r>
            <w:r w:rsidRPr="004031FD">
              <w:rPr>
                <w:rFonts w:hint="eastAsia"/>
              </w:rPr>
              <w:lastRenderedPageBreak/>
              <w:t xml:space="preserve">9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3707A43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223F76E1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404385D1" w14:textId="77777777" w:rsidR="004031FD" w:rsidRPr="004031FD" w:rsidRDefault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79718142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Mixture cure model (Log-normal)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278B51E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theta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BC9085B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0.0007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A525756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6.44E-17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3ED54A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2D4B540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253A2F6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1234.6940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438F2A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0.0009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7C2F7D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1.35E-11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DABE6B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1.0000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76C02B30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4545CFB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1597.1170 </w:t>
            </w:r>
          </w:p>
        </w:tc>
      </w:tr>
      <w:tr w:rsidR="004031FD" w:rsidRPr="004031FD" w14:paraId="3BD5E329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77C05AD2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29691643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3F87D870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031FD">
              <w:rPr>
                <w:rFonts w:hint="eastAsia"/>
              </w:rPr>
              <w:t>meanlog</w:t>
            </w:r>
            <w:proofErr w:type="spellEnd"/>
          </w:p>
        </w:tc>
        <w:tc>
          <w:tcPr>
            <w:tcW w:w="902" w:type="dxa"/>
            <w:shd w:val="clear" w:color="auto" w:fill="auto"/>
            <w:noWrap/>
            <w:hideMark/>
          </w:tcPr>
          <w:p w14:paraId="5987213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3.4000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011533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3.1800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3B1DC24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3.6200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9571A4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0.1120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1D9827C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7139EAA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2.4900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5EC1D2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2.3600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E2821C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2.6300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4A4FF13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0.0697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08DA5AB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00FF72C9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177871D7" w14:textId="77777777" w:rsidR="004031FD" w:rsidRPr="004031FD" w:rsidRDefault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02B405B3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4F4B472B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031FD">
              <w:rPr>
                <w:rFonts w:hint="eastAsia"/>
              </w:rPr>
              <w:t>SDlog</w:t>
            </w:r>
            <w:proofErr w:type="spellEnd"/>
          </w:p>
        </w:tc>
        <w:tc>
          <w:tcPr>
            <w:tcW w:w="902" w:type="dxa"/>
            <w:shd w:val="clear" w:color="auto" w:fill="auto"/>
            <w:noWrap/>
            <w:hideMark/>
          </w:tcPr>
          <w:p w14:paraId="15F61DBC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1.4300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DDF6900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1.2500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ECBE537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1.6300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F253C0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0.0979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227BE814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0683087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1.1000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BE82507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0.9960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3E1640C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1.2200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38C7E66B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0.0579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67DF6A57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31FD" w:rsidRPr="004031FD" w14:paraId="2FB70E73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62E34110" w14:textId="77777777" w:rsidR="004031FD" w:rsidRPr="004031FD" w:rsidRDefault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4343FDEC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Mixture cure model (Gompertz)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2711663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theta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7748AA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0.4513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CF8662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0.33822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0741AE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0.56956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138A18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549985D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1228.2630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0AF919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0.1806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A7158ED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96D345F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0.3041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D7EE3CC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77F5E74B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1604.6910 </w:t>
            </w:r>
          </w:p>
        </w:tc>
      </w:tr>
      <w:tr w:rsidR="004031FD" w:rsidRPr="004031FD" w14:paraId="5E0FCD7A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1CB22254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78DBAE1B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1EB3277D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shape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9FEAC9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0.0687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A310ACF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0.02599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6785FC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0.11134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2FEE7B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0.02177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780C984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163A76C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0.0546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BEB2607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0.0198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71EB8C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0.0893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20A47DA5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0.0178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6174EF5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31FD" w:rsidRPr="004031FD" w14:paraId="70C60078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1F4AA37B" w14:textId="77777777" w:rsidR="004031FD" w:rsidRPr="004031FD" w:rsidRDefault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0D6E5737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5D148EED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rate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8BC11E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0.0296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207DC2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0.02081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294B8BA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0.04213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E7F9022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0.00533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7EC95D03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0E02354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0.0512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5C1A727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0.0400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13640E8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0.0655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4964F7E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0.0065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4186F08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2D51813B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770CF9D8" w14:textId="77777777" w:rsidR="004031FD" w:rsidRPr="004031FD" w:rsidRDefault="004031FD"/>
        </w:tc>
        <w:tc>
          <w:tcPr>
            <w:tcW w:w="1375" w:type="dxa"/>
            <w:vMerge w:val="restart"/>
            <w:shd w:val="clear" w:color="auto" w:fill="auto"/>
            <w:noWrap/>
            <w:hideMark/>
          </w:tcPr>
          <w:p w14:paraId="47D9D638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Mixture cure model (Gamma)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AFBFAD6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theta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FD2AB1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0.0691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FF9CEB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1.48E-07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D7D3CF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1.0000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897D54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43DEA617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1229.7200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F96A64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0.1423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1750D0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0.0637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2812087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0.2880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EC9BF3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NA</w:t>
            </w:r>
          </w:p>
        </w:tc>
        <w:tc>
          <w:tcPr>
            <w:tcW w:w="1113" w:type="dxa"/>
            <w:vMerge w:val="restart"/>
            <w:shd w:val="clear" w:color="auto" w:fill="auto"/>
            <w:noWrap/>
            <w:hideMark/>
          </w:tcPr>
          <w:p w14:paraId="6CB9C1E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1592.5350 </w:t>
            </w:r>
          </w:p>
        </w:tc>
      </w:tr>
      <w:tr w:rsidR="004031FD" w:rsidRPr="004031FD" w14:paraId="33B2BB55" w14:textId="77777777" w:rsidTr="004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2AD79013" w14:textId="77777777" w:rsidR="004031FD" w:rsidRPr="004031FD" w:rsidRDefault="004031FD" w:rsidP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2ABEE200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77F0DD35" w14:textId="77777777" w:rsidR="004031FD" w:rsidRPr="004031FD" w:rsidRDefault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shape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E6337D5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1.2300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F61D0B3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0.8780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69059A4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1.7100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ACBB0BC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0.2100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3347F311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6A4493B0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1.6350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3E2AFD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1.3139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A8089F9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2.0346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039D826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0.1824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4625D03E" w14:textId="77777777" w:rsidR="004031FD" w:rsidRPr="004031FD" w:rsidRDefault="004031FD" w:rsidP="004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031FD" w:rsidRPr="004031FD" w14:paraId="274729AD" w14:textId="77777777" w:rsidTr="004031FD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" w:type="dxa"/>
            <w:vMerge/>
            <w:shd w:val="clear" w:color="auto" w:fill="auto"/>
            <w:noWrap/>
            <w:hideMark/>
          </w:tcPr>
          <w:p w14:paraId="6AC987D0" w14:textId="77777777" w:rsidR="004031FD" w:rsidRPr="004031FD" w:rsidRDefault="004031FD"/>
        </w:tc>
        <w:tc>
          <w:tcPr>
            <w:tcW w:w="1375" w:type="dxa"/>
            <w:vMerge/>
            <w:shd w:val="clear" w:color="auto" w:fill="auto"/>
            <w:noWrap/>
            <w:hideMark/>
          </w:tcPr>
          <w:p w14:paraId="506C31E5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0" w:type="dxa"/>
            <w:shd w:val="clear" w:color="auto" w:fill="auto"/>
            <w:noWrap/>
            <w:hideMark/>
          </w:tcPr>
          <w:p w14:paraId="61C2F76E" w14:textId="77777777" w:rsidR="004031FD" w:rsidRPr="004031FD" w:rsidRDefault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>rate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F9B1D9E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0.0365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CCBE408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0.0081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4F7D22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0.1660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2454A46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0.0282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673F5D28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2" w:type="dxa"/>
            <w:shd w:val="clear" w:color="auto" w:fill="auto"/>
            <w:noWrap/>
            <w:hideMark/>
          </w:tcPr>
          <w:p w14:paraId="04E5BFF2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0.1276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D01566A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0.0858 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75D26DB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0.1898 </w:t>
            </w:r>
          </w:p>
        </w:tc>
        <w:tc>
          <w:tcPr>
            <w:tcW w:w="796" w:type="dxa"/>
            <w:shd w:val="clear" w:color="auto" w:fill="auto"/>
            <w:noWrap/>
            <w:hideMark/>
          </w:tcPr>
          <w:p w14:paraId="0BA86D43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31FD">
              <w:rPr>
                <w:rFonts w:hint="eastAsia"/>
              </w:rPr>
              <w:t xml:space="preserve">0.0258 </w:t>
            </w:r>
          </w:p>
        </w:tc>
        <w:tc>
          <w:tcPr>
            <w:tcW w:w="1113" w:type="dxa"/>
            <w:vMerge/>
            <w:shd w:val="clear" w:color="auto" w:fill="auto"/>
            <w:noWrap/>
            <w:hideMark/>
          </w:tcPr>
          <w:p w14:paraId="577464AD" w14:textId="77777777" w:rsidR="004031FD" w:rsidRPr="004031FD" w:rsidRDefault="004031FD" w:rsidP="004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31FD" w:rsidRPr="004031FD" w14:paraId="2BAF2B32" w14:textId="77777777" w:rsidTr="00923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8" w:type="dxa"/>
            <w:gridSpan w:val="1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1689BE" w14:textId="77777777" w:rsidR="004031FD" w:rsidRPr="004031FD" w:rsidRDefault="004031FD">
            <w:r w:rsidRPr="004031FD">
              <w:rPr>
                <w:rFonts w:hint="eastAsia"/>
              </w:rPr>
              <w:t>Abbreviations: AIC Akaike information criterion, Est point estimation, L95% lower boundary of 95% confidence interval, U95% upper boundary of 95% confidence interval, SE Standard Error, NA not available, OS overall survival, PFS progression-free survival.</w:t>
            </w:r>
          </w:p>
        </w:tc>
      </w:tr>
    </w:tbl>
    <w:p w14:paraId="796C0F55" w14:textId="77777777" w:rsidR="006C2F3D" w:rsidRPr="004031FD" w:rsidRDefault="006C2F3D" w:rsidP="0083345D"/>
    <w:sectPr w:rsidR="006C2F3D" w:rsidRPr="004031FD" w:rsidSect="00FE25A1">
      <w:pgSz w:w="16838" w:h="23811" w:code="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005DB" w14:textId="77777777" w:rsidR="00FE25A1" w:rsidRDefault="00FE25A1" w:rsidP="0083345D">
      <w:pPr>
        <w:spacing w:line="240" w:lineRule="auto"/>
      </w:pPr>
      <w:r>
        <w:separator/>
      </w:r>
    </w:p>
  </w:endnote>
  <w:endnote w:type="continuationSeparator" w:id="0">
    <w:p w14:paraId="0B9C79AB" w14:textId="77777777" w:rsidR="00FE25A1" w:rsidRDefault="00FE25A1" w:rsidP="008334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E6326" w14:textId="77777777" w:rsidR="00FE25A1" w:rsidRDefault="00FE25A1" w:rsidP="0083345D">
      <w:pPr>
        <w:spacing w:line="240" w:lineRule="auto"/>
      </w:pPr>
      <w:r>
        <w:separator/>
      </w:r>
    </w:p>
  </w:footnote>
  <w:footnote w:type="continuationSeparator" w:id="0">
    <w:p w14:paraId="000876D1" w14:textId="77777777" w:rsidR="00FE25A1" w:rsidRDefault="00FE25A1" w:rsidP="0083345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1F"/>
    <w:rsid w:val="001856F7"/>
    <w:rsid w:val="003E59F4"/>
    <w:rsid w:val="004031FD"/>
    <w:rsid w:val="00447A0C"/>
    <w:rsid w:val="006038F2"/>
    <w:rsid w:val="00623767"/>
    <w:rsid w:val="00663600"/>
    <w:rsid w:val="006C2F3D"/>
    <w:rsid w:val="0083345D"/>
    <w:rsid w:val="009238C7"/>
    <w:rsid w:val="0097301F"/>
    <w:rsid w:val="009F0482"/>
    <w:rsid w:val="00D311A7"/>
    <w:rsid w:val="00D93D74"/>
    <w:rsid w:val="00FE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3917E"/>
  <w15:chartTrackingRefBased/>
  <w15:docId w15:val="{EF3FA9E8-013A-4463-A9DF-97B74D02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D74"/>
    <w:pPr>
      <w:widowControl w:val="0"/>
      <w:spacing w:line="360" w:lineRule="auto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93D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D7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D7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D7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级标题"/>
    <w:basedOn w:val="1"/>
    <w:next w:val="a"/>
    <w:link w:val="a4"/>
    <w:autoRedefine/>
    <w:qFormat/>
    <w:rsid w:val="00D93D74"/>
  </w:style>
  <w:style w:type="character" w:customStyle="1" w:styleId="a4">
    <w:name w:val="一级标题 字符"/>
    <w:basedOn w:val="10"/>
    <w:link w:val="a3"/>
    <w:rsid w:val="00D93D74"/>
    <w:rPr>
      <w:b/>
      <w:bCs/>
      <w:kern w:val="44"/>
      <w:sz w:val="44"/>
      <w:szCs w:val="44"/>
    </w:rPr>
  </w:style>
  <w:style w:type="character" w:customStyle="1" w:styleId="10">
    <w:name w:val="标题 1 字符"/>
    <w:basedOn w:val="a0"/>
    <w:link w:val="1"/>
    <w:uiPriority w:val="9"/>
    <w:rsid w:val="00D93D74"/>
    <w:rPr>
      <w:b/>
      <w:bCs/>
      <w:kern w:val="44"/>
      <w:sz w:val="44"/>
      <w:szCs w:val="44"/>
    </w:rPr>
  </w:style>
  <w:style w:type="paragraph" w:customStyle="1" w:styleId="a5">
    <w:name w:val="二级标题"/>
    <w:basedOn w:val="2"/>
    <w:next w:val="a"/>
    <w:link w:val="a6"/>
    <w:autoRedefine/>
    <w:qFormat/>
    <w:rsid w:val="00D93D74"/>
    <w:rPr>
      <w:sz w:val="28"/>
    </w:rPr>
  </w:style>
  <w:style w:type="character" w:customStyle="1" w:styleId="a6">
    <w:name w:val="二级标题 字符"/>
    <w:basedOn w:val="20"/>
    <w:link w:val="a5"/>
    <w:rsid w:val="00D93D74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D93D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7">
    <w:name w:val="三级标题"/>
    <w:basedOn w:val="3"/>
    <w:next w:val="a"/>
    <w:link w:val="a8"/>
    <w:autoRedefine/>
    <w:qFormat/>
    <w:rsid w:val="00D93D74"/>
    <w:rPr>
      <w:sz w:val="24"/>
    </w:rPr>
  </w:style>
  <w:style w:type="character" w:customStyle="1" w:styleId="a8">
    <w:name w:val="三级标题 字符"/>
    <w:basedOn w:val="30"/>
    <w:link w:val="a7"/>
    <w:rsid w:val="00D93D74"/>
    <w:rPr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D93D74"/>
    <w:rPr>
      <w:b/>
      <w:bCs/>
      <w:sz w:val="32"/>
      <w:szCs w:val="32"/>
    </w:rPr>
  </w:style>
  <w:style w:type="paragraph" w:customStyle="1" w:styleId="a9">
    <w:name w:val="四级标题"/>
    <w:basedOn w:val="4"/>
    <w:next w:val="a"/>
    <w:link w:val="aa"/>
    <w:autoRedefine/>
    <w:qFormat/>
    <w:rsid w:val="00D93D74"/>
    <w:rPr>
      <w:b w:val="0"/>
      <w:sz w:val="24"/>
    </w:rPr>
  </w:style>
  <w:style w:type="character" w:customStyle="1" w:styleId="aa">
    <w:name w:val="四级标题 字符"/>
    <w:basedOn w:val="40"/>
    <w:link w:val="a9"/>
    <w:rsid w:val="00D93D74"/>
    <w:rPr>
      <w:rFonts w:asciiTheme="majorHAnsi" w:eastAsiaTheme="majorEastAsia" w:hAnsiTheme="majorHAnsi" w:cstheme="majorBidi"/>
      <w:b w:val="0"/>
      <w:bCs/>
      <w:sz w:val="24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93D7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8334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83345D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83345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83345D"/>
    <w:rPr>
      <w:sz w:val="18"/>
      <w:szCs w:val="18"/>
    </w:rPr>
  </w:style>
  <w:style w:type="paragraph" w:styleId="af">
    <w:name w:val="Revision"/>
    <w:hidden/>
    <w:uiPriority w:val="99"/>
    <w:semiHidden/>
    <w:rsid w:val="006C2F3D"/>
    <w:rPr>
      <w:sz w:val="24"/>
    </w:rPr>
  </w:style>
  <w:style w:type="numbering" w:customStyle="1" w:styleId="11">
    <w:name w:val="无列表1"/>
    <w:next w:val="a2"/>
    <w:uiPriority w:val="99"/>
    <w:semiHidden/>
    <w:unhideWhenUsed/>
    <w:rsid w:val="006C2F3D"/>
  </w:style>
  <w:style w:type="character" w:styleId="af0">
    <w:name w:val="Hyperlink"/>
    <w:basedOn w:val="a0"/>
    <w:uiPriority w:val="99"/>
    <w:semiHidden/>
    <w:unhideWhenUsed/>
    <w:rsid w:val="006C2F3D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6C2F3D"/>
    <w:rPr>
      <w:color w:val="954F72"/>
      <w:u w:val="single"/>
    </w:rPr>
  </w:style>
  <w:style w:type="paragraph" w:customStyle="1" w:styleId="msonormal0">
    <w:name w:val="msonormal"/>
    <w:basedOn w:val="a"/>
    <w:rsid w:val="006C2F3D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customStyle="1" w:styleId="font5">
    <w:name w:val="font5"/>
    <w:basedOn w:val="a"/>
    <w:rsid w:val="006C2F3D"/>
    <w:pPr>
      <w:widowControl/>
      <w:spacing w:before="100" w:beforeAutospacing="1" w:after="100" w:afterAutospacing="1" w:line="240" w:lineRule="auto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6C2F3D"/>
    <w:pPr>
      <w:widowControl/>
      <w:spacing w:before="100" w:beforeAutospacing="1" w:after="100" w:afterAutospacing="1" w:line="240" w:lineRule="auto"/>
      <w:jc w:val="left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font7">
    <w:name w:val="font7"/>
    <w:basedOn w:val="a"/>
    <w:rsid w:val="006C2F3D"/>
    <w:pPr>
      <w:widowControl/>
      <w:spacing w:before="100" w:beforeAutospacing="1" w:after="100" w:afterAutospacing="1" w:line="240" w:lineRule="auto"/>
      <w:jc w:val="left"/>
    </w:pPr>
    <w:rPr>
      <w:rFonts w:ascii="等线" w:eastAsia="等线" w:hAnsi="等线" w:cs="宋体"/>
      <w:color w:val="000000"/>
      <w:kern w:val="0"/>
      <w:sz w:val="16"/>
      <w:szCs w:val="16"/>
    </w:rPr>
  </w:style>
  <w:style w:type="paragraph" w:customStyle="1" w:styleId="xl65">
    <w:name w:val="xl65"/>
    <w:basedOn w:val="a"/>
    <w:rsid w:val="006C2F3D"/>
    <w:pPr>
      <w:widowControl/>
      <w:spacing w:before="100" w:beforeAutospacing="1" w:after="100" w:afterAutospacing="1" w:line="240" w:lineRule="auto"/>
      <w:jc w:val="center"/>
    </w:pPr>
    <w:rPr>
      <w:rFonts w:ascii="宋体" w:eastAsia="宋体" w:hAnsi="宋体" w:cs="宋体"/>
      <w:kern w:val="0"/>
      <w:szCs w:val="24"/>
    </w:rPr>
  </w:style>
  <w:style w:type="paragraph" w:customStyle="1" w:styleId="xl66">
    <w:name w:val="xl66"/>
    <w:basedOn w:val="a"/>
    <w:rsid w:val="006C2F3D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7">
    <w:name w:val="xl67"/>
    <w:basedOn w:val="a"/>
    <w:rsid w:val="006C2F3D"/>
    <w:pPr>
      <w:widowControl/>
      <w:spacing w:before="100" w:beforeAutospacing="1" w:after="100" w:afterAutospacing="1" w:line="240" w:lineRule="auto"/>
      <w:jc w:val="center"/>
      <w:textAlignment w:val="top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8">
    <w:name w:val="xl68"/>
    <w:basedOn w:val="a"/>
    <w:rsid w:val="006C2F3D"/>
    <w:pPr>
      <w:widowControl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9">
    <w:name w:val="xl69"/>
    <w:basedOn w:val="a"/>
    <w:rsid w:val="006C2F3D"/>
    <w:pPr>
      <w:widowControl/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0">
    <w:name w:val="xl70"/>
    <w:basedOn w:val="a"/>
    <w:rsid w:val="006C2F3D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1">
    <w:name w:val="xl71"/>
    <w:basedOn w:val="a"/>
    <w:rsid w:val="006C2F3D"/>
    <w:pPr>
      <w:widowControl/>
      <w:spacing w:before="100" w:beforeAutospacing="1" w:after="100" w:afterAutospacing="1" w:line="240" w:lineRule="auto"/>
      <w:jc w:val="center"/>
      <w:textAlignment w:val="top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2">
    <w:name w:val="xl72"/>
    <w:basedOn w:val="a"/>
    <w:rsid w:val="006C2F3D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3">
    <w:name w:val="xl73"/>
    <w:basedOn w:val="a"/>
    <w:rsid w:val="006C2F3D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4">
    <w:name w:val="xl74"/>
    <w:basedOn w:val="a"/>
    <w:rsid w:val="006C2F3D"/>
    <w:pPr>
      <w:widowControl/>
      <w:spacing w:before="100" w:beforeAutospacing="1" w:after="100" w:afterAutospacing="1" w:line="240" w:lineRule="auto"/>
      <w:jc w:val="center"/>
      <w:textAlignment w:val="top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5">
    <w:name w:val="xl75"/>
    <w:basedOn w:val="a"/>
    <w:rsid w:val="006C2F3D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table" w:customStyle="1" w:styleId="21">
    <w:name w:val="无格式表格 21"/>
    <w:basedOn w:val="a1"/>
    <w:next w:val="22"/>
    <w:uiPriority w:val="42"/>
    <w:rsid w:val="006C2F3D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-31">
    <w:name w:val="清单表 1 浅色 - 着色 31"/>
    <w:basedOn w:val="a1"/>
    <w:next w:val="1-3"/>
    <w:uiPriority w:val="46"/>
    <w:rsid w:val="006C2F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customStyle="1" w:styleId="font8">
    <w:name w:val="font8"/>
    <w:basedOn w:val="a"/>
    <w:rsid w:val="006C2F3D"/>
    <w:pPr>
      <w:widowControl/>
      <w:spacing w:before="100" w:beforeAutospacing="1" w:after="100" w:afterAutospacing="1" w:line="240" w:lineRule="auto"/>
      <w:jc w:val="left"/>
    </w:pPr>
    <w:rPr>
      <w:rFonts w:ascii="等线" w:eastAsia="等线" w:hAnsi="等线" w:cs="宋体"/>
      <w:b/>
      <w:bCs/>
      <w:color w:val="000000"/>
      <w:kern w:val="0"/>
      <w:sz w:val="21"/>
      <w:szCs w:val="21"/>
    </w:rPr>
  </w:style>
  <w:style w:type="paragraph" w:customStyle="1" w:styleId="font9">
    <w:name w:val="font9"/>
    <w:basedOn w:val="a"/>
    <w:rsid w:val="006C2F3D"/>
    <w:pPr>
      <w:widowControl/>
      <w:spacing w:before="100" w:beforeAutospacing="1" w:after="100" w:afterAutospacing="1" w:line="240" w:lineRule="auto"/>
      <w:jc w:val="left"/>
    </w:pPr>
    <w:rPr>
      <w:rFonts w:ascii="Times New Roman" w:eastAsia="宋体" w:hAnsi="Times New Roman" w:cs="Times New Roman"/>
      <w:b/>
      <w:bCs/>
      <w:i/>
      <w:iCs/>
      <w:color w:val="000000"/>
      <w:kern w:val="0"/>
      <w:sz w:val="21"/>
      <w:szCs w:val="21"/>
    </w:rPr>
  </w:style>
  <w:style w:type="paragraph" w:customStyle="1" w:styleId="xl76">
    <w:name w:val="xl76"/>
    <w:basedOn w:val="a"/>
    <w:rsid w:val="006C2F3D"/>
    <w:pPr>
      <w:widowControl/>
      <w:pBdr>
        <w:bottom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b/>
      <w:bCs/>
      <w:color w:val="000000"/>
      <w:kern w:val="0"/>
      <w:sz w:val="21"/>
      <w:szCs w:val="21"/>
    </w:rPr>
  </w:style>
  <w:style w:type="paragraph" w:customStyle="1" w:styleId="xl77">
    <w:name w:val="xl77"/>
    <w:basedOn w:val="a"/>
    <w:rsid w:val="006C2F3D"/>
    <w:pPr>
      <w:widowControl/>
      <w:pBdr>
        <w:top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21"/>
      <w:szCs w:val="21"/>
    </w:rPr>
  </w:style>
  <w:style w:type="paragraph" w:customStyle="1" w:styleId="xl78">
    <w:name w:val="xl78"/>
    <w:basedOn w:val="a"/>
    <w:rsid w:val="006C2F3D"/>
    <w:pPr>
      <w:widowControl/>
      <w:pBdr>
        <w:bottom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21"/>
      <w:szCs w:val="21"/>
    </w:rPr>
  </w:style>
  <w:style w:type="paragraph" w:customStyle="1" w:styleId="xl79">
    <w:name w:val="xl79"/>
    <w:basedOn w:val="a"/>
    <w:rsid w:val="006C2F3D"/>
    <w:pPr>
      <w:widowControl/>
      <w:pBdr>
        <w:top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80">
    <w:name w:val="xl80"/>
    <w:basedOn w:val="a"/>
    <w:rsid w:val="006C2F3D"/>
    <w:pPr>
      <w:widowControl/>
      <w:pBdr>
        <w:bottom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81">
    <w:name w:val="xl81"/>
    <w:basedOn w:val="a"/>
    <w:rsid w:val="006C2F3D"/>
    <w:pPr>
      <w:widowControl/>
      <w:pBdr>
        <w:top w:val="single" w:sz="8" w:space="0" w:color="7F7F7F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宋体" w:hAnsi="Times New Roman" w:cs="Times New Roman"/>
      <w:b/>
      <w:bCs/>
      <w:color w:val="000000"/>
      <w:kern w:val="0"/>
      <w:sz w:val="21"/>
      <w:szCs w:val="21"/>
    </w:rPr>
  </w:style>
  <w:style w:type="paragraph" w:customStyle="1" w:styleId="xl82">
    <w:name w:val="xl82"/>
    <w:basedOn w:val="a"/>
    <w:rsid w:val="006C2F3D"/>
    <w:pPr>
      <w:widowControl/>
      <w:spacing w:before="100" w:beforeAutospacing="1" w:after="100" w:afterAutospacing="1" w:line="240" w:lineRule="auto"/>
      <w:jc w:val="left"/>
      <w:textAlignment w:val="center"/>
    </w:pPr>
    <w:rPr>
      <w:rFonts w:ascii="Times New Roman" w:eastAsia="宋体" w:hAnsi="Times New Roman" w:cs="Times New Roman"/>
      <w:b/>
      <w:bCs/>
      <w:color w:val="000000"/>
      <w:kern w:val="0"/>
      <w:sz w:val="21"/>
      <w:szCs w:val="21"/>
    </w:rPr>
  </w:style>
  <w:style w:type="paragraph" w:customStyle="1" w:styleId="xl83">
    <w:name w:val="xl83"/>
    <w:basedOn w:val="a"/>
    <w:rsid w:val="006C2F3D"/>
    <w:pPr>
      <w:widowControl/>
      <w:pBdr>
        <w:bottom w:val="single" w:sz="8" w:space="0" w:color="7F7F7F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宋体" w:hAnsi="Times New Roman" w:cs="Times New Roman"/>
      <w:b/>
      <w:bCs/>
      <w:color w:val="000000"/>
      <w:kern w:val="0"/>
      <w:sz w:val="21"/>
      <w:szCs w:val="21"/>
    </w:rPr>
  </w:style>
  <w:style w:type="paragraph" w:customStyle="1" w:styleId="xl84">
    <w:name w:val="xl84"/>
    <w:basedOn w:val="a"/>
    <w:rsid w:val="006C2F3D"/>
    <w:pPr>
      <w:widowControl/>
      <w:pBdr>
        <w:top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21"/>
      <w:szCs w:val="21"/>
    </w:rPr>
  </w:style>
  <w:style w:type="paragraph" w:customStyle="1" w:styleId="xl85">
    <w:name w:val="xl85"/>
    <w:basedOn w:val="a"/>
    <w:rsid w:val="006C2F3D"/>
    <w:pPr>
      <w:widowControl/>
      <w:pBdr>
        <w:bottom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21"/>
      <w:szCs w:val="21"/>
    </w:rPr>
  </w:style>
  <w:style w:type="paragraph" w:customStyle="1" w:styleId="xl86">
    <w:name w:val="xl86"/>
    <w:basedOn w:val="a"/>
    <w:rsid w:val="006C2F3D"/>
    <w:pPr>
      <w:widowControl/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87">
    <w:name w:val="xl87"/>
    <w:basedOn w:val="a"/>
    <w:rsid w:val="006C2F3D"/>
    <w:pPr>
      <w:widowControl/>
      <w:pBdr>
        <w:top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88">
    <w:name w:val="xl88"/>
    <w:basedOn w:val="a"/>
    <w:rsid w:val="006C2F3D"/>
    <w:pPr>
      <w:widowControl/>
      <w:pBdr>
        <w:bottom w:val="single" w:sz="8" w:space="0" w:color="7F7F7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89">
    <w:name w:val="xl89"/>
    <w:basedOn w:val="a"/>
    <w:rsid w:val="006C2F3D"/>
    <w:pPr>
      <w:widowControl/>
      <w:pBdr>
        <w:top w:val="single" w:sz="8" w:space="0" w:color="7F7F7F"/>
        <w:bottom w:val="single" w:sz="8" w:space="0" w:color="7F7F7F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90">
    <w:name w:val="xl90"/>
    <w:basedOn w:val="a"/>
    <w:rsid w:val="006C2F3D"/>
    <w:pPr>
      <w:widowControl/>
      <w:spacing w:before="100" w:beforeAutospacing="1" w:after="100" w:afterAutospacing="1" w:line="240" w:lineRule="auto"/>
      <w:jc w:val="right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91">
    <w:name w:val="xl91"/>
    <w:basedOn w:val="a"/>
    <w:rsid w:val="006C2F3D"/>
    <w:pPr>
      <w:widowControl/>
      <w:pBdr>
        <w:bottom w:val="single" w:sz="8" w:space="0" w:color="7F7F7F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210">
    <w:name w:val="标题 21"/>
    <w:basedOn w:val="a"/>
    <w:next w:val="a"/>
    <w:uiPriority w:val="9"/>
    <w:semiHidden/>
    <w:unhideWhenUsed/>
    <w:qFormat/>
    <w:rsid w:val="006C2F3D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paragraph" w:customStyle="1" w:styleId="41">
    <w:name w:val="标题 41"/>
    <w:basedOn w:val="a"/>
    <w:next w:val="a"/>
    <w:uiPriority w:val="9"/>
    <w:semiHidden/>
    <w:unhideWhenUsed/>
    <w:qFormat/>
    <w:rsid w:val="006C2F3D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 w:cs="Times New Roman"/>
      <w:b/>
      <w:bCs/>
      <w:sz w:val="28"/>
      <w:szCs w:val="28"/>
    </w:rPr>
  </w:style>
  <w:style w:type="character" w:customStyle="1" w:styleId="211">
    <w:name w:val="标题 2 字符1"/>
    <w:basedOn w:val="a0"/>
    <w:uiPriority w:val="9"/>
    <w:semiHidden/>
    <w:rsid w:val="006C2F3D"/>
    <w:rPr>
      <w:rFonts w:ascii="Times New Roman" w:eastAsia="仿宋" w:hAnsi="Times New Roman" w:cs="Times New Roman"/>
      <w:b/>
      <w:bCs/>
      <w:sz w:val="32"/>
      <w:szCs w:val="32"/>
    </w:rPr>
  </w:style>
  <w:style w:type="character" w:customStyle="1" w:styleId="410">
    <w:name w:val="标题 4 字符1"/>
    <w:basedOn w:val="a0"/>
    <w:uiPriority w:val="9"/>
    <w:semiHidden/>
    <w:rsid w:val="006C2F3D"/>
    <w:rPr>
      <w:rFonts w:ascii="Times New Roman" w:eastAsia="仿宋" w:hAnsi="Times New Roman" w:cs="Times New Roman"/>
      <w:b/>
      <w:bCs/>
      <w:sz w:val="28"/>
      <w:szCs w:val="28"/>
    </w:rPr>
  </w:style>
  <w:style w:type="table" w:styleId="22">
    <w:name w:val="Plain Table 2"/>
    <w:basedOn w:val="a1"/>
    <w:uiPriority w:val="42"/>
    <w:rsid w:val="006C2F3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-3">
    <w:name w:val="List Table 1 Light Accent 3"/>
    <w:basedOn w:val="a1"/>
    <w:uiPriority w:val="46"/>
    <w:rsid w:val="006C2F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af2">
    <w:name w:val="Table Grid"/>
    <w:basedOn w:val="a1"/>
    <w:uiPriority w:val="39"/>
    <w:rsid w:val="00403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2">
    <w:name w:val="Plain Table 4"/>
    <w:basedOn w:val="a1"/>
    <w:uiPriority w:val="44"/>
    <w:rsid w:val="004031F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写文章">
      <a:majorFont>
        <a:latin typeface="Times New Roman"/>
        <a:ea typeface="仿宋"/>
        <a:cs typeface=""/>
      </a:majorFont>
      <a:minorFont>
        <a:latin typeface="Times New Roman"/>
        <a:ea typeface="仿宋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 Yitian</dc:creator>
  <cp:keywords/>
  <dc:description/>
  <cp:lastModifiedBy>Admin</cp:lastModifiedBy>
  <cp:revision>5</cp:revision>
  <dcterms:created xsi:type="dcterms:W3CDTF">2023-05-15T07:56:00Z</dcterms:created>
  <dcterms:modified xsi:type="dcterms:W3CDTF">2024-01-12T01:51:00Z</dcterms:modified>
</cp:coreProperties>
</file>