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Figure S1</w:t>
      </w:r>
      <w:r>
        <w:rPr>
          <w:rFonts w:hint="eastAsia"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Results of UBQLN1 based on Huprot protein microarray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271135" cy="2189480"/>
            <wp:effectExtent l="0" t="0" r="0" b="0"/>
            <wp:docPr id="2" name="图片 2" descr="UBQLN1-S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UBQLN1-SN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LC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eastAsia" w:ascii="Times New Roman" w:hAnsi="Times New Roman" w:cs="Times New Roman"/>
        </w:rPr>
        <w:t xml:space="preserve"> lung cancer, NC: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normal control</w:t>
      </w: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S2. Representative </w:t>
      </w:r>
      <w:r>
        <w:rPr>
          <w:rFonts w:hint="eastAsia" w:ascii="Times New Roman" w:hAnsi="Times New Roman" w:cs="Times New Roman"/>
          <w:b/>
          <w:bCs/>
          <w:color w:val="FF0000"/>
          <w:lang w:val="en-US" w:eastAsia="zh-CN"/>
        </w:rPr>
        <w:t>cropping strips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anti-UBQLN1 in sera from 11 LC patients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and 11 NC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by western blotting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3397885" cy="1438275"/>
            <wp:effectExtent l="0" t="0" r="635" b="9525"/>
            <wp:docPr id="1" name="图片 1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rcRect l="20046" t="27751" r="15531"/>
                    <a:stretch>
                      <a:fillRect/>
                    </a:stretch>
                  </pic:blipFill>
                  <pic:spPr>
                    <a:xfrm>
                      <a:off x="0" y="0"/>
                      <a:ext cx="33978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C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eastAsia" w:ascii="Times New Roman" w:hAnsi="Times New Roman" w:cs="Times New Roman"/>
        </w:rPr>
        <w:t xml:space="preserve"> lung cancer, N: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normal control</w:t>
      </w:r>
    </w:p>
    <w:p>
      <w:pPr>
        <w:rPr>
          <w:rFonts w:hint="eastAsia" w:ascii="Times New Roman" w:hAnsi="Times New Roman" w:cs="Times New Roman" w:eastAsiaTheme="minorEastAsia"/>
          <w:lang w:eastAsia="zh-CN"/>
        </w:rPr>
      </w:pPr>
    </w:p>
    <w:p>
      <w:pPr>
        <w:rPr>
          <w:rFonts w:hint="eastAsia" w:ascii="Times New Roman" w:hAnsi="Times New Roman" w:cs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Figure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diagnostic ability of single CT indicator and serum biomarker</w:t>
      </w:r>
      <w:r>
        <w:rPr>
          <w:rFonts w:hint="eastAsia" w:ascii="Times New Roman" w:hAnsi="Times New Roman" w:cs="Times New Roman"/>
          <w:b/>
          <w:bCs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drawing>
          <wp:inline distT="0" distB="0" distL="114300" distR="114300">
            <wp:extent cx="5766435" cy="4341495"/>
            <wp:effectExtent l="0" t="0" r="0" b="0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6435" cy="434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a-f</w:t>
      </w:r>
      <w:r>
        <w:rPr>
          <w:rFonts w:ascii="Times New Roman" w:hAnsi="Times New Roman" w:cs="Times New Roman"/>
        </w:rPr>
        <w:t>. ROC of vascular notch sign, lobulation sign, mediastinal lymph node enlargement, CEA, CA125 and CYFRA211.</w:t>
      </w:r>
    </w:p>
    <w:p>
      <w:pPr>
        <w:rPr>
          <w:rFonts w:ascii="Times New Roman" w:hAnsi="Times New Roman" w:cs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Table S1. The clinical characteristic of ADC tissues and adjacent tissues</w:t>
      </w:r>
    </w:p>
    <w:tbl>
      <w:tblPr>
        <w:tblStyle w:val="6"/>
        <w:tblW w:w="6800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076"/>
        <w:gridCol w:w="21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24"/>
                <w:lang w:bidi="ar"/>
              </w:rPr>
              <w:t>ADC(%)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adjacent tissues</w:t>
            </w:r>
            <w:r>
              <w:rPr>
                <w:rFonts w:ascii="Times New Roman" w:hAnsi="Times New Roman" w:eastAsia="SimSu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21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i/>
                <w:iCs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G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ender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F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emale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41（46.6）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41（46.6）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ale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47（53.4）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47（53.4）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ge（y）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＜60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33（37.5）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33（37.5）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≥60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55（62.5）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55（62.5）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linical stage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0.0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II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（6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1.4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III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（38.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IV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0（0.0）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Lymph node Metastasis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（39.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（3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22(2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5.0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Distant metastasis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2（2.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86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（97.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ALK mutation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（80.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（10.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8（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9.1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 xml:space="preserve">PDL1 expression 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（7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7.3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（1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7.0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Unknown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5（5.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b/>
                <w:bCs/>
                <w:i/>
                <w:iCs/>
                <w:color w:val="000000"/>
                <w:kern w:val="0"/>
                <w:sz w:val="24"/>
                <w:lang w:bidi="ar"/>
              </w:rPr>
              <w:t>EGFR mutation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Yes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（22.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No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68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（77.</w:t>
            </w:r>
            <w:r>
              <w:rPr>
                <w:rFonts w:hint="eastAsia"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hAnsi="Times New Roman" w:eastAsia="SimSu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21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ZDE1M2I2ODMxODBkN2NhMWZjNDk5M2YwNGJjMGQifQ=="/>
  </w:docVars>
  <w:rsids>
    <w:rsidRoot w:val="23D47A24"/>
    <w:rsid w:val="00085723"/>
    <w:rsid w:val="001A4BDA"/>
    <w:rsid w:val="00253B67"/>
    <w:rsid w:val="00324DE3"/>
    <w:rsid w:val="003A5B44"/>
    <w:rsid w:val="00435B46"/>
    <w:rsid w:val="004F1BF4"/>
    <w:rsid w:val="006550E9"/>
    <w:rsid w:val="006913C4"/>
    <w:rsid w:val="007649A5"/>
    <w:rsid w:val="007C3C73"/>
    <w:rsid w:val="009A3D8E"/>
    <w:rsid w:val="009F78EF"/>
    <w:rsid w:val="00F7290A"/>
    <w:rsid w:val="016E5792"/>
    <w:rsid w:val="02256A93"/>
    <w:rsid w:val="02447D43"/>
    <w:rsid w:val="0E477528"/>
    <w:rsid w:val="14A87959"/>
    <w:rsid w:val="152126D1"/>
    <w:rsid w:val="17F867CA"/>
    <w:rsid w:val="234F7066"/>
    <w:rsid w:val="23D47A24"/>
    <w:rsid w:val="294742F7"/>
    <w:rsid w:val="33145D99"/>
    <w:rsid w:val="3F667895"/>
    <w:rsid w:val="503933F2"/>
    <w:rsid w:val="51220612"/>
    <w:rsid w:val="5B215E39"/>
    <w:rsid w:val="60681565"/>
    <w:rsid w:val="674A31AB"/>
    <w:rsid w:val="674B4174"/>
    <w:rsid w:val="6B2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框文本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811</Characters>
  <Lines>6</Lines>
  <Paragraphs>1</Paragraphs>
  <TotalTime>2</TotalTime>
  <ScaleCrop>false</ScaleCrop>
  <LinksUpToDate>false</LinksUpToDate>
  <CharactersWithSpaces>894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2021-10-08T16:12:00Z</dcterms:created>
  <dc:creator>Lurk</dc:creator>
  <cp:lastModifiedBy>Lurk</cp:lastModifiedBy>
  <dcterms:modified xsi:type="dcterms:W3CDTF">2023-11-09T08:52:02Z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EAE53DCA4E304EFD8F8C39C49941CA66_13</vt:lpwstr>
  </property>
</Properties>
</file>