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BAEE48" w14:textId="77777777" w:rsidR="00B42153" w:rsidRDefault="00B42153" w:rsidP="00B42153">
      <w:pPr>
        <w:jc w:val="center"/>
        <w:rPr>
          <w:rFonts w:ascii="Times New Roman" w:hAnsi="Times New Roman" w:cs="Times New Roman"/>
          <w:b/>
          <w:bCs/>
        </w:rPr>
      </w:pPr>
      <w:r w:rsidRPr="00577C7F">
        <w:rPr>
          <w:rFonts w:ascii="Times New Roman" w:hAnsi="Times New Roman" w:cs="Times New Roman"/>
          <w:b/>
          <w:bCs/>
        </w:rPr>
        <w:t>SUPPLEMENTARY MATERIAL</w:t>
      </w:r>
    </w:p>
    <w:p w14:paraId="6F53E5C5" w14:textId="77777777" w:rsidR="00B42153" w:rsidRDefault="00B42153" w:rsidP="00B42153">
      <w:pPr>
        <w:jc w:val="center"/>
        <w:rPr>
          <w:rFonts w:ascii="Times New Roman" w:hAnsi="Times New Roman" w:cs="Times New Roman"/>
        </w:rPr>
      </w:pPr>
    </w:p>
    <w:p w14:paraId="00A29774" w14:textId="77777777" w:rsidR="00B42153" w:rsidRPr="00D36789" w:rsidRDefault="00B42153" w:rsidP="00B42153">
      <w:pPr>
        <w:jc w:val="center"/>
        <w:rPr>
          <w:rFonts w:ascii="Times New Roman" w:hAnsi="Times New Roman" w:cs="Times New Roman"/>
        </w:rPr>
      </w:pPr>
      <w:r w:rsidRPr="00D36789">
        <w:rPr>
          <w:rFonts w:ascii="Times New Roman" w:hAnsi="Times New Roman" w:cs="Times New Roman"/>
        </w:rPr>
        <w:t>“</w:t>
      </w:r>
      <w:r w:rsidRPr="00D36789">
        <w:rPr>
          <w:rFonts w:ascii="Times New Roman" w:hAnsi="Times New Roman" w:cs="Times New Roman"/>
          <w:color w:val="000000"/>
        </w:rPr>
        <w:t>Analyses of Quality of Life in Cancer Drug Trials - A Review of Measurements and Analytical Choices in Post-Reimbursement Studies”</w:t>
      </w:r>
    </w:p>
    <w:p w14:paraId="7898EB5E" w14:textId="77777777" w:rsidR="00B42153" w:rsidRDefault="00B42153" w:rsidP="00B42153">
      <w:bookmarkStart w:id="0" w:name="_Toc149038556"/>
    </w:p>
    <w:sdt>
      <w:sdtPr>
        <w:rPr>
          <w:rFonts w:asciiTheme="minorHAnsi" w:eastAsiaTheme="minorHAnsi" w:hAnsiTheme="minorHAnsi" w:cstheme="minorBidi"/>
          <w:b/>
          <w:bCs/>
          <w:color w:val="auto"/>
          <w:sz w:val="24"/>
          <w:szCs w:val="24"/>
        </w:rPr>
        <w:id w:val="-1901429467"/>
        <w:docPartObj>
          <w:docPartGallery w:val="Table of Contents"/>
          <w:docPartUnique/>
        </w:docPartObj>
      </w:sdtPr>
      <w:sdtEndPr>
        <w:rPr>
          <w:b w:val="0"/>
          <w:bCs w:val="0"/>
          <w:noProof/>
        </w:rPr>
      </w:sdtEndPr>
      <w:sdtContent>
        <w:p w14:paraId="1D8A7820" w14:textId="77777777" w:rsidR="00B42153" w:rsidRPr="00DF6EA5" w:rsidRDefault="00B42153" w:rsidP="00B42153">
          <w:pPr>
            <w:pStyle w:val="TOCHeading"/>
          </w:pPr>
          <w:r w:rsidRPr="00DF6EA5">
            <w:t>Table of Contents</w:t>
          </w:r>
        </w:p>
        <w:p w14:paraId="642F361F" w14:textId="77777777" w:rsidR="00B42153" w:rsidRPr="00E433CA" w:rsidRDefault="00B42153" w:rsidP="00B42153">
          <w:pPr>
            <w:pStyle w:val="TOC1"/>
            <w:tabs>
              <w:tab w:val="right" w:leader="dot" w:pos="9350"/>
            </w:tabs>
            <w:rPr>
              <w:rFonts w:ascii="Times New Roman" w:eastAsiaTheme="minorEastAsia" w:hAnsi="Times New Roman" w:cs="Times New Roman"/>
              <w:b w:val="0"/>
              <w:bCs w:val="0"/>
              <w:i/>
              <w:iCs/>
              <w:noProof/>
              <w:kern w:val="2"/>
              <w14:ligatures w14:val="standardContextual"/>
            </w:rPr>
          </w:pPr>
          <w:r w:rsidRPr="00DF6EA5">
            <w:rPr>
              <w:rFonts w:ascii="Times New Roman" w:hAnsi="Times New Roman" w:cs="Times New Roman"/>
              <w:b w:val="0"/>
              <w:bCs w:val="0"/>
              <w:sz w:val="24"/>
              <w:szCs w:val="24"/>
            </w:rPr>
            <w:fldChar w:fldCharType="begin"/>
          </w:r>
          <w:r w:rsidRPr="00DF6EA5">
            <w:rPr>
              <w:rFonts w:ascii="Times New Roman" w:hAnsi="Times New Roman" w:cs="Times New Roman"/>
              <w:sz w:val="24"/>
              <w:szCs w:val="24"/>
            </w:rPr>
            <w:instrText xml:space="preserve"> TOC \o "1-3" \h \z \u </w:instrText>
          </w:r>
          <w:r w:rsidRPr="00DF6EA5">
            <w:rPr>
              <w:rFonts w:ascii="Times New Roman" w:hAnsi="Times New Roman" w:cs="Times New Roman"/>
              <w:b w:val="0"/>
              <w:bCs w:val="0"/>
              <w:sz w:val="24"/>
              <w:szCs w:val="24"/>
            </w:rPr>
            <w:fldChar w:fldCharType="separate"/>
          </w:r>
          <w:hyperlink w:anchor="_Toc149038580" w:history="1">
            <w:r w:rsidRPr="00E433CA">
              <w:rPr>
                <w:rStyle w:val="Hyperlink"/>
                <w:rFonts w:ascii="Times New Roman" w:hAnsi="Times New Roman" w:cs="Times New Roman"/>
                <w:b w:val="0"/>
                <w:bCs w:val="0"/>
                <w:noProof/>
              </w:rPr>
              <w:t>Search Strategy</w:t>
            </w:r>
            <w:r w:rsidRPr="00E433CA">
              <w:rPr>
                <w:rFonts w:ascii="Times New Roman" w:hAnsi="Times New Roman" w:cs="Times New Roman"/>
                <w:b w:val="0"/>
                <w:bCs w:val="0"/>
                <w:noProof/>
                <w:webHidden/>
              </w:rPr>
              <w:tab/>
            </w:r>
            <w:r w:rsidRPr="00E433CA">
              <w:rPr>
                <w:rFonts w:ascii="Times New Roman" w:hAnsi="Times New Roman" w:cs="Times New Roman"/>
                <w:b w:val="0"/>
                <w:bCs w:val="0"/>
                <w:noProof/>
                <w:webHidden/>
              </w:rPr>
              <w:fldChar w:fldCharType="begin"/>
            </w:r>
            <w:r w:rsidRPr="00E433CA">
              <w:rPr>
                <w:rFonts w:ascii="Times New Roman" w:hAnsi="Times New Roman" w:cs="Times New Roman"/>
                <w:b w:val="0"/>
                <w:bCs w:val="0"/>
                <w:noProof/>
                <w:webHidden/>
              </w:rPr>
              <w:instrText xml:space="preserve"> PAGEREF _Toc149038580 \h </w:instrText>
            </w:r>
            <w:r w:rsidRPr="00E433CA">
              <w:rPr>
                <w:rFonts w:ascii="Times New Roman" w:hAnsi="Times New Roman" w:cs="Times New Roman"/>
                <w:b w:val="0"/>
                <w:bCs w:val="0"/>
                <w:noProof/>
                <w:webHidden/>
              </w:rPr>
            </w:r>
            <w:r w:rsidRPr="00E433CA">
              <w:rPr>
                <w:rFonts w:ascii="Times New Roman" w:hAnsi="Times New Roman" w:cs="Times New Roman"/>
                <w:b w:val="0"/>
                <w:bCs w:val="0"/>
                <w:noProof/>
                <w:webHidden/>
              </w:rPr>
              <w:fldChar w:fldCharType="separate"/>
            </w:r>
            <w:r>
              <w:rPr>
                <w:rFonts w:ascii="Times New Roman" w:hAnsi="Times New Roman" w:cs="Times New Roman"/>
                <w:b w:val="0"/>
                <w:bCs w:val="0"/>
                <w:noProof/>
                <w:webHidden/>
              </w:rPr>
              <w:t>ii</w:t>
            </w:r>
            <w:r w:rsidRPr="00E433CA">
              <w:rPr>
                <w:rFonts w:ascii="Times New Roman" w:hAnsi="Times New Roman" w:cs="Times New Roman"/>
                <w:b w:val="0"/>
                <w:bCs w:val="0"/>
                <w:noProof/>
                <w:webHidden/>
              </w:rPr>
              <w:fldChar w:fldCharType="end"/>
            </w:r>
          </w:hyperlink>
        </w:p>
        <w:p w14:paraId="023C1C95" w14:textId="77777777" w:rsidR="00B42153" w:rsidRPr="00E433CA" w:rsidRDefault="00B42153" w:rsidP="00B42153">
          <w:pPr>
            <w:pStyle w:val="TOC1"/>
            <w:tabs>
              <w:tab w:val="right" w:leader="dot" w:pos="9350"/>
            </w:tabs>
            <w:rPr>
              <w:rFonts w:ascii="Times New Roman" w:eastAsiaTheme="minorEastAsia" w:hAnsi="Times New Roman" w:cs="Times New Roman"/>
              <w:b w:val="0"/>
              <w:bCs w:val="0"/>
              <w:i/>
              <w:iCs/>
              <w:noProof/>
              <w:kern w:val="2"/>
              <w14:ligatures w14:val="standardContextual"/>
            </w:rPr>
          </w:pPr>
          <w:hyperlink w:anchor="_Toc149038581" w:history="1">
            <w:r w:rsidRPr="00E433CA">
              <w:rPr>
                <w:rStyle w:val="Hyperlink"/>
                <w:rFonts w:ascii="Times New Roman" w:hAnsi="Times New Roman" w:cs="Times New Roman"/>
                <w:b w:val="0"/>
                <w:bCs w:val="0"/>
                <w:noProof/>
              </w:rPr>
              <w:t>Figure S1. Flow diagram</w:t>
            </w:r>
            <w:r w:rsidRPr="00E433CA">
              <w:rPr>
                <w:rFonts w:ascii="Times New Roman" w:hAnsi="Times New Roman" w:cs="Times New Roman"/>
                <w:b w:val="0"/>
                <w:bCs w:val="0"/>
                <w:noProof/>
                <w:webHidden/>
              </w:rPr>
              <w:tab/>
            </w:r>
            <w:r w:rsidRPr="00E433CA">
              <w:rPr>
                <w:rFonts w:ascii="Times New Roman" w:hAnsi="Times New Roman" w:cs="Times New Roman"/>
                <w:b w:val="0"/>
                <w:bCs w:val="0"/>
                <w:noProof/>
                <w:webHidden/>
              </w:rPr>
              <w:fldChar w:fldCharType="begin"/>
            </w:r>
            <w:r w:rsidRPr="00E433CA">
              <w:rPr>
                <w:rFonts w:ascii="Times New Roman" w:hAnsi="Times New Roman" w:cs="Times New Roman"/>
                <w:b w:val="0"/>
                <w:bCs w:val="0"/>
                <w:noProof/>
                <w:webHidden/>
              </w:rPr>
              <w:instrText xml:space="preserve"> PAGEREF _Toc149038581 \h </w:instrText>
            </w:r>
            <w:r w:rsidRPr="00E433CA">
              <w:rPr>
                <w:rFonts w:ascii="Times New Roman" w:hAnsi="Times New Roman" w:cs="Times New Roman"/>
                <w:b w:val="0"/>
                <w:bCs w:val="0"/>
                <w:noProof/>
                <w:webHidden/>
              </w:rPr>
            </w:r>
            <w:r w:rsidRPr="00E433CA">
              <w:rPr>
                <w:rFonts w:ascii="Times New Roman" w:hAnsi="Times New Roman" w:cs="Times New Roman"/>
                <w:b w:val="0"/>
                <w:bCs w:val="0"/>
                <w:noProof/>
                <w:webHidden/>
              </w:rPr>
              <w:fldChar w:fldCharType="separate"/>
            </w:r>
            <w:r>
              <w:rPr>
                <w:rFonts w:ascii="Times New Roman" w:hAnsi="Times New Roman" w:cs="Times New Roman"/>
                <w:b w:val="0"/>
                <w:bCs w:val="0"/>
                <w:noProof/>
                <w:webHidden/>
              </w:rPr>
              <w:t>iii</w:t>
            </w:r>
            <w:r w:rsidRPr="00E433CA">
              <w:rPr>
                <w:rFonts w:ascii="Times New Roman" w:hAnsi="Times New Roman" w:cs="Times New Roman"/>
                <w:b w:val="0"/>
                <w:bCs w:val="0"/>
                <w:noProof/>
                <w:webHidden/>
              </w:rPr>
              <w:fldChar w:fldCharType="end"/>
            </w:r>
          </w:hyperlink>
        </w:p>
        <w:p w14:paraId="57212105" w14:textId="77777777" w:rsidR="00B42153" w:rsidRPr="00E433CA" w:rsidRDefault="00B42153" w:rsidP="00B42153">
          <w:pPr>
            <w:pStyle w:val="TOC1"/>
            <w:tabs>
              <w:tab w:val="right" w:leader="dot" w:pos="9350"/>
            </w:tabs>
            <w:rPr>
              <w:rFonts w:ascii="Times New Roman" w:eastAsiaTheme="minorEastAsia" w:hAnsi="Times New Roman" w:cs="Times New Roman"/>
              <w:b w:val="0"/>
              <w:bCs w:val="0"/>
              <w:i/>
              <w:iCs/>
              <w:noProof/>
              <w:kern w:val="2"/>
              <w14:ligatures w14:val="standardContextual"/>
            </w:rPr>
          </w:pPr>
          <w:hyperlink w:anchor="_Toc149038582" w:history="1">
            <w:r w:rsidRPr="00E433CA">
              <w:rPr>
                <w:rStyle w:val="Hyperlink"/>
                <w:rFonts w:ascii="Times New Roman" w:hAnsi="Times New Roman" w:cs="Times New Roman"/>
                <w:b w:val="0"/>
                <w:bCs w:val="0"/>
                <w:noProof/>
              </w:rPr>
              <w:t>Table S1. Cancer drug indications with identified post-reimbursement QoL data</w:t>
            </w:r>
            <w:r w:rsidRPr="00E433CA">
              <w:rPr>
                <w:rFonts w:ascii="Times New Roman" w:hAnsi="Times New Roman" w:cs="Times New Roman"/>
                <w:b w:val="0"/>
                <w:bCs w:val="0"/>
                <w:noProof/>
                <w:webHidden/>
              </w:rPr>
              <w:tab/>
            </w:r>
            <w:r w:rsidRPr="00E433CA">
              <w:rPr>
                <w:rFonts w:ascii="Times New Roman" w:hAnsi="Times New Roman" w:cs="Times New Roman"/>
                <w:b w:val="0"/>
                <w:bCs w:val="0"/>
                <w:noProof/>
                <w:webHidden/>
              </w:rPr>
              <w:fldChar w:fldCharType="begin"/>
            </w:r>
            <w:r w:rsidRPr="00E433CA">
              <w:rPr>
                <w:rFonts w:ascii="Times New Roman" w:hAnsi="Times New Roman" w:cs="Times New Roman"/>
                <w:b w:val="0"/>
                <w:bCs w:val="0"/>
                <w:noProof/>
                <w:webHidden/>
              </w:rPr>
              <w:instrText xml:space="preserve"> PAGEREF _Toc149038582 \h </w:instrText>
            </w:r>
            <w:r w:rsidRPr="00E433CA">
              <w:rPr>
                <w:rFonts w:ascii="Times New Roman" w:hAnsi="Times New Roman" w:cs="Times New Roman"/>
                <w:b w:val="0"/>
                <w:bCs w:val="0"/>
                <w:noProof/>
                <w:webHidden/>
              </w:rPr>
            </w:r>
            <w:r w:rsidRPr="00E433CA">
              <w:rPr>
                <w:rFonts w:ascii="Times New Roman" w:hAnsi="Times New Roman" w:cs="Times New Roman"/>
                <w:b w:val="0"/>
                <w:bCs w:val="0"/>
                <w:noProof/>
                <w:webHidden/>
              </w:rPr>
              <w:fldChar w:fldCharType="separate"/>
            </w:r>
            <w:r>
              <w:rPr>
                <w:rFonts w:ascii="Times New Roman" w:hAnsi="Times New Roman" w:cs="Times New Roman"/>
                <w:b w:val="0"/>
                <w:bCs w:val="0"/>
                <w:noProof/>
                <w:webHidden/>
              </w:rPr>
              <w:t>iv</w:t>
            </w:r>
            <w:r w:rsidRPr="00E433CA">
              <w:rPr>
                <w:rFonts w:ascii="Times New Roman" w:hAnsi="Times New Roman" w:cs="Times New Roman"/>
                <w:b w:val="0"/>
                <w:bCs w:val="0"/>
                <w:noProof/>
                <w:webHidden/>
              </w:rPr>
              <w:fldChar w:fldCharType="end"/>
            </w:r>
          </w:hyperlink>
        </w:p>
        <w:p w14:paraId="2CFCB30F" w14:textId="77777777" w:rsidR="00B42153" w:rsidRDefault="00B42153" w:rsidP="00B42153">
          <w:r w:rsidRPr="00DF6EA5">
            <w:rPr>
              <w:rFonts w:ascii="Times New Roman" w:hAnsi="Times New Roman" w:cs="Times New Roman"/>
              <w:b/>
              <w:bCs/>
              <w:noProof/>
            </w:rPr>
            <w:fldChar w:fldCharType="end"/>
          </w:r>
        </w:p>
      </w:sdtContent>
    </w:sdt>
    <w:p w14:paraId="756E02B0" w14:textId="77777777" w:rsidR="00B42153" w:rsidRDefault="00B42153" w:rsidP="00B42153">
      <w:pPr>
        <w:rPr>
          <w:rFonts w:ascii="Times New Roman" w:eastAsiaTheme="majorEastAsia" w:hAnsi="Times New Roman" w:cs="Times New Roman"/>
          <w:b/>
          <w:bCs/>
          <w:color w:val="000000" w:themeColor="text1"/>
        </w:rPr>
      </w:pPr>
      <w:r>
        <w:br w:type="page"/>
      </w:r>
    </w:p>
    <w:p w14:paraId="186A1BA4" w14:textId="77777777" w:rsidR="00B42153" w:rsidRPr="00345555" w:rsidRDefault="00B42153" w:rsidP="00B42153">
      <w:pPr>
        <w:pStyle w:val="Heading1"/>
      </w:pPr>
      <w:bookmarkStart w:id="1" w:name="_Toc149038580"/>
      <w:r w:rsidRPr="00345555">
        <w:lastRenderedPageBreak/>
        <w:t>Search Strategy</w:t>
      </w:r>
      <w:bookmarkEnd w:id="0"/>
      <w:bookmarkEnd w:id="1"/>
    </w:p>
    <w:p w14:paraId="39B3263D" w14:textId="77777777" w:rsidR="00B42153" w:rsidRDefault="00B42153" w:rsidP="00B42153">
      <w:pPr>
        <w:pStyle w:val="NormalWeb"/>
        <w:shd w:val="clear" w:color="auto" w:fill="FFFFFF"/>
        <w:spacing w:after="120" w:line="360" w:lineRule="auto"/>
        <w:rPr>
          <w:color w:val="222222"/>
        </w:rPr>
      </w:pPr>
      <w:r>
        <w:rPr>
          <w:color w:val="222222"/>
        </w:rPr>
        <w:t xml:space="preserve">We collaborated with university librarians to develop the search strategy. We used </w:t>
      </w:r>
      <w:r w:rsidRPr="0066381A">
        <w:rPr>
          <w:color w:val="222222"/>
        </w:rPr>
        <w:t xml:space="preserve">the search terms </w:t>
      </w:r>
      <w:r w:rsidRPr="002E1F79">
        <w:rPr>
          <w:i/>
          <w:iCs/>
          <w:color w:val="222222"/>
        </w:rPr>
        <w:t xml:space="preserve">“active substance name OR drug brand name AND cancer form AND Cochrane Highly Sensitive Search Strategy for identifying randomized trials” </w:t>
      </w:r>
      <w:r>
        <w:rPr>
          <w:color w:val="222222"/>
        </w:rPr>
        <w:t>for each of the 22 drug-indications approved by TLV</w:t>
      </w:r>
      <w:r w:rsidRPr="007318A0">
        <w:rPr>
          <w:color w:val="222222"/>
        </w:rPr>
        <w:t> </w:t>
      </w:r>
      <w:r>
        <w:rPr>
          <w:color w:val="222222"/>
        </w:rPr>
        <w:t>between 2010 and 2020 with no statistically significant data on QoL or OS at the time of reimbursement. The search was also conducted by including the search term synonyms from the National Institutes of Health cancer dictionary and the Library of Medical Subject Heading (MESH) terms.</w:t>
      </w:r>
    </w:p>
    <w:p w14:paraId="28CECCD3" w14:textId="77777777" w:rsidR="00B42153" w:rsidRDefault="00B42153" w:rsidP="00B42153">
      <w:pPr>
        <w:pStyle w:val="NormalWeb"/>
        <w:shd w:val="clear" w:color="auto" w:fill="FFFFFF"/>
        <w:spacing w:after="120" w:line="360" w:lineRule="auto"/>
        <w:rPr>
          <w:color w:val="222222"/>
        </w:rPr>
      </w:pPr>
      <w:r>
        <w:rPr>
          <w:color w:val="222222"/>
        </w:rPr>
        <w:t xml:space="preserve">The </w:t>
      </w:r>
      <w:proofErr w:type="gramStart"/>
      <w:r>
        <w:rPr>
          <w:color w:val="222222"/>
        </w:rPr>
        <w:t>time period</w:t>
      </w:r>
      <w:proofErr w:type="gramEnd"/>
      <w:r>
        <w:rPr>
          <w:color w:val="222222"/>
        </w:rPr>
        <w:t xml:space="preserve"> for each drug indication was set to one year before the TLV reimbursement decision up to October 2022 (when the last search was conducted). The choice of allowing the inclusion of papers published before the TLV decision was made to capture potential studies that may have been published just before (or during) the final reimbursement process and thus not necessarily included in the evidence dossier handled by TLV.</w:t>
      </w:r>
    </w:p>
    <w:p w14:paraId="20948C40" w14:textId="77777777" w:rsidR="00B42153" w:rsidRPr="00B61287" w:rsidRDefault="00B42153" w:rsidP="00B42153">
      <w:pPr>
        <w:pStyle w:val="NormalWeb"/>
        <w:shd w:val="clear" w:color="auto" w:fill="FFFFFF"/>
        <w:spacing w:after="120" w:line="360" w:lineRule="auto"/>
        <w:rPr>
          <w:color w:val="222222"/>
        </w:rPr>
      </w:pPr>
      <w:r>
        <w:rPr>
          <w:color w:val="222222"/>
        </w:rPr>
        <w:t xml:space="preserve">Inclusion criteria were that studies in English or Swedish had to report QoL data from an RCT with the patient population criteria set to match the reimbursed population per the TLV decision. All authors of this manuscript collaborated on the screening and selection of studies (at least two authors independently evaluated each identified abstract and, later, </w:t>
      </w:r>
      <w:proofErr w:type="gramStart"/>
      <w:r>
        <w:rPr>
          <w:color w:val="222222"/>
        </w:rPr>
        <w:t>full-text</w:t>
      </w:r>
      <w:proofErr w:type="gramEnd"/>
      <w:r>
        <w:rPr>
          <w:color w:val="222222"/>
        </w:rPr>
        <w:t xml:space="preserve">). We refer to </w:t>
      </w:r>
      <w:proofErr w:type="spellStart"/>
      <w:r>
        <w:rPr>
          <w:color w:val="222222"/>
        </w:rPr>
        <w:t>Chauca</w:t>
      </w:r>
      <w:proofErr w:type="spellEnd"/>
      <w:r>
        <w:rPr>
          <w:color w:val="222222"/>
        </w:rPr>
        <w:t xml:space="preserve"> Strand et al 2023 (1) for the complete search terms and results for each drug indication.</w:t>
      </w:r>
      <w:r>
        <w:br w:type="page"/>
      </w:r>
    </w:p>
    <w:p w14:paraId="7DD545AB" w14:textId="77777777" w:rsidR="00B42153" w:rsidRPr="00C47292" w:rsidRDefault="00B42153" w:rsidP="00B42153">
      <w:pPr>
        <w:pStyle w:val="Heading1"/>
      </w:pPr>
      <w:bookmarkStart w:id="2" w:name="_Toc149038557"/>
      <w:bookmarkStart w:id="3" w:name="_Toc149038581"/>
      <w:r>
        <w:lastRenderedPageBreak/>
        <w:t xml:space="preserve"> Figure S1. Flow diagram</w:t>
      </w:r>
      <w:bookmarkEnd w:id="2"/>
      <w:bookmarkEnd w:id="3"/>
    </w:p>
    <w:p w14:paraId="79DEA9D4" w14:textId="77777777" w:rsidR="00B42153" w:rsidRPr="008D41AD" w:rsidRDefault="00B42153" w:rsidP="00B42153">
      <w:r>
        <w:rPr>
          <w:noProof/>
          <w:lang w:val="sv-SE" w:eastAsia="sv-SE"/>
          <w14:ligatures w14:val="standardContextual"/>
        </w:rPr>
        <w:drawing>
          <wp:inline distT="0" distB="0" distL="0" distR="0" wp14:anchorId="2BD37C7E" wp14:editId="6B5BBF4B">
            <wp:extent cx="3562350" cy="4286896"/>
            <wp:effectExtent l="0" t="0" r="0" b="0"/>
            <wp:docPr id="6081780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178083" name="Picture 608178083"/>
                    <pic:cNvPicPr/>
                  </pic:nvPicPr>
                  <pic:blipFill>
                    <a:blip r:embed="rId4">
                      <a:extLst>
                        <a:ext uri="{28A0092B-C50C-407E-A947-70E740481C1C}">
                          <a14:useLocalDpi xmlns:a14="http://schemas.microsoft.com/office/drawing/2010/main" val="0"/>
                        </a:ext>
                      </a:extLst>
                    </a:blip>
                    <a:stretch>
                      <a:fillRect/>
                    </a:stretch>
                  </pic:blipFill>
                  <pic:spPr>
                    <a:xfrm>
                      <a:off x="0" y="0"/>
                      <a:ext cx="3571755" cy="4298214"/>
                    </a:xfrm>
                    <a:prstGeom prst="rect">
                      <a:avLst/>
                    </a:prstGeom>
                  </pic:spPr>
                </pic:pic>
              </a:graphicData>
            </a:graphic>
          </wp:inline>
        </w:drawing>
      </w:r>
    </w:p>
    <w:p w14:paraId="6E261BD4" w14:textId="77777777" w:rsidR="00B42153" w:rsidRPr="00E31E45" w:rsidRDefault="00B42153" w:rsidP="00B42153">
      <w:pPr>
        <w:rPr>
          <w:rFonts w:ascii="Times New Roman" w:hAnsi="Times New Roman" w:cs="Times New Roman"/>
          <w:color w:val="000000" w:themeColor="text1"/>
          <w:sz w:val="20"/>
          <w:szCs w:val="20"/>
        </w:rPr>
      </w:pPr>
      <w:r w:rsidRPr="00E31E45">
        <w:rPr>
          <w:rFonts w:ascii="Times New Roman" w:hAnsi="Times New Roman" w:cs="Times New Roman"/>
          <w:b/>
          <w:bCs/>
          <w:color w:val="000000" w:themeColor="text1"/>
          <w:sz w:val="20"/>
          <w:szCs w:val="20"/>
        </w:rPr>
        <w:t>Note:</w:t>
      </w:r>
      <w:r w:rsidRPr="00E31E45">
        <w:rPr>
          <w:rFonts w:ascii="Times New Roman" w:hAnsi="Times New Roman" w:cs="Times New Roman"/>
          <w:color w:val="000000" w:themeColor="text1"/>
          <w:sz w:val="20"/>
          <w:szCs w:val="20"/>
        </w:rPr>
        <w:t xml:space="preserve"> Adapted from </w:t>
      </w:r>
      <w:proofErr w:type="spellStart"/>
      <w:r w:rsidRPr="00E31E45">
        <w:rPr>
          <w:rFonts w:ascii="Times New Roman" w:hAnsi="Times New Roman" w:cs="Times New Roman"/>
          <w:color w:val="000000" w:themeColor="text1"/>
          <w:sz w:val="20"/>
          <w:szCs w:val="20"/>
        </w:rPr>
        <w:t>Chauca</w:t>
      </w:r>
      <w:proofErr w:type="spellEnd"/>
      <w:r w:rsidRPr="00E31E45">
        <w:rPr>
          <w:rFonts w:ascii="Times New Roman" w:hAnsi="Times New Roman" w:cs="Times New Roman"/>
          <w:color w:val="000000" w:themeColor="text1"/>
          <w:sz w:val="20"/>
          <w:szCs w:val="20"/>
        </w:rPr>
        <w:t xml:space="preserve"> Strand et al 2023 </w:t>
      </w:r>
      <w:r w:rsidRPr="00E31E45">
        <w:rPr>
          <w:rFonts w:ascii="Times New Roman" w:hAnsi="Times New Roman" w:cs="Times New Roman"/>
          <w:color w:val="000000" w:themeColor="text1"/>
          <w:sz w:val="20"/>
          <w:szCs w:val="20"/>
        </w:rPr>
        <w:fldChar w:fldCharType="begin">
          <w:fldData xml:space="preserve">PEVuZE5vdGU+PENpdGU+PEF1dGhvcj5DaGF1Y2EgU3RyYW5kPC9BdXRob3I+PFllYXI+MjAyMzwv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</w:fldData>
        </w:fldChar>
      </w:r>
      <w:r>
        <w:rPr>
          <w:rFonts w:ascii="Times New Roman" w:hAnsi="Times New Roman" w:cs="Times New Roman"/>
          <w:color w:val="000000" w:themeColor="text1"/>
          <w:sz w:val="20"/>
          <w:szCs w:val="20"/>
        </w:rPr>
        <w:instrText xml:space="preserve"> ADDIN EN.CITE </w:instrText>
      </w:r>
      <w:r>
        <w:rPr>
          <w:rFonts w:ascii="Times New Roman" w:hAnsi="Times New Roman" w:cs="Times New Roman"/>
          <w:color w:val="000000" w:themeColor="text1"/>
          <w:sz w:val="20"/>
          <w:szCs w:val="20"/>
        </w:rPr>
        <w:fldChar w:fldCharType="begin">
          <w:fldData xml:space="preserve">PEVuZE5vdGU+PENpdGU+PEF1dGhvcj5DaGF1Y2EgU3RyYW5kPC9BdXRob3I+PFllYXI+MjAyMzwv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</w:fldData>
        </w:fldChar>
      </w:r>
      <w:r>
        <w:rPr>
          <w:rFonts w:ascii="Times New Roman" w:hAnsi="Times New Roman" w:cs="Times New Roman"/>
          <w:color w:val="000000" w:themeColor="text1"/>
          <w:sz w:val="20"/>
          <w:szCs w:val="20"/>
        </w:rPr>
        <w:instrText xml:space="preserve"> ADDIN EN.CITE.DATA </w:instrText>
      </w:r>
      <w:r>
        <w:rPr>
          <w:rFonts w:ascii="Times New Roman" w:hAnsi="Times New Roman" w:cs="Times New Roman"/>
          <w:color w:val="000000" w:themeColor="text1"/>
          <w:sz w:val="20"/>
          <w:szCs w:val="20"/>
        </w:rPr>
      </w:r>
      <w:r>
        <w:rPr>
          <w:rFonts w:ascii="Times New Roman" w:hAnsi="Times New Roman" w:cs="Times New Roman"/>
          <w:color w:val="000000" w:themeColor="text1"/>
          <w:sz w:val="20"/>
          <w:szCs w:val="20"/>
        </w:rPr>
        <w:fldChar w:fldCharType="end"/>
      </w:r>
      <w:r w:rsidRPr="00E31E45">
        <w:rPr>
          <w:rFonts w:ascii="Times New Roman" w:hAnsi="Times New Roman" w:cs="Times New Roman"/>
          <w:color w:val="000000" w:themeColor="text1"/>
          <w:sz w:val="20"/>
          <w:szCs w:val="20"/>
        </w:rPr>
        <w:fldChar w:fldCharType="separate"/>
      </w:r>
      <w:r>
        <w:rPr>
          <w:rFonts w:ascii="Times New Roman" w:hAnsi="Times New Roman" w:cs="Times New Roman"/>
          <w:noProof/>
          <w:color w:val="000000" w:themeColor="text1"/>
          <w:sz w:val="20"/>
          <w:szCs w:val="20"/>
        </w:rPr>
        <w:t>(28)</w:t>
      </w:r>
      <w:r w:rsidRPr="00E31E45">
        <w:rPr>
          <w:rFonts w:ascii="Times New Roman" w:hAnsi="Times New Roman" w:cs="Times New Roman"/>
          <w:color w:val="000000" w:themeColor="text1"/>
          <w:sz w:val="20"/>
          <w:szCs w:val="20"/>
        </w:rPr>
        <w:fldChar w:fldCharType="end"/>
      </w:r>
      <w:r w:rsidRPr="00E31E45">
        <w:rPr>
          <w:rFonts w:ascii="Times New Roman" w:hAnsi="Times New Roman" w:cs="Times New Roman"/>
          <w:color w:val="000000" w:themeColor="text1"/>
          <w:sz w:val="20"/>
          <w:szCs w:val="20"/>
        </w:rPr>
        <w:t>, under Creative Commons license</w:t>
      </w:r>
      <w:r w:rsidRPr="00E31E45">
        <w:rPr>
          <w:rStyle w:val="apple-converted-space"/>
          <w:rFonts w:ascii="Times New Roman" w:hAnsi="Times New Roman" w:cs="Times New Roman"/>
          <w:color w:val="000000" w:themeColor="text1"/>
          <w:sz w:val="20"/>
          <w:szCs w:val="20"/>
        </w:rPr>
        <w:t> </w:t>
      </w:r>
      <w:hyperlink r:id="rId5" w:tooltip="http://creativecommons.org/licenses/by-nc/4.0/" w:history="1">
        <w:r w:rsidRPr="00E31E45">
          <w:rPr>
            <w:rStyle w:val="Hyperlink"/>
            <w:rFonts w:ascii="Times New Roman" w:hAnsi="Times New Roman" w:cs="Times New Roman"/>
            <w:color w:val="000000" w:themeColor="text1"/>
            <w:sz w:val="20"/>
            <w:szCs w:val="20"/>
            <w:shd w:val="clear" w:color="auto" w:fill="FFFFFF"/>
          </w:rPr>
          <w:t>http://creativecommons.org/licenses/by-nc/4.0/</w:t>
        </w:r>
      </w:hyperlink>
      <w:r w:rsidRPr="00E31E45">
        <w:rPr>
          <w:rFonts w:ascii="Times New Roman" w:hAnsi="Times New Roman" w:cs="Times New Roman"/>
          <w:color w:val="000000" w:themeColor="text1"/>
          <w:sz w:val="20"/>
          <w:szCs w:val="20"/>
          <w:shd w:val="clear" w:color="auto" w:fill="FFFFFF"/>
        </w:rPr>
        <w:t>.</w:t>
      </w:r>
    </w:p>
    <w:p w14:paraId="470690EC" w14:textId="77777777" w:rsidR="00B42153" w:rsidRPr="00EF4855" w:rsidRDefault="00B42153" w:rsidP="00B42153"/>
    <w:p w14:paraId="61F27FC7" w14:textId="77777777" w:rsidR="00B42153" w:rsidRPr="00FD202F" w:rsidRDefault="00B42153" w:rsidP="00B42153">
      <w:pPr>
        <w:pStyle w:val="Heading1"/>
      </w:pPr>
      <w:r w:rsidRPr="00FD202F">
        <w:br w:type="page"/>
      </w:r>
    </w:p>
    <w:p w14:paraId="2F1CF187" w14:textId="77777777" w:rsidR="00B42153" w:rsidRDefault="00B42153" w:rsidP="00B42153">
      <w:pPr>
        <w:pStyle w:val="Heading1"/>
      </w:pPr>
      <w:bookmarkStart w:id="4" w:name="_Toc149038558"/>
      <w:bookmarkStart w:id="5" w:name="_Toc149038582"/>
      <w:r>
        <w:lastRenderedPageBreak/>
        <w:t xml:space="preserve">Table S1. </w:t>
      </w:r>
      <w:r w:rsidRPr="002D481D">
        <w:t>Cancer drug indications with</w:t>
      </w:r>
      <w:r>
        <w:t>/without</w:t>
      </w:r>
      <w:r w:rsidRPr="002D481D">
        <w:t xml:space="preserve"> identified post-reimbursement QoL </w:t>
      </w:r>
      <w:proofErr w:type="gramStart"/>
      <w:r w:rsidRPr="002D481D">
        <w:t>data</w:t>
      </w:r>
      <w:bookmarkEnd w:id="4"/>
      <w:bookmarkEnd w:id="5"/>
      <w:proofErr w:type="gramEnd"/>
    </w:p>
    <w:tbl>
      <w:tblPr>
        <w:tblStyle w:val="TableGrid"/>
        <w:tblW w:w="0" w:type="auto"/>
        <w:tblLook w:val="04A0" w:firstRow="1" w:lastRow="0" w:firstColumn="1" w:lastColumn="0" w:noHBand="0" w:noVBand="1"/>
      </w:tblPr>
      <w:tblGrid>
        <w:gridCol w:w="2122"/>
        <w:gridCol w:w="4111"/>
        <w:gridCol w:w="3117"/>
      </w:tblGrid>
      <w:tr w:rsidR="00B42153" w:rsidRPr="00D24762" w14:paraId="35D23DD3" w14:textId="77777777" w:rsidTr="006168F2">
        <w:tc>
          <w:tcPr>
            <w:tcW w:w="2122" w:type="dxa"/>
          </w:tcPr>
          <w:p w14:paraId="046A81AB" w14:textId="77777777" w:rsidR="00B42153" w:rsidRPr="00D24762" w:rsidRDefault="00B42153" w:rsidP="006168F2">
            <w:pPr>
              <w:rPr>
                <w:rFonts w:ascii="Times New Roman" w:hAnsi="Times New Roman" w:cs="Times New Roman"/>
                <w:b/>
                <w:bCs/>
                <w:sz w:val="20"/>
                <w:szCs w:val="20"/>
              </w:rPr>
            </w:pPr>
            <w:r w:rsidRPr="00D24762">
              <w:rPr>
                <w:rFonts w:ascii="Times New Roman" w:hAnsi="Times New Roman" w:cs="Times New Roman"/>
                <w:b/>
                <w:bCs/>
                <w:sz w:val="20"/>
                <w:szCs w:val="20"/>
              </w:rPr>
              <w:t>Drug</w:t>
            </w:r>
          </w:p>
        </w:tc>
        <w:tc>
          <w:tcPr>
            <w:tcW w:w="4111" w:type="dxa"/>
          </w:tcPr>
          <w:p w14:paraId="04FD2463" w14:textId="77777777" w:rsidR="00B42153" w:rsidRPr="00D24762" w:rsidRDefault="00B42153" w:rsidP="006168F2">
            <w:pPr>
              <w:rPr>
                <w:rFonts w:ascii="Times New Roman" w:hAnsi="Times New Roman" w:cs="Times New Roman"/>
                <w:b/>
                <w:bCs/>
                <w:sz w:val="20"/>
                <w:szCs w:val="20"/>
              </w:rPr>
            </w:pPr>
            <w:r w:rsidRPr="00D24762">
              <w:rPr>
                <w:rFonts w:ascii="Times New Roman" w:hAnsi="Times New Roman" w:cs="Times New Roman"/>
                <w:b/>
                <w:bCs/>
                <w:sz w:val="20"/>
                <w:szCs w:val="20"/>
              </w:rPr>
              <w:t>Indication</w:t>
            </w:r>
          </w:p>
        </w:tc>
        <w:tc>
          <w:tcPr>
            <w:tcW w:w="3117" w:type="dxa"/>
          </w:tcPr>
          <w:p w14:paraId="7E69A455" w14:textId="77777777" w:rsidR="00B42153" w:rsidRPr="00D24762" w:rsidRDefault="00B42153" w:rsidP="006168F2">
            <w:pPr>
              <w:rPr>
                <w:rFonts w:ascii="Times New Roman" w:hAnsi="Times New Roman" w:cs="Times New Roman"/>
                <w:b/>
                <w:bCs/>
                <w:sz w:val="20"/>
                <w:szCs w:val="20"/>
              </w:rPr>
            </w:pPr>
            <w:r w:rsidRPr="00D24762">
              <w:rPr>
                <w:rFonts w:ascii="Times New Roman" w:hAnsi="Times New Roman" w:cs="Times New Roman"/>
                <w:b/>
                <w:bCs/>
                <w:sz w:val="20"/>
                <w:szCs w:val="20"/>
              </w:rPr>
              <w:t>Identified QoL evidence post-reimbursement (Number of studies)</w:t>
            </w:r>
          </w:p>
        </w:tc>
      </w:tr>
      <w:tr w:rsidR="00B42153" w:rsidRPr="00D24762" w14:paraId="6739467D" w14:textId="77777777" w:rsidTr="006168F2">
        <w:tc>
          <w:tcPr>
            <w:tcW w:w="2122" w:type="dxa"/>
          </w:tcPr>
          <w:p w14:paraId="5D9AA589" w14:textId="77777777" w:rsidR="00B42153" w:rsidRPr="00D24762" w:rsidRDefault="00B42153" w:rsidP="006168F2">
            <w:pPr>
              <w:rPr>
                <w:rFonts w:ascii="Times New Roman" w:hAnsi="Times New Roman" w:cs="Times New Roman"/>
                <w:sz w:val="20"/>
                <w:szCs w:val="20"/>
              </w:rPr>
            </w:pPr>
            <w:proofErr w:type="spellStart"/>
            <w:r w:rsidRPr="00D24762">
              <w:rPr>
                <w:rFonts w:ascii="Times New Roman" w:hAnsi="Times New Roman" w:cs="Times New Roman"/>
                <w:sz w:val="20"/>
                <w:szCs w:val="20"/>
              </w:rPr>
              <w:t>Afinitor</w:t>
            </w:r>
            <w:proofErr w:type="spellEnd"/>
            <w:r w:rsidRPr="00D24762">
              <w:rPr>
                <w:rFonts w:ascii="Times New Roman" w:hAnsi="Times New Roman" w:cs="Times New Roman"/>
                <w:sz w:val="20"/>
                <w:szCs w:val="20"/>
              </w:rPr>
              <w:t xml:space="preserve"> </w:t>
            </w:r>
          </w:p>
          <w:p w14:paraId="10CD6977" w14:textId="77777777" w:rsidR="00B42153" w:rsidRPr="00D24762" w:rsidRDefault="00B42153" w:rsidP="006168F2">
            <w:pPr>
              <w:rPr>
                <w:rFonts w:ascii="Times New Roman" w:hAnsi="Times New Roman" w:cs="Times New Roman"/>
                <w:sz w:val="20"/>
                <w:szCs w:val="20"/>
              </w:rPr>
            </w:pPr>
            <w:r w:rsidRPr="00D24762">
              <w:rPr>
                <w:rFonts w:ascii="Times New Roman" w:hAnsi="Times New Roman" w:cs="Times New Roman"/>
                <w:sz w:val="20"/>
                <w:szCs w:val="20"/>
              </w:rPr>
              <w:t>(</w:t>
            </w:r>
            <w:proofErr w:type="spellStart"/>
            <w:r w:rsidRPr="00D24762">
              <w:rPr>
                <w:rFonts w:ascii="Times New Roman" w:hAnsi="Times New Roman" w:cs="Times New Roman"/>
                <w:sz w:val="20"/>
                <w:szCs w:val="20"/>
              </w:rPr>
              <w:t>Everolimus</w:t>
            </w:r>
            <w:proofErr w:type="spellEnd"/>
            <w:r w:rsidRPr="00D24762">
              <w:rPr>
                <w:rFonts w:ascii="Times New Roman" w:hAnsi="Times New Roman" w:cs="Times New Roman"/>
                <w:sz w:val="20"/>
                <w:szCs w:val="20"/>
              </w:rPr>
              <w:t>)</w:t>
            </w:r>
          </w:p>
        </w:tc>
        <w:tc>
          <w:tcPr>
            <w:tcW w:w="4111" w:type="dxa"/>
          </w:tcPr>
          <w:p w14:paraId="3353B4E7" w14:textId="77777777" w:rsidR="00B42153" w:rsidRPr="00D24762" w:rsidRDefault="00B42153" w:rsidP="006168F2">
            <w:pPr>
              <w:rPr>
                <w:rFonts w:ascii="Times New Roman" w:hAnsi="Times New Roman" w:cs="Times New Roman"/>
                <w:sz w:val="20"/>
                <w:szCs w:val="20"/>
              </w:rPr>
            </w:pPr>
            <w:r w:rsidRPr="00D24762">
              <w:rPr>
                <w:rFonts w:ascii="Times New Roman" w:hAnsi="Times New Roman" w:cs="Times New Roman"/>
                <w:sz w:val="20"/>
                <w:szCs w:val="20"/>
              </w:rPr>
              <w:t xml:space="preserve">Patients with advanced RCC, following </w:t>
            </w:r>
            <w:proofErr w:type="spellStart"/>
            <w:r w:rsidRPr="00D24762">
              <w:rPr>
                <w:rFonts w:ascii="Times New Roman" w:hAnsi="Times New Roman" w:cs="Times New Roman"/>
                <w:sz w:val="20"/>
                <w:szCs w:val="20"/>
              </w:rPr>
              <w:t>VEGFRtargeted</w:t>
            </w:r>
            <w:proofErr w:type="spellEnd"/>
            <w:r w:rsidRPr="00D24762">
              <w:rPr>
                <w:rFonts w:ascii="Times New Roman" w:hAnsi="Times New Roman" w:cs="Times New Roman"/>
                <w:sz w:val="20"/>
                <w:szCs w:val="20"/>
              </w:rPr>
              <w:t xml:space="preserve"> therapy treatment.</w:t>
            </w:r>
          </w:p>
        </w:tc>
        <w:tc>
          <w:tcPr>
            <w:tcW w:w="3117" w:type="dxa"/>
          </w:tcPr>
          <w:p w14:paraId="2D4FBE03" w14:textId="77777777" w:rsidR="00B42153" w:rsidRPr="00D24762" w:rsidRDefault="00B42153" w:rsidP="006168F2">
            <w:pPr>
              <w:rPr>
                <w:rFonts w:ascii="Times New Roman" w:hAnsi="Times New Roman" w:cs="Times New Roman"/>
                <w:sz w:val="20"/>
                <w:szCs w:val="20"/>
              </w:rPr>
            </w:pPr>
            <w:r w:rsidRPr="00D24762">
              <w:rPr>
                <w:rFonts w:ascii="Times New Roman" w:hAnsi="Times New Roman" w:cs="Times New Roman"/>
                <w:sz w:val="20"/>
                <w:szCs w:val="20"/>
              </w:rPr>
              <w:t>Yes (3)</w:t>
            </w:r>
          </w:p>
        </w:tc>
      </w:tr>
      <w:tr w:rsidR="00B42153" w:rsidRPr="00D24762" w14:paraId="5FC920DF" w14:textId="77777777" w:rsidTr="006168F2">
        <w:tc>
          <w:tcPr>
            <w:tcW w:w="2122" w:type="dxa"/>
          </w:tcPr>
          <w:p w14:paraId="1B521B9A" w14:textId="77777777" w:rsidR="00B42153" w:rsidRPr="00D24762" w:rsidRDefault="00B42153" w:rsidP="006168F2">
            <w:pPr>
              <w:rPr>
                <w:rFonts w:ascii="Times New Roman" w:hAnsi="Times New Roman" w:cs="Times New Roman"/>
                <w:color w:val="212121"/>
                <w:sz w:val="20"/>
                <w:szCs w:val="20"/>
              </w:rPr>
            </w:pPr>
            <w:proofErr w:type="spellStart"/>
            <w:r w:rsidRPr="00D24762">
              <w:rPr>
                <w:rFonts w:ascii="Times New Roman" w:hAnsi="Times New Roman" w:cs="Times New Roman"/>
                <w:color w:val="212121"/>
                <w:sz w:val="20"/>
                <w:szCs w:val="20"/>
              </w:rPr>
              <w:t>Tasigna</w:t>
            </w:r>
            <w:proofErr w:type="spellEnd"/>
            <w:r w:rsidRPr="00D24762">
              <w:rPr>
                <w:rFonts w:ascii="Times New Roman" w:hAnsi="Times New Roman" w:cs="Times New Roman"/>
                <w:color w:val="212121"/>
                <w:sz w:val="20"/>
                <w:szCs w:val="20"/>
              </w:rPr>
              <w:t xml:space="preserve"> </w:t>
            </w:r>
          </w:p>
          <w:p w14:paraId="37F9B5E4" w14:textId="77777777" w:rsidR="00B42153" w:rsidRPr="00D24762" w:rsidRDefault="00B42153" w:rsidP="006168F2">
            <w:pPr>
              <w:rPr>
                <w:rFonts w:ascii="Times New Roman" w:hAnsi="Times New Roman" w:cs="Times New Roman"/>
                <w:sz w:val="20"/>
                <w:szCs w:val="20"/>
              </w:rPr>
            </w:pPr>
            <w:r w:rsidRPr="00D24762">
              <w:rPr>
                <w:rFonts w:ascii="Times New Roman" w:hAnsi="Times New Roman" w:cs="Times New Roman"/>
                <w:color w:val="212121"/>
                <w:sz w:val="20"/>
                <w:szCs w:val="20"/>
              </w:rPr>
              <w:t>(Nilotinib)</w:t>
            </w:r>
          </w:p>
        </w:tc>
        <w:tc>
          <w:tcPr>
            <w:tcW w:w="4111" w:type="dxa"/>
          </w:tcPr>
          <w:p w14:paraId="01C3C898" w14:textId="77777777" w:rsidR="00B42153" w:rsidRPr="00D24762" w:rsidRDefault="00B42153" w:rsidP="006168F2">
            <w:pPr>
              <w:rPr>
                <w:rFonts w:ascii="Times New Roman" w:hAnsi="Times New Roman" w:cs="Times New Roman"/>
                <w:sz w:val="20"/>
                <w:szCs w:val="20"/>
              </w:rPr>
            </w:pPr>
            <w:r w:rsidRPr="00D24762">
              <w:rPr>
                <w:rFonts w:ascii="Times New Roman" w:hAnsi="Times New Roman" w:cs="Times New Roman"/>
                <w:sz w:val="20"/>
                <w:szCs w:val="20"/>
              </w:rPr>
              <w:t>Newly diagnosed patients with Ph+ CML.</w:t>
            </w:r>
          </w:p>
        </w:tc>
        <w:tc>
          <w:tcPr>
            <w:tcW w:w="3117" w:type="dxa"/>
          </w:tcPr>
          <w:p w14:paraId="4EF31DC0" w14:textId="77777777" w:rsidR="00B42153" w:rsidRPr="00D24762" w:rsidRDefault="00B42153" w:rsidP="006168F2">
            <w:pPr>
              <w:rPr>
                <w:rFonts w:ascii="Times New Roman" w:hAnsi="Times New Roman" w:cs="Times New Roman"/>
                <w:sz w:val="20"/>
                <w:szCs w:val="20"/>
              </w:rPr>
            </w:pPr>
            <w:r w:rsidRPr="00D24762">
              <w:rPr>
                <w:rFonts w:ascii="Times New Roman" w:hAnsi="Times New Roman" w:cs="Times New Roman"/>
                <w:sz w:val="20"/>
                <w:szCs w:val="20"/>
              </w:rPr>
              <w:t>No</w:t>
            </w:r>
          </w:p>
        </w:tc>
      </w:tr>
      <w:tr w:rsidR="00B42153" w:rsidRPr="00D24762" w14:paraId="03C4C7B8" w14:textId="77777777" w:rsidTr="006168F2">
        <w:tc>
          <w:tcPr>
            <w:tcW w:w="2122" w:type="dxa"/>
          </w:tcPr>
          <w:p w14:paraId="41FEFEDA" w14:textId="77777777" w:rsidR="00B42153" w:rsidRPr="00D24762" w:rsidRDefault="00B42153" w:rsidP="006168F2">
            <w:pPr>
              <w:rPr>
                <w:rFonts w:ascii="Times New Roman" w:hAnsi="Times New Roman" w:cs="Times New Roman"/>
                <w:color w:val="212121"/>
                <w:sz w:val="20"/>
                <w:szCs w:val="20"/>
              </w:rPr>
            </w:pPr>
            <w:r w:rsidRPr="00D24762">
              <w:rPr>
                <w:rFonts w:ascii="Times New Roman" w:hAnsi="Times New Roman" w:cs="Times New Roman"/>
                <w:color w:val="212121"/>
                <w:sz w:val="20"/>
                <w:szCs w:val="20"/>
              </w:rPr>
              <w:t xml:space="preserve">Inlyta </w:t>
            </w:r>
          </w:p>
          <w:p w14:paraId="6E83C3FD" w14:textId="77777777" w:rsidR="00B42153" w:rsidRPr="00D24762" w:rsidRDefault="00B42153" w:rsidP="006168F2">
            <w:pPr>
              <w:rPr>
                <w:rFonts w:ascii="Times New Roman" w:hAnsi="Times New Roman" w:cs="Times New Roman"/>
                <w:sz w:val="20"/>
                <w:szCs w:val="20"/>
              </w:rPr>
            </w:pPr>
            <w:r w:rsidRPr="00D24762">
              <w:rPr>
                <w:rFonts w:ascii="Times New Roman" w:hAnsi="Times New Roman" w:cs="Times New Roman"/>
                <w:color w:val="212121"/>
                <w:sz w:val="20"/>
                <w:szCs w:val="20"/>
              </w:rPr>
              <w:t>(</w:t>
            </w:r>
            <w:proofErr w:type="spellStart"/>
            <w:r w:rsidRPr="00D24762">
              <w:rPr>
                <w:rFonts w:ascii="Times New Roman" w:hAnsi="Times New Roman" w:cs="Times New Roman"/>
                <w:color w:val="212121"/>
                <w:sz w:val="20"/>
                <w:szCs w:val="20"/>
              </w:rPr>
              <w:t>Axitinib</w:t>
            </w:r>
            <w:proofErr w:type="spellEnd"/>
            <w:r w:rsidRPr="00D24762">
              <w:rPr>
                <w:rFonts w:ascii="Times New Roman" w:hAnsi="Times New Roman" w:cs="Times New Roman"/>
                <w:color w:val="212121"/>
                <w:sz w:val="20"/>
                <w:szCs w:val="20"/>
              </w:rPr>
              <w:t>)</w:t>
            </w:r>
          </w:p>
        </w:tc>
        <w:tc>
          <w:tcPr>
            <w:tcW w:w="4111" w:type="dxa"/>
          </w:tcPr>
          <w:p w14:paraId="5002B619" w14:textId="77777777" w:rsidR="00B42153" w:rsidRPr="00D24762" w:rsidRDefault="00B42153" w:rsidP="006168F2">
            <w:pPr>
              <w:rPr>
                <w:rFonts w:ascii="Times New Roman" w:hAnsi="Times New Roman" w:cs="Times New Roman"/>
                <w:sz w:val="20"/>
                <w:szCs w:val="20"/>
              </w:rPr>
            </w:pPr>
            <w:r w:rsidRPr="00D24762">
              <w:rPr>
                <w:rFonts w:ascii="Times New Roman" w:hAnsi="Times New Roman" w:cs="Times New Roman"/>
                <w:sz w:val="20"/>
                <w:szCs w:val="20"/>
              </w:rPr>
              <w:t>Patients with advanced RCC after failure of prior treatments with sunitinib or cytokines.</w:t>
            </w:r>
          </w:p>
        </w:tc>
        <w:tc>
          <w:tcPr>
            <w:tcW w:w="3117" w:type="dxa"/>
          </w:tcPr>
          <w:p w14:paraId="1310BA39" w14:textId="77777777" w:rsidR="00B42153" w:rsidRPr="00D24762" w:rsidRDefault="00B42153" w:rsidP="006168F2">
            <w:pPr>
              <w:rPr>
                <w:rFonts w:ascii="Times New Roman" w:hAnsi="Times New Roman" w:cs="Times New Roman"/>
                <w:sz w:val="20"/>
                <w:szCs w:val="20"/>
              </w:rPr>
            </w:pPr>
            <w:r w:rsidRPr="00D24762">
              <w:rPr>
                <w:rFonts w:ascii="Times New Roman" w:hAnsi="Times New Roman" w:cs="Times New Roman"/>
                <w:sz w:val="20"/>
                <w:szCs w:val="20"/>
              </w:rPr>
              <w:t>Yes (2)</w:t>
            </w:r>
          </w:p>
        </w:tc>
      </w:tr>
      <w:tr w:rsidR="00B42153" w:rsidRPr="00D24762" w14:paraId="5D41AC17" w14:textId="77777777" w:rsidTr="006168F2">
        <w:tc>
          <w:tcPr>
            <w:tcW w:w="2122" w:type="dxa"/>
          </w:tcPr>
          <w:p w14:paraId="2F2E9B5C" w14:textId="77777777" w:rsidR="00B42153" w:rsidRPr="00D24762" w:rsidRDefault="00B42153" w:rsidP="006168F2">
            <w:pPr>
              <w:rPr>
                <w:rFonts w:ascii="Times New Roman" w:hAnsi="Times New Roman" w:cs="Times New Roman"/>
                <w:color w:val="212121"/>
                <w:sz w:val="20"/>
                <w:szCs w:val="20"/>
              </w:rPr>
            </w:pPr>
            <w:proofErr w:type="spellStart"/>
            <w:r w:rsidRPr="00D24762">
              <w:rPr>
                <w:rFonts w:ascii="Times New Roman" w:hAnsi="Times New Roman" w:cs="Times New Roman"/>
                <w:color w:val="212121"/>
                <w:sz w:val="20"/>
                <w:szCs w:val="20"/>
              </w:rPr>
              <w:t>Adcetris</w:t>
            </w:r>
            <w:proofErr w:type="spellEnd"/>
            <w:r w:rsidRPr="00D24762">
              <w:rPr>
                <w:rFonts w:ascii="Times New Roman" w:hAnsi="Times New Roman" w:cs="Times New Roman"/>
                <w:color w:val="212121"/>
                <w:sz w:val="20"/>
                <w:szCs w:val="20"/>
              </w:rPr>
              <w:t xml:space="preserve"> </w:t>
            </w:r>
          </w:p>
          <w:p w14:paraId="2A0AF722" w14:textId="77777777" w:rsidR="00B42153" w:rsidRPr="00D24762" w:rsidRDefault="00B42153" w:rsidP="006168F2">
            <w:pPr>
              <w:rPr>
                <w:rFonts w:ascii="Times New Roman" w:hAnsi="Times New Roman" w:cs="Times New Roman"/>
                <w:sz w:val="20"/>
                <w:szCs w:val="20"/>
              </w:rPr>
            </w:pPr>
            <w:r w:rsidRPr="00D24762">
              <w:rPr>
                <w:rFonts w:ascii="Times New Roman" w:hAnsi="Times New Roman" w:cs="Times New Roman"/>
                <w:color w:val="212121"/>
                <w:sz w:val="20"/>
                <w:szCs w:val="20"/>
              </w:rPr>
              <w:t xml:space="preserve">(Brentuximab </w:t>
            </w:r>
            <w:proofErr w:type="spellStart"/>
            <w:r w:rsidRPr="00D24762">
              <w:rPr>
                <w:rFonts w:ascii="Times New Roman" w:hAnsi="Times New Roman" w:cs="Times New Roman"/>
                <w:color w:val="212121"/>
                <w:sz w:val="20"/>
                <w:szCs w:val="20"/>
              </w:rPr>
              <w:t>Vedotin</w:t>
            </w:r>
            <w:proofErr w:type="spellEnd"/>
            <w:r w:rsidRPr="00D24762">
              <w:rPr>
                <w:rFonts w:ascii="Times New Roman" w:hAnsi="Times New Roman" w:cs="Times New Roman"/>
                <w:color w:val="212121"/>
                <w:sz w:val="20"/>
                <w:szCs w:val="20"/>
              </w:rPr>
              <w:t>)</w:t>
            </w:r>
          </w:p>
        </w:tc>
        <w:tc>
          <w:tcPr>
            <w:tcW w:w="4111" w:type="dxa"/>
          </w:tcPr>
          <w:p w14:paraId="01B79D9C" w14:textId="77777777" w:rsidR="00B42153" w:rsidRPr="00D24762" w:rsidRDefault="00B42153" w:rsidP="006168F2">
            <w:pPr>
              <w:rPr>
                <w:rFonts w:ascii="Times New Roman" w:hAnsi="Times New Roman" w:cs="Times New Roman"/>
                <w:sz w:val="20"/>
                <w:szCs w:val="20"/>
              </w:rPr>
            </w:pPr>
            <w:r w:rsidRPr="00D24762">
              <w:rPr>
                <w:rFonts w:ascii="Times New Roman" w:hAnsi="Times New Roman" w:cs="Times New Roman"/>
                <w:sz w:val="20"/>
                <w:szCs w:val="20"/>
              </w:rPr>
              <w:t>Patients with recurrent or refractory CD30+ Hodgkin’s Lymphoma; following ASCT or following at least two prior therapies when ASCT or chemotherapy is not a treatment option or will be doing a ASCT (used as neo-adjuvant treatment).</w:t>
            </w:r>
          </w:p>
        </w:tc>
        <w:tc>
          <w:tcPr>
            <w:tcW w:w="3117" w:type="dxa"/>
          </w:tcPr>
          <w:p w14:paraId="7C261D5E" w14:textId="77777777" w:rsidR="00B42153" w:rsidRPr="00D24762" w:rsidRDefault="00B42153" w:rsidP="006168F2">
            <w:pPr>
              <w:rPr>
                <w:rFonts w:ascii="Times New Roman" w:hAnsi="Times New Roman" w:cs="Times New Roman"/>
                <w:sz w:val="20"/>
                <w:szCs w:val="20"/>
              </w:rPr>
            </w:pPr>
            <w:r w:rsidRPr="00D24762">
              <w:rPr>
                <w:rFonts w:ascii="Times New Roman" w:hAnsi="Times New Roman" w:cs="Times New Roman"/>
                <w:sz w:val="20"/>
                <w:szCs w:val="20"/>
              </w:rPr>
              <w:t>No</w:t>
            </w:r>
          </w:p>
        </w:tc>
      </w:tr>
      <w:tr w:rsidR="00B42153" w:rsidRPr="00D24762" w14:paraId="141947B4" w14:textId="77777777" w:rsidTr="006168F2">
        <w:tc>
          <w:tcPr>
            <w:tcW w:w="2122" w:type="dxa"/>
          </w:tcPr>
          <w:p w14:paraId="3B73D263" w14:textId="77777777" w:rsidR="00B42153" w:rsidRPr="00D24762" w:rsidRDefault="00B42153" w:rsidP="006168F2">
            <w:pPr>
              <w:rPr>
                <w:rFonts w:ascii="Times New Roman" w:hAnsi="Times New Roman" w:cs="Times New Roman"/>
                <w:color w:val="212121"/>
                <w:sz w:val="20"/>
                <w:szCs w:val="20"/>
              </w:rPr>
            </w:pPr>
            <w:proofErr w:type="spellStart"/>
            <w:r w:rsidRPr="00D24762">
              <w:rPr>
                <w:rFonts w:ascii="Times New Roman" w:hAnsi="Times New Roman" w:cs="Times New Roman"/>
                <w:color w:val="212121"/>
                <w:sz w:val="20"/>
                <w:szCs w:val="20"/>
              </w:rPr>
              <w:t>Bosulif</w:t>
            </w:r>
            <w:proofErr w:type="spellEnd"/>
            <w:r w:rsidRPr="00D24762">
              <w:rPr>
                <w:rFonts w:ascii="Times New Roman" w:hAnsi="Times New Roman" w:cs="Times New Roman"/>
                <w:color w:val="212121"/>
                <w:sz w:val="20"/>
                <w:szCs w:val="20"/>
              </w:rPr>
              <w:t xml:space="preserve"> </w:t>
            </w:r>
          </w:p>
          <w:p w14:paraId="655AE63F" w14:textId="77777777" w:rsidR="00B42153" w:rsidRPr="00D24762" w:rsidRDefault="00B42153" w:rsidP="006168F2">
            <w:pPr>
              <w:rPr>
                <w:rFonts w:ascii="Times New Roman" w:hAnsi="Times New Roman" w:cs="Times New Roman"/>
                <w:sz w:val="20"/>
                <w:szCs w:val="20"/>
              </w:rPr>
            </w:pPr>
            <w:r w:rsidRPr="00D24762">
              <w:rPr>
                <w:rFonts w:ascii="Times New Roman" w:hAnsi="Times New Roman" w:cs="Times New Roman"/>
                <w:color w:val="212121"/>
                <w:sz w:val="20"/>
                <w:szCs w:val="20"/>
              </w:rPr>
              <w:t>(Bosutinib)</w:t>
            </w:r>
          </w:p>
        </w:tc>
        <w:tc>
          <w:tcPr>
            <w:tcW w:w="4111" w:type="dxa"/>
          </w:tcPr>
          <w:p w14:paraId="6B3FE742" w14:textId="77777777" w:rsidR="00B42153" w:rsidRPr="00D24762" w:rsidRDefault="00B42153" w:rsidP="006168F2">
            <w:pPr>
              <w:rPr>
                <w:rFonts w:ascii="Times New Roman" w:hAnsi="Times New Roman" w:cs="Times New Roman"/>
                <w:sz w:val="20"/>
                <w:szCs w:val="20"/>
              </w:rPr>
            </w:pPr>
            <w:r w:rsidRPr="00D24762">
              <w:rPr>
                <w:rFonts w:ascii="Times New Roman" w:hAnsi="Times New Roman" w:cs="Times New Roman"/>
                <w:sz w:val="20"/>
                <w:szCs w:val="20"/>
              </w:rPr>
              <w:t xml:space="preserve">Patients with Ph+ CML in chronic, accelerated or blast phase previously treated with one or more TKIs and for whom imatinib, nilotinib and </w:t>
            </w:r>
            <w:proofErr w:type="spellStart"/>
            <w:r w:rsidRPr="00D24762">
              <w:rPr>
                <w:rFonts w:ascii="Times New Roman" w:hAnsi="Times New Roman" w:cs="Times New Roman"/>
                <w:sz w:val="20"/>
                <w:szCs w:val="20"/>
              </w:rPr>
              <w:t>dasatinib</w:t>
            </w:r>
            <w:proofErr w:type="spellEnd"/>
            <w:r w:rsidRPr="00D24762">
              <w:rPr>
                <w:rFonts w:ascii="Times New Roman" w:hAnsi="Times New Roman" w:cs="Times New Roman"/>
                <w:sz w:val="20"/>
                <w:szCs w:val="20"/>
              </w:rPr>
              <w:t xml:space="preserve"> are not considered appropriate treatment options.</w:t>
            </w:r>
          </w:p>
        </w:tc>
        <w:tc>
          <w:tcPr>
            <w:tcW w:w="3117" w:type="dxa"/>
          </w:tcPr>
          <w:p w14:paraId="0D97D028" w14:textId="77777777" w:rsidR="00B42153" w:rsidRPr="00D24762" w:rsidRDefault="00B42153" w:rsidP="006168F2">
            <w:pPr>
              <w:rPr>
                <w:rFonts w:ascii="Times New Roman" w:hAnsi="Times New Roman" w:cs="Times New Roman"/>
                <w:sz w:val="20"/>
                <w:szCs w:val="20"/>
              </w:rPr>
            </w:pPr>
            <w:r w:rsidRPr="00D24762">
              <w:rPr>
                <w:rFonts w:ascii="Times New Roman" w:hAnsi="Times New Roman" w:cs="Times New Roman"/>
                <w:sz w:val="20"/>
                <w:szCs w:val="20"/>
              </w:rPr>
              <w:t>No</w:t>
            </w:r>
          </w:p>
        </w:tc>
      </w:tr>
      <w:tr w:rsidR="00B42153" w:rsidRPr="00D24762" w14:paraId="62EF65D2" w14:textId="77777777" w:rsidTr="006168F2">
        <w:tc>
          <w:tcPr>
            <w:tcW w:w="2122" w:type="dxa"/>
          </w:tcPr>
          <w:p w14:paraId="28E08E92" w14:textId="77777777" w:rsidR="00B42153" w:rsidRPr="00D24762" w:rsidRDefault="00B42153" w:rsidP="006168F2">
            <w:pPr>
              <w:rPr>
                <w:rFonts w:ascii="Times New Roman" w:hAnsi="Times New Roman" w:cs="Times New Roman"/>
                <w:color w:val="212121"/>
                <w:sz w:val="20"/>
                <w:szCs w:val="20"/>
              </w:rPr>
            </w:pPr>
            <w:proofErr w:type="spellStart"/>
            <w:r w:rsidRPr="00D24762">
              <w:rPr>
                <w:rFonts w:ascii="Times New Roman" w:hAnsi="Times New Roman" w:cs="Times New Roman"/>
                <w:color w:val="212121"/>
                <w:sz w:val="20"/>
                <w:szCs w:val="20"/>
              </w:rPr>
              <w:t>Tafinlar</w:t>
            </w:r>
            <w:proofErr w:type="spellEnd"/>
            <w:r w:rsidRPr="00D24762">
              <w:rPr>
                <w:rFonts w:ascii="Times New Roman" w:hAnsi="Times New Roman" w:cs="Times New Roman"/>
                <w:color w:val="212121"/>
                <w:sz w:val="20"/>
                <w:szCs w:val="20"/>
              </w:rPr>
              <w:t xml:space="preserve"> </w:t>
            </w:r>
          </w:p>
          <w:p w14:paraId="49CA4A22" w14:textId="77777777" w:rsidR="00B42153" w:rsidRPr="00D24762" w:rsidRDefault="00B42153" w:rsidP="006168F2">
            <w:pPr>
              <w:rPr>
                <w:rFonts w:ascii="Times New Roman" w:hAnsi="Times New Roman" w:cs="Times New Roman"/>
                <w:sz w:val="20"/>
                <w:szCs w:val="20"/>
              </w:rPr>
            </w:pPr>
            <w:r w:rsidRPr="00D24762">
              <w:rPr>
                <w:rFonts w:ascii="Times New Roman" w:hAnsi="Times New Roman" w:cs="Times New Roman"/>
                <w:color w:val="212121"/>
                <w:sz w:val="20"/>
                <w:szCs w:val="20"/>
              </w:rPr>
              <w:t>(Dabrafenib)</w:t>
            </w:r>
          </w:p>
        </w:tc>
        <w:tc>
          <w:tcPr>
            <w:tcW w:w="4111" w:type="dxa"/>
          </w:tcPr>
          <w:p w14:paraId="708AE50C" w14:textId="77777777" w:rsidR="00B42153" w:rsidRPr="00D24762" w:rsidRDefault="00B42153" w:rsidP="006168F2">
            <w:pPr>
              <w:rPr>
                <w:rFonts w:ascii="Times New Roman" w:hAnsi="Times New Roman" w:cs="Times New Roman"/>
                <w:sz w:val="20"/>
                <w:szCs w:val="20"/>
              </w:rPr>
            </w:pPr>
            <w:r w:rsidRPr="00D24762">
              <w:rPr>
                <w:rFonts w:ascii="Times New Roman" w:hAnsi="Times New Roman" w:cs="Times New Roman"/>
                <w:sz w:val="20"/>
                <w:szCs w:val="20"/>
              </w:rPr>
              <w:t>Patients with unresectable or metastatic melanoma with a BRAF V600 mutation.</w:t>
            </w:r>
          </w:p>
        </w:tc>
        <w:tc>
          <w:tcPr>
            <w:tcW w:w="3117" w:type="dxa"/>
          </w:tcPr>
          <w:p w14:paraId="1B81F060" w14:textId="77777777" w:rsidR="00B42153" w:rsidRPr="00D24762" w:rsidRDefault="00B42153" w:rsidP="006168F2">
            <w:pPr>
              <w:rPr>
                <w:rFonts w:ascii="Times New Roman" w:hAnsi="Times New Roman" w:cs="Times New Roman"/>
                <w:sz w:val="20"/>
                <w:szCs w:val="20"/>
              </w:rPr>
            </w:pPr>
            <w:r w:rsidRPr="00D24762">
              <w:rPr>
                <w:rFonts w:ascii="Times New Roman" w:hAnsi="Times New Roman" w:cs="Times New Roman"/>
                <w:sz w:val="20"/>
                <w:szCs w:val="20"/>
              </w:rPr>
              <w:t>Yes (1)</w:t>
            </w:r>
          </w:p>
        </w:tc>
      </w:tr>
      <w:tr w:rsidR="00B42153" w:rsidRPr="00D24762" w14:paraId="731C4B26" w14:textId="77777777" w:rsidTr="006168F2">
        <w:tc>
          <w:tcPr>
            <w:tcW w:w="2122" w:type="dxa"/>
          </w:tcPr>
          <w:p w14:paraId="1522060E" w14:textId="77777777" w:rsidR="00B42153" w:rsidRPr="00D24762" w:rsidRDefault="00B42153" w:rsidP="006168F2">
            <w:pPr>
              <w:rPr>
                <w:rFonts w:ascii="Times New Roman" w:hAnsi="Times New Roman" w:cs="Times New Roman"/>
                <w:sz w:val="20"/>
                <w:szCs w:val="20"/>
              </w:rPr>
            </w:pPr>
            <w:proofErr w:type="spellStart"/>
            <w:r w:rsidRPr="00D24762">
              <w:rPr>
                <w:rFonts w:ascii="Times New Roman" w:hAnsi="Times New Roman" w:cs="Times New Roman"/>
                <w:color w:val="212121"/>
                <w:sz w:val="20"/>
                <w:szCs w:val="20"/>
              </w:rPr>
              <w:t>Cabometyx</w:t>
            </w:r>
            <w:proofErr w:type="spellEnd"/>
            <w:r w:rsidRPr="00D24762">
              <w:rPr>
                <w:rFonts w:ascii="Times New Roman" w:hAnsi="Times New Roman" w:cs="Times New Roman"/>
                <w:color w:val="212121"/>
                <w:sz w:val="20"/>
                <w:szCs w:val="20"/>
              </w:rPr>
              <w:t xml:space="preserve"> (</w:t>
            </w:r>
            <w:proofErr w:type="spellStart"/>
            <w:r w:rsidRPr="00D24762">
              <w:rPr>
                <w:rFonts w:ascii="Times New Roman" w:hAnsi="Times New Roman" w:cs="Times New Roman"/>
                <w:color w:val="212121"/>
                <w:sz w:val="20"/>
                <w:szCs w:val="20"/>
              </w:rPr>
              <w:t>Cabozantinib</w:t>
            </w:r>
            <w:proofErr w:type="spellEnd"/>
            <w:r w:rsidRPr="00D24762">
              <w:rPr>
                <w:rFonts w:ascii="Times New Roman" w:hAnsi="Times New Roman" w:cs="Times New Roman"/>
                <w:color w:val="212121"/>
                <w:sz w:val="20"/>
                <w:szCs w:val="20"/>
              </w:rPr>
              <w:t>)</w:t>
            </w:r>
          </w:p>
        </w:tc>
        <w:tc>
          <w:tcPr>
            <w:tcW w:w="4111" w:type="dxa"/>
          </w:tcPr>
          <w:p w14:paraId="554EF59E" w14:textId="77777777" w:rsidR="00B42153" w:rsidRPr="00D24762" w:rsidRDefault="00B42153" w:rsidP="006168F2">
            <w:pPr>
              <w:rPr>
                <w:rFonts w:ascii="Times New Roman" w:hAnsi="Times New Roman" w:cs="Times New Roman"/>
                <w:sz w:val="20"/>
                <w:szCs w:val="20"/>
              </w:rPr>
            </w:pPr>
            <w:r w:rsidRPr="00D24762">
              <w:rPr>
                <w:rFonts w:ascii="Times New Roman" w:hAnsi="Times New Roman" w:cs="Times New Roman"/>
                <w:sz w:val="20"/>
                <w:szCs w:val="20"/>
              </w:rPr>
              <w:t>Patients with progressive, unresectable locally advanced or metastatic medullary thyroid carcinoma</w:t>
            </w:r>
          </w:p>
        </w:tc>
        <w:tc>
          <w:tcPr>
            <w:tcW w:w="3117" w:type="dxa"/>
          </w:tcPr>
          <w:p w14:paraId="51318085" w14:textId="77777777" w:rsidR="00B42153" w:rsidRPr="00D24762" w:rsidRDefault="00B42153" w:rsidP="006168F2">
            <w:pPr>
              <w:rPr>
                <w:rFonts w:ascii="Times New Roman" w:hAnsi="Times New Roman" w:cs="Times New Roman"/>
                <w:sz w:val="20"/>
                <w:szCs w:val="20"/>
              </w:rPr>
            </w:pPr>
            <w:r w:rsidRPr="00D24762">
              <w:rPr>
                <w:rFonts w:ascii="Times New Roman" w:hAnsi="Times New Roman" w:cs="Times New Roman"/>
                <w:sz w:val="20"/>
                <w:szCs w:val="20"/>
              </w:rPr>
              <w:t>No</w:t>
            </w:r>
          </w:p>
        </w:tc>
      </w:tr>
      <w:tr w:rsidR="00B42153" w:rsidRPr="00D24762" w14:paraId="36B2964B" w14:textId="77777777" w:rsidTr="006168F2">
        <w:tc>
          <w:tcPr>
            <w:tcW w:w="2122" w:type="dxa"/>
          </w:tcPr>
          <w:p w14:paraId="1F7BF308" w14:textId="77777777" w:rsidR="00B42153" w:rsidRPr="00D24762" w:rsidRDefault="00B42153" w:rsidP="006168F2">
            <w:pPr>
              <w:rPr>
                <w:rFonts w:ascii="Times New Roman" w:hAnsi="Times New Roman" w:cs="Times New Roman"/>
                <w:color w:val="212121"/>
                <w:sz w:val="20"/>
                <w:szCs w:val="20"/>
              </w:rPr>
            </w:pPr>
            <w:r w:rsidRPr="00D24762">
              <w:rPr>
                <w:rFonts w:ascii="Times New Roman" w:hAnsi="Times New Roman" w:cs="Times New Roman"/>
                <w:color w:val="212121"/>
                <w:sz w:val="20"/>
                <w:szCs w:val="20"/>
              </w:rPr>
              <w:t xml:space="preserve">Lynparza </w:t>
            </w:r>
          </w:p>
          <w:p w14:paraId="712747E7" w14:textId="77777777" w:rsidR="00B42153" w:rsidRPr="00D24762" w:rsidRDefault="00B42153" w:rsidP="006168F2">
            <w:pPr>
              <w:rPr>
                <w:rFonts w:ascii="Times New Roman" w:hAnsi="Times New Roman" w:cs="Times New Roman"/>
                <w:sz w:val="20"/>
                <w:szCs w:val="20"/>
              </w:rPr>
            </w:pPr>
            <w:r w:rsidRPr="00D24762">
              <w:rPr>
                <w:rFonts w:ascii="Times New Roman" w:hAnsi="Times New Roman" w:cs="Times New Roman"/>
                <w:color w:val="212121"/>
                <w:sz w:val="20"/>
                <w:szCs w:val="20"/>
              </w:rPr>
              <w:t>(Olaparib)</w:t>
            </w:r>
          </w:p>
        </w:tc>
        <w:tc>
          <w:tcPr>
            <w:tcW w:w="4111" w:type="dxa"/>
          </w:tcPr>
          <w:p w14:paraId="0AFE6C7F" w14:textId="77777777" w:rsidR="00B42153" w:rsidRPr="00D24762" w:rsidRDefault="00B42153" w:rsidP="006168F2">
            <w:pPr>
              <w:rPr>
                <w:rFonts w:ascii="Times New Roman" w:hAnsi="Times New Roman" w:cs="Times New Roman"/>
                <w:sz w:val="20"/>
                <w:szCs w:val="20"/>
              </w:rPr>
            </w:pPr>
            <w:r w:rsidRPr="00D24762">
              <w:rPr>
                <w:rFonts w:ascii="Times New Roman" w:hAnsi="Times New Roman" w:cs="Times New Roman"/>
                <w:sz w:val="20"/>
                <w:szCs w:val="20"/>
              </w:rPr>
              <w:t xml:space="preserve">Maintenance treatment of patients with </w:t>
            </w:r>
            <w:proofErr w:type="spellStart"/>
            <w:r w:rsidRPr="00D24762">
              <w:rPr>
                <w:rFonts w:ascii="Times New Roman" w:hAnsi="Times New Roman" w:cs="Times New Roman"/>
                <w:sz w:val="20"/>
                <w:szCs w:val="20"/>
              </w:rPr>
              <w:t>platinumsensitive</w:t>
            </w:r>
            <w:proofErr w:type="spellEnd"/>
            <w:r w:rsidRPr="00D24762">
              <w:rPr>
                <w:rFonts w:ascii="Times New Roman" w:hAnsi="Times New Roman" w:cs="Times New Roman"/>
                <w:sz w:val="20"/>
                <w:szCs w:val="20"/>
              </w:rPr>
              <w:t xml:space="preserve"> relapsed high-grade epithelial ovarian, fallopian tube, or primary peritoneal cancer with BRCA-mutations who are in response to platinum-based chemotherapy.</w:t>
            </w:r>
          </w:p>
        </w:tc>
        <w:tc>
          <w:tcPr>
            <w:tcW w:w="3117" w:type="dxa"/>
          </w:tcPr>
          <w:p w14:paraId="5D94F61D" w14:textId="77777777" w:rsidR="00B42153" w:rsidRPr="00D24762" w:rsidRDefault="00B42153" w:rsidP="006168F2">
            <w:pPr>
              <w:rPr>
                <w:rFonts w:ascii="Times New Roman" w:hAnsi="Times New Roman" w:cs="Times New Roman"/>
                <w:sz w:val="20"/>
                <w:szCs w:val="20"/>
              </w:rPr>
            </w:pPr>
            <w:r w:rsidRPr="00D24762">
              <w:rPr>
                <w:rFonts w:ascii="Times New Roman" w:hAnsi="Times New Roman" w:cs="Times New Roman"/>
                <w:sz w:val="20"/>
                <w:szCs w:val="20"/>
              </w:rPr>
              <w:t>Yes (3)</w:t>
            </w:r>
          </w:p>
        </w:tc>
      </w:tr>
      <w:tr w:rsidR="00B42153" w:rsidRPr="00D24762" w14:paraId="7B80C37C" w14:textId="77777777" w:rsidTr="006168F2">
        <w:tc>
          <w:tcPr>
            <w:tcW w:w="2122" w:type="dxa"/>
          </w:tcPr>
          <w:p w14:paraId="7C3C9A54" w14:textId="77777777" w:rsidR="00B42153" w:rsidRPr="00D24762" w:rsidRDefault="00B42153" w:rsidP="006168F2">
            <w:pPr>
              <w:rPr>
                <w:rFonts w:ascii="Times New Roman" w:hAnsi="Times New Roman" w:cs="Times New Roman"/>
                <w:color w:val="212121"/>
                <w:sz w:val="20"/>
                <w:szCs w:val="20"/>
              </w:rPr>
            </w:pPr>
            <w:proofErr w:type="spellStart"/>
            <w:r w:rsidRPr="00D24762">
              <w:rPr>
                <w:rFonts w:ascii="Times New Roman" w:hAnsi="Times New Roman" w:cs="Times New Roman"/>
                <w:color w:val="212121"/>
                <w:sz w:val="20"/>
                <w:szCs w:val="20"/>
              </w:rPr>
              <w:t>Zydelig</w:t>
            </w:r>
            <w:proofErr w:type="spellEnd"/>
            <w:r w:rsidRPr="00D24762">
              <w:rPr>
                <w:rFonts w:ascii="Times New Roman" w:hAnsi="Times New Roman" w:cs="Times New Roman"/>
                <w:color w:val="212121"/>
                <w:sz w:val="20"/>
                <w:szCs w:val="20"/>
              </w:rPr>
              <w:t xml:space="preserve"> </w:t>
            </w:r>
          </w:p>
          <w:p w14:paraId="3BF9759D" w14:textId="77777777" w:rsidR="00B42153" w:rsidRPr="00D24762" w:rsidRDefault="00B42153" w:rsidP="006168F2">
            <w:pPr>
              <w:rPr>
                <w:rFonts w:ascii="Times New Roman" w:hAnsi="Times New Roman" w:cs="Times New Roman"/>
                <w:sz w:val="20"/>
                <w:szCs w:val="20"/>
              </w:rPr>
            </w:pPr>
            <w:r w:rsidRPr="00D24762">
              <w:rPr>
                <w:rFonts w:ascii="Times New Roman" w:hAnsi="Times New Roman" w:cs="Times New Roman"/>
                <w:color w:val="212121"/>
                <w:sz w:val="20"/>
                <w:szCs w:val="20"/>
              </w:rPr>
              <w:t>(</w:t>
            </w:r>
            <w:proofErr w:type="spellStart"/>
            <w:r w:rsidRPr="00D24762">
              <w:rPr>
                <w:rFonts w:ascii="Times New Roman" w:hAnsi="Times New Roman" w:cs="Times New Roman"/>
                <w:color w:val="212121"/>
                <w:sz w:val="20"/>
                <w:szCs w:val="20"/>
              </w:rPr>
              <w:t>Idelalisib</w:t>
            </w:r>
            <w:proofErr w:type="spellEnd"/>
            <w:r w:rsidRPr="00D24762">
              <w:rPr>
                <w:rFonts w:ascii="Times New Roman" w:hAnsi="Times New Roman" w:cs="Times New Roman"/>
                <w:color w:val="212121"/>
                <w:sz w:val="20"/>
                <w:szCs w:val="20"/>
              </w:rPr>
              <w:t>)</w:t>
            </w:r>
          </w:p>
        </w:tc>
        <w:tc>
          <w:tcPr>
            <w:tcW w:w="4111" w:type="dxa"/>
          </w:tcPr>
          <w:p w14:paraId="6C21CD7E" w14:textId="77777777" w:rsidR="00B42153" w:rsidRPr="00D24762" w:rsidRDefault="00B42153" w:rsidP="006168F2">
            <w:pPr>
              <w:rPr>
                <w:rFonts w:ascii="Times New Roman" w:hAnsi="Times New Roman" w:cs="Times New Roman"/>
                <w:sz w:val="20"/>
                <w:szCs w:val="20"/>
              </w:rPr>
            </w:pPr>
            <w:r w:rsidRPr="00D24762">
              <w:rPr>
                <w:rFonts w:ascii="Times New Roman" w:hAnsi="Times New Roman" w:cs="Times New Roman"/>
                <w:sz w:val="20"/>
                <w:szCs w:val="20"/>
              </w:rPr>
              <w:t>Patient with follicular lymphoma that is refractory to two previous treatments.</w:t>
            </w:r>
          </w:p>
        </w:tc>
        <w:tc>
          <w:tcPr>
            <w:tcW w:w="3117" w:type="dxa"/>
          </w:tcPr>
          <w:p w14:paraId="67D54339" w14:textId="77777777" w:rsidR="00B42153" w:rsidRPr="00D24762" w:rsidRDefault="00B42153" w:rsidP="006168F2">
            <w:pPr>
              <w:rPr>
                <w:rFonts w:ascii="Times New Roman" w:hAnsi="Times New Roman" w:cs="Times New Roman"/>
                <w:sz w:val="20"/>
                <w:szCs w:val="20"/>
              </w:rPr>
            </w:pPr>
            <w:r w:rsidRPr="00D24762">
              <w:rPr>
                <w:rFonts w:ascii="Times New Roman" w:hAnsi="Times New Roman" w:cs="Times New Roman"/>
                <w:sz w:val="20"/>
                <w:szCs w:val="20"/>
              </w:rPr>
              <w:t>No</w:t>
            </w:r>
          </w:p>
        </w:tc>
      </w:tr>
      <w:tr w:rsidR="00B42153" w:rsidRPr="00D24762" w14:paraId="3CC419B2" w14:textId="77777777" w:rsidTr="006168F2">
        <w:tc>
          <w:tcPr>
            <w:tcW w:w="2122" w:type="dxa"/>
          </w:tcPr>
          <w:p w14:paraId="15D86DD3" w14:textId="77777777" w:rsidR="00B42153" w:rsidRPr="00D24762" w:rsidRDefault="00B42153" w:rsidP="006168F2">
            <w:pPr>
              <w:rPr>
                <w:rFonts w:ascii="Times New Roman" w:hAnsi="Times New Roman" w:cs="Times New Roman"/>
                <w:color w:val="212121"/>
                <w:sz w:val="20"/>
                <w:szCs w:val="20"/>
              </w:rPr>
            </w:pPr>
            <w:proofErr w:type="spellStart"/>
            <w:r w:rsidRPr="00D24762">
              <w:rPr>
                <w:rFonts w:ascii="Times New Roman" w:hAnsi="Times New Roman" w:cs="Times New Roman"/>
                <w:color w:val="212121"/>
                <w:sz w:val="20"/>
                <w:szCs w:val="20"/>
              </w:rPr>
              <w:t>Iclusig</w:t>
            </w:r>
            <w:proofErr w:type="spellEnd"/>
            <w:r w:rsidRPr="00D24762">
              <w:rPr>
                <w:rFonts w:ascii="Times New Roman" w:hAnsi="Times New Roman" w:cs="Times New Roman"/>
                <w:color w:val="212121"/>
                <w:sz w:val="20"/>
                <w:szCs w:val="20"/>
              </w:rPr>
              <w:t xml:space="preserve"> </w:t>
            </w:r>
          </w:p>
          <w:p w14:paraId="2AFA0235" w14:textId="77777777" w:rsidR="00B42153" w:rsidRPr="00D24762" w:rsidRDefault="00B42153" w:rsidP="006168F2">
            <w:pPr>
              <w:rPr>
                <w:rFonts w:ascii="Times New Roman" w:hAnsi="Times New Roman" w:cs="Times New Roman"/>
                <w:sz w:val="20"/>
                <w:szCs w:val="20"/>
              </w:rPr>
            </w:pPr>
            <w:r w:rsidRPr="00D24762">
              <w:rPr>
                <w:rFonts w:ascii="Times New Roman" w:hAnsi="Times New Roman" w:cs="Times New Roman"/>
                <w:color w:val="212121"/>
                <w:sz w:val="20"/>
                <w:szCs w:val="20"/>
              </w:rPr>
              <w:t>(Ponatinib)</w:t>
            </w:r>
          </w:p>
        </w:tc>
        <w:tc>
          <w:tcPr>
            <w:tcW w:w="4111" w:type="dxa"/>
          </w:tcPr>
          <w:p w14:paraId="54337AD4" w14:textId="77777777" w:rsidR="00B42153" w:rsidRPr="00D24762" w:rsidRDefault="00B42153" w:rsidP="006168F2">
            <w:pPr>
              <w:rPr>
                <w:rFonts w:ascii="Times New Roman" w:hAnsi="Times New Roman" w:cs="Times New Roman"/>
                <w:sz w:val="20"/>
                <w:szCs w:val="20"/>
              </w:rPr>
            </w:pPr>
            <w:r w:rsidRPr="00D24762">
              <w:rPr>
                <w:rFonts w:ascii="Times New Roman" w:hAnsi="Times New Roman" w:cs="Times New Roman"/>
                <w:sz w:val="20"/>
                <w:szCs w:val="20"/>
              </w:rPr>
              <w:t xml:space="preserve">Patients with CML in chronic, accelerated or blast phase, who are resistant to </w:t>
            </w:r>
            <w:proofErr w:type="spellStart"/>
            <w:r w:rsidRPr="00D24762">
              <w:rPr>
                <w:rFonts w:ascii="Times New Roman" w:hAnsi="Times New Roman" w:cs="Times New Roman"/>
                <w:sz w:val="20"/>
                <w:szCs w:val="20"/>
              </w:rPr>
              <w:t>dasatinib</w:t>
            </w:r>
            <w:proofErr w:type="spellEnd"/>
            <w:r w:rsidRPr="00D24762">
              <w:rPr>
                <w:rFonts w:ascii="Times New Roman" w:hAnsi="Times New Roman" w:cs="Times New Roman"/>
                <w:sz w:val="20"/>
                <w:szCs w:val="20"/>
              </w:rPr>
              <w:t xml:space="preserve"> or nilotinib; or who are intolerant to </w:t>
            </w:r>
            <w:proofErr w:type="spellStart"/>
            <w:r w:rsidRPr="00D24762">
              <w:rPr>
                <w:rFonts w:ascii="Times New Roman" w:hAnsi="Times New Roman" w:cs="Times New Roman"/>
                <w:sz w:val="20"/>
                <w:szCs w:val="20"/>
              </w:rPr>
              <w:t>dasatinib</w:t>
            </w:r>
            <w:proofErr w:type="spellEnd"/>
            <w:r w:rsidRPr="00D24762">
              <w:rPr>
                <w:rFonts w:ascii="Times New Roman" w:hAnsi="Times New Roman" w:cs="Times New Roman"/>
                <w:sz w:val="20"/>
                <w:szCs w:val="20"/>
              </w:rPr>
              <w:t xml:space="preserve"> or nilotinib and for whom subsequent treatment with imatinib is not appropriate; or who have a T315I mutation.</w:t>
            </w:r>
          </w:p>
        </w:tc>
        <w:tc>
          <w:tcPr>
            <w:tcW w:w="3117" w:type="dxa"/>
          </w:tcPr>
          <w:p w14:paraId="55FBED1B" w14:textId="77777777" w:rsidR="00B42153" w:rsidRPr="00D24762" w:rsidRDefault="00B42153" w:rsidP="006168F2">
            <w:pPr>
              <w:rPr>
                <w:rFonts w:ascii="Times New Roman" w:hAnsi="Times New Roman" w:cs="Times New Roman"/>
                <w:sz w:val="20"/>
                <w:szCs w:val="20"/>
              </w:rPr>
            </w:pPr>
            <w:r w:rsidRPr="00D24762">
              <w:rPr>
                <w:rFonts w:ascii="Times New Roman" w:hAnsi="Times New Roman" w:cs="Times New Roman"/>
                <w:sz w:val="20"/>
                <w:szCs w:val="20"/>
              </w:rPr>
              <w:t>No</w:t>
            </w:r>
          </w:p>
        </w:tc>
      </w:tr>
      <w:tr w:rsidR="00B42153" w:rsidRPr="00D24762" w14:paraId="60DBD5DA" w14:textId="77777777" w:rsidTr="006168F2">
        <w:tc>
          <w:tcPr>
            <w:tcW w:w="2122" w:type="dxa"/>
          </w:tcPr>
          <w:p w14:paraId="4A1AA94A" w14:textId="77777777" w:rsidR="00B42153" w:rsidRPr="00D24762" w:rsidRDefault="00B42153" w:rsidP="006168F2">
            <w:pPr>
              <w:rPr>
                <w:rFonts w:ascii="Times New Roman" w:hAnsi="Times New Roman" w:cs="Times New Roman"/>
                <w:color w:val="212121"/>
                <w:sz w:val="20"/>
                <w:szCs w:val="20"/>
              </w:rPr>
            </w:pPr>
            <w:proofErr w:type="spellStart"/>
            <w:r w:rsidRPr="00D24762">
              <w:rPr>
                <w:rFonts w:ascii="Times New Roman" w:hAnsi="Times New Roman" w:cs="Times New Roman"/>
                <w:color w:val="212121"/>
                <w:sz w:val="20"/>
                <w:szCs w:val="20"/>
              </w:rPr>
              <w:t>Iclusig</w:t>
            </w:r>
            <w:proofErr w:type="spellEnd"/>
            <w:r w:rsidRPr="00D24762">
              <w:rPr>
                <w:rFonts w:ascii="Times New Roman" w:hAnsi="Times New Roman" w:cs="Times New Roman"/>
                <w:color w:val="212121"/>
                <w:sz w:val="20"/>
                <w:szCs w:val="20"/>
              </w:rPr>
              <w:t xml:space="preserve"> </w:t>
            </w:r>
          </w:p>
          <w:p w14:paraId="7BDD5DBC" w14:textId="77777777" w:rsidR="00B42153" w:rsidRPr="00D24762" w:rsidRDefault="00B42153" w:rsidP="006168F2">
            <w:pPr>
              <w:rPr>
                <w:rFonts w:ascii="Times New Roman" w:hAnsi="Times New Roman" w:cs="Times New Roman"/>
                <w:sz w:val="20"/>
                <w:szCs w:val="20"/>
              </w:rPr>
            </w:pPr>
            <w:r w:rsidRPr="00D24762">
              <w:rPr>
                <w:rFonts w:ascii="Times New Roman" w:hAnsi="Times New Roman" w:cs="Times New Roman"/>
                <w:color w:val="212121"/>
                <w:sz w:val="20"/>
                <w:szCs w:val="20"/>
              </w:rPr>
              <w:t>(Ponatinib)</w:t>
            </w:r>
          </w:p>
        </w:tc>
        <w:tc>
          <w:tcPr>
            <w:tcW w:w="4111" w:type="dxa"/>
          </w:tcPr>
          <w:p w14:paraId="7661FE0A" w14:textId="77777777" w:rsidR="00B42153" w:rsidRPr="00D24762" w:rsidRDefault="00B42153" w:rsidP="006168F2">
            <w:pPr>
              <w:rPr>
                <w:rFonts w:ascii="Times New Roman" w:hAnsi="Times New Roman" w:cs="Times New Roman"/>
                <w:sz w:val="20"/>
                <w:szCs w:val="20"/>
              </w:rPr>
            </w:pPr>
            <w:r w:rsidRPr="00D24762">
              <w:rPr>
                <w:rFonts w:ascii="Times New Roman" w:hAnsi="Times New Roman" w:cs="Times New Roman"/>
                <w:sz w:val="20"/>
                <w:szCs w:val="20"/>
              </w:rPr>
              <w:t xml:space="preserve">Patients with Ph+ Acute lymphocytic leukemia who are resistant to </w:t>
            </w:r>
            <w:proofErr w:type="spellStart"/>
            <w:r w:rsidRPr="00D24762">
              <w:rPr>
                <w:rFonts w:ascii="Times New Roman" w:hAnsi="Times New Roman" w:cs="Times New Roman"/>
                <w:sz w:val="20"/>
                <w:szCs w:val="20"/>
              </w:rPr>
              <w:t>dasatinib</w:t>
            </w:r>
            <w:proofErr w:type="spellEnd"/>
            <w:r w:rsidRPr="00D24762">
              <w:rPr>
                <w:rFonts w:ascii="Times New Roman" w:hAnsi="Times New Roman" w:cs="Times New Roman"/>
                <w:sz w:val="20"/>
                <w:szCs w:val="20"/>
              </w:rPr>
              <w:t xml:space="preserve"> and for whom subsequent treatment with imatinib is not appropriate; or who have T315I mutation.</w:t>
            </w:r>
          </w:p>
        </w:tc>
        <w:tc>
          <w:tcPr>
            <w:tcW w:w="3117" w:type="dxa"/>
          </w:tcPr>
          <w:p w14:paraId="285BB281" w14:textId="77777777" w:rsidR="00B42153" w:rsidRPr="00D24762" w:rsidRDefault="00B42153" w:rsidP="006168F2">
            <w:pPr>
              <w:rPr>
                <w:rFonts w:ascii="Times New Roman" w:hAnsi="Times New Roman" w:cs="Times New Roman"/>
                <w:sz w:val="20"/>
                <w:szCs w:val="20"/>
              </w:rPr>
            </w:pPr>
            <w:r w:rsidRPr="00D24762">
              <w:rPr>
                <w:rFonts w:ascii="Times New Roman" w:hAnsi="Times New Roman" w:cs="Times New Roman"/>
                <w:sz w:val="20"/>
                <w:szCs w:val="20"/>
              </w:rPr>
              <w:t>No</w:t>
            </w:r>
          </w:p>
        </w:tc>
      </w:tr>
      <w:tr w:rsidR="00B42153" w:rsidRPr="00D24762" w14:paraId="29783F18" w14:textId="77777777" w:rsidTr="006168F2">
        <w:tc>
          <w:tcPr>
            <w:tcW w:w="2122" w:type="dxa"/>
          </w:tcPr>
          <w:p w14:paraId="6CA807F9" w14:textId="77777777" w:rsidR="00B42153" w:rsidRPr="00D24762" w:rsidRDefault="00B42153" w:rsidP="006168F2">
            <w:pPr>
              <w:rPr>
                <w:rFonts w:ascii="Times New Roman" w:hAnsi="Times New Roman" w:cs="Times New Roman"/>
                <w:color w:val="212121"/>
                <w:sz w:val="20"/>
                <w:szCs w:val="20"/>
              </w:rPr>
            </w:pPr>
            <w:proofErr w:type="spellStart"/>
            <w:r w:rsidRPr="00D24762">
              <w:rPr>
                <w:rFonts w:ascii="Times New Roman" w:hAnsi="Times New Roman" w:cs="Times New Roman"/>
                <w:color w:val="212121"/>
                <w:sz w:val="20"/>
                <w:szCs w:val="20"/>
              </w:rPr>
              <w:t>Zykadia</w:t>
            </w:r>
            <w:proofErr w:type="spellEnd"/>
            <w:r w:rsidRPr="00D24762">
              <w:rPr>
                <w:rFonts w:ascii="Times New Roman" w:hAnsi="Times New Roman" w:cs="Times New Roman"/>
                <w:color w:val="212121"/>
                <w:sz w:val="20"/>
                <w:szCs w:val="20"/>
              </w:rPr>
              <w:t xml:space="preserve"> </w:t>
            </w:r>
          </w:p>
          <w:p w14:paraId="0546DE5C" w14:textId="77777777" w:rsidR="00B42153" w:rsidRPr="00D24762" w:rsidRDefault="00B42153" w:rsidP="006168F2">
            <w:pPr>
              <w:rPr>
                <w:rFonts w:ascii="Times New Roman" w:hAnsi="Times New Roman" w:cs="Times New Roman"/>
                <w:sz w:val="20"/>
                <w:szCs w:val="20"/>
              </w:rPr>
            </w:pPr>
            <w:r w:rsidRPr="00D24762">
              <w:rPr>
                <w:rFonts w:ascii="Times New Roman" w:hAnsi="Times New Roman" w:cs="Times New Roman"/>
                <w:color w:val="212121"/>
                <w:sz w:val="20"/>
                <w:szCs w:val="20"/>
              </w:rPr>
              <w:t>(</w:t>
            </w:r>
            <w:proofErr w:type="spellStart"/>
            <w:r w:rsidRPr="00D24762">
              <w:rPr>
                <w:rFonts w:ascii="Times New Roman" w:hAnsi="Times New Roman" w:cs="Times New Roman"/>
                <w:color w:val="212121"/>
                <w:sz w:val="20"/>
                <w:szCs w:val="20"/>
              </w:rPr>
              <w:t>Ceritinib</w:t>
            </w:r>
            <w:proofErr w:type="spellEnd"/>
            <w:r w:rsidRPr="00D24762">
              <w:rPr>
                <w:rFonts w:ascii="Times New Roman" w:hAnsi="Times New Roman" w:cs="Times New Roman"/>
                <w:color w:val="212121"/>
                <w:sz w:val="20"/>
                <w:szCs w:val="20"/>
              </w:rPr>
              <w:t>)</w:t>
            </w:r>
          </w:p>
        </w:tc>
        <w:tc>
          <w:tcPr>
            <w:tcW w:w="4111" w:type="dxa"/>
          </w:tcPr>
          <w:p w14:paraId="0ACD2F7D" w14:textId="77777777" w:rsidR="00B42153" w:rsidRPr="00D24762" w:rsidRDefault="00B42153" w:rsidP="006168F2">
            <w:pPr>
              <w:rPr>
                <w:rFonts w:ascii="Times New Roman" w:hAnsi="Times New Roman" w:cs="Times New Roman"/>
                <w:sz w:val="20"/>
                <w:szCs w:val="20"/>
              </w:rPr>
            </w:pPr>
            <w:r w:rsidRPr="00D24762">
              <w:rPr>
                <w:rFonts w:ascii="Times New Roman" w:hAnsi="Times New Roman" w:cs="Times New Roman"/>
                <w:sz w:val="20"/>
                <w:szCs w:val="20"/>
              </w:rPr>
              <w:t xml:space="preserve">Patients with advanced ALK+ non-small cell lung cancer who previously have been treated with </w:t>
            </w:r>
            <w:proofErr w:type="spellStart"/>
            <w:r w:rsidRPr="00D24762">
              <w:rPr>
                <w:rFonts w:ascii="Times New Roman" w:hAnsi="Times New Roman" w:cs="Times New Roman"/>
                <w:sz w:val="20"/>
                <w:szCs w:val="20"/>
              </w:rPr>
              <w:t>crizotinib</w:t>
            </w:r>
            <w:proofErr w:type="spellEnd"/>
            <w:r w:rsidRPr="00D24762">
              <w:rPr>
                <w:rFonts w:ascii="Times New Roman" w:hAnsi="Times New Roman" w:cs="Times New Roman"/>
                <w:sz w:val="20"/>
                <w:szCs w:val="20"/>
              </w:rPr>
              <w:t>.</w:t>
            </w:r>
          </w:p>
        </w:tc>
        <w:tc>
          <w:tcPr>
            <w:tcW w:w="3117" w:type="dxa"/>
          </w:tcPr>
          <w:p w14:paraId="7CA38D7F" w14:textId="77777777" w:rsidR="00B42153" w:rsidRPr="00D24762" w:rsidRDefault="00B42153" w:rsidP="006168F2">
            <w:pPr>
              <w:rPr>
                <w:rFonts w:ascii="Times New Roman" w:hAnsi="Times New Roman" w:cs="Times New Roman"/>
                <w:sz w:val="20"/>
                <w:szCs w:val="20"/>
              </w:rPr>
            </w:pPr>
            <w:r w:rsidRPr="00D24762">
              <w:rPr>
                <w:rFonts w:ascii="Times New Roman" w:hAnsi="Times New Roman" w:cs="Times New Roman"/>
                <w:sz w:val="20"/>
                <w:szCs w:val="20"/>
              </w:rPr>
              <w:t>Yes (1)</w:t>
            </w:r>
          </w:p>
        </w:tc>
      </w:tr>
      <w:tr w:rsidR="00B42153" w:rsidRPr="00D24762" w14:paraId="1C7356BA" w14:textId="77777777" w:rsidTr="006168F2">
        <w:tc>
          <w:tcPr>
            <w:tcW w:w="2122" w:type="dxa"/>
          </w:tcPr>
          <w:p w14:paraId="05193C3C" w14:textId="77777777" w:rsidR="00B42153" w:rsidRPr="00D24762" w:rsidRDefault="00B42153" w:rsidP="006168F2">
            <w:pPr>
              <w:rPr>
                <w:rFonts w:ascii="Times New Roman" w:hAnsi="Times New Roman" w:cs="Times New Roman"/>
                <w:color w:val="212121"/>
                <w:sz w:val="20"/>
                <w:szCs w:val="20"/>
              </w:rPr>
            </w:pPr>
            <w:proofErr w:type="spellStart"/>
            <w:r w:rsidRPr="00D24762">
              <w:rPr>
                <w:rFonts w:ascii="Times New Roman" w:hAnsi="Times New Roman" w:cs="Times New Roman"/>
                <w:color w:val="212121"/>
                <w:sz w:val="20"/>
                <w:szCs w:val="20"/>
              </w:rPr>
              <w:t>Ibrance</w:t>
            </w:r>
            <w:proofErr w:type="spellEnd"/>
            <w:r w:rsidRPr="00D24762">
              <w:rPr>
                <w:rFonts w:ascii="Times New Roman" w:hAnsi="Times New Roman" w:cs="Times New Roman"/>
                <w:color w:val="212121"/>
                <w:sz w:val="20"/>
                <w:szCs w:val="20"/>
              </w:rPr>
              <w:t xml:space="preserve"> </w:t>
            </w:r>
          </w:p>
          <w:p w14:paraId="34288C56" w14:textId="77777777" w:rsidR="00B42153" w:rsidRPr="00D24762" w:rsidRDefault="00B42153" w:rsidP="006168F2">
            <w:pPr>
              <w:rPr>
                <w:rFonts w:ascii="Times New Roman" w:hAnsi="Times New Roman" w:cs="Times New Roman"/>
                <w:sz w:val="20"/>
                <w:szCs w:val="20"/>
              </w:rPr>
            </w:pPr>
            <w:r w:rsidRPr="00D24762">
              <w:rPr>
                <w:rFonts w:ascii="Times New Roman" w:hAnsi="Times New Roman" w:cs="Times New Roman"/>
                <w:color w:val="212121"/>
                <w:sz w:val="20"/>
                <w:szCs w:val="20"/>
              </w:rPr>
              <w:t>(Palbociclib)</w:t>
            </w:r>
          </w:p>
        </w:tc>
        <w:tc>
          <w:tcPr>
            <w:tcW w:w="4111" w:type="dxa"/>
          </w:tcPr>
          <w:p w14:paraId="129C7E1C" w14:textId="77777777" w:rsidR="00B42153" w:rsidRPr="00D24762" w:rsidRDefault="00B42153" w:rsidP="006168F2">
            <w:pPr>
              <w:rPr>
                <w:rFonts w:ascii="Times New Roman" w:hAnsi="Times New Roman" w:cs="Times New Roman"/>
                <w:sz w:val="20"/>
                <w:szCs w:val="20"/>
              </w:rPr>
            </w:pPr>
            <w:r w:rsidRPr="00D24762">
              <w:rPr>
                <w:rFonts w:ascii="Times New Roman" w:hAnsi="Times New Roman" w:cs="Times New Roman"/>
                <w:sz w:val="20"/>
                <w:szCs w:val="20"/>
              </w:rPr>
              <w:t>Patients with locally advanced or metastatic HR+, HER2- breast cancer (in combination with an aromatase inhibitor).</w:t>
            </w:r>
          </w:p>
        </w:tc>
        <w:tc>
          <w:tcPr>
            <w:tcW w:w="3117" w:type="dxa"/>
          </w:tcPr>
          <w:p w14:paraId="189EBADC" w14:textId="77777777" w:rsidR="00B42153" w:rsidRPr="00D24762" w:rsidRDefault="00B42153" w:rsidP="006168F2">
            <w:pPr>
              <w:rPr>
                <w:rFonts w:ascii="Times New Roman" w:hAnsi="Times New Roman" w:cs="Times New Roman"/>
                <w:sz w:val="20"/>
                <w:szCs w:val="20"/>
              </w:rPr>
            </w:pPr>
            <w:r w:rsidRPr="00D24762">
              <w:rPr>
                <w:rFonts w:ascii="Times New Roman" w:hAnsi="Times New Roman" w:cs="Times New Roman"/>
                <w:sz w:val="20"/>
                <w:szCs w:val="20"/>
              </w:rPr>
              <w:t>Yes (3)</w:t>
            </w:r>
          </w:p>
        </w:tc>
      </w:tr>
      <w:tr w:rsidR="00B42153" w:rsidRPr="00D24762" w14:paraId="0D7B0AD1" w14:textId="77777777" w:rsidTr="006168F2">
        <w:tc>
          <w:tcPr>
            <w:tcW w:w="2122" w:type="dxa"/>
          </w:tcPr>
          <w:p w14:paraId="0FD2D805" w14:textId="77777777" w:rsidR="00B42153" w:rsidRPr="00D24762" w:rsidRDefault="00B42153" w:rsidP="006168F2">
            <w:pPr>
              <w:rPr>
                <w:rFonts w:ascii="Times New Roman" w:hAnsi="Times New Roman" w:cs="Times New Roman"/>
                <w:color w:val="212121"/>
                <w:sz w:val="20"/>
                <w:szCs w:val="20"/>
              </w:rPr>
            </w:pPr>
            <w:proofErr w:type="spellStart"/>
            <w:r w:rsidRPr="00D24762">
              <w:rPr>
                <w:rFonts w:ascii="Times New Roman" w:hAnsi="Times New Roman" w:cs="Times New Roman"/>
                <w:color w:val="212121"/>
                <w:sz w:val="20"/>
                <w:szCs w:val="20"/>
              </w:rPr>
              <w:t>Tagrisso</w:t>
            </w:r>
            <w:proofErr w:type="spellEnd"/>
            <w:r w:rsidRPr="00D24762">
              <w:rPr>
                <w:rFonts w:ascii="Times New Roman" w:hAnsi="Times New Roman" w:cs="Times New Roman"/>
                <w:color w:val="212121"/>
                <w:sz w:val="20"/>
                <w:szCs w:val="20"/>
              </w:rPr>
              <w:t xml:space="preserve"> </w:t>
            </w:r>
          </w:p>
          <w:p w14:paraId="26B5DF01" w14:textId="77777777" w:rsidR="00B42153" w:rsidRPr="00D24762" w:rsidRDefault="00B42153" w:rsidP="006168F2">
            <w:pPr>
              <w:rPr>
                <w:rFonts w:ascii="Times New Roman" w:hAnsi="Times New Roman" w:cs="Times New Roman"/>
                <w:sz w:val="20"/>
                <w:szCs w:val="20"/>
              </w:rPr>
            </w:pPr>
            <w:r w:rsidRPr="00D24762">
              <w:rPr>
                <w:rFonts w:ascii="Times New Roman" w:hAnsi="Times New Roman" w:cs="Times New Roman"/>
                <w:color w:val="212121"/>
                <w:sz w:val="20"/>
                <w:szCs w:val="20"/>
              </w:rPr>
              <w:t>(Osimertinib)</w:t>
            </w:r>
          </w:p>
        </w:tc>
        <w:tc>
          <w:tcPr>
            <w:tcW w:w="4111" w:type="dxa"/>
          </w:tcPr>
          <w:p w14:paraId="2A390321" w14:textId="77777777" w:rsidR="00B42153" w:rsidRPr="00D24762" w:rsidRDefault="00B42153" w:rsidP="006168F2">
            <w:pPr>
              <w:rPr>
                <w:rFonts w:ascii="Times New Roman" w:hAnsi="Times New Roman" w:cs="Times New Roman"/>
                <w:sz w:val="20"/>
                <w:szCs w:val="20"/>
              </w:rPr>
            </w:pPr>
            <w:r w:rsidRPr="00D24762">
              <w:rPr>
                <w:rFonts w:ascii="Times New Roman" w:hAnsi="Times New Roman" w:cs="Times New Roman"/>
                <w:sz w:val="20"/>
                <w:szCs w:val="20"/>
              </w:rPr>
              <w:t xml:space="preserve">Patients with locally advanced or metastatic </w:t>
            </w:r>
            <w:proofErr w:type="spellStart"/>
            <w:r w:rsidRPr="00D24762">
              <w:rPr>
                <w:rFonts w:ascii="Times New Roman" w:hAnsi="Times New Roman" w:cs="Times New Roman"/>
                <w:sz w:val="20"/>
                <w:szCs w:val="20"/>
              </w:rPr>
              <w:t>nonsmall</w:t>
            </w:r>
            <w:proofErr w:type="spellEnd"/>
            <w:r w:rsidRPr="00D24762">
              <w:rPr>
                <w:rFonts w:ascii="Times New Roman" w:hAnsi="Times New Roman" w:cs="Times New Roman"/>
                <w:sz w:val="20"/>
                <w:szCs w:val="20"/>
              </w:rPr>
              <w:t xml:space="preserve"> cell lung cancer with EGFR T790Mmutation.</w:t>
            </w:r>
          </w:p>
        </w:tc>
        <w:tc>
          <w:tcPr>
            <w:tcW w:w="3117" w:type="dxa"/>
          </w:tcPr>
          <w:p w14:paraId="6839D3B1" w14:textId="77777777" w:rsidR="00B42153" w:rsidRPr="00D24762" w:rsidRDefault="00B42153" w:rsidP="006168F2">
            <w:pPr>
              <w:rPr>
                <w:rFonts w:ascii="Times New Roman" w:hAnsi="Times New Roman" w:cs="Times New Roman"/>
                <w:sz w:val="20"/>
                <w:szCs w:val="20"/>
              </w:rPr>
            </w:pPr>
            <w:r w:rsidRPr="00D24762">
              <w:rPr>
                <w:rFonts w:ascii="Times New Roman" w:hAnsi="Times New Roman" w:cs="Times New Roman"/>
                <w:sz w:val="20"/>
                <w:szCs w:val="20"/>
              </w:rPr>
              <w:t>Yes (3)</w:t>
            </w:r>
          </w:p>
        </w:tc>
      </w:tr>
      <w:tr w:rsidR="00B42153" w:rsidRPr="00D24762" w14:paraId="0B8ACFC0" w14:textId="77777777" w:rsidTr="006168F2">
        <w:tc>
          <w:tcPr>
            <w:tcW w:w="2122" w:type="dxa"/>
          </w:tcPr>
          <w:p w14:paraId="445A9B6A" w14:textId="77777777" w:rsidR="00B42153" w:rsidRPr="00D24762" w:rsidRDefault="00B42153" w:rsidP="006168F2">
            <w:pPr>
              <w:rPr>
                <w:rFonts w:ascii="Times New Roman" w:hAnsi="Times New Roman" w:cs="Times New Roman"/>
                <w:color w:val="212121"/>
                <w:sz w:val="20"/>
                <w:szCs w:val="20"/>
              </w:rPr>
            </w:pPr>
            <w:proofErr w:type="spellStart"/>
            <w:r w:rsidRPr="00D24762">
              <w:rPr>
                <w:rFonts w:ascii="Times New Roman" w:hAnsi="Times New Roman" w:cs="Times New Roman"/>
                <w:color w:val="212121"/>
                <w:sz w:val="20"/>
                <w:szCs w:val="20"/>
              </w:rPr>
              <w:t>Alecensa</w:t>
            </w:r>
            <w:proofErr w:type="spellEnd"/>
            <w:r w:rsidRPr="00D24762">
              <w:rPr>
                <w:rFonts w:ascii="Times New Roman" w:hAnsi="Times New Roman" w:cs="Times New Roman"/>
                <w:color w:val="212121"/>
                <w:sz w:val="20"/>
                <w:szCs w:val="20"/>
              </w:rPr>
              <w:t xml:space="preserve"> </w:t>
            </w:r>
          </w:p>
          <w:p w14:paraId="630900C8" w14:textId="77777777" w:rsidR="00B42153" w:rsidRPr="00D24762" w:rsidRDefault="00B42153" w:rsidP="006168F2">
            <w:pPr>
              <w:rPr>
                <w:rFonts w:ascii="Times New Roman" w:hAnsi="Times New Roman" w:cs="Times New Roman"/>
                <w:sz w:val="20"/>
                <w:szCs w:val="20"/>
              </w:rPr>
            </w:pPr>
            <w:r w:rsidRPr="00D24762">
              <w:rPr>
                <w:rFonts w:ascii="Times New Roman" w:hAnsi="Times New Roman" w:cs="Times New Roman"/>
                <w:color w:val="212121"/>
                <w:sz w:val="20"/>
                <w:szCs w:val="20"/>
              </w:rPr>
              <w:t>(</w:t>
            </w:r>
            <w:proofErr w:type="spellStart"/>
            <w:r w:rsidRPr="00D24762">
              <w:rPr>
                <w:rFonts w:ascii="Times New Roman" w:hAnsi="Times New Roman" w:cs="Times New Roman"/>
                <w:color w:val="212121"/>
                <w:sz w:val="20"/>
                <w:szCs w:val="20"/>
              </w:rPr>
              <w:t>Alectinib</w:t>
            </w:r>
            <w:proofErr w:type="spellEnd"/>
            <w:r w:rsidRPr="00D24762">
              <w:rPr>
                <w:rFonts w:ascii="Times New Roman" w:hAnsi="Times New Roman" w:cs="Times New Roman"/>
                <w:color w:val="212121"/>
                <w:sz w:val="20"/>
                <w:szCs w:val="20"/>
              </w:rPr>
              <w:t>)</w:t>
            </w:r>
          </w:p>
        </w:tc>
        <w:tc>
          <w:tcPr>
            <w:tcW w:w="4111" w:type="dxa"/>
          </w:tcPr>
          <w:p w14:paraId="6B6FD93D" w14:textId="77777777" w:rsidR="00B42153" w:rsidRPr="00D24762" w:rsidRDefault="00B42153" w:rsidP="006168F2">
            <w:pPr>
              <w:rPr>
                <w:rFonts w:ascii="Times New Roman" w:hAnsi="Times New Roman" w:cs="Times New Roman"/>
                <w:sz w:val="20"/>
                <w:szCs w:val="20"/>
              </w:rPr>
            </w:pPr>
            <w:r w:rsidRPr="00D24762">
              <w:rPr>
                <w:rFonts w:ascii="Times New Roman" w:hAnsi="Times New Roman" w:cs="Times New Roman"/>
                <w:sz w:val="20"/>
                <w:szCs w:val="20"/>
              </w:rPr>
              <w:t xml:space="preserve">Patients with ALK+ advanced non-small cell lung cancer who have been previously treated with </w:t>
            </w:r>
            <w:proofErr w:type="spellStart"/>
            <w:r w:rsidRPr="00D24762">
              <w:rPr>
                <w:rFonts w:ascii="Times New Roman" w:hAnsi="Times New Roman" w:cs="Times New Roman"/>
                <w:sz w:val="20"/>
                <w:szCs w:val="20"/>
              </w:rPr>
              <w:t>crizotinib</w:t>
            </w:r>
            <w:proofErr w:type="spellEnd"/>
            <w:r w:rsidRPr="00D24762">
              <w:rPr>
                <w:rFonts w:ascii="Times New Roman" w:hAnsi="Times New Roman" w:cs="Times New Roman"/>
                <w:sz w:val="20"/>
                <w:szCs w:val="20"/>
              </w:rPr>
              <w:t>.</w:t>
            </w:r>
          </w:p>
        </w:tc>
        <w:tc>
          <w:tcPr>
            <w:tcW w:w="3117" w:type="dxa"/>
          </w:tcPr>
          <w:p w14:paraId="3CEDD82B" w14:textId="77777777" w:rsidR="00B42153" w:rsidRPr="00D24762" w:rsidRDefault="00B42153" w:rsidP="006168F2">
            <w:pPr>
              <w:rPr>
                <w:rFonts w:ascii="Times New Roman" w:hAnsi="Times New Roman" w:cs="Times New Roman"/>
                <w:sz w:val="20"/>
                <w:szCs w:val="20"/>
              </w:rPr>
            </w:pPr>
            <w:r w:rsidRPr="00D24762">
              <w:rPr>
                <w:rFonts w:ascii="Times New Roman" w:hAnsi="Times New Roman" w:cs="Times New Roman"/>
                <w:sz w:val="20"/>
                <w:szCs w:val="20"/>
              </w:rPr>
              <w:t>No</w:t>
            </w:r>
          </w:p>
        </w:tc>
      </w:tr>
      <w:tr w:rsidR="00B42153" w:rsidRPr="00D24762" w14:paraId="26146DE8" w14:textId="77777777" w:rsidTr="006168F2">
        <w:tc>
          <w:tcPr>
            <w:tcW w:w="2122" w:type="dxa"/>
          </w:tcPr>
          <w:p w14:paraId="6750C254" w14:textId="77777777" w:rsidR="00B42153" w:rsidRPr="00D24762" w:rsidRDefault="00B42153" w:rsidP="006168F2">
            <w:pPr>
              <w:rPr>
                <w:rFonts w:ascii="Times New Roman" w:hAnsi="Times New Roman" w:cs="Times New Roman"/>
                <w:color w:val="212121"/>
                <w:sz w:val="20"/>
                <w:szCs w:val="20"/>
              </w:rPr>
            </w:pPr>
            <w:proofErr w:type="spellStart"/>
            <w:r w:rsidRPr="00D24762">
              <w:rPr>
                <w:rFonts w:ascii="Times New Roman" w:hAnsi="Times New Roman" w:cs="Times New Roman"/>
                <w:color w:val="212121"/>
                <w:sz w:val="20"/>
                <w:szCs w:val="20"/>
              </w:rPr>
              <w:lastRenderedPageBreak/>
              <w:t>Alecensa</w:t>
            </w:r>
            <w:proofErr w:type="spellEnd"/>
            <w:r w:rsidRPr="00D24762">
              <w:rPr>
                <w:rFonts w:ascii="Times New Roman" w:hAnsi="Times New Roman" w:cs="Times New Roman"/>
                <w:color w:val="212121"/>
                <w:sz w:val="20"/>
                <w:szCs w:val="20"/>
              </w:rPr>
              <w:t xml:space="preserve"> </w:t>
            </w:r>
          </w:p>
          <w:p w14:paraId="203BF898" w14:textId="77777777" w:rsidR="00B42153" w:rsidRPr="00D24762" w:rsidRDefault="00B42153" w:rsidP="006168F2">
            <w:pPr>
              <w:rPr>
                <w:rFonts w:ascii="Times New Roman" w:hAnsi="Times New Roman" w:cs="Times New Roman"/>
                <w:sz w:val="20"/>
                <w:szCs w:val="20"/>
              </w:rPr>
            </w:pPr>
            <w:r w:rsidRPr="00D24762">
              <w:rPr>
                <w:rFonts w:ascii="Times New Roman" w:hAnsi="Times New Roman" w:cs="Times New Roman"/>
                <w:color w:val="212121"/>
                <w:sz w:val="20"/>
                <w:szCs w:val="20"/>
              </w:rPr>
              <w:t>(</w:t>
            </w:r>
            <w:proofErr w:type="spellStart"/>
            <w:r w:rsidRPr="00D24762">
              <w:rPr>
                <w:rFonts w:ascii="Times New Roman" w:hAnsi="Times New Roman" w:cs="Times New Roman"/>
                <w:color w:val="212121"/>
                <w:sz w:val="20"/>
                <w:szCs w:val="20"/>
              </w:rPr>
              <w:t>Alectinib</w:t>
            </w:r>
            <w:proofErr w:type="spellEnd"/>
            <w:r w:rsidRPr="00D24762">
              <w:rPr>
                <w:rFonts w:ascii="Times New Roman" w:hAnsi="Times New Roman" w:cs="Times New Roman"/>
                <w:color w:val="212121"/>
                <w:sz w:val="20"/>
                <w:szCs w:val="20"/>
              </w:rPr>
              <w:t>)</w:t>
            </w:r>
          </w:p>
        </w:tc>
        <w:tc>
          <w:tcPr>
            <w:tcW w:w="4111" w:type="dxa"/>
          </w:tcPr>
          <w:p w14:paraId="37BC9E29" w14:textId="77777777" w:rsidR="00B42153" w:rsidRPr="00D24762" w:rsidRDefault="00B42153" w:rsidP="006168F2">
            <w:pPr>
              <w:rPr>
                <w:rFonts w:ascii="Times New Roman" w:hAnsi="Times New Roman" w:cs="Times New Roman"/>
                <w:sz w:val="20"/>
                <w:szCs w:val="20"/>
              </w:rPr>
            </w:pPr>
            <w:r w:rsidRPr="00D24762">
              <w:rPr>
                <w:rFonts w:ascii="Times New Roman" w:hAnsi="Times New Roman" w:cs="Times New Roman"/>
                <w:sz w:val="20"/>
                <w:szCs w:val="20"/>
              </w:rPr>
              <w:t>As first-line treatment for patients with ALK+ advanced, non-small cell lung cancer.</w:t>
            </w:r>
          </w:p>
        </w:tc>
        <w:tc>
          <w:tcPr>
            <w:tcW w:w="3117" w:type="dxa"/>
          </w:tcPr>
          <w:p w14:paraId="5A0C548C" w14:textId="77777777" w:rsidR="00B42153" w:rsidRPr="00D24762" w:rsidRDefault="00B42153" w:rsidP="006168F2">
            <w:pPr>
              <w:rPr>
                <w:rFonts w:ascii="Times New Roman" w:hAnsi="Times New Roman" w:cs="Times New Roman"/>
                <w:sz w:val="20"/>
                <w:szCs w:val="20"/>
              </w:rPr>
            </w:pPr>
            <w:r w:rsidRPr="00D24762">
              <w:rPr>
                <w:rFonts w:ascii="Times New Roman" w:hAnsi="Times New Roman" w:cs="Times New Roman"/>
                <w:sz w:val="20"/>
                <w:szCs w:val="20"/>
              </w:rPr>
              <w:t>Yes (2)</w:t>
            </w:r>
          </w:p>
        </w:tc>
      </w:tr>
      <w:tr w:rsidR="00B42153" w:rsidRPr="00D24762" w14:paraId="550B7D3E" w14:textId="77777777" w:rsidTr="006168F2">
        <w:tc>
          <w:tcPr>
            <w:tcW w:w="2122" w:type="dxa"/>
          </w:tcPr>
          <w:p w14:paraId="78C91819" w14:textId="77777777" w:rsidR="00B42153" w:rsidRPr="00D24762" w:rsidRDefault="00B42153" w:rsidP="006168F2">
            <w:pPr>
              <w:rPr>
                <w:rFonts w:ascii="Times New Roman" w:hAnsi="Times New Roman" w:cs="Times New Roman"/>
                <w:color w:val="212121"/>
                <w:sz w:val="20"/>
                <w:szCs w:val="20"/>
              </w:rPr>
            </w:pPr>
            <w:proofErr w:type="spellStart"/>
            <w:r w:rsidRPr="00D24762">
              <w:rPr>
                <w:rFonts w:ascii="Times New Roman" w:hAnsi="Times New Roman" w:cs="Times New Roman"/>
                <w:color w:val="212121"/>
                <w:sz w:val="20"/>
                <w:szCs w:val="20"/>
              </w:rPr>
              <w:t>Faslodex</w:t>
            </w:r>
            <w:proofErr w:type="spellEnd"/>
            <w:r w:rsidRPr="00D24762">
              <w:rPr>
                <w:rFonts w:ascii="Times New Roman" w:hAnsi="Times New Roman" w:cs="Times New Roman"/>
                <w:color w:val="212121"/>
                <w:sz w:val="20"/>
                <w:szCs w:val="20"/>
              </w:rPr>
              <w:t xml:space="preserve"> </w:t>
            </w:r>
          </w:p>
          <w:p w14:paraId="55AE6779" w14:textId="77777777" w:rsidR="00B42153" w:rsidRPr="00D24762" w:rsidRDefault="00B42153" w:rsidP="006168F2">
            <w:pPr>
              <w:rPr>
                <w:rFonts w:ascii="Times New Roman" w:hAnsi="Times New Roman" w:cs="Times New Roman"/>
                <w:sz w:val="20"/>
                <w:szCs w:val="20"/>
              </w:rPr>
            </w:pPr>
            <w:r w:rsidRPr="00D24762">
              <w:rPr>
                <w:rFonts w:ascii="Times New Roman" w:hAnsi="Times New Roman" w:cs="Times New Roman"/>
                <w:color w:val="212121"/>
                <w:sz w:val="20"/>
                <w:szCs w:val="20"/>
              </w:rPr>
              <w:t>(</w:t>
            </w:r>
            <w:proofErr w:type="spellStart"/>
            <w:r w:rsidRPr="00D24762">
              <w:rPr>
                <w:rFonts w:ascii="Times New Roman" w:hAnsi="Times New Roman" w:cs="Times New Roman"/>
                <w:color w:val="212121"/>
                <w:sz w:val="20"/>
                <w:szCs w:val="20"/>
              </w:rPr>
              <w:t>Fulvestrant</w:t>
            </w:r>
            <w:proofErr w:type="spellEnd"/>
            <w:r w:rsidRPr="00D24762">
              <w:rPr>
                <w:rFonts w:ascii="Times New Roman" w:hAnsi="Times New Roman" w:cs="Times New Roman"/>
                <w:color w:val="212121"/>
                <w:sz w:val="20"/>
                <w:szCs w:val="20"/>
              </w:rPr>
              <w:t>)</w:t>
            </w:r>
          </w:p>
        </w:tc>
        <w:tc>
          <w:tcPr>
            <w:tcW w:w="4111" w:type="dxa"/>
          </w:tcPr>
          <w:p w14:paraId="1EC4787B" w14:textId="77777777" w:rsidR="00B42153" w:rsidRPr="00D24762" w:rsidRDefault="00B42153" w:rsidP="006168F2">
            <w:pPr>
              <w:rPr>
                <w:rFonts w:ascii="Times New Roman" w:hAnsi="Times New Roman" w:cs="Times New Roman"/>
                <w:sz w:val="20"/>
                <w:szCs w:val="20"/>
              </w:rPr>
            </w:pPr>
            <w:r w:rsidRPr="00D24762">
              <w:rPr>
                <w:rFonts w:ascii="Times New Roman" w:hAnsi="Times New Roman" w:cs="Times New Roman"/>
                <w:sz w:val="20"/>
                <w:szCs w:val="20"/>
              </w:rPr>
              <w:t>Patients with ER+ locally advanced or metastatic breast cancer in postmenopausal women not previously treated with endocrine therapy.</w:t>
            </w:r>
          </w:p>
        </w:tc>
        <w:tc>
          <w:tcPr>
            <w:tcW w:w="3117" w:type="dxa"/>
          </w:tcPr>
          <w:p w14:paraId="724ED342" w14:textId="77777777" w:rsidR="00B42153" w:rsidRPr="00D24762" w:rsidRDefault="00B42153" w:rsidP="006168F2">
            <w:pPr>
              <w:rPr>
                <w:rFonts w:ascii="Times New Roman" w:hAnsi="Times New Roman" w:cs="Times New Roman"/>
                <w:sz w:val="20"/>
                <w:szCs w:val="20"/>
              </w:rPr>
            </w:pPr>
            <w:r w:rsidRPr="00D24762">
              <w:rPr>
                <w:rFonts w:ascii="Times New Roman" w:hAnsi="Times New Roman" w:cs="Times New Roman"/>
                <w:sz w:val="20"/>
                <w:szCs w:val="20"/>
              </w:rPr>
              <w:t>Yes (1)</w:t>
            </w:r>
          </w:p>
        </w:tc>
      </w:tr>
      <w:tr w:rsidR="00B42153" w:rsidRPr="00D24762" w14:paraId="46D9D15D" w14:textId="77777777" w:rsidTr="006168F2">
        <w:tc>
          <w:tcPr>
            <w:tcW w:w="2122" w:type="dxa"/>
          </w:tcPr>
          <w:p w14:paraId="34D08D83" w14:textId="77777777" w:rsidR="00B42153" w:rsidRPr="00D24762" w:rsidRDefault="00B42153" w:rsidP="006168F2">
            <w:pPr>
              <w:rPr>
                <w:rFonts w:ascii="Times New Roman" w:hAnsi="Times New Roman" w:cs="Times New Roman"/>
                <w:color w:val="212121"/>
                <w:sz w:val="20"/>
                <w:szCs w:val="20"/>
              </w:rPr>
            </w:pPr>
            <w:proofErr w:type="spellStart"/>
            <w:r w:rsidRPr="00D24762">
              <w:rPr>
                <w:rFonts w:ascii="Times New Roman" w:hAnsi="Times New Roman" w:cs="Times New Roman"/>
                <w:color w:val="212121"/>
                <w:sz w:val="20"/>
                <w:szCs w:val="20"/>
              </w:rPr>
              <w:t>Kisqali</w:t>
            </w:r>
            <w:proofErr w:type="spellEnd"/>
            <w:r w:rsidRPr="00D24762">
              <w:rPr>
                <w:rFonts w:ascii="Times New Roman" w:hAnsi="Times New Roman" w:cs="Times New Roman"/>
                <w:color w:val="212121"/>
                <w:sz w:val="20"/>
                <w:szCs w:val="20"/>
              </w:rPr>
              <w:t xml:space="preserve"> </w:t>
            </w:r>
          </w:p>
          <w:p w14:paraId="3FD1BA33" w14:textId="77777777" w:rsidR="00B42153" w:rsidRPr="00D24762" w:rsidRDefault="00B42153" w:rsidP="006168F2">
            <w:pPr>
              <w:rPr>
                <w:rFonts w:ascii="Times New Roman" w:hAnsi="Times New Roman" w:cs="Times New Roman"/>
                <w:sz w:val="20"/>
                <w:szCs w:val="20"/>
              </w:rPr>
            </w:pPr>
            <w:r w:rsidRPr="00D24762">
              <w:rPr>
                <w:rFonts w:ascii="Times New Roman" w:hAnsi="Times New Roman" w:cs="Times New Roman"/>
                <w:color w:val="212121"/>
                <w:sz w:val="20"/>
                <w:szCs w:val="20"/>
              </w:rPr>
              <w:t>(</w:t>
            </w:r>
            <w:proofErr w:type="spellStart"/>
            <w:r w:rsidRPr="00D24762">
              <w:rPr>
                <w:rFonts w:ascii="Times New Roman" w:hAnsi="Times New Roman" w:cs="Times New Roman"/>
                <w:color w:val="212121"/>
                <w:sz w:val="20"/>
                <w:szCs w:val="20"/>
              </w:rPr>
              <w:t>Ribociclib</w:t>
            </w:r>
            <w:proofErr w:type="spellEnd"/>
            <w:r w:rsidRPr="00D24762">
              <w:rPr>
                <w:rFonts w:ascii="Times New Roman" w:hAnsi="Times New Roman" w:cs="Times New Roman"/>
                <w:color w:val="212121"/>
                <w:sz w:val="20"/>
                <w:szCs w:val="20"/>
              </w:rPr>
              <w:t>)</w:t>
            </w:r>
          </w:p>
        </w:tc>
        <w:tc>
          <w:tcPr>
            <w:tcW w:w="4111" w:type="dxa"/>
          </w:tcPr>
          <w:p w14:paraId="6BE107AC" w14:textId="77777777" w:rsidR="00B42153" w:rsidRPr="00D24762" w:rsidRDefault="00B42153" w:rsidP="006168F2">
            <w:pPr>
              <w:rPr>
                <w:rFonts w:ascii="Times New Roman" w:hAnsi="Times New Roman" w:cs="Times New Roman"/>
                <w:sz w:val="20"/>
                <w:szCs w:val="20"/>
              </w:rPr>
            </w:pPr>
            <w:r w:rsidRPr="00D24762">
              <w:rPr>
                <w:rFonts w:ascii="Times New Roman" w:hAnsi="Times New Roman" w:cs="Times New Roman"/>
                <w:sz w:val="20"/>
                <w:szCs w:val="20"/>
              </w:rPr>
              <w:t>In combination with an aromatase inhibitor as initial endocrine-based therapy for postmenopausal women with locally advanced or metastatic HR+, HER- breast cancer.</w:t>
            </w:r>
          </w:p>
        </w:tc>
        <w:tc>
          <w:tcPr>
            <w:tcW w:w="3117" w:type="dxa"/>
          </w:tcPr>
          <w:p w14:paraId="32F046D3" w14:textId="77777777" w:rsidR="00B42153" w:rsidRPr="00D24762" w:rsidRDefault="00B42153" w:rsidP="006168F2">
            <w:pPr>
              <w:rPr>
                <w:rFonts w:ascii="Times New Roman" w:hAnsi="Times New Roman" w:cs="Times New Roman"/>
                <w:sz w:val="20"/>
                <w:szCs w:val="20"/>
              </w:rPr>
            </w:pPr>
            <w:r w:rsidRPr="00D24762">
              <w:rPr>
                <w:rFonts w:ascii="Times New Roman" w:hAnsi="Times New Roman" w:cs="Times New Roman"/>
                <w:sz w:val="20"/>
                <w:szCs w:val="20"/>
              </w:rPr>
              <w:t>Yes (1)</w:t>
            </w:r>
          </w:p>
        </w:tc>
      </w:tr>
      <w:tr w:rsidR="00B42153" w:rsidRPr="00D24762" w14:paraId="61592C09" w14:textId="77777777" w:rsidTr="006168F2">
        <w:tc>
          <w:tcPr>
            <w:tcW w:w="2122" w:type="dxa"/>
          </w:tcPr>
          <w:p w14:paraId="2D41A5EB" w14:textId="77777777" w:rsidR="00B42153" w:rsidRPr="00D24762" w:rsidRDefault="00B42153" w:rsidP="006168F2">
            <w:pPr>
              <w:rPr>
                <w:rFonts w:ascii="Times New Roman" w:hAnsi="Times New Roman" w:cs="Times New Roman"/>
                <w:color w:val="212121"/>
                <w:sz w:val="20"/>
                <w:szCs w:val="20"/>
              </w:rPr>
            </w:pPr>
            <w:proofErr w:type="spellStart"/>
            <w:r w:rsidRPr="00D24762">
              <w:rPr>
                <w:rFonts w:ascii="Times New Roman" w:hAnsi="Times New Roman" w:cs="Times New Roman"/>
                <w:color w:val="212121"/>
                <w:sz w:val="20"/>
                <w:szCs w:val="20"/>
              </w:rPr>
              <w:t>Lorviqua</w:t>
            </w:r>
            <w:proofErr w:type="spellEnd"/>
            <w:r w:rsidRPr="00D24762">
              <w:rPr>
                <w:rFonts w:ascii="Times New Roman" w:hAnsi="Times New Roman" w:cs="Times New Roman"/>
                <w:color w:val="212121"/>
                <w:sz w:val="20"/>
                <w:szCs w:val="20"/>
              </w:rPr>
              <w:t xml:space="preserve"> </w:t>
            </w:r>
          </w:p>
          <w:p w14:paraId="4A86E6A3" w14:textId="77777777" w:rsidR="00B42153" w:rsidRPr="00D24762" w:rsidRDefault="00B42153" w:rsidP="006168F2">
            <w:pPr>
              <w:rPr>
                <w:rFonts w:ascii="Times New Roman" w:hAnsi="Times New Roman" w:cs="Times New Roman"/>
                <w:sz w:val="20"/>
                <w:szCs w:val="20"/>
              </w:rPr>
            </w:pPr>
            <w:r w:rsidRPr="00D24762">
              <w:rPr>
                <w:rFonts w:ascii="Times New Roman" w:hAnsi="Times New Roman" w:cs="Times New Roman"/>
                <w:color w:val="212121"/>
                <w:sz w:val="20"/>
                <w:szCs w:val="20"/>
              </w:rPr>
              <w:t>(</w:t>
            </w:r>
            <w:proofErr w:type="spellStart"/>
            <w:r w:rsidRPr="00D24762">
              <w:rPr>
                <w:rFonts w:ascii="Times New Roman" w:hAnsi="Times New Roman" w:cs="Times New Roman"/>
                <w:color w:val="212121"/>
                <w:sz w:val="20"/>
                <w:szCs w:val="20"/>
              </w:rPr>
              <w:t>Lorlatinib</w:t>
            </w:r>
            <w:proofErr w:type="spellEnd"/>
            <w:r w:rsidRPr="00D24762">
              <w:rPr>
                <w:rFonts w:ascii="Times New Roman" w:hAnsi="Times New Roman" w:cs="Times New Roman"/>
                <w:color w:val="212121"/>
                <w:sz w:val="20"/>
                <w:szCs w:val="20"/>
              </w:rPr>
              <w:t>)</w:t>
            </w:r>
          </w:p>
        </w:tc>
        <w:tc>
          <w:tcPr>
            <w:tcW w:w="4111" w:type="dxa"/>
          </w:tcPr>
          <w:p w14:paraId="344AD2E2" w14:textId="77777777" w:rsidR="00B42153" w:rsidRPr="00D24762" w:rsidRDefault="00B42153" w:rsidP="006168F2">
            <w:pPr>
              <w:rPr>
                <w:rFonts w:ascii="Times New Roman" w:hAnsi="Times New Roman" w:cs="Times New Roman"/>
                <w:sz w:val="20"/>
                <w:szCs w:val="20"/>
              </w:rPr>
            </w:pPr>
            <w:r w:rsidRPr="00D24762">
              <w:rPr>
                <w:rFonts w:ascii="Times New Roman" w:hAnsi="Times New Roman" w:cs="Times New Roman"/>
                <w:sz w:val="20"/>
                <w:szCs w:val="20"/>
              </w:rPr>
              <w:t xml:space="preserve">Patients with ALK+ advanced non-small cell lung cancer whose disease has progressed after treatment with </w:t>
            </w:r>
            <w:proofErr w:type="spellStart"/>
            <w:r w:rsidRPr="00D24762">
              <w:rPr>
                <w:rFonts w:ascii="Times New Roman" w:hAnsi="Times New Roman" w:cs="Times New Roman"/>
                <w:sz w:val="20"/>
                <w:szCs w:val="20"/>
              </w:rPr>
              <w:t>alectinib</w:t>
            </w:r>
            <w:proofErr w:type="spellEnd"/>
            <w:r w:rsidRPr="00D24762">
              <w:rPr>
                <w:rFonts w:ascii="Times New Roman" w:hAnsi="Times New Roman" w:cs="Times New Roman"/>
                <w:sz w:val="20"/>
                <w:szCs w:val="20"/>
              </w:rPr>
              <w:t xml:space="preserve"> or </w:t>
            </w:r>
            <w:proofErr w:type="spellStart"/>
            <w:r w:rsidRPr="00D24762">
              <w:rPr>
                <w:rFonts w:ascii="Times New Roman" w:hAnsi="Times New Roman" w:cs="Times New Roman"/>
                <w:sz w:val="20"/>
                <w:szCs w:val="20"/>
              </w:rPr>
              <w:t>certinib</w:t>
            </w:r>
            <w:proofErr w:type="spellEnd"/>
            <w:r w:rsidRPr="00D24762">
              <w:rPr>
                <w:rFonts w:ascii="Times New Roman" w:hAnsi="Times New Roman" w:cs="Times New Roman"/>
                <w:sz w:val="20"/>
                <w:szCs w:val="20"/>
              </w:rPr>
              <w:t xml:space="preserve"> as first ALK tyrosine kinase inhibitor therapy; or </w:t>
            </w:r>
            <w:proofErr w:type="spellStart"/>
            <w:r w:rsidRPr="00D24762">
              <w:rPr>
                <w:rFonts w:ascii="Times New Roman" w:hAnsi="Times New Roman" w:cs="Times New Roman"/>
                <w:sz w:val="20"/>
                <w:szCs w:val="20"/>
              </w:rPr>
              <w:t>crizotonib</w:t>
            </w:r>
            <w:proofErr w:type="spellEnd"/>
            <w:r w:rsidRPr="00D24762">
              <w:rPr>
                <w:rFonts w:ascii="Times New Roman" w:hAnsi="Times New Roman" w:cs="Times New Roman"/>
                <w:sz w:val="20"/>
                <w:szCs w:val="20"/>
              </w:rPr>
              <w:t xml:space="preserve"> and at least another ALK TKI.</w:t>
            </w:r>
          </w:p>
        </w:tc>
        <w:tc>
          <w:tcPr>
            <w:tcW w:w="3117" w:type="dxa"/>
          </w:tcPr>
          <w:p w14:paraId="3588EF82" w14:textId="77777777" w:rsidR="00B42153" w:rsidRPr="00D24762" w:rsidRDefault="00B42153" w:rsidP="006168F2">
            <w:pPr>
              <w:rPr>
                <w:rFonts w:ascii="Times New Roman" w:hAnsi="Times New Roman" w:cs="Times New Roman"/>
                <w:sz w:val="20"/>
                <w:szCs w:val="20"/>
              </w:rPr>
            </w:pPr>
            <w:r w:rsidRPr="00D24762">
              <w:rPr>
                <w:rFonts w:ascii="Times New Roman" w:hAnsi="Times New Roman" w:cs="Times New Roman"/>
                <w:sz w:val="20"/>
                <w:szCs w:val="20"/>
              </w:rPr>
              <w:t>No</w:t>
            </w:r>
          </w:p>
        </w:tc>
      </w:tr>
      <w:tr w:rsidR="00B42153" w:rsidRPr="00D24762" w14:paraId="000C62CA" w14:textId="77777777" w:rsidTr="006168F2">
        <w:tc>
          <w:tcPr>
            <w:tcW w:w="2122" w:type="dxa"/>
          </w:tcPr>
          <w:p w14:paraId="34FB3EFF" w14:textId="77777777" w:rsidR="00B42153" w:rsidRPr="00D24762" w:rsidRDefault="00B42153" w:rsidP="006168F2">
            <w:pPr>
              <w:rPr>
                <w:rFonts w:ascii="Times New Roman" w:hAnsi="Times New Roman" w:cs="Times New Roman"/>
                <w:color w:val="212121"/>
                <w:sz w:val="20"/>
                <w:szCs w:val="20"/>
              </w:rPr>
            </w:pPr>
            <w:proofErr w:type="spellStart"/>
            <w:r w:rsidRPr="00D24762">
              <w:rPr>
                <w:rFonts w:ascii="Times New Roman" w:hAnsi="Times New Roman" w:cs="Times New Roman"/>
                <w:color w:val="212121"/>
                <w:sz w:val="20"/>
                <w:szCs w:val="20"/>
              </w:rPr>
              <w:t>Zejula</w:t>
            </w:r>
            <w:proofErr w:type="spellEnd"/>
            <w:r w:rsidRPr="00D24762">
              <w:rPr>
                <w:rFonts w:ascii="Times New Roman" w:hAnsi="Times New Roman" w:cs="Times New Roman"/>
                <w:color w:val="212121"/>
                <w:sz w:val="20"/>
                <w:szCs w:val="20"/>
              </w:rPr>
              <w:t xml:space="preserve"> </w:t>
            </w:r>
          </w:p>
          <w:p w14:paraId="25AC7B6E" w14:textId="77777777" w:rsidR="00B42153" w:rsidRPr="00D24762" w:rsidRDefault="00B42153" w:rsidP="006168F2">
            <w:pPr>
              <w:rPr>
                <w:rFonts w:ascii="Times New Roman" w:hAnsi="Times New Roman" w:cs="Times New Roman"/>
                <w:sz w:val="20"/>
                <w:szCs w:val="20"/>
              </w:rPr>
            </w:pPr>
            <w:r w:rsidRPr="00D24762">
              <w:rPr>
                <w:rFonts w:ascii="Times New Roman" w:hAnsi="Times New Roman" w:cs="Times New Roman"/>
                <w:color w:val="212121"/>
                <w:sz w:val="20"/>
                <w:szCs w:val="20"/>
              </w:rPr>
              <w:t>(Niraparib)</w:t>
            </w:r>
          </w:p>
        </w:tc>
        <w:tc>
          <w:tcPr>
            <w:tcW w:w="4111" w:type="dxa"/>
          </w:tcPr>
          <w:p w14:paraId="6507E6AD" w14:textId="77777777" w:rsidR="00B42153" w:rsidRPr="00D24762" w:rsidRDefault="00B42153" w:rsidP="006168F2">
            <w:pPr>
              <w:rPr>
                <w:rFonts w:ascii="Times New Roman" w:hAnsi="Times New Roman" w:cs="Times New Roman"/>
                <w:sz w:val="20"/>
                <w:szCs w:val="20"/>
              </w:rPr>
            </w:pPr>
            <w:r w:rsidRPr="00D24762">
              <w:rPr>
                <w:rFonts w:ascii="Times New Roman" w:hAnsi="Times New Roman" w:cs="Times New Roman"/>
                <w:sz w:val="20"/>
                <w:szCs w:val="20"/>
              </w:rPr>
              <w:t>As maintenance treatment for patients with platinum-sensitive relapsed high-grade serous epithelial ovarian, fallopian tube or primary peritoneal cancer who are in response after platinum-based chemotherapy.</w:t>
            </w:r>
          </w:p>
        </w:tc>
        <w:tc>
          <w:tcPr>
            <w:tcW w:w="3117" w:type="dxa"/>
          </w:tcPr>
          <w:p w14:paraId="7B297221" w14:textId="77777777" w:rsidR="00B42153" w:rsidRPr="00D24762" w:rsidRDefault="00B42153" w:rsidP="006168F2">
            <w:pPr>
              <w:rPr>
                <w:rFonts w:ascii="Times New Roman" w:hAnsi="Times New Roman" w:cs="Times New Roman"/>
                <w:sz w:val="20"/>
                <w:szCs w:val="20"/>
              </w:rPr>
            </w:pPr>
            <w:r w:rsidRPr="00D24762">
              <w:rPr>
                <w:rFonts w:ascii="Times New Roman" w:hAnsi="Times New Roman" w:cs="Times New Roman"/>
                <w:sz w:val="20"/>
                <w:szCs w:val="20"/>
              </w:rPr>
              <w:t>Yes (1)</w:t>
            </w:r>
          </w:p>
        </w:tc>
      </w:tr>
      <w:tr w:rsidR="00B42153" w:rsidRPr="00D24762" w14:paraId="26C4CAD7" w14:textId="77777777" w:rsidTr="006168F2">
        <w:tc>
          <w:tcPr>
            <w:tcW w:w="2122" w:type="dxa"/>
          </w:tcPr>
          <w:p w14:paraId="76368A2A" w14:textId="77777777" w:rsidR="00B42153" w:rsidRPr="00D24762" w:rsidRDefault="00B42153" w:rsidP="006168F2">
            <w:pPr>
              <w:rPr>
                <w:rFonts w:ascii="Times New Roman" w:hAnsi="Times New Roman" w:cs="Times New Roman"/>
                <w:sz w:val="20"/>
                <w:szCs w:val="20"/>
              </w:rPr>
            </w:pPr>
            <w:proofErr w:type="spellStart"/>
            <w:r w:rsidRPr="00D24762">
              <w:rPr>
                <w:rFonts w:ascii="Times New Roman" w:hAnsi="Times New Roman" w:cs="Times New Roman"/>
                <w:color w:val="212121"/>
                <w:sz w:val="20"/>
                <w:szCs w:val="20"/>
              </w:rPr>
              <w:t>Venclyxto</w:t>
            </w:r>
            <w:proofErr w:type="spellEnd"/>
            <w:r w:rsidRPr="00D24762">
              <w:rPr>
                <w:rFonts w:ascii="Times New Roman" w:hAnsi="Times New Roman" w:cs="Times New Roman"/>
                <w:color w:val="212121"/>
                <w:sz w:val="20"/>
                <w:szCs w:val="20"/>
              </w:rPr>
              <w:t xml:space="preserve"> (</w:t>
            </w:r>
            <w:proofErr w:type="spellStart"/>
            <w:r w:rsidRPr="00D24762">
              <w:rPr>
                <w:rFonts w:ascii="Times New Roman" w:hAnsi="Times New Roman" w:cs="Times New Roman"/>
                <w:color w:val="212121"/>
                <w:sz w:val="20"/>
                <w:szCs w:val="20"/>
              </w:rPr>
              <w:t>Venetoclax</w:t>
            </w:r>
            <w:proofErr w:type="spellEnd"/>
            <w:r w:rsidRPr="00D24762">
              <w:rPr>
                <w:rFonts w:ascii="Times New Roman" w:hAnsi="Times New Roman" w:cs="Times New Roman"/>
                <w:color w:val="212121"/>
                <w:sz w:val="20"/>
                <w:szCs w:val="20"/>
              </w:rPr>
              <w:t>)</w:t>
            </w:r>
          </w:p>
        </w:tc>
        <w:tc>
          <w:tcPr>
            <w:tcW w:w="4111" w:type="dxa"/>
          </w:tcPr>
          <w:p w14:paraId="255F6299" w14:textId="77777777" w:rsidR="00B42153" w:rsidRPr="00D24762" w:rsidRDefault="00B42153" w:rsidP="006168F2">
            <w:pPr>
              <w:rPr>
                <w:rFonts w:ascii="Times New Roman" w:hAnsi="Times New Roman" w:cs="Times New Roman"/>
                <w:sz w:val="20"/>
                <w:szCs w:val="20"/>
              </w:rPr>
            </w:pPr>
            <w:r w:rsidRPr="00D24762">
              <w:rPr>
                <w:rFonts w:ascii="Times New Roman" w:hAnsi="Times New Roman" w:cs="Times New Roman"/>
                <w:sz w:val="20"/>
                <w:szCs w:val="20"/>
              </w:rPr>
              <w:t xml:space="preserve">In combination with </w:t>
            </w:r>
            <w:proofErr w:type="spellStart"/>
            <w:r w:rsidRPr="00D24762">
              <w:rPr>
                <w:rFonts w:ascii="Times New Roman" w:hAnsi="Times New Roman" w:cs="Times New Roman"/>
                <w:sz w:val="20"/>
                <w:szCs w:val="20"/>
              </w:rPr>
              <w:t>obinutuzumab</w:t>
            </w:r>
            <w:proofErr w:type="spellEnd"/>
            <w:r w:rsidRPr="00D24762">
              <w:rPr>
                <w:rFonts w:ascii="Times New Roman" w:hAnsi="Times New Roman" w:cs="Times New Roman"/>
                <w:sz w:val="20"/>
                <w:szCs w:val="20"/>
              </w:rPr>
              <w:t xml:space="preserve"> for the treatment of adults with previously untreated CLL.</w:t>
            </w:r>
          </w:p>
        </w:tc>
        <w:tc>
          <w:tcPr>
            <w:tcW w:w="3117" w:type="dxa"/>
          </w:tcPr>
          <w:p w14:paraId="575659ED" w14:textId="77777777" w:rsidR="00B42153" w:rsidRPr="00D24762" w:rsidRDefault="00B42153" w:rsidP="006168F2">
            <w:pPr>
              <w:rPr>
                <w:rFonts w:ascii="Times New Roman" w:hAnsi="Times New Roman" w:cs="Times New Roman"/>
                <w:sz w:val="20"/>
                <w:szCs w:val="20"/>
              </w:rPr>
            </w:pPr>
            <w:r w:rsidRPr="00D24762">
              <w:rPr>
                <w:rFonts w:ascii="Times New Roman" w:hAnsi="Times New Roman" w:cs="Times New Roman"/>
                <w:sz w:val="20"/>
                <w:szCs w:val="20"/>
              </w:rPr>
              <w:t>Yes (1)</w:t>
            </w:r>
          </w:p>
        </w:tc>
      </w:tr>
      <w:tr w:rsidR="00B42153" w:rsidRPr="00D24762" w14:paraId="7B6B3C58" w14:textId="77777777" w:rsidTr="006168F2">
        <w:tc>
          <w:tcPr>
            <w:tcW w:w="2122" w:type="dxa"/>
          </w:tcPr>
          <w:p w14:paraId="66A6699A" w14:textId="77777777" w:rsidR="00B42153" w:rsidRPr="00D24762" w:rsidRDefault="00B42153" w:rsidP="006168F2">
            <w:pPr>
              <w:rPr>
                <w:rFonts w:ascii="Times New Roman" w:hAnsi="Times New Roman" w:cs="Times New Roman"/>
                <w:color w:val="212121"/>
                <w:sz w:val="20"/>
                <w:szCs w:val="20"/>
              </w:rPr>
            </w:pPr>
            <w:proofErr w:type="spellStart"/>
            <w:r w:rsidRPr="00D24762">
              <w:rPr>
                <w:rFonts w:ascii="Times New Roman" w:hAnsi="Times New Roman" w:cs="Times New Roman"/>
                <w:color w:val="212121"/>
                <w:sz w:val="20"/>
                <w:szCs w:val="20"/>
              </w:rPr>
              <w:t>Vitrakvi</w:t>
            </w:r>
            <w:proofErr w:type="spellEnd"/>
            <w:r w:rsidRPr="00D24762">
              <w:rPr>
                <w:rFonts w:ascii="Times New Roman" w:hAnsi="Times New Roman" w:cs="Times New Roman"/>
                <w:color w:val="212121"/>
                <w:sz w:val="20"/>
                <w:szCs w:val="20"/>
              </w:rPr>
              <w:t xml:space="preserve"> </w:t>
            </w:r>
          </w:p>
          <w:p w14:paraId="192E2E70" w14:textId="77777777" w:rsidR="00B42153" w:rsidRPr="00D24762" w:rsidRDefault="00B42153" w:rsidP="006168F2">
            <w:pPr>
              <w:rPr>
                <w:rFonts w:ascii="Times New Roman" w:hAnsi="Times New Roman" w:cs="Times New Roman"/>
                <w:sz w:val="20"/>
                <w:szCs w:val="20"/>
              </w:rPr>
            </w:pPr>
            <w:r w:rsidRPr="00D24762">
              <w:rPr>
                <w:rFonts w:ascii="Times New Roman" w:hAnsi="Times New Roman" w:cs="Times New Roman"/>
                <w:color w:val="212121"/>
                <w:sz w:val="20"/>
                <w:szCs w:val="20"/>
              </w:rPr>
              <w:t>(Larotrectinib)</w:t>
            </w:r>
          </w:p>
        </w:tc>
        <w:tc>
          <w:tcPr>
            <w:tcW w:w="4111" w:type="dxa"/>
          </w:tcPr>
          <w:p w14:paraId="1BB82AF9" w14:textId="77777777" w:rsidR="00B42153" w:rsidRPr="00D24762" w:rsidRDefault="00B42153" w:rsidP="006168F2">
            <w:pPr>
              <w:rPr>
                <w:rFonts w:ascii="Times New Roman" w:hAnsi="Times New Roman" w:cs="Times New Roman"/>
                <w:sz w:val="20"/>
                <w:szCs w:val="20"/>
              </w:rPr>
            </w:pPr>
            <w:r w:rsidRPr="00D24762">
              <w:rPr>
                <w:rFonts w:ascii="Times New Roman" w:hAnsi="Times New Roman" w:cs="Times New Roman"/>
                <w:sz w:val="20"/>
                <w:szCs w:val="20"/>
              </w:rPr>
              <w:t>Treatment of patients with solid tumors with NTRK-gene fusion with locally advanced or metastatic disease or where surgical resection is likely to result in severe morbidity or who have no satisfactory treatment options.</w:t>
            </w:r>
          </w:p>
        </w:tc>
        <w:tc>
          <w:tcPr>
            <w:tcW w:w="3117" w:type="dxa"/>
          </w:tcPr>
          <w:p w14:paraId="03555359" w14:textId="77777777" w:rsidR="00B42153" w:rsidRPr="00D24762" w:rsidRDefault="00B42153" w:rsidP="006168F2">
            <w:pPr>
              <w:rPr>
                <w:rFonts w:ascii="Times New Roman" w:hAnsi="Times New Roman" w:cs="Times New Roman"/>
                <w:sz w:val="20"/>
                <w:szCs w:val="20"/>
              </w:rPr>
            </w:pPr>
            <w:r w:rsidRPr="00D24762">
              <w:rPr>
                <w:rFonts w:ascii="Times New Roman" w:hAnsi="Times New Roman" w:cs="Times New Roman"/>
                <w:sz w:val="20"/>
                <w:szCs w:val="20"/>
              </w:rPr>
              <w:t>No</w:t>
            </w:r>
          </w:p>
        </w:tc>
      </w:tr>
    </w:tbl>
    <w:p w14:paraId="5BF6F2F5" w14:textId="77777777" w:rsidR="00B42153" w:rsidRPr="00E31E45" w:rsidRDefault="00B42153" w:rsidP="00B42153">
      <w:pPr>
        <w:rPr>
          <w:rFonts w:ascii="Times New Roman" w:hAnsi="Times New Roman" w:cs="Times New Roman"/>
          <w:sz w:val="20"/>
          <w:szCs w:val="20"/>
        </w:rPr>
      </w:pPr>
      <w:r w:rsidRPr="0033192B">
        <w:rPr>
          <w:rFonts w:ascii="Times New Roman" w:hAnsi="Times New Roman" w:cs="Times New Roman"/>
          <w:b/>
          <w:bCs/>
          <w:sz w:val="20"/>
          <w:szCs w:val="20"/>
        </w:rPr>
        <w:t>Notes:</w:t>
      </w:r>
      <w:r w:rsidRPr="0033192B">
        <w:rPr>
          <w:rFonts w:ascii="Times New Roman" w:hAnsi="Times New Roman" w:cs="Times New Roman"/>
          <w:sz w:val="20"/>
          <w:szCs w:val="20"/>
        </w:rPr>
        <w:t xml:space="preserve"> Abbreviations: ALK+, anaplastic lymphoma kinase-positive; ASCT, autologous stem cell transplantation; CML, chronic myelogenous leukemia; CLL, chronic lymphocytic leukemia; HR+, hormone-receptor positive; HER2, human epidermal growth factor receptor 2; NTRK, Neurotrophic tyrosine receptor kinase; OS, overall survival; PFS, </w:t>
      </w:r>
      <w:r w:rsidRPr="00E31E45">
        <w:rPr>
          <w:rFonts w:ascii="Times New Roman" w:hAnsi="Times New Roman" w:cs="Times New Roman"/>
          <w:sz w:val="20"/>
          <w:szCs w:val="20"/>
        </w:rPr>
        <w:t xml:space="preserve">progression-free survival; Ph+, Philadelphia chromosome-positive; QoL, quality of life; RCC, renal cell carcinoma; TKI, tyrosine-kinase inhibitor. Table </w:t>
      </w:r>
      <w:r w:rsidRPr="00E31E45">
        <w:rPr>
          <w:rFonts w:ascii="Times New Roman" w:hAnsi="Times New Roman" w:cs="Times New Roman"/>
          <w:color w:val="000000" w:themeColor="text1"/>
          <w:sz w:val="20"/>
          <w:szCs w:val="20"/>
        </w:rPr>
        <w:t xml:space="preserve">Adapted from </w:t>
      </w:r>
      <w:proofErr w:type="spellStart"/>
      <w:r w:rsidRPr="00E31E45">
        <w:rPr>
          <w:rFonts w:ascii="Times New Roman" w:hAnsi="Times New Roman" w:cs="Times New Roman"/>
          <w:color w:val="000000" w:themeColor="text1"/>
          <w:sz w:val="20"/>
          <w:szCs w:val="20"/>
        </w:rPr>
        <w:t>Chauca</w:t>
      </w:r>
      <w:proofErr w:type="spellEnd"/>
      <w:r w:rsidRPr="00E31E45">
        <w:rPr>
          <w:rFonts w:ascii="Times New Roman" w:hAnsi="Times New Roman" w:cs="Times New Roman"/>
          <w:color w:val="000000" w:themeColor="text1"/>
          <w:sz w:val="20"/>
          <w:szCs w:val="20"/>
        </w:rPr>
        <w:t xml:space="preserve"> Strand et al 2023 </w:t>
      </w:r>
      <w:r w:rsidRPr="00E31E45">
        <w:rPr>
          <w:rFonts w:ascii="Times New Roman" w:hAnsi="Times New Roman" w:cs="Times New Roman"/>
          <w:color w:val="000000" w:themeColor="text1"/>
          <w:sz w:val="20"/>
          <w:szCs w:val="20"/>
        </w:rPr>
        <w:fldChar w:fldCharType="begin">
          <w:fldData xml:space="preserve">PEVuZE5vdGU+PENpdGU+PEF1dGhvcj5DaGF1Y2EgU3RyYW5kPC9BdXRob3I+PFllYXI+MjAyMzwv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</w:fldData>
        </w:fldChar>
      </w:r>
      <w:r>
        <w:rPr>
          <w:rFonts w:ascii="Times New Roman" w:hAnsi="Times New Roman" w:cs="Times New Roman"/>
          <w:color w:val="000000" w:themeColor="text1"/>
          <w:sz w:val="20"/>
          <w:szCs w:val="20"/>
        </w:rPr>
        <w:instrText xml:space="preserve"> ADDIN EN.CITE </w:instrText>
      </w:r>
      <w:r>
        <w:rPr>
          <w:rFonts w:ascii="Times New Roman" w:hAnsi="Times New Roman" w:cs="Times New Roman"/>
          <w:color w:val="000000" w:themeColor="text1"/>
          <w:sz w:val="20"/>
          <w:szCs w:val="20"/>
        </w:rPr>
        <w:fldChar w:fldCharType="begin">
          <w:fldData xml:space="preserve">PEVuZE5vdGU+PENpdGU+PEF1dGhvcj5DaGF1Y2EgU3RyYW5kPC9BdXRob3I+PFllYXI+MjAyMzwv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</w:fldData>
        </w:fldChar>
      </w:r>
      <w:r>
        <w:rPr>
          <w:rFonts w:ascii="Times New Roman" w:hAnsi="Times New Roman" w:cs="Times New Roman"/>
          <w:color w:val="000000" w:themeColor="text1"/>
          <w:sz w:val="20"/>
          <w:szCs w:val="20"/>
        </w:rPr>
        <w:instrText xml:space="preserve"> ADDIN EN.CITE.DATA </w:instrText>
      </w:r>
      <w:r>
        <w:rPr>
          <w:rFonts w:ascii="Times New Roman" w:hAnsi="Times New Roman" w:cs="Times New Roman"/>
          <w:color w:val="000000" w:themeColor="text1"/>
          <w:sz w:val="20"/>
          <w:szCs w:val="20"/>
        </w:rPr>
      </w:r>
      <w:r>
        <w:rPr>
          <w:rFonts w:ascii="Times New Roman" w:hAnsi="Times New Roman" w:cs="Times New Roman"/>
          <w:color w:val="000000" w:themeColor="text1"/>
          <w:sz w:val="20"/>
          <w:szCs w:val="20"/>
        </w:rPr>
        <w:fldChar w:fldCharType="end"/>
      </w:r>
      <w:r w:rsidRPr="00E31E45">
        <w:rPr>
          <w:rFonts w:ascii="Times New Roman" w:hAnsi="Times New Roman" w:cs="Times New Roman"/>
          <w:color w:val="000000" w:themeColor="text1"/>
          <w:sz w:val="20"/>
          <w:szCs w:val="20"/>
        </w:rPr>
        <w:fldChar w:fldCharType="separate"/>
      </w:r>
      <w:r>
        <w:rPr>
          <w:rFonts w:ascii="Times New Roman" w:hAnsi="Times New Roman" w:cs="Times New Roman"/>
          <w:noProof/>
          <w:color w:val="000000" w:themeColor="text1"/>
          <w:sz w:val="20"/>
          <w:szCs w:val="20"/>
        </w:rPr>
        <w:t>(28)</w:t>
      </w:r>
      <w:r w:rsidRPr="00E31E45">
        <w:rPr>
          <w:rFonts w:ascii="Times New Roman" w:hAnsi="Times New Roman" w:cs="Times New Roman"/>
          <w:color w:val="000000" w:themeColor="text1"/>
          <w:sz w:val="20"/>
          <w:szCs w:val="20"/>
        </w:rPr>
        <w:fldChar w:fldCharType="end"/>
      </w:r>
      <w:r w:rsidRPr="00E31E45">
        <w:rPr>
          <w:rFonts w:ascii="Times New Roman" w:hAnsi="Times New Roman" w:cs="Times New Roman"/>
          <w:color w:val="000000" w:themeColor="text1"/>
          <w:sz w:val="20"/>
          <w:szCs w:val="20"/>
        </w:rPr>
        <w:t>, under Creative Commons license</w:t>
      </w:r>
      <w:r w:rsidRPr="00E31E45">
        <w:rPr>
          <w:rStyle w:val="apple-converted-space"/>
          <w:rFonts w:ascii="Times New Roman" w:hAnsi="Times New Roman" w:cs="Times New Roman"/>
          <w:color w:val="000000" w:themeColor="text1"/>
          <w:sz w:val="20"/>
          <w:szCs w:val="20"/>
        </w:rPr>
        <w:t> </w:t>
      </w:r>
      <w:hyperlink r:id="rId6" w:tooltip="http://creativecommons.org/licenses/by-nc/4.0/" w:history="1">
        <w:r w:rsidRPr="00E31E45">
          <w:rPr>
            <w:rStyle w:val="Hyperlink"/>
            <w:rFonts w:ascii="Times New Roman" w:hAnsi="Times New Roman" w:cs="Times New Roman"/>
            <w:color w:val="000000" w:themeColor="text1"/>
            <w:sz w:val="20"/>
            <w:szCs w:val="20"/>
            <w:shd w:val="clear" w:color="auto" w:fill="FFFFFF"/>
          </w:rPr>
          <w:t>http://creativecommons.org/licenses/by-nc/4.0/</w:t>
        </w:r>
      </w:hyperlink>
      <w:r w:rsidRPr="00E31E45">
        <w:rPr>
          <w:rFonts w:ascii="Times New Roman" w:hAnsi="Times New Roman" w:cs="Times New Roman"/>
          <w:color w:val="000000" w:themeColor="text1"/>
          <w:sz w:val="20"/>
          <w:szCs w:val="20"/>
          <w:shd w:val="clear" w:color="auto" w:fill="FFFFFF"/>
        </w:rPr>
        <w:t>.</w:t>
      </w:r>
    </w:p>
    <w:p w14:paraId="1A9EA9A2" w14:textId="77777777" w:rsidR="0068227E" w:rsidRDefault="0068227E"/>
    <w:sectPr w:rsidR="006822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153"/>
    <w:rsid w:val="00011E3B"/>
    <w:rsid w:val="00014134"/>
    <w:rsid w:val="000454E4"/>
    <w:rsid w:val="00057FD3"/>
    <w:rsid w:val="00063C64"/>
    <w:rsid w:val="0006616F"/>
    <w:rsid w:val="00090B2E"/>
    <w:rsid w:val="00092167"/>
    <w:rsid w:val="000A0867"/>
    <w:rsid w:val="000A5A86"/>
    <w:rsid w:val="000B6F7C"/>
    <w:rsid w:val="000D1D6B"/>
    <w:rsid w:val="001360DF"/>
    <w:rsid w:val="00141B9C"/>
    <w:rsid w:val="0017639F"/>
    <w:rsid w:val="001A145E"/>
    <w:rsid w:val="001B1FD0"/>
    <w:rsid w:val="001C7704"/>
    <w:rsid w:val="001D35E4"/>
    <w:rsid w:val="001E0AE1"/>
    <w:rsid w:val="001F093B"/>
    <w:rsid w:val="00211CB5"/>
    <w:rsid w:val="00213A51"/>
    <w:rsid w:val="00216FCD"/>
    <w:rsid w:val="00220887"/>
    <w:rsid w:val="002227C9"/>
    <w:rsid w:val="00265C2C"/>
    <w:rsid w:val="00266974"/>
    <w:rsid w:val="002A7E42"/>
    <w:rsid w:val="002C6178"/>
    <w:rsid w:val="003027CD"/>
    <w:rsid w:val="00303C0E"/>
    <w:rsid w:val="003208B5"/>
    <w:rsid w:val="00346F65"/>
    <w:rsid w:val="0039140E"/>
    <w:rsid w:val="00392661"/>
    <w:rsid w:val="0039291D"/>
    <w:rsid w:val="003B3080"/>
    <w:rsid w:val="00400A1E"/>
    <w:rsid w:val="00423DD9"/>
    <w:rsid w:val="00433B6D"/>
    <w:rsid w:val="004411A0"/>
    <w:rsid w:val="00493575"/>
    <w:rsid w:val="004A1A34"/>
    <w:rsid w:val="004A2454"/>
    <w:rsid w:val="004C594E"/>
    <w:rsid w:val="004F125D"/>
    <w:rsid w:val="005348FF"/>
    <w:rsid w:val="00546F2A"/>
    <w:rsid w:val="00550A9A"/>
    <w:rsid w:val="00551B2F"/>
    <w:rsid w:val="00562750"/>
    <w:rsid w:val="00563E67"/>
    <w:rsid w:val="00567093"/>
    <w:rsid w:val="005A2B0F"/>
    <w:rsid w:val="005A5119"/>
    <w:rsid w:val="005C1D4B"/>
    <w:rsid w:val="005D362F"/>
    <w:rsid w:val="0061037D"/>
    <w:rsid w:val="006427EB"/>
    <w:rsid w:val="00673329"/>
    <w:rsid w:val="0068227E"/>
    <w:rsid w:val="00690AD9"/>
    <w:rsid w:val="006D2B47"/>
    <w:rsid w:val="006D5460"/>
    <w:rsid w:val="006F04E7"/>
    <w:rsid w:val="006F5030"/>
    <w:rsid w:val="00740046"/>
    <w:rsid w:val="00765FCA"/>
    <w:rsid w:val="00771203"/>
    <w:rsid w:val="007A0DA1"/>
    <w:rsid w:val="007C381E"/>
    <w:rsid w:val="008233D1"/>
    <w:rsid w:val="008275B1"/>
    <w:rsid w:val="00833D80"/>
    <w:rsid w:val="00843AC3"/>
    <w:rsid w:val="0086549D"/>
    <w:rsid w:val="008850A6"/>
    <w:rsid w:val="00885C80"/>
    <w:rsid w:val="008D7A54"/>
    <w:rsid w:val="00901D83"/>
    <w:rsid w:val="00904899"/>
    <w:rsid w:val="0090577E"/>
    <w:rsid w:val="00930967"/>
    <w:rsid w:val="00944C3A"/>
    <w:rsid w:val="00950F67"/>
    <w:rsid w:val="00965F4F"/>
    <w:rsid w:val="009A6D46"/>
    <w:rsid w:val="009D737F"/>
    <w:rsid w:val="009E554E"/>
    <w:rsid w:val="009F7128"/>
    <w:rsid w:val="00A17EC3"/>
    <w:rsid w:val="00A3384F"/>
    <w:rsid w:val="00A52383"/>
    <w:rsid w:val="00A72D6E"/>
    <w:rsid w:val="00A77859"/>
    <w:rsid w:val="00AB3EE3"/>
    <w:rsid w:val="00AC3D2E"/>
    <w:rsid w:val="00AE5C4E"/>
    <w:rsid w:val="00B14237"/>
    <w:rsid w:val="00B3042A"/>
    <w:rsid w:val="00B42153"/>
    <w:rsid w:val="00B53C53"/>
    <w:rsid w:val="00B56028"/>
    <w:rsid w:val="00B77AF2"/>
    <w:rsid w:val="00B816A8"/>
    <w:rsid w:val="00B93859"/>
    <w:rsid w:val="00B95C35"/>
    <w:rsid w:val="00C07541"/>
    <w:rsid w:val="00C2094B"/>
    <w:rsid w:val="00C20C4F"/>
    <w:rsid w:val="00C258E8"/>
    <w:rsid w:val="00C37E03"/>
    <w:rsid w:val="00C432B0"/>
    <w:rsid w:val="00C90043"/>
    <w:rsid w:val="00CB21D7"/>
    <w:rsid w:val="00CF07FD"/>
    <w:rsid w:val="00D137C2"/>
    <w:rsid w:val="00D27405"/>
    <w:rsid w:val="00D32BB8"/>
    <w:rsid w:val="00D55906"/>
    <w:rsid w:val="00D56C5C"/>
    <w:rsid w:val="00D82F4A"/>
    <w:rsid w:val="00D94137"/>
    <w:rsid w:val="00D96039"/>
    <w:rsid w:val="00DA423D"/>
    <w:rsid w:val="00DB426B"/>
    <w:rsid w:val="00DC09A3"/>
    <w:rsid w:val="00DC1CB8"/>
    <w:rsid w:val="00E6100E"/>
    <w:rsid w:val="00E81745"/>
    <w:rsid w:val="00E91643"/>
    <w:rsid w:val="00EB28F3"/>
    <w:rsid w:val="00EB69C7"/>
    <w:rsid w:val="00F00B8E"/>
    <w:rsid w:val="00F04788"/>
    <w:rsid w:val="00F06FDE"/>
    <w:rsid w:val="00F11B7F"/>
    <w:rsid w:val="00F916A8"/>
    <w:rsid w:val="00F95E73"/>
    <w:rsid w:val="00FE3BD0"/>
    <w:rsid w:val="00FF0CF5"/>
    <w:rsid w:val="00FF52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4FBEB31"/>
  <w15:chartTrackingRefBased/>
  <w15:docId w15:val="{92FE8171-6DD5-664E-8ACF-73CDB1D52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2153"/>
    <w:rPr>
      <w:kern w:val="0"/>
      <w14:ligatures w14:val="none"/>
    </w:rPr>
  </w:style>
  <w:style w:type="paragraph" w:styleId="Heading1">
    <w:name w:val="heading 1"/>
    <w:basedOn w:val="Normal"/>
    <w:next w:val="Normal"/>
    <w:link w:val="Heading1Char"/>
    <w:uiPriority w:val="9"/>
    <w:qFormat/>
    <w:rsid w:val="00B42153"/>
    <w:pPr>
      <w:keepNext/>
      <w:keepLines/>
      <w:spacing w:before="240"/>
      <w:outlineLvl w:val="0"/>
    </w:pPr>
    <w:rPr>
      <w:rFonts w:ascii="Times New Roman" w:eastAsiaTheme="majorEastAsia" w:hAnsi="Times New Roman" w:cs="Times New Roman"/>
      <w:b/>
      <w:b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2153"/>
    <w:rPr>
      <w:rFonts w:ascii="Times New Roman" w:eastAsiaTheme="majorEastAsia" w:hAnsi="Times New Roman" w:cs="Times New Roman"/>
      <w:b/>
      <w:bCs/>
      <w:color w:val="000000" w:themeColor="text1"/>
      <w:kern w:val="0"/>
      <w14:ligatures w14:val="none"/>
    </w:rPr>
  </w:style>
  <w:style w:type="table" w:styleId="TableGrid">
    <w:name w:val="Table Grid"/>
    <w:basedOn w:val="TableNormal"/>
    <w:uiPriority w:val="39"/>
    <w:rsid w:val="00B42153"/>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42153"/>
    <w:rPr>
      <w:color w:val="0563C1" w:themeColor="hyperlink"/>
      <w:u w:val="single"/>
    </w:rPr>
  </w:style>
  <w:style w:type="paragraph" w:styleId="NormalWeb">
    <w:name w:val="Normal (Web)"/>
    <w:basedOn w:val="Normal"/>
    <w:uiPriority w:val="99"/>
    <w:unhideWhenUsed/>
    <w:rsid w:val="00B42153"/>
    <w:pPr>
      <w:spacing w:before="100" w:beforeAutospacing="1" w:after="100" w:afterAutospacing="1"/>
    </w:pPr>
    <w:rPr>
      <w:rFonts w:ascii="Times New Roman" w:eastAsia="Times New Roman" w:hAnsi="Times New Roman" w:cs="Times New Roman"/>
    </w:rPr>
  </w:style>
  <w:style w:type="paragraph" w:styleId="TOCHeading">
    <w:name w:val="TOC Heading"/>
    <w:basedOn w:val="Heading1"/>
    <w:next w:val="Normal"/>
    <w:uiPriority w:val="39"/>
    <w:unhideWhenUsed/>
    <w:qFormat/>
    <w:rsid w:val="00B42153"/>
    <w:pPr>
      <w:spacing w:before="480" w:line="276" w:lineRule="auto"/>
      <w:outlineLvl w:val="9"/>
    </w:pPr>
    <w:rPr>
      <w:b w:val="0"/>
      <w:bCs w:val="0"/>
      <w:sz w:val="28"/>
      <w:szCs w:val="28"/>
    </w:rPr>
  </w:style>
  <w:style w:type="paragraph" w:styleId="TOC1">
    <w:name w:val="toc 1"/>
    <w:basedOn w:val="Normal"/>
    <w:next w:val="Normal"/>
    <w:autoRedefine/>
    <w:uiPriority w:val="39"/>
    <w:unhideWhenUsed/>
    <w:rsid w:val="00B42153"/>
    <w:pPr>
      <w:spacing w:before="120" w:after="120"/>
    </w:pPr>
    <w:rPr>
      <w:rFonts w:cstheme="minorHAnsi"/>
      <w:b/>
      <w:bCs/>
      <w:caps/>
      <w:sz w:val="20"/>
      <w:szCs w:val="20"/>
    </w:rPr>
  </w:style>
  <w:style w:type="character" w:customStyle="1" w:styleId="apple-converted-space">
    <w:name w:val="apple-converted-space"/>
    <w:basedOn w:val="DefaultParagraphFont"/>
    <w:rsid w:val="00B421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reativecommons.org/licenses/by-nc/4.0/" TargetMode="External"/><Relationship Id="rId5" Type="http://schemas.openxmlformats.org/officeDocument/2006/relationships/hyperlink" Target="http://creativecommons.org/licenses/by-nc/4.0/"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1042</Words>
  <Characters>5944</Characters>
  <Application>Microsoft Office Word</Application>
  <DocSecurity>0</DocSecurity>
  <Lines>49</Lines>
  <Paragraphs>13</Paragraphs>
  <ScaleCrop>false</ScaleCrop>
  <Company/>
  <LinksUpToDate>false</LinksUpToDate>
  <CharactersWithSpaces>6973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Mikael Svensson</dc:creator>
  <cp:keywords/>
  <dc:description/>
  <cp:lastModifiedBy>Mikael Svensson</cp:lastModifiedBy>
  <cp:revision>1</cp:revision>
  <dcterms:created xsi:type="dcterms:W3CDTF">2023-11-06T19:20:00Z</dcterms:created>
  <dcterms:modified xsi:type="dcterms:W3CDTF">2023-11-06T19:20:00Z</dcterms:modified>
</cp:coreProperties>
</file>