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FC967" w14:textId="77D7B7C4" w:rsidR="000644D0" w:rsidRPr="000E2724" w:rsidRDefault="000644D0" w:rsidP="000644D0">
      <w:pPr>
        <w:adjustRightInd w:val="0"/>
        <w:ind w:left="567"/>
        <w:rPr>
          <w:rFonts w:cstheme="minorHAnsi"/>
          <w:b/>
          <w:bCs/>
          <w:lang w:val="en-NZ"/>
        </w:rPr>
      </w:pPr>
      <w:r w:rsidRPr="000E2724">
        <w:rPr>
          <w:rFonts w:cstheme="minorHAnsi"/>
          <w:b/>
          <w:bCs/>
          <w:lang w:val="en-NZ"/>
        </w:rPr>
        <w:t xml:space="preserve">Supplementary </w:t>
      </w:r>
      <w:r>
        <w:rPr>
          <w:rFonts w:cstheme="minorHAnsi"/>
          <w:b/>
          <w:bCs/>
          <w:lang w:val="en-NZ"/>
        </w:rPr>
        <w:t>t</w:t>
      </w:r>
      <w:r w:rsidRPr="000E2724">
        <w:rPr>
          <w:rFonts w:cstheme="minorHAnsi"/>
          <w:b/>
          <w:bCs/>
          <w:lang w:val="en-NZ"/>
        </w:rPr>
        <w:t xml:space="preserve">able 1: </w:t>
      </w:r>
      <w:r w:rsidRPr="000E2724">
        <w:rPr>
          <w:rFonts w:cstheme="minorHAnsi"/>
          <w:bCs/>
          <w:lang w:val="en-NZ"/>
        </w:rPr>
        <w:t>Consolidated Criteria for Strengthening Reporting of Health Research Involving Indigenous Peoples (CONSIDER) checklist</w:t>
      </w:r>
      <w:r w:rsidRPr="000E2724">
        <w:rPr>
          <w:rFonts w:cstheme="minorHAnsi"/>
          <w:b/>
          <w:bCs/>
          <w:lang w:val="en-NZ"/>
        </w:rPr>
        <w:t xml:space="preserve">. </w:t>
      </w:r>
    </w:p>
    <w:tbl>
      <w:tblPr>
        <w:tblStyle w:val="TableGrid"/>
        <w:tblW w:w="10073" w:type="dxa"/>
        <w:tblInd w:w="567" w:type="dxa"/>
        <w:tblBorders>
          <w:top w:val="single" w:sz="18" w:space="0" w:color="D5D5D5"/>
          <w:left w:val="single" w:sz="18" w:space="0" w:color="D5D5D5"/>
          <w:bottom w:val="single" w:sz="18" w:space="0" w:color="D5D5D5"/>
          <w:right w:val="single" w:sz="18" w:space="0" w:color="D5D5D5"/>
          <w:insideH w:val="single" w:sz="18" w:space="0" w:color="D5D5D5"/>
          <w:insideV w:val="single" w:sz="18" w:space="0" w:color="D5D5D5"/>
        </w:tblBorders>
        <w:tblLayout w:type="fixed"/>
        <w:tblLook w:val="04A0" w:firstRow="1" w:lastRow="0" w:firstColumn="1" w:lastColumn="0" w:noHBand="0" w:noVBand="1"/>
      </w:tblPr>
      <w:tblGrid>
        <w:gridCol w:w="1073"/>
        <w:gridCol w:w="9000"/>
      </w:tblGrid>
      <w:tr w:rsidR="000644D0" w:rsidRPr="000E2724" w14:paraId="11995421" w14:textId="77777777" w:rsidTr="00E747D4">
        <w:tc>
          <w:tcPr>
            <w:tcW w:w="10073" w:type="dxa"/>
            <w:gridSpan w:val="2"/>
            <w:shd w:val="clear" w:color="auto" w:fill="FFFFFF" w:themeFill="background1"/>
          </w:tcPr>
          <w:p w14:paraId="564E36CE" w14:textId="77777777" w:rsidR="000644D0" w:rsidRPr="000E2724" w:rsidRDefault="000644D0" w:rsidP="00E747D4">
            <w:pPr>
              <w:rPr>
                <w:rFonts w:cstheme="minorHAnsi"/>
                <w:b/>
                <w:color w:val="D9D9D9" w:themeColor="background1" w:themeShade="D9"/>
              </w:rPr>
            </w:pPr>
            <w:r w:rsidRPr="000E2724">
              <w:rPr>
                <w:rFonts w:cstheme="minorHAnsi"/>
                <w:b/>
              </w:rPr>
              <w:t>Governance</w:t>
            </w:r>
          </w:p>
        </w:tc>
      </w:tr>
      <w:tr w:rsidR="000644D0" w:rsidRPr="000E2724" w14:paraId="33271264" w14:textId="77777777" w:rsidTr="00E747D4">
        <w:tc>
          <w:tcPr>
            <w:tcW w:w="1073" w:type="dxa"/>
          </w:tcPr>
          <w:p w14:paraId="423D40EB" w14:textId="77777777" w:rsidR="000644D0" w:rsidRPr="000E2724" w:rsidRDefault="000644D0" w:rsidP="00E747D4">
            <w:pPr>
              <w:rPr>
                <w:rFonts w:cstheme="minorHAnsi"/>
              </w:rPr>
            </w:pPr>
            <w:r w:rsidRPr="000E2724">
              <w:rPr>
                <w:rFonts w:cstheme="minorHAnsi"/>
              </w:rPr>
              <w:t>1.</w:t>
            </w:r>
          </w:p>
        </w:tc>
        <w:tc>
          <w:tcPr>
            <w:tcW w:w="9000" w:type="dxa"/>
          </w:tcPr>
          <w:p w14:paraId="42F0436C"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cstheme="minorHAnsi"/>
                <w:i/>
                <w:color w:val="7F7F7F" w:themeColor="text1" w:themeTint="80"/>
                <w:sz w:val="20"/>
                <w:szCs w:val="20"/>
              </w:rPr>
              <w:t>Describe partnership agreements between the research institution and Indigenous-governing organization for the research, (e.g., Informal agreements through to MOU (Memorandum of Understanding) or MOA (Memorandum of Agreement)).</w:t>
            </w:r>
            <w:r w:rsidRPr="000E2724">
              <w:rPr>
                <w:rFonts w:cstheme="minorHAnsi"/>
                <w:i/>
                <w:color w:val="7F7F7F" w:themeColor="text1" w:themeTint="80"/>
                <w:sz w:val="20"/>
                <w:szCs w:val="20"/>
                <w:shd w:val="clear" w:color="auto" w:fill="FFFFFF"/>
              </w:rPr>
              <w:t xml:space="preserve"> </w:t>
            </w:r>
          </w:p>
          <w:p w14:paraId="16576E16" w14:textId="77777777" w:rsidR="000644D0" w:rsidRPr="000E2724" w:rsidRDefault="000644D0" w:rsidP="000644D0">
            <w:pPr>
              <w:pStyle w:val="ListParagraph"/>
              <w:widowControl w:val="0"/>
              <w:numPr>
                <w:ilvl w:val="0"/>
                <w:numId w:val="8"/>
              </w:numPr>
              <w:autoSpaceDE w:val="0"/>
              <w:autoSpaceDN w:val="0"/>
              <w:spacing w:line="240" w:lineRule="auto"/>
              <w:contextualSpacing w:val="0"/>
              <w:rPr>
                <w:rFonts w:cstheme="minorHAnsi"/>
                <w:sz w:val="20"/>
                <w:szCs w:val="20"/>
              </w:rPr>
            </w:pPr>
            <w:r w:rsidRPr="000E2724">
              <w:rPr>
                <w:rFonts w:cstheme="minorHAnsi"/>
                <w:sz w:val="20"/>
                <w:szCs w:val="20"/>
              </w:rPr>
              <w:t>MOU between Te Rūnanga o Ngāi Tahu and the University of Otago</w:t>
            </w:r>
          </w:p>
        </w:tc>
      </w:tr>
      <w:tr w:rsidR="000644D0" w:rsidRPr="000E2724" w14:paraId="12008CCA" w14:textId="77777777" w:rsidTr="00E747D4">
        <w:tc>
          <w:tcPr>
            <w:tcW w:w="1073" w:type="dxa"/>
          </w:tcPr>
          <w:p w14:paraId="7CF95C58" w14:textId="77777777" w:rsidR="000644D0" w:rsidRPr="000E2724" w:rsidRDefault="000644D0" w:rsidP="00E747D4">
            <w:pPr>
              <w:rPr>
                <w:rFonts w:cstheme="minorHAnsi"/>
              </w:rPr>
            </w:pPr>
            <w:r w:rsidRPr="000E2724">
              <w:rPr>
                <w:rFonts w:cstheme="minorHAnsi"/>
              </w:rPr>
              <w:t>2.</w:t>
            </w:r>
          </w:p>
          <w:p w14:paraId="055889E4" w14:textId="77777777" w:rsidR="000644D0" w:rsidRPr="000E2724" w:rsidRDefault="000644D0" w:rsidP="00E747D4">
            <w:pPr>
              <w:rPr>
                <w:rFonts w:cstheme="minorHAnsi"/>
              </w:rPr>
            </w:pPr>
          </w:p>
        </w:tc>
        <w:tc>
          <w:tcPr>
            <w:tcW w:w="9000" w:type="dxa"/>
          </w:tcPr>
          <w:p w14:paraId="30AEB54A"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cstheme="minorHAnsi"/>
                <w:i/>
                <w:color w:val="7F7F7F" w:themeColor="text1" w:themeTint="80"/>
                <w:sz w:val="20"/>
                <w:szCs w:val="20"/>
              </w:rPr>
              <w:t>Describe accountability and review mechanisms within the partnership agreement that addresses harm minimization.</w:t>
            </w:r>
            <w:r w:rsidRPr="000E2724">
              <w:rPr>
                <w:rFonts w:cstheme="minorHAnsi"/>
                <w:i/>
                <w:color w:val="7F7F7F" w:themeColor="text1" w:themeTint="80"/>
                <w:sz w:val="20"/>
                <w:szCs w:val="20"/>
                <w:shd w:val="clear" w:color="auto" w:fill="FFFFFF"/>
              </w:rPr>
              <w:t xml:space="preserve"> </w:t>
            </w:r>
          </w:p>
          <w:p w14:paraId="396D99F8" w14:textId="77777777" w:rsidR="000644D0" w:rsidRPr="000E2724" w:rsidRDefault="000644D0" w:rsidP="000644D0">
            <w:pPr>
              <w:pStyle w:val="ListParagraph"/>
              <w:widowControl w:val="0"/>
              <w:numPr>
                <w:ilvl w:val="0"/>
                <w:numId w:val="1"/>
              </w:numPr>
              <w:autoSpaceDE w:val="0"/>
              <w:autoSpaceDN w:val="0"/>
              <w:spacing w:line="240" w:lineRule="auto"/>
              <w:contextualSpacing w:val="0"/>
              <w:rPr>
                <w:rFonts w:cstheme="minorHAnsi"/>
                <w:sz w:val="20"/>
                <w:szCs w:val="20"/>
              </w:rPr>
            </w:pPr>
            <w:r w:rsidRPr="000E2724">
              <w:rPr>
                <w:rFonts w:cstheme="minorHAnsi"/>
                <w:sz w:val="20"/>
                <w:szCs w:val="20"/>
              </w:rPr>
              <w:t>All requirements of Human Ethics (Health) review met.</w:t>
            </w:r>
          </w:p>
          <w:p w14:paraId="3CB8A0E0" w14:textId="77777777" w:rsidR="000644D0" w:rsidRPr="000E2724" w:rsidRDefault="000644D0" w:rsidP="000644D0">
            <w:pPr>
              <w:pStyle w:val="ListParagraph"/>
              <w:widowControl w:val="0"/>
              <w:numPr>
                <w:ilvl w:val="0"/>
                <w:numId w:val="1"/>
              </w:numPr>
              <w:autoSpaceDE w:val="0"/>
              <w:autoSpaceDN w:val="0"/>
              <w:spacing w:line="240" w:lineRule="auto"/>
              <w:contextualSpacing w:val="0"/>
              <w:rPr>
                <w:rFonts w:cstheme="minorHAnsi"/>
                <w:sz w:val="20"/>
                <w:szCs w:val="20"/>
              </w:rPr>
            </w:pPr>
            <w:r w:rsidRPr="000E2724">
              <w:rPr>
                <w:rFonts w:cstheme="minorHAnsi"/>
                <w:sz w:val="20"/>
                <w:szCs w:val="20"/>
              </w:rPr>
              <w:t>Rangahau Māori Plan and Māori health advancement reviewed and endorsed by UOC Māori Research Expertise Rōpū</w:t>
            </w:r>
          </w:p>
        </w:tc>
      </w:tr>
      <w:tr w:rsidR="000644D0" w:rsidRPr="000E2724" w14:paraId="405AC259" w14:textId="77777777" w:rsidTr="00E747D4">
        <w:tc>
          <w:tcPr>
            <w:tcW w:w="1073" w:type="dxa"/>
          </w:tcPr>
          <w:p w14:paraId="3A25EBF0" w14:textId="77777777" w:rsidR="000644D0" w:rsidRPr="000E2724" w:rsidRDefault="000644D0" w:rsidP="00E747D4">
            <w:pPr>
              <w:rPr>
                <w:rFonts w:cstheme="minorHAnsi"/>
              </w:rPr>
            </w:pPr>
            <w:r w:rsidRPr="000E2724">
              <w:rPr>
                <w:rFonts w:cstheme="minorHAnsi"/>
              </w:rPr>
              <w:t>3.</w:t>
            </w:r>
          </w:p>
        </w:tc>
        <w:tc>
          <w:tcPr>
            <w:tcW w:w="9000" w:type="dxa"/>
          </w:tcPr>
          <w:p w14:paraId="5BD925C3"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cstheme="minorHAnsi"/>
                <w:i/>
                <w:color w:val="7F7F7F" w:themeColor="text1" w:themeTint="80"/>
                <w:sz w:val="20"/>
                <w:szCs w:val="20"/>
              </w:rPr>
              <w:t>Specify how the research partnership agreement includes protection of Indigenous intellectual property and knowledge arising from the research, including financial and intellectual benefits generated (e.g., development of traditional medicines for commercial purposes or supporting the Indigenous community to develop commercialization proposals generated from the research).</w:t>
            </w:r>
            <w:r w:rsidRPr="000E2724">
              <w:rPr>
                <w:rFonts w:cstheme="minorHAnsi"/>
                <w:i/>
                <w:color w:val="7F7F7F" w:themeColor="text1" w:themeTint="80"/>
                <w:sz w:val="20"/>
                <w:szCs w:val="20"/>
                <w:shd w:val="clear" w:color="auto" w:fill="FFFFFF"/>
              </w:rPr>
              <w:t xml:space="preserve"> </w:t>
            </w:r>
          </w:p>
          <w:p w14:paraId="348A7FEF" w14:textId="77777777" w:rsidR="000644D0" w:rsidRPr="000E2724" w:rsidRDefault="000644D0" w:rsidP="000644D0">
            <w:pPr>
              <w:pStyle w:val="ListParagraph"/>
              <w:widowControl w:val="0"/>
              <w:numPr>
                <w:ilvl w:val="0"/>
                <w:numId w:val="2"/>
              </w:numPr>
              <w:autoSpaceDE w:val="0"/>
              <w:autoSpaceDN w:val="0"/>
              <w:spacing w:line="240" w:lineRule="auto"/>
              <w:contextualSpacing w:val="0"/>
              <w:rPr>
                <w:rFonts w:cstheme="minorHAnsi"/>
                <w:sz w:val="20"/>
                <w:szCs w:val="20"/>
              </w:rPr>
            </w:pPr>
            <w:r w:rsidRPr="000E2724">
              <w:rPr>
                <w:rFonts w:cstheme="minorHAnsi"/>
                <w:sz w:val="20"/>
                <w:szCs w:val="20"/>
              </w:rPr>
              <w:t xml:space="preserve">The results of this research are descriptive in nature, indigenous governance rights are protected by the University of Otago’s commitment to Te Tiriti o Waitangi affirmed in the MOU. </w:t>
            </w:r>
          </w:p>
        </w:tc>
      </w:tr>
      <w:tr w:rsidR="000644D0" w:rsidRPr="000E2724" w14:paraId="1F4413DD" w14:textId="77777777" w:rsidTr="00E747D4">
        <w:tc>
          <w:tcPr>
            <w:tcW w:w="10073" w:type="dxa"/>
            <w:gridSpan w:val="2"/>
            <w:shd w:val="clear" w:color="auto" w:fill="FFFFFF" w:themeFill="background1"/>
          </w:tcPr>
          <w:p w14:paraId="74DEB7F4" w14:textId="77777777" w:rsidR="000644D0" w:rsidRPr="000E2724" w:rsidRDefault="000644D0" w:rsidP="00E747D4">
            <w:pPr>
              <w:rPr>
                <w:rFonts w:cstheme="minorHAnsi"/>
                <w:b/>
                <w:color w:val="D9D9D9" w:themeColor="background1" w:themeShade="D9"/>
              </w:rPr>
            </w:pPr>
            <w:r w:rsidRPr="000E2724">
              <w:rPr>
                <w:rFonts w:cstheme="minorHAnsi"/>
                <w:b/>
              </w:rPr>
              <w:t>Prioritization</w:t>
            </w:r>
          </w:p>
        </w:tc>
      </w:tr>
      <w:tr w:rsidR="000644D0" w:rsidRPr="000E2724" w14:paraId="4CC886C1" w14:textId="77777777" w:rsidTr="00E747D4">
        <w:tc>
          <w:tcPr>
            <w:tcW w:w="1073" w:type="dxa"/>
          </w:tcPr>
          <w:p w14:paraId="11BAC175" w14:textId="77777777" w:rsidR="000644D0" w:rsidRPr="000E2724" w:rsidRDefault="000644D0" w:rsidP="00E747D4">
            <w:pPr>
              <w:rPr>
                <w:rFonts w:cstheme="minorHAnsi"/>
              </w:rPr>
            </w:pPr>
            <w:r w:rsidRPr="000E2724">
              <w:rPr>
                <w:rFonts w:cstheme="minorHAnsi"/>
              </w:rPr>
              <w:t>4.</w:t>
            </w:r>
          </w:p>
        </w:tc>
        <w:tc>
          <w:tcPr>
            <w:tcW w:w="9000" w:type="dxa"/>
          </w:tcPr>
          <w:p w14:paraId="449C5383"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cstheme="minorHAnsi"/>
                <w:i/>
                <w:color w:val="7F7F7F" w:themeColor="text1" w:themeTint="80"/>
                <w:sz w:val="20"/>
                <w:szCs w:val="20"/>
              </w:rPr>
              <w:t>Explain how the research aims emerged from priorities identified by either Indigenous stakeholders, governing bodies, funders, non-government organization(s), stakeholders, consumers, and empirical evidence.</w:t>
            </w:r>
            <w:r w:rsidRPr="000E2724">
              <w:rPr>
                <w:rFonts w:cstheme="minorHAnsi"/>
                <w:i/>
                <w:color w:val="7F7F7F" w:themeColor="text1" w:themeTint="80"/>
                <w:sz w:val="20"/>
                <w:szCs w:val="20"/>
                <w:shd w:val="clear" w:color="auto" w:fill="FFFFFF"/>
              </w:rPr>
              <w:t xml:space="preserve"> </w:t>
            </w:r>
          </w:p>
          <w:p w14:paraId="3C3C904C" w14:textId="77777777" w:rsidR="000644D0" w:rsidRPr="000E2724" w:rsidRDefault="000644D0" w:rsidP="000644D0">
            <w:pPr>
              <w:pStyle w:val="ListParagraph"/>
              <w:widowControl w:val="0"/>
              <w:numPr>
                <w:ilvl w:val="0"/>
                <w:numId w:val="2"/>
              </w:numPr>
              <w:autoSpaceDE w:val="0"/>
              <w:autoSpaceDN w:val="0"/>
              <w:spacing w:line="240" w:lineRule="auto"/>
              <w:contextualSpacing w:val="0"/>
              <w:rPr>
                <w:rFonts w:cstheme="minorHAnsi"/>
                <w:color w:val="333333"/>
                <w:sz w:val="20"/>
                <w:szCs w:val="20"/>
                <w:shd w:val="clear" w:color="auto" w:fill="FFFFFF"/>
              </w:rPr>
            </w:pPr>
            <w:r w:rsidRPr="000E2724">
              <w:rPr>
                <w:rFonts w:cstheme="minorHAnsi"/>
                <w:color w:val="333333"/>
                <w:sz w:val="20"/>
                <w:szCs w:val="20"/>
                <w:shd w:val="clear" w:color="auto" w:fill="FFFFFF"/>
              </w:rPr>
              <w:t xml:space="preserve">There is considerable evidence regarding Māori health inequities that with regards to colorectal cancer, including barriers to access to treatment and poorer outcomes.  </w:t>
            </w:r>
          </w:p>
          <w:p w14:paraId="7A7886ED" w14:textId="77777777" w:rsidR="000644D0" w:rsidRPr="000E2724" w:rsidRDefault="000644D0" w:rsidP="000644D0">
            <w:pPr>
              <w:pStyle w:val="ListParagraph"/>
              <w:widowControl w:val="0"/>
              <w:numPr>
                <w:ilvl w:val="0"/>
                <w:numId w:val="2"/>
              </w:numPr>
              <w:autoSpaceDE w:val="0"/>
              <w:autoSpaceDN w:val="0"/>
              <w:spacing w:line="240" w:lineRule="auto"/>
              <w:contextualSpacing w:val="0"/>
              <w:rPr>
                <w:rFonts w:cstheme="minorHAnsi"/>
                <w:color w:val="333333"/>
                <w:sz w:val="20"/>
                <w:szCs w:val="20"/>
                <w:shd w:val="clear" w:color="auto" w:fill="FFFFFF"/>
              </w:rPr>
            </w:pPr>
            <w:r w:rsidRPr="000E2724">
              <w:rPr>
                <w:rFonts w:cstheme="minorHAnsi"/>
                <w:color w:val="333333"/>
                <w:sz w:val="20"/>
                <w:szCs w:val="20"/>
                <w:shd w:val="clear" w:color="auto" w:fill="FFFFFF"/>
              </w:rPr>
              <w:t>In particular early onset bowel cancer affects a greater proportion of Māori.</w:t>
            </w:r>
          </w:p>
          <w:p w14:paraId="7CDD31B2" w14:textId="77777777" w:rsidR="000644D0" w:rsidRPr="000E2724" w:rsidRDefault="000644D0" w:rsidP="000644D0">
            <w:pPr>
              <w:pStyle w:val="ListParagraph"/>
              <w:widowControl w:val="0"/>
              <w:numPr>
                <w:ilvl w:val="0"/>
                <w:numId w:val="2"/>
              </w:numPr>
              <w:autoSpaceDE w:val="0"/>
              <w:autoSpaceDN w:val="0"/>
              <w:spacing w:line="240" w:lineRule="auto"/>
              <w:contextualSpacing w:val="0"/>
              <w:rPr>
                <w:rFonts w:cstheme="minorHAnsi"/>
                <w:color w:val="333333"/>
                <w:sz w:val="21"/>
                <w:szCs w:val="21"/>
                <w:shd w:val="clear" w:color="auto" w:fill="FFFFFF"/>
              </w:rPr>
            </w:pPr>
            <w:r w:rsidRPr="000E2724">
              <w:rPr>
                <w:rFonts w:cstheme="minorHAnsi"/>
                <w:color w:val="333333"/>
                <w:sz w:val="20"/>
                <w:szCs w:val="20"/>
                <w:shd w:val="clear" w:color="auto" w:fill="FFFFFF"/>
              </w:rPr>
              <w:t>This research provides fundamental information to allow equity in policy decisions, for example evidence that age of bowel screening should be lowered for Māori.</w:t>
            </w:r>
          </w:p>
        </w:tc>
      </w:tr>
      <w:tr w:rsidR="000644D0" w:rsidRPr="000E2724" w14:paraId="74D359B3" w14:textId="77777777" w:rsidTr="00E747D4">
        <w:tc>
          <w:tcPr>
            <w:tcW w:w="1073" w:type="dxa"/>
          </w:tcPr>
          <w:p w14:paraId="43E67527" w14:textId="77777777" w:rsidR="000644D0" w:rsidRPr="000E2724" w:rsidRDefault="000644D0" w:rsidP="00E747D4">
            <w:pPr>
              <w:rPr>
                <w:rFonts w:cstheme="minorHAnsi"/>
              </w:rPr>
            </w:pPr>
          </w:p>
        </w:tc>
        <w:tc>
          <w:tcPr>
            <w:tcW w:w="9000" w:type="dxa"/>
            <w:shd w:val="clear" w:color="auto" w:fill="FFFFFF" w:themeFill="background1"/>
          </w:tcPr>
          <w:p w14:paraId="7B29273D" w14:textId="77777777" w:rsidR="000644D0" w:rsidRPr="000E2724" w:rsidRDefault="000644D0" w:rsidP="00E747D4">
            <w:pPr>
              <w:rPr>
                <w:rFonts w:cstheme="minorHAnsi"/>
              </w:rPr>
            </w:pPr>
            <w:r w:rsidRPr="000E2724">
              <w:rPr>
                <w:rFonts w:cstheme="minorHAnsi"/>
                <w:b/>
                <w:color w:val="333333"/>
              </w:rPr>
              <w:t>Relationships</w:t>
            </w:r>
            <w:r w:rsidRPr="000E2724">
              <w:rPr>
                <w:rFonts w:cstheme="minorHAnsi"/>
                <w:b/>
                <w:color w:val="333333"/>
                <w:spacing w:val="-5"/>
                <w:sz w:val="19"/>
              </w:rPr>
              <w:t xml:space="preserve"> </w:t>
            </w:r>
            <w:r w:rsidRPr="000E2724">
              <w:rPr>
                <w:rFonts w:cstheme="minorHAnsi"/>
                <w:color w:val="333333"/>
                <w:sz w:val="19"/>
              </w:rPr>
              <w:t xml:space="preserve">(Indigenous </w:t>
            </w:r>
            <w:r w:rsidRPr="000E2724">
              <w:rPr>
                <w:rFonts w:cstheme="minorHAnsi"/>
                <w:color w:val="333333"/>
                <w:spacing w:val="-4"/>
                <w:sz w:val="19"/>
              </w:rPr>
              <w:t>stakeholders/participants/r</w:t>
            </w:r>
            <w:r w:rsidRPr="000E2724">
              <w:rPr>
                <w:rFonts w:cstheme="minorHAnsi"/>
                <w:color w:val="333333"/>
                <w:sz w:val="19"/>
              </w:rPr>
              <w:t>esearch</w:t>
            </w:r>
            <w:r w:rsidRPr="000E2724">
              <w:rPr>
                <w:rFonts w:cstheme="minorHAnsi"/>
                <w:color w:val="333333"/>
                <w:spacing w:val="-5"/>
                <w:sz w:val="19"/>
              </w:rPr>
              <w:t xml:space="preserve"> </w:t>
            </w:r>
            <w:r w:rsidRPr="000E2724">
              <w:rPr>
                <w:rFonts w:cstheme="minorHAnsi"/>
                <w:color w:val="333333"/>
                <w:sz w:val="19"/>
              </w:rPr>
              <w:t>team)</w:t>
            </w:r>
          </w:p>
        </w:tc>
      </w:tr>
      <w:tr w:rsidR="000644D0" w:rsidRPr="000E2724" w14:paraId="40CE5CA7" w14:textId="77777777" w:rsidTr="00E747D4">
        <w:tc>
          <w:tcPr>
            <w:tcW w:w="1073" w:type="dxa"/>
          </w:tcPr>
          <w:p w14:paraId="6B2522AF" w14:textId="77777777" w:rsidR="000644D0" w:rsidRPr="000E2724" w:rsidRDefault="000644D0" w:rsidP="00E747D4">
            <w:pPr>
              <w:rPr>
                <w:rFonts w:cstheme="minorHAnsi"/>
              </w:rPr>
            </w:pPr>
            <w:r w:rsidRPr="000E2724">
              <w:rPr>
                <w:rFonts w:cstheme="minorHAnsi"/>
              </w:rPr>
              <w:t>5.</w:t>
            </w:r>
          </w:p>
        </w:tc>
        <w:tc>
          <w:tcPr>
            <w:tcW w:w="9000" w:type="dxa"/>
          </w:tcPr>
          <w:p w14:paraId="0AB07AC1"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cstheme="minorHAnsi"/>
                <w:i/>
                <w:color w:val="7F7F7F" w:themeColor="text1" w:themeTint="80"/>
                <w:sz w:val="20"/>
                <w:szCs w:val="20"/>
                <w:shd w:val="clear" w:color="auto" w:fill="FFFFFF"/>
              </w:rPr>
              <w:t>Specify measures that adhere and honor Indigenous ethical guidelines, processes, and approvals for all relevant Indigenous stakeholders, recognizing that multiple Indigenous partners may be involved, e.g., Indigenous ethics committee approval, regional/national ethics approval processes</w:t>
            </w:r>
            <w:r w:rsidRPr="000E2724">
              <w:rPr>
                <w:rFonts w:cstheme="minorHAnsi"/>
                <w:color w:val="7F7F7F" w:themeColor="text1" w:themeTint="80"/>
                <w:sz w:val="21"/>
                <w:szCs w:val="21"/>
                <w:shd w:val="clear" w:color="auto" w:fill="FFFFFF"/>
              </w:rPr>
              <w:t>.</w:t>
            </w:r>
            <w:r w:rsidRPr="000E2724">
              <w:rPr>
                <w:rFonts w:cstheme="minorHAnsi"/>
                <w:i/>
                <w:color w:val="7F7F7F" w:themeColor="text1" w:themeTint="80"/>
                <w:sz w:val="20"/>
                <w:szCs w:val="20"/>
              </w:rPr>
              <w:t xml:space="preserve"> </w:t>
            </w:r>
          </w:p>
          <w:p w14:paraId="2F61F63C" w14:textId="77777777" w:rsidR="000644D0" w:rsidRPr="000E2724" w:rsidRDefault="000644D0" w:rsidP="000644D0">
            <w:pPr>
              <w:pStyle w:val="ListParagraph"/>
              <w:widowControl w:val="0"/>
              <w:numPr>
                <w:ilvl w:val="0"/>
                <w:numId w:val="1"/>
              </w:numPr>
              <w:autoSpaceDE w:val="0"/>
              <w:autoSpaceDN w:val="0"/>
              <w:spacing w:line="240" w:lineRule="auto"/>
              <w:contextualSpacing w:val="0"/>
              <w:rPr>
                <w:rFonts w:cstheme="minorHAnsi"/>
                <w:sz w:val="20"/>
                <w:szCs w:val="20"/>
              </w:rPr>
            </w:pPr>
            <w:r w:rsidRPr="000E2724">
              <w:rPr>
                <w:rFonts w:cstheme="minorHAnsi"/>
                <w:sz w:val="20"/>
                <w:szCs w:val="20"/>
              </w:rPr>
              <w:t>All requirements of Human Ethics (Health) review met.</w:t>
            </w:r>
          </w:p>
          <w:p w14:paraId="5C303782" w14:textId="77777777" w:rsidR="000644D0" w:rsidRPr="000E2724" w:rsidRDefault="000644D0" w:rsidP="000644D0">
            <w:pPr>
              <w:pStyle w:val="ListParagraph"/>
              <w:widowControl w:val="0"/>
              <w:numPr>
                <w:ilvl w:val="0"/>
                <w:numId w:val="1"/>
              </w:numPr>
              <w:autoSpaceDE w:val="0"/>
              <w:autoSpaceDN w:val="0"/>
              <w:spacing w:line="240" w:lineRule="auto"/>
              <w:contextualSpacing w:val="0"/>
              <w:rPr>
                <w:rFonts w:cstheme="minorHAnsi"/>
              </w:rPr>
            </w:pPr>
            <w:r w:rsidRPr="000E2724">
              <w:rPr>
                <w:rFonts w:cstheme="minorHAnsi"/>
                <w:sz w:val="20"/>
                <w:szCs w:val="20"/>
              </w:rPr>
              <w:t>Rangahau Māori Plan and Māori health advancement reviewed and endorsed by UOC Māori Research Expertise Rōpū (UOC MRER)</w:t>
            </w:r>
          </w:p>
        </w:tc>
      </w:tr>
      <w:tr w:rsidR="000644D0" w:rsidRPr="000E2724" w14:paraId="1ED27907" w14:textId="77777777" w:rsidTr="00E747D4">
        <w:tc>
          <w:tcPr>
            <w:tcW w:w="1073" w:type="dxa"/>
          </w:tcPr>
          <w:p w14:paraId="47C5581F" w14:textId="77777777" w:rsidR="000644D0" w:rsidRPr="000E2724" w:rsidRDefault="000644D0" w:rsidP="00E747D4">
            <w:pPr>
              <w:rPr>
                <w:rFonts w:cstheme="minorHAnsi"/>
              </w:rPr>
            </w:pPr>
            <w:r w:rsidRPr="000E2724">
              <w:rPr>
                <w:rFonts w:cstheme="minorHAnsi"/>
              </w:rPr>
              <w:t>6.</w:t>
            </w:r>
          </w:p>
        </w:tc>
        <w:tc>
          <w:tcPr>
            <w:tcW w:w="9000" w:type="dxa"/>
          </w:tcPr>
          <w:p w14:paraId="78D274DA"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cstheme="minorHAnsi"/>
                <w:i/>
                <w:color w:val="7F7F7F" w:themeColor="text1" w:themeTint="80"/>
                <w:sz w:val="20"/>
                <w:szCs w:val="20"/>
                <w:shd w:val="clear" w:color="auto" w:fill="FFFFFF"/>
              </w:rPr>
              <w:t>Report how Indigenous stakeholders were involved in the research processes (i.e., research design, funding, implementation, analysis, dissemination/recruitment).</w:t>
            </w:r>
            <w:r w:rsidRPr="000E2724">
              <w:rPr>
                <w:rFonts w:cstheme="minorHAnsi"/>
                <w:i/>
                <w:color w:val="7F7F7F" w:themeColor="text1" w:themeTint="80"/>
                <w:sz w:val="20"/>
                <w:szCs w:val="20"/>
              </w:rPr>
              <w:t xml:space="preserve"> </w:t>
            </w:r>
          </w:p>
          <w:p w14:paraId="3CD9B5FF" w14:textId="77777777" w:rsidR="000644D0" w:rsidRPr="000E2724" w:rsidRDefault="000644D0" w:rsidP="000644D0">
            <w:pPr>
              <w:pStyle w:val="ListParagraph"/>
              <w:numPr>
                <w:ilvl w:val="0"/>
                <w:numId w:val="3"/>
              </w:numPr>
              <w:spacing w:after="160" w:line="259" w:lineRule="auto"/>
              <w:rPr>
                <w:rFonts w:cstheme="minorHAnsi"/>
                <w:color w:val="333333"/>
                <w:sz w:val="20"/>
                <w:szCs w:val="20"/>
                <w:shd w:val="clear" w:color="auto" w:fill="FFFFFF"/>
              </w:rPr>
            </w:pPr>
            <w:r w:rsidRPr="000E2724">
              <w:rPr>
                <w:rFonts w:cstheme="minorHAnsi"/>
                <w:color w:val="333333"/>
                <w:sz w:val="20"/>
                <w:szCs w:val="20"/>
                <w:shd w:val="clear" w:color="auto" w:fill="FFFFFF"/>
              </w:rPr>
              <w:t>Ongoing relationship between Ngāi Tahu and UOC managed by UOC MRER</w:t>
            </w:r>
          </w:p>
          <w:p w14:paraId="0727D992" w14:textId="77777777" w:rsidR="000644D0" w:rsidRPr="000E2724" w:rsidRDefault="000644D0" w:rsidP="000644D0">
            <w:pPr>
              <w:pStyle w:val="ListParagraph"/>
              <w:numPr>
                <w:ilvl w:val="0"/>
                <w:numId w:val="3"/>
              </w:numPr>
              <w:spacing w:after="160" w:line="259" w:lineRule="auto"/>
              <w:rPr>
                <w:rFonts w:cstheme="minorHAnsi"/>
                <w:color w:val="333333"/>
                <w:sz w:val="20"/>
                <w:szCs w:val="20"/>
                <w:shd w:val="clear" w:color="auto" w:fill="FFFFFF"/>
              </w:rPr>
            </w:pPr>
            <w:r w:rsidRPr="000E2724">
              <w:rPr>
                <w:rFonts w:cstheme="minorHAnsi"/>
                <w:color w:val="333333"/>
                <w:sz w:val="20"/>
                <w:szCs w:val="20"/>
                <w:shd w:val="clear" w:color="auto" w:fill="FFFFFF"/>
              </w:rPr>
              <w:lastRenderedPageBreak/>
              <w:t>Research design and implementation informed by University of Otago Maori Health Advancement courses 100/200/300 run by indigenous academics.</w:t>
            </w:r>
          </w:p>
        </w:tc>
      </w:tr>
      <w:tr w:rsidR="000644D0" w:rsidRPr="000E2724" w14:paraId="676F6450" w14:textId="77777777" w:rsidTr="00E747D4">
        <w:tc>
          <w:tcPr>
            <w:tcW w:w="1073" w:type="dxa"/>
          </w:tcPr>
          <w:p w14:paraId="0B79C3DC" w14:textId="77777777" w:rsidR="000644D0" w:rsidRPr="000E2724" w:rsidRDefault="000644D0" w:rsidP="00E747D4">
            <w:pPr>
              <w:rPr>
                <w:rFonts w:cstheme="minorHAnsi"/>
              </w:rPr>
            </w:pPr>
            <w:r w:rsidRPr="000E2724">
              <w:rPr>
                <w:rFonts w:cstheme="minorHAnsi"/>
              </w:rPr>
              <w:lastRenderedPageBreak/>
              <w:t>7.</w:t>
            </w:r>
          </w:p>
        </w:tc>
        <w:tc>
          <w:tcPr>
            <w:tcW w:w="9000" w:type="dxa"/>
          </w:tcPr>
          <w:p w14:paraId="595B78E1"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cstheme="minorHAnsi"/>
                <w:i/>
                <w:color w:val="7F7F7F" w:themeColor="text1" w:themeTint="80"/>
                <w:sz w:val="20"/>
                <w:szCs w:val="20"/>
                <w:shd w:val="clear" w:color="auto" w:fill="FFFFFF"/>
              </w:rPr>
              <w:t>Describe the expertise of the research team in Indigenous health and research</w:t>
            </w:r>
          </w:p>
          <w:p w14:paraId="25394527" w14:textId="77777777" w:rsidR="000644D0" w:rsidRPr="000E2724" w:rsidRDefault="000644D0" w:rsidP="000644D0">
            <w:pPr>
              <w:pStyle w:val="ListParagraph"/>
              <w:widowControl w:val="0"/>
              <w:numPr>
                <w:ilvl w:val="0"/>
                <w:numId w:val="4"/>
              </w:numPr>
              <w:autoSpaceDE w:val="0"/>
              <w:autoSpaceDN w:val="0"/>
              <w:spacing w:line="240" w:lineRule="auto"/>
              <w:contextualSpacing w:val="0"/>
              <w:rPr>
                <w:rFonts w:cstheme="minorHAnsi"/>
                <w:i/>
                <w:color w:val="333333"/>
                <w:sz w:val="20"/>
                <w:szCs w:val="20"/>
                <w:shd w:val="clear" w:color="auto" w:fill="FFFFFF"/>
              </w:rPr>
            </w:pPr>
            <w:r w:rsidRPr="000E2724">
              <w:rPr>
                <w:rFonts w:cstheme="minorHAnsi"/>
                <w:color w:val="333333"/>
                <w:sz w:val="20"/>
                <w:szCs w:val="20"/>
                <w:shd w:val="clear" w:color="auto" w:fill="FFFFFF"/>
              </w:rPr>
              <w:t>All guidance from UOC MRER has been acted on and all researchers are actively engaged in Māori Health Advancement CPE.</w:t>
            </w:r>
          </w:p>
          <w:p w14:paraId="211EB4D9" w14:textId="77777777" w:rsidR="000644D0" w:rsidRPr="000E2724" w:rsidRDefault="000644D0" w:rsidP="000644D0">
            <w:pPr>
              <w:pStyle w:val="ListParagraph"/>
              <w:widowControl w:val="0"/>
              <w:numPr>
                <w:ilvl w:val="0"/>
                <w:numId w:val="4"/>
              </w:numPr>
              <w:autoSpaceDE w:val="0"/>
              <w:autoSpaceDN w:val="0"/>
              <w:spacing w:line="240" w:lineRule="auto"/>
              <w:contextualSpacing w:val="0"/>
              <w:rPr>
                <w:rFonts w:cstheme="minorHAnsi"/>
                <w:i/>
                <w:color w:val="333333"/>
                <w:sz w:val="20"/>
                <w:szCs w:val="20"/>
                <w:shd w:val="clear" w:color="auto" w:fill="FFFFFF"/>
              </w:rPr>
            </w:pPr>
            <w:r>
              <w:rPr>
                <w:rFonts w:cstheme="minorHAnsi"/>
                <w:color w:val="333333"/>
                <w:sz w:val="20"/>
                <w:szCs w:val="20"/>
                <w:shd w:val="clear" w:color="auto" w:fill="FFFFFF"/>
              </w:rPr>
              <w:t xml:space="preserve">A/Prof </w:t>
            </w:r>
            <w:r w:rsidRPr="000E2724">
              <w:rPr>
                <w:rFonts w:cstheme="minorHAnsi"/>
                <w:color w:val="333333"/>
                <w:sz w:val="20"/>
                <w:szCs w:val="20"/>
                <w:shd w:val="clear" w:color="auto" w:fill="FFFFFF"/>
              </w:rPr>
              <w:t>John Pearson has published on Multiple Sclerosis epidemiology in Māori with guidance from UOC Māori Research Advisor</w:t>
            </w:r>
            <w:r>
              <w:rPr>
                <w:rFonts w:cstheme="minorHAnsi"/>
                <w:color w:val="333333"/>
                <w:sz w:val="20"/>
                <w:szCs w:val="20"/>
                <w:shd w:val="clear" w:color="auto" w:fill="FFFFFF"/>
              </w:rPr>
              <w:t>, is currently working on cardiac risk led by a Pasifika researcher,</w:t>
            </w:r>
            <w:r w:rsidRPr="000E2724">
              <w:rPr>
                <w:rFonts w:cstheme="minorHAnsi"/>
                <w:color w:val="333333"/>
                <w:sz w:val="20"/>
                <w:szCs w:val="20"/>
                <w:shd w:val="clear" w:color="auto" w:fill="FFFFFF"/>
              </w:rPr>
              <w:t xml:space="preserve"> and has participated in a introduct</w:t>
            </w:r>
            <w:r>
              <w:rPr>
                <w:rFonts w:cstheme="minorHAnsi"/>
                <w:color w:val="333333"/>
                <w:sz w:val="20"/>
                <w:szCs w:val="20"/>
                <w:shd w:val="clear" w:color="auto" w:fill="FFFFFF"/>
              </w:rPr>
              <w:t xml:space="preserve">ion to history and tikanga </w:t>
            </w:r>
            <w:r w:rsidRPr="000E2724">
              <w:rPr>
                <w:rFonts w:cstheme="minorHAnsi"/>
                <w:color w:val="333333"/>
                <w:sz w:val="20"/>
                <w:szCs w:val="20"/>
                <w:shd w:val="clear" w:color="auto" w:fill="FFFFFF"/>
              </w:rPr>
              <w:t xml:space="preserve">at </w:t>
            </w:r>
            <w:r>
              <w:rPr>
                <w:rFonts w:cstheme="minorHAnsi"/>
                <w:color w:val="333333"/>
                <w:sz w:val="20"/>
                <w:szCs w:val="20"/>
                <w:shd w:val="clear" w:color="auto" w:fill="FFFFFF"/>
              </w:rPr>
              <w:t>Tūāhuriri</w:t>
            </w:r>
            <w:r w:rsidRPr="000E2724">
              <w:rPr>
                <w:rFonts w:cstheme="minorHAnsi"/>
                <w:color w:val="333333"/>
                <w:sz w:val="20"/>
                <w:szCs w:val="20"/>
                <w:shd w:val="clear" w:color="auto" w:fill="FFFFFF"/>
              </w:rPr>
              <w:t xml:space="preserve"> Marae.</w:t>
            </w:r>
          </w:p>
          <w:p w14:paraId="320CADD8" w14:textId="77777777" w:rsidR="000644D0" w:rsidRPr="000E2724" w:rsidRDefault="000644D0" w:rsidP="000644D0">
            <w:pPr>
              <w:pStyle w:val="ListParagraph"/>
              <w:widowControl w:val="0"/>
              <w:numPr>
                <w:ilvl w:val="0"/>
                <w:numId w:val="4"/>
              </w:numPr>
              <w:autoSpaceDE w:val="0"/>
              <w:autoSpaceDN w:val="0"/>
              <w:spacing w:line="240" w:lineRule="auto"/>
              <w:contextualSpacing w:val="0"/>
              <w:rPr>
                <w:rFonts w:cstheme="minorHAnsi"/>
                <w:i/>
                <w:color w:val="333333"/>
                <w:sz w:val="20"/>
                <w:szCs w:val="20"/>
                <w:shd w:val="clear" w:color="auto" w:fill="FFFFFF"/>
              </w:rPr>
            </w:pPr>
            <w:r w:rsidRPr="000E2724">
              <w:rPr>
                <w:rFonts w:cstheme="minorHAnsi"/>
                <w:color w:val="333333"/>
                <w:sz w:val="20"/>
                <w:szCs w:val="20"/>
                <w:shd w:val="clear" w:color="auto" w:fill="FFFFFF"/>
              </w:rPr>
              <w:t>Prof Frizelle has been involved several Hauroa Ora and Marae-based community education huis about colorectal cancer.</w:t>
            </w:r>
          </w:p>
          <w:p w14:paraId="2B75F61C" w14:textId="77777777" w:rsidR="000644D0" w:rsidRPr="000E2724" w:rsidRDefault="000644D0" w:rsidP="000644D0">
            <w:pPr>
              <w:pStyle w:val="ListParagraph"/>
              <w:widowControl w:val="0"/>
              <w:numPr>
                <w:ilvl w:val="0"/>
                <w:numId w:val="4"/>
              </w:numPr>
              <w:autoSpaceDE w:val="0"/>
              <w:autoSpaceDN w:val="0"/>
              <w:spacing w:line="240" w:lineRule="auto"/>
              <w:contextualSpacing w:val="0"/>
              <w:rPr>
                <w:rFonts w:cstheme="minorHAnsi"/>
                <w:i/>
                <w:color w:val="333333"/>
                <w:sz w:val="20"/>
                <w:szCs w:val="20"/>
                <w:shd w:val="clear" w:color="auto" w:fill="FFFFFF"/>
              </w:rPr>
            </w:pPr>
            <w:r w:rsidRPr="000E2724">
              <w:rPr>
                <w:rFonts w:cstheme="minorHAnsi"/>
                <w:color w:val="333333"/>
                <w:sz w:val="20"/>
                <w:szCs w:val="20"/>
                <w:shd w:val="clear" w:color="auto" w:fill="FFFFFF"/>
              </w:rPr>
              <w:t>Dr Purcell and Dr Glyn have participated in a Tane Ora day at Hakatere Marae, organized through Nikki Ross, a Māori Clinical Research Nurse working on CRC projects in the Department of Surgery and Clinical Care. This is part of the foundation for establishing patient-led research within the Department.</w:t>
            </w:r>
          </w:p>
        </w:tc>
      </w:tr>
      <w:tr w:rsidR="000644D0" w:rsidRPr="000E2724" w14:paraId="6FFDD63F" w14:textId="77777777" w:rsidTr="00E747D4">
        <w:tc>
          <w:tcPr>
            <w:tcW w:w="1073" w:type="dxa"/>
          </w:tcPr>
          <w:p w14:paraId="37685097" w14:textId="77777777" w:rsidR="000644D0" w:rsidRPr="000E2724" w:rsidRDefault="000644D0" w:rsidP="00E747D4">
            <w:pPr>
              <w:rPr>
                <w:rFonts w:cstheme="minorHAnsi"/>
              </w:rPr>
            </w:pPr>
          </w:p>
        </w:tc>
        <w:tc>
          <w:tcPr>
            <w:tcW w:w="9000" w:type="dxa"/>
            <w:shd w:val="clear" w:color="auto" w:fill="FFFFFF" w:themeFill="background1"/>
          </w:tcPr>
          <w:p w14:paraId="37E8908A" w14:textId="77777777" w:rsidR="000644D0" w:rsidRPr="000E2724" w:rsidRDefault="000644D0" w:rsidP="00E747D4">
            <w:pPr>
              <w:spacing w:after="160" w:line="259" w:lineRule="auto"/>
              <w:contextualSpacing/>
              <w:rPr>
                <w:rFonts w:cstheme="minorHAnsi"/>
                <w:b/>
                <w:color w:val="333333"/>
                <w:shd w:val="clear" w:color="auto" w:fill="FFFFFF"/>
              </w:rPr>
            </w:pPr>
            <w:r w:rsidRPr="000E2724">
              <w:rPr>
                <w:rFonts w:cstheme="minorHAnsi"/>
                <w:b/>
                <w:color w:val="333333"/>
                <w:lang w:val="en-NZ"/>
              </w:rPr>
              <w:t>Methodology</w:t>
            </w:r>
          </w:p>
        </w:tc>
      </w:tr>
      <w:tr w:rsidR="000644D0" w:rsidRPr="000E2724" w14:paraId="5A9D0DCE" w14:textId="77777777" w:rsidTr="00E747D4">
        <w:tc>
          <w:tcPr>
            <w:tcW w:w="1073" w:type="dxa"/>
          </w:tcPr>
          <w:p w14:paraId="7811201A" w14:textId="77777777" w:rsidR="000644D0" w:rsidRPr="000E2724" w:rsidRDefault="000644D0" w:rsidP="00E747D4">
            <w:pPr>
              <w:rPr>
                <w:rFonts w:cstheme="minorHAnsi"/>
              </w:rPr>
            </w:pPr>
            <w:r w:rsidRPr="000E2724">
              <w:rPr>
                <w:rFonts w:cstheme="minorHAnsi"/>
              </w:rPr>
              <w:t>8.</w:t>
            </w:r>
          </w:p>
        </w:tc>
        <w:tc>
          <w:tcPr>
            <w:tcW w:w="9000" w:type="dxa"/>
          </w:tcPr>
          <w:p w14:paraId="440970F8"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cstheme="minorHAnsi"/>
                <w:i/>
                <w:color w:val="7F7F7F" w:themeColor="text1" w:themeTint="80"/>
                <w:sz w:val="20"/>
                <w:szCs w:val="20"/>
                <w:shd w:val="clear" w:color="auto" w:fill="FFFFFF"/>
              </w:rPr>
              <w:t>Describe the methodological approach of the research including a rationale of methods used and implication for Indigenous stakeholders, e.g., privacy and confidentiality (individual and collective)</w:t>
            </w:r>
            <w:r w:rsidRPr="000E2724">
              <w:rPr>
                <w:rFonts w:cstheme="minorHAnsi"/>
                <w:i/>
                <w:color w:val="7F7F7F" w:themeColor="text1" w:themeTint="80"/>
                <w:sz w:val="20"/>
                <w:szCs w:val="20"/>
              </w:rPr>
              <w:t xml:space="preserve"> </w:t>
            </w:r>
          </w:p>
          <w:p w14:paraId="393FA6BF" w14:textId="77777777" w:rsidR="000644D0" w:rsidRPr="000E2724" w:rsidRDefault="000644D0" w:rsidP="000644D0">
            <w:pPr>
              <w:pStyle w:val="ListParagraph"/>
              <w:numPr>
                <w:ilvl w:val="0"/>
                <w:numId w:val="5"/>
              </w:numPr>
              <w:spacing w:after="160" w:line="259" w:lineRule="auto"/>
              <w:rPr>
                <w:rFonts w:cstheme="minorHAnsi"/>
                <w:i/>
                <w:color w:val="333333"/>
                <w:sz w:val="20"/>
                <w:szCs w:val="20"/>
                <w:shd w:val="clear" w:color="auto" w:fill="FFFFFF"/>
              </w:rPr>
            </w:pPr>
            <w:r w:rsidRPr="000E2724">
              <w:rPr>
                <w:rFonts w:cstheme="minorHAnsi"/>
                <w:color w:val="333333"/>
                <w:sz w:val="20"/>
                <w:szCs w:val="20"/>
                <w:shd w:val="clear" w:color="auto" w:fill="FFFFFF"/>
              </w:rPr>
              <w:t>All modelling and results on Māori performed separately with models appropriate to their data.</w:t>
            </w:r>
          </w:p>
          <w:p w14:paraId="59ECC042" w14:textId="77777777" w:rsidR="000644D0" w:rsidRPr="000E2724" w:rsidRDefault="000644D0" w:rsidP="000644D0">
            <w:pPr>
              <w:pStyle w:val="ListParagraph"/>
              <w:numPr>
                <w:ilvl w:val="0"/>
                <w:numId w:val="5"/>
              </w:numPr>
              <w:spacing w:after="160" w:line="259" w:lineRule="auto"/>
              <w:rPr>
                <w:rFonts w:cstheme="minorHAnsi"/>
                <w:i/>
                <w:color w:val="333333"/>
                <w:sz w:val="20"/>
                <w:szCs w:val="20"/>
                <w:shd w:val="clear" w:color="auto" w:fill="FFFFFF"/>
              </w:rPr>
            </w:pPr>
            <w:r w:rsidRPr="000E2724">
              <w:rPr>
                <w:rFonts w:cstheme="minorHAnsi"/>
                <w:color w:val="333333"/>
                <w:sz w:val="20"/>
                <w:szCs w:val="20"/>
                <w:shd w:val="clear" w:color="auto" w:fill="FFFFFF"/>
              </w:rPr>
              <w:t xml:space="preserve">All results presented at summary level only to ensure individual and collective privacy </w:t>
            </w:r>
          </w:p>
          <w:p w14:paraId="6A9879C4" w14:textId="77777777" w:rsidR="000644D0" w:rsidRPr="000E2724" w:rsidRDefault="000644D0" w:rsidP="000644D0">
            <w:pPr>
              <w:pStyle w:val="ListParagraph"/>
              <w:numPr>
                <w:ilvl w:val="0"/>
                <w:numId w:val="5"/>
              </w:numPr>
              <w:spacing w:after="160" w:line="259" w:lineRule="auto"/>
              <w:rPr>
                <w:rFonts w:cstheme="minorHAnsi"/>
                <w:i/>
                <w:color w:val="333333"/>
                <w:sz w:val="20"/>
                <w:szCs w:val="20"/>
                <w:shd w:val="clear" w:color="auto" w:fill="FFFFFF"/>
              </w:rPr>
            </w:pPr>
            <w:r w:rsidRPr="000E2724">
              <w:rPr>
                <w:rFonts w:cstheme="minorHAnsi"/>
                <w:color w:val="333333"/>
                <w:sz w:val="20"/>
                <w:szCs w:val="20"/>
                <w:shd w:val="clear" w:color="auto" w:fill="FFFFFF"/>
              </w:rPr>
              <w:t>Prioritized ethnicity used to include all those with Māori ethnicity.</w:t>
            </w:r>
          </w:p>
          <w:p w14:paraId="76845394" w14:textId="77777777" w:rsidR="000644D0" w:rsidRPr="000E2724" w:rsidRDefault="000644D0" w:rsidP="000644D0">
            <w:pPr>
              <w:pStyle w:val="ListParagraph"/>
              <w:numPr>
                <w:ilvl w:val="0"/>
                <w:numId w:val="5"/>
              </w:numPr>
              <w:spacing w:after="160" w:line="259" w:lineRule="auto"/>
              <w:rPr>
                <w:rFonts w:cstheme="minorHAnsi"/>
                <w:i/>
                <w:color w:val="333333"/>
                <w:sz w:val="20"/>
                <w:szCs w:val="20"/>
                <w:shd w:val="clear" w:color="auto" w:fill="FFFFFF"/>
              </w:rPr>
            </w:pPr>
            <w:r w:rsidRPr="000E2724">
              <w:rPr>
                <w:rFonts w:cstheme="minorHAnsi"/>
                <w:color w:val="333333"/>
                <w:sz w:val="20"/>
                <w:szCs w:val="20"/>
                <w:shd w:val="clear" w:color="auto" w:fill="FFFFFF"/>
              </w:rPr>
              <w:t>Age groups adjusted to give equitable comparison for older Māori.</w:t>
            </w:r>
          </w:p>
          <w:p w14:paraId="4D874CE0" w14:textId="77777777" w:rsidR="000644D0" w:rsidRPr="000E2724" w:rsidRDefault="000644D0" w:rsidP="000644D0">
            <w:pPr>
              <w:pStyle w:val="ListParagraph"/>
              <w:numPr>
                <w:ilvl w:val="0"/>
                <w:numId w:val="5"/>
              </w:numPr>
              <w:spacing w:after="160" w:line="259" w:lineRule="auto"/>
              <w:rPr>
                <w:rFonts w:cstheme="minorHAnsi"/>
                <w:i/>
                <w:color w:val="333333"/>
                <w:sz w:val="20"/>
                <w:szCs w:val="20"/>
                <w:shd w:val="clear" w:color="auto" w:fill="FFFFFF"/>
              </w:rPr>
            </w:pPr>
            <w:r w:rsidRPr="000E2724">
              <w:rPr>
                <w:rFonts w:cstheme="minorHAnsi"/>
                <w:color w:val="333333"/>
                <w:sz w:val="20"/>
                <w:szCs w:val="20"/>
                <w:shd w:val="clear" w:color="auto" w:fill="FFFFFF"/>
              </w:rPr>
              <w:t xml:space="preserve">Undercount of Māori acknowledged as a limitation. </w:t>
            </w:r>
          </w:p>
        </w:tc>
      </w:tr>
      <w:tr w:rsidR="000644D0" w:rsidRPr="000E2724" w14:paraId="7DBD5A13" w14:textId="77777777" w:rsidTr="00E747D4">
        <w:tc>
          <w:tcPr>
            <w:tcW w:w="1073" w:type="dxa"/>
          </w:tcPr>
          <w:p w14:paraId="56278F45" w14:textId="77777777" w:rsidR="000644D0" w:rsidRPr="000E2724" w:rsidRDefault="000644D0" w:rsidP="00E747D4">
            <w:pPr>
              <w:rPr>
                <w:rFonts w:cstheme="minorHAnsi"/>
              </w:rPr>
            </w:pPr>
            <w:r w:rsidRPr="000E2724">
              <w:rPr>
                <w:rFonts w:cstheme="minorHAnsi"/>
              </w:rPr>
              <w:t>9.</w:t>
            </w:r>
          </w:p>
        </w:tc>
        <w:tc>
          <w:tcPr>
            <w:tcW w:w="9000" w:type="dxa"/>
          </w:tcPr>
          <w:p w14:paraId="46B03870"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cstheme="minorHAnsi"/>
                <w:i/>
                <w:color w:val="7F7F7F" w:themeColor="text1" w:themeTint="80"/>
                <w:sz w:val="20"/>
                <w:szCs w:val="20"/>
                <w:shd w:val="clear" w:color="auto" w:fill="FFFFFF"/>
              </w:rPr>
              <w:t>Describe how the research methodology incorporated consideration of the physical, social, economic and cultural environment of the participants and prospective participants. (e.g., impacts of colonization, racism, and social justice). As well as Indigenous worldviews.</w:t>
            </w:r>
            <w:r w:rsidRPr="000E2724">
              <w:rPr>
                <w:rFonts w:cstheme="minorHAnsi"/>
                <w:i/>
                <w:color w:val="7F7F7F" w:themeColor="text1" w:themeTint="80"/>
                <w:sz w:val="20"/>
                <w:szCs w:val="20"/>
              </w:rPr>
              <w:t xml:space="preserve"> </w:t>
            </w:r>
          </w:p>
          <w:p w14:paraId="7171E984" w14:textId="77777777" w:rsidR="000644D0" w:rsidRPr="000E2724" w:rsidRDefault="000644D0" w:rsidP="000644D0">
            <w:pPr>
              <w:pStyle w:val="ListParagraph"/>
              <w:widowControl w:val="0"/>
              <w:numPr>
                <w:ilvl w:val="0"/>
                <w:numId w:val="6"/>
              </w:numPr>
              <w:autoSpaceDE w:val="0"/>
              <w:autoSpaceDN w:val="0"/>
              <w:spacing w:line="240" w:lineRule="auto"/>
              <w:contextualSpacing w:val="0"/>
              <w:rPr>
                <w:rFonts w:cstheme="minorHAnsi"/>
                <w:color w:val="333333"/>
                <w:sz w:val="20"/>
                <w:szCs w:val="20"/>
                <w:shd w:val="clear" w:color="auto" w:fill="FFFFFF"/>
              </w:rPr>
            </w:pPr>
            <w:r w:rsidRPr="000E2724">
              <w:rPr>
                <w:rFonts w:cstheme="minorHAnsi"/>
                <w:color w:val="333333"/>
                <w:sz w:val="20"/>
                <w:szCs w:val="20"/>
                <w:shd w:val="clear" w:color="auto" w:fill="FFFFFF"/>
              </w:rPr>
              <w:t xml:space="preserve">The Māori population in Aotearoa has a very different age distribution when compared to the total population, so we have accounted for this in our analysis. We have adjusted the cut off of our ‘older’ group in Māori to be above 70 years in comparison to above 80 years in the total population, in both groups this cut off results in 3% of the respective population. </w:t>
            </w:r>
          </w:p>
          <w:p w14:paraId="3A185C13" w14:textId="77777777" w:rsidR="000644D0" w:rsidRPr="000E2724" w:rsidRDefault="000644D0" w:rsidP="000644D0">
            <w:pPr>
              <w:pStyle w:val="ListParagraph"/>
              <w:widowControl w:val="0"/>
              <w:numPr>
                <w:ilvl w:val="0"/>
                <w:numId w:val="6"/>
              </w:numPr>
              <w:autoSpaceDE w:val="0"/>
              <w:autoSpaceDN w:val="0"/>
              <w:spacing w:line="240" w:lineRule="auto"/>
              <w:contextualSpacing w:val="0"/>
              <w:rPr>
                <w:rFonts w:cstheme="minorHAnsi"/>
                <w:color w:val="333333"/>
                <w:sz w:val="20"/>
                <w:szCs w:val="20"/>
                <w:shd w:val="clear" w:color="auto" w:fill="FFFFFF"/>
              </w:rPr>
            </w:pPr>
            <w:r w:rsidRPr="000E2724">
              <w:rPr>
                <w:rFonts w:cstheme="minorHAnsi"/>
                <w:color w:val="333333"/>
                <w:sz w:val="20"/>
                <w:szCs w:val="20"/>
                <w:shd w:val="clear" w:color="auto" w:fill="FFFFFF"/>
              </w:rPr>
              <w:t>Impacts of colonization, racism and social justice referenced in discussion.</w:t>
            </w:r>
          </w:p>
          <w:p w14:paraId="539106C3" w14:textId="77777777" w:rsidR="000644D0" w:rsidRPr="000E2724" w:rsidRDefault="000644D0" w:rsidP="00E747D4">
            <w:pPr>
              <w:spacing w:after="160" w:line="259" w:lineRule="auto"/>
              <w:contextualSpacing/>
              <w:rPr>
                <w:rFonts w:cstheme="minorHAnsi"/>
                <w:i/>
                <w:color w:val="333333"/>
                <w:sz w:val="20"/>
                <w:szCs w:val="20"/>
                <w:shd w:val="clear" w:color="auto" w:fill="FFFFFF"/>
              </w:rPr>
            </w:pPr>
          </w:p>
        </w:tc>
      </w:tr>
      <w:tr w:rsidR="000644D0" w:rsidRPr="000E2724" w14:paraId="7AE2839B" w14:textId="77777777" w:rsidTr="00E747D4">
        <w:tc>
          <w:tcPr>
            <w:tcW w:w="1073" w:type="dxa"/>
          </w:tcPr>
          <w:p w14:paraId="6435990A" w14:textId="77777777" w:rsidR="000644D0" w:rsidRPr="000E2724" w:rsidRDefault="000644D0" w:rsidP="00E747D4">
            <w:pPr>
              <w:rPr>
                <w:rFonts w:cstheme="minorHAnsi"/>
              </w:rPr>
            </w:pPr>
          </w:p>
        </w:tc>
        <w:tc>
          <w:tcPr>
            <w:tcW w:w="9000" w:type="dxa"/>
            <w:shd w:val="clear" w:color="auto" w:fill="FFFFFF" w:themeFill="background1"/>
          </w:tcPr>
          <w:p w14:paraId="773D047F" w14:textId="77777777" w:rsidR="000644D0" w:rsidRPr="000E2724" w:rsidRDefault="000644D0" w:rsidP="00E747D4">
            <w:pPr>
              <w:spacing w:after="160" w:line="259" w:lineRule="auto"/>
              <w:contextualSpacing/>
              <w:rPr>
                <w:rFonts w:cstheme="minorHAnsi"/>
                <w:i/>
                <w:color w:val="333333"/>
                <w:shd w:val="clear" w:color="auto" w:fill="FFFFFF"/>
              </w:rPr>
            </w:pPr>
            <w:r w:rsidRPr="000E2724">
              <w:rPr>
                <w:rFonts w:cstheme="minorHAnsi"/>
                <w:b/>
                <w:color w:val="333333"/>
                <w:lang w:val="en-NZ"/>
              </w:rPr>
              <w:t>Participation</w:t>
            </w:r>
          </w:p>
        </w:tc>
      </w:tr>
      <w:tr w:rsidR="000644D0" w:rsidRPr="000E2724" w14:paraId="00869FC1" w14:textId="77777777" w:rsidTr="00E747D4">
        <w:tc>
          <w:tcPr>
            <w:tcW w:w="1073" w:type="dxa"/>
          </w:tcPr>
          <w:p w14:paraId="5EDFBABB" w14:textId="77777777" w:rsidR="000644D0" w:rsidRPr="000E2724" w:rsidRDefault="000644D0" w:rsidP="00E747D4">
            <w:pPr>
              <w:rPr>
                <w:rFonts w:cstheme="minorHAnsi"/>
              </w:rPr>
            </w:pPr>
            <w:r w:rsidRPr="000E2724">
              <w:rPr>
                <w:rFonts w:cstheme="minorHAnsi"/>
              </w:rPr>
              <w:t>10.</w:t>
            </w:r>
          </w:p>
        </w:tc>
        <w:tc>
          <w:tcPr>
            <w:tcW w:w="9000" w:type="dxa"/>
          </w:tcPr>
          <w:p w14:paraId="480B87A7"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cstheme="minorHAnsi"/>
                <w:i/>
                <w:color w:val="7F7F7F" w:themeColor="text1" w:themeTint="80"/>
                <w:sz w:val="20"/>
                <w:szCs w:val="20"/>
                <w:shd w:val="clear" w:color="auto" w:fill="FFFFFF"/>
              </w:rPr>
              <w:t>Specify how individual and collective consent was sought to conduct future analysis on collected samples and data (e.g., additional secondary analyses; third-parties accessing samples (genetic, tissue, blood) for further analyses).</w:t>
            </w:r>
            <w:r w:rsidRPr="000E2724">
              <w:rPr>
                <w:rFonts w:cstheme="minorHAnsi"/>
                <w:i/>
                <w:color w:val="7F7F7F" w:themeColor="text1" w:themeTint="80"/>
                <w:sz w:val="20"/>
                <w:szCs w:val="20"/>
              </w:rPr>
              <w:t xml:space="preserve"> </w:t>
            </w:r>
          </w:p>
          <w:p w14:paraId="7D5FE4D6" w14:textId="77777777" w:rsidR="000644D0" w:rsidRPr="000E2724" w:rsidRDefault="000644D0" w:rsidP="000644D0">
            <w:pPr>
              <w:pStyle w:val="ListParagraph"/>
              <w:numPr>
                <w:ilvl w:val="0"/>
                <w:numId w:val="7"/>
              </w:numPr>
              <w:spacing w:after="160" w:line="259" w:lineRule="auto"/>
              <w:rPr>
                <w:rFonts w:cstheme="minorHAnsi"/>
                <w:i/>
                <w:color w:val="333333"/>
                <w:sz w:val="20"/>
                <w:szCs w:val="20"/>
                <w:shd w:val="clear" w:color="auto" w:fill="FFFFFF"/>
              </w:rPr>
            </w:pPr>
            <w:r w:rsidRPr="000E2724">
              <w:rPr>
                <w:rFonts w:cstheme="minorHAnsi"/>
                <w:color w:val="333333"/>
                <w:sz w:val="20"/>
                <w:szCs w:val="20"/>
                <w:shd w:val="clear" w:color="auto" w:fill="FFFFFF"/>
              </w:rPr>
              <w:t>No tissues required, all data collected by national agencies under their own ethics and Acts.</w:t>
            </w:r>
          </w:p>
          <w:p w14:paraId="62DAD768" w14:textId="77777777" w:rsidR="000644D0" w:rsidRPr="000E2724" w:rsidRDefault="000644D0" w:rsidP="000644D0">
            <w:pPr>
              <w:pStyle w:val="ListParagraph"/>
              <w:numPr>
                <w:ilvl w:val="0"/>
                <w:numId w:val="7"/>
              </w:numPr>
              <w:spacing w:after="160" w:line="259" w:lineRule="auto"/>
              <w:rPr>
                <w:rFonts w:cstheme="minorHAnsi"/>
                <w:i/>
                <w:color w:val="333333"/>
                <w:sz w:val="20"/>
                <w:szCs w:val="20"/>
                <w:shd w:val="clear" w:color="auto" w:fill="FFFFFF"/>
              </w:rPr>
            </w:pPr>
            <w:r w:rsidRPr="000E2724">
              <w:rPr>
                <w:rFonts w:cstheme="minorHAnsi"/>
                <w:color w:val="333333"/>
                <w:sz w:val="20"/>
                <w:szCs w:val="20"/>
                <w:shd w:val="clear" w:color="auto" w:fill="FFFFFF"/>
              </w:rPr>
              <w:t>All data is consider Tāonga and treated accordingly.</w:t>
            </w:r>
          </w:p>
        </w:tc>
      </w:tr>
      <w:tr w:rsidR="000644D0" w:rsidRPr="000E2724" w14:paraId="0A367DC8" w14:textId="77777777" w:rsidTr="00E747D4">
        <w:tc>
          <w:tcPr>
            <w:tcW w:w="1073" w:type="dxa"/>
          </w:tcPr>
          <w:p w14:paraId="47AB62F7" w14:textId="77777777" w:rsidR="000644D0" w:rsidRPr="000E2724" w:rsidRDefault="000644D0" w:rsidP="00E747D4">
            <w:pPr>
              <w:rPr>
                <w:rFonts w:cstheme="minorHAnsi"/>
              </w:rPr>
            </w:pPr>
            <w:r w:rsidRPr="000E2724">
              <w:rPr>
                <w:rFonts w:cstheme="minorHAnsi"/>
              </w:rPr>
              <w:t>11.</w:t>
            </w:r>
          </w:p>
        </w:tc>
        <w:tc>
          <w:tcPr>
            <w:tcW w:w="9000" w:type="dxa"/>
          </w:tcPr>
          <w:p w14:paraId="15006BE3"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eastAsia="Times New Roman" w:cstheme="minorHAnsi"/>
                <w:i/>
                <w:color w:val="7F7F7F" w:themeColor="text1" w:themeTint="80"/>
                <w:sz w:val="20"/>
                <w:szCs w:val="20"/>
                <w:lang w:val="en-NZ" w:eastAsia="en-NZ"/>
              </w:rPr>
              <w:t>Described how the resource demands (current and future) placed on Indigenous participants and communities involved in the research were identified and agreed upon including any resourcing for participation, knowledge, and expertise.</w:t>
            </w:r>
            <w:r w:rsidRPr="000E2724">
              <w:rPr>
                <w:rFonts w:cstheme="minorHAnsi"/>
                <w:i/>
                <w:color w:val="7F7F7F" w:themeColor="text1" w:themeTint="80"/>
                <w:sz w:val="20"/>
                <w:szCs w:val="20"/>
              </w:rPr>
              <w:t xml:space="preserve"> </w:t>
            </w:r>
          </w:p>
          <w:p w14:paraId="4C378D59" w14:textId="77777777" w:rsidR="000644D0" w:rsidRPr="000E2724" w:rsidRDefault="000644D0" w:rsidP="000644D0">
            <w:pPr>
              <w:pStyle w:val="ListParagraph"/>
              <w:numPr>
                <w:ilvl w:val="0"/>
                <w:numId w:val="9"/>
              </w:numPr>
              <w:spacing w:after="160" w:line="259" w:lineRule="auto"/>
              <w:rPr>
                <w:rFonts w:cstheme="minorHAnsi"/>
                <w:i/>
                <w:color w:val="333333"/>
                <w:sz w:val="20"/>
                <w:szCs w:val="20"/>
                <w:shd w:val="clear" w:color="auto" w:fill="FFFFFF"/>
              </w:rPr>
            </w:pPr>
            <w:r w:rsidRPr="000E2724">
              <w:rPr>
                <w:rFonts w:cstheme="minorHAnsi"/>
                <w:color w:val="333333"/>
                <w:sz w:val="20"/>
                <w:szCs w:val="20"/>
                <w:shd w:val="clear" w:color="auto" w:fill="FFFFFF"/>
              </w:rPr>
              <w:lastRenderedPageBreak/>
              <w:t>No resource demands were placed on any Māori participants in order to complete this research</w:t>
            </w:r>
          </w:p>
        </w:tc>
      </w:tr>
      <w:tr w:rsidR="000644D0" w:rsidRPr="000E2724" w14:paraId="55583A18" w14:textId="77777777" w:rsidTr="00E747D4">
        <w:tc>
          <w:tcPr>
            <w:tcW w:w="1073" w:type="dxa"/>
          </w:tcPr>
          <w:p w14:paraId="67840B17" w14:textId="77777777" w:rsidR="000644D0" w:rsidRPr="000E2724" w:rsidRDefault="000644D0" w:rsidP="00E747D4">
            <w:pPr>
              <w:rPr>
                <w:rFonts w:cstheme="minorHAnsi"/>
              </w:rPr>
            </w:pPr>
            <w:r w:rsidRPr="000E2724">
              <w:rPr>
                <w:rFonts w:cstheme="minorHAnsi"/>
              </w:rPr>
              <w:lastRenderedPageBreak/>
              <w:t>12</w:t>
            </w:r>
          </w:p>
        </w:tc>
        <w:tc>
          <w:tcPr>
            <w:tcW w:w="9000" w:type="dxa"/>
            <w:shd w:val="clear" w:color="auto" w:fill="auto"/>
          </w:tcPr>
          <w:p w14:paraId="4FAA5C5A" w14:textId="77777777" w:rsidR="000644D0" w:rsidRPr="000E2724" w:rsidRDefault="000644D0" w:rsidP="00E747D4">
            <w:pPr>
              <w:pStyle w:val="ListParagraph"/>
              <w:rPr>
                <w:rFonts w:cstheme="minorHAnsi"/>
                <w:i/>
                <w:color w:val="7F7F7F" w:themeColor="text1" w:themeTint="80"/>
                <w:sz w:val="20"/>
                <w:szCs w:val="20"/>
              </w:rPr>
            </w:pPr>
            <w:r w:rsidRPr="000E2724">
              <w:rPr>
                <w:rFonts w:cstheme="minorHAnsi"/>
                <w:i/>
                <w:color w:val="7F7F7F" w:themeColor="text1" w:themeTint="80"/>
                <w:sz w:val="20"/>
                <w:szCs w:val="20"/>
                <w:shd w:val="clear" w:color="auto" w:fill="FFFFFF"/>
              </w:rPr>
              <w:t>Specify how biological tissue and other samples including data were stored, explaining the processes of removal from traditional lands, if done, and of disposal.</w:t>
            </w:r>
            <w:r w:rsidRPr="000E2724">
              <w:rPr>
                <w:rFonts w:cstheme="minorHAnsi"/>
                <w:i/>
                <w:color w:val="7F7F7F" w:themeColor="text1" w:themeTint="80"/>
                <w:sz w:val="20"/>
                <w:szCs w:val="20"/>
              </w:rPr>
              <w:t xml:space="preserve"> </w:t>
            </w:r>
          </w:p>
          <w:p w14:paraId="55A5D138" w14:textId="77777777" w:rsidR="000644D0" w:rsidRPr="000E2724" w:rsidRDefault="000644D0" w:rsidP="000644D0">
            <w:pPr>
              <w:pStyle w:val="ListParagraph"/>
              <w:numPr>
                <w:ilvl w:val="0"/>
                <w:numId w:val="9"/>
              </w:numPr>
              <w:spacing w:after="160" w:line="259" w:lineRule="auto"/>
              <w:rPr>
                <w:rFonts w:cstheme="minorHAnsi"/>
                <w:i/>
                <w:color w:val="333333"/>
                <w:sz w:val="20"/>
                <w:szCs w:val="20"/>
                <w:shd w:val="clear" w:color="auto" w:fill="FFFFFF"/>
              </w:rPr>
            </w:pPr>
            <w:r w:rsidRPr="000E2724">
              <w:rPr>
                <w:rFonts w:cstheme="minorHAnsi"/>
                <w:color w:val="333333"/>
                <w:sz w:val="20"/>
                <w:szCs w:val="20"/>
                <w:shd w:val="clear" w:color="auto" w:fill="FFFFFF"/>
              </w:rPr>
              <w:t>Data accessed was summary data only and was not identifiable. It was stored on a secure system with all access logged and requiring password authentication limited to administrative and research staff only.</w:t>
            </w:r>
          </w:p>
        </w:tc>
      </w:tr>
      <w:tr w:rsidR="000644D0" w:rsidRPr="000E2724" w14:paraId="3EB223DE" w14:textId="77777777" w:rsidTr="00E747D4">
        <w:tc>
          <w:tcPr>
            <w:tcW w:w="1073" w:type="dxa"/>
          </w:tcPr>
          <w:p w14:paraId="34B98203" w14:textId="77777777" w:rsidR="000644D0" w:rsidRPr="000E2724" w:rsidRDefault="000644D0" w:rsidP="00E747D4">
            <w:pPr>
              <w:rPr>
                <w:rFonts w:cstheme="minorHAnsi"/>
              </w:rPr>
            </w:pPr>
          </w:p>
        </w:tc>
        <w:tc>
          <w:tcPr>
            <w:tcW w:w="9000" w:type="dxa"/>
          </w:tcPr>
          <w:p w14:paraId="4BBD7805" w14:textId="77777777" w:rsidR="000644D0" w:rsidRPr="000E2724" w:rsidRDefault="000644D0" w:rsidP="00E747D4">
            <w:pPr>
              <w:spacing w:after="160" w:line="259" w:lineRule="auto"/>
              <w:contextualSpacing/>
              <w:rPr>
                <w:rFonts w:cstheme="minorHAnsi"/>
                <w:b/>
                <w:color w:val="333333"/>
                <w:shd w:val="clear" w:color="auto" w:fill="FFFFFF"/>
              </w:rPr>
            </w:pPr>
            <w:r w:rsidRPr="000E2724">
              <w:rPr>
                <w:rFonts w:cstheme="minorHAnsi"/>
                <w:b/>
                <w:color w:val="333333"/>
                <w:shd w:val="clear" w:color="auto" w:fill="FFFFFF"/>
              </w:rPr>
              <w:t>Capacity</w:t>
            </w:r>
          </w:p>
        </w:tc>
      </w:tr>
      <w:tr w:rsidR="000644D0" w:rsidRPr="000E2724" w14:paraId="072EA4F6" w14:textId="77777777" w:rsidTr="00E747D4">
        <w:tc>
          <w:tcPr>
            <w:tcW w:w="1073" w:type="dxa"/>
          </w:tcPr>
          <w:p w14:paraId="5316E380" w14:textId="77777777" w:rsidR="000644D0" w:rsidRPr="000E2724" w:rsidRDefault="000644D0" w:rsidP="00E747D4">
            <w:pPr>
              <w:rPr>
                <w:rFonts w:cstheme="minorHAnsi"/>
              </w:rPr>
            </w:pPr>
            <w:r w:rsidRPr="000E2724">
              <w:rPr>
                <w:rFonts w:cstheme="minorHAnsi"/>
              </w:rPr>
              <w:t>13.</w:t>
            </w:r>
          </w:p>
        </w:tc>
        <w:tc>
          <w:tcPr>
            <w:tcW w:w="9000" w:type="dxa"/>
          </w:tcPr>
          <w:p w14:paraId="302275E6"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cstheme="minorHAnsi"/>
                <w:i/>
                <w:color w:val="7F7F7F" w:themeColor="text1" w:themeTint="80"/>
                <w:sz w:val="20"/>
                <w:szCs w:val="20"/>
                <w:shd w:val="clear" w:color="auto" w:fill="FFFFFF"/>
              </w:rPr>
              <w:t>Explain how the research supported the development and maintenance of Indigenous research capacity (e.g., specific funding of Indigenous researchers).</w:t>
            </w:r>
          </w:p>
          <w:p w14:paraId="3511CE93" w14:textId="77777777" w:rsidR="000644D0" w:rsidRPr="000E2724" w:rsidRDefault="000644D0" w:rsidP="000644D0">
            <w:pPr>
              <w:pStyle w:val="ListParagraph"/>
              <w:numPr>
                <w:ilvl w:val="0"/>
                <w:numId w:val="9"/>
              </w:numPr>
              <w:spacing w:after="160" w:line="259" w:lineRule="auto"/>
              <w:rPr>
                <w:rFonts w:cstheme="minorHAnsi"/>
                <w:i/>
                <w:color w:val="333333"/>
                <w:sz w:val="20"/>
                <w:szCs w:val="20"/>
                <w:shd w:val="clear" w:color="auto" w:fill="FFFFFF"/>
              </w:rPr>
            </w:pPr>
            <w:r w:rsidRPr="000E2724">
              <w:rPr>
                <w:rFonts w:cstheme="minorHAnsi"/>
                <w:color w:val="333333"/>
                <w:sz w:val="20"/>
                <w:szCs w:val="20"/>
                <w:shd w:val="clear" w:color="auto" w:fill="FFFFFF"/>
              </w:rPr>
              <w:t>Research was undertaken by the Department of Surgery and Critical Care, UOC. While no Māori researchers were directly involved with the undertaking of this research, this department frequently supports Māori students through summer studentships, and supports research undertaken by Māori registrars throughout the department. The Department has recently employed a Māori Clinical Research Nurse to specifically work on CRC projects involving Māori patients and whānau.</w:t>
            </w:r>
          </w:p>
        </w:tc>
      </w:tr>
      <w:tr w:rsidR="000644D0" w:rsidRPr="000E2724" w14:paraId="1AD95C3C" w14:textId="77777777" w:rsidTr="00E747D4">
        <w:tc>
          <w:tcPr>
            <w:tcW w:w="1073" w:type="dxa"/>
          </w:tcPr>
          <w:p w14:paraId="237B36C1" w14:textId="77777777" w:rsidR="000644D0" w:rsidRPr="000E2724" w:rsidRDefault="000644D0" w:rsidP="00E747D4">
            <w:pPr>
              <w:rPr>
                <w:rFonts w:cstheme="minorHAnsi"/>
              </w:rPr>
            </w:pPr>
            <w:r w:rsidRPr="000E2724">
              <w:rPr>
                <w:rFonts w:cstheme="minorHAnsi"/>
              </w:rPr>
              <w:t>14.</w:t>
            </w:r>
          </w:p>
        </w:tc>
        <w:tc>
          <w:tcPr>
            <w:tcW w:w="9000" w:type="dxa"/>
            <w:shd w:val="clear" w:color="auto" w:fill="auto"/>
          </w:tcPr>
          <w:p w14:paraId="48F0453B" w14:textId="77777777" w:rsidR="000644D0" w:rsidRPr="000E2724" w:rsidRDefault="000644D0" w:rsidP="00E747D4">
            <w:pPr>
              <w:spacing w:after="160" w:line="259" w:lineRule="auto"/>
              <w:contextualSpacing/>
              <w:rPr>
                <w:rFonts w:cstheme="minorHAnsi"/>
                <w:i/>
                <w:color w:val="333333"/>
                <w:sz w:val="20"/>
                <w:szCs w:val="20"/>
                <w:lang w:val="en-NZ"/>
              </w:rPr>
            </w:pPr>
            <w:r w:rsidRPr="000E2724">
              <w:rPr>
                <w:rFonts w:cstheme="minorHAnsi"/>
                <w:i/>
                <w:color w:val="7F7F7F" w:themeColor="text1" w:themeTint="80"/>
                <w:sz w:val="20"/>
                <w:szCs w:val="20"/>
                <w:lang w:val="en-NZ"/>
              </w:rPr>
              <w:t>Discuss how the research team undertook professional development opportunities to develop the capacity to partner with Indigenous stakeholders</w:t>
            </w:r>
            <w:r w:rsidRPr="000E2724">
              <w:rPr>
                <w:rFonts w:cstheme="minorHAnsi"/>
                <w:i/>
                <w:color w:val="333333"/>
                <w:sz w:val="20"/>
                <w:szCs w:val="20"/>
                <w:lang w:val="en-NZ"/>
              </w:rPr>
              <w:t>?</w:t>
            </w:r>
          </w:p>
          <w:p w14:paraId="449CCE56" w14:textId="77777777" w:rsidR="000644D0" w:rsidRPr="000E2724" w:rsidRDefault="000644D0" w:rsidP="000644D0">
            <w:pPr>
              <w:pStyle w:val="ListParagraph"/>
              <w:widowControl w:val="0"/>
              <w:numPr>
                <w:ilvl w:val="0"/>
                <w:numId w:val="4"/>
              </w:numPr>
              <w:autoSpaceDE w:val="0"/>
              <w:autoSpaceDN w:val="0"/>
              <w:spacing w:line="240" w:lineRule="auto"/>
              <w:contextualSpacing w:val="0"/>
              <w:rPr>
                <w:rFonts w:cstheme="minorHAnsi"/>
                <w:color w:val="333333"/>
                <w:sz w:val="20"/>
                <w:szCs w:val="20"/>
                <w:shd w:val="clear" w:color="auto" w:fill="FFFFFF"/>
              </w:rPr>
            </w:pPr>
            <w:r w:rsidRPr="000E2724">
              <w:rPr>
                <w:rFonts w:cstheme="minorHAnsi"/>
                <w:color w:val="333333"/>
                <w:sz w:val="20"/>
                <w:szCs w:val="20"/>
                <w:shd w:val="clear" w:color="auto" w:fill="FFFFFF"/>
              </w:rPr>
              <w:t xml:space="preserve">Research design and implementation informed by University of Otago Maori Health Advancement courses 100/200/300 run by indigenous academics. Dr Oliver Waddell has complete courses at 100 level, Dr Rachel Purcell and A/Prof John Pearson have completed courses at 200 level and currently engaged in 300 level training. </w:t>
            </w:r>
          </w:p>
          <w:p w14:paraId="4EA49448" w14:textId="6B2C4A36" w:rsidR="000644D0" w:rsidRPr="000E2724" w:rsidRDefault="000644D0" w:rsidP="000644D0">
            <w:pPr>
              <w:pStyle w:val="ListParagraph"/>
              <w:widowControl w:val="0"/>
              <w:numPr>
                <w:ilvl w:val="0"/>
                <w:numId w:val="4"/>
              </w:numPr>
              <w:autoSpaceDE w:val="0"/>
              <w:autoSpaceDN w:val="0"/>
              <w:spacing w:line="240" w:lineRule="auto"/>
              <w:contextualSpacing w:val="0"/>
              <w:rPr>
                <w:rFonts w:cstheme="minorHAnsi"/>
                <w:color w:val="333333"/>
                <w:shd w:val="clear" w:color="auto" w:fill="FFFFFF"/>
              </w:rPr>
            </w:pPr>
            <w:r w:rsidRPr="000E2724">
              <w:rPr>
                <w:rFonts w:cstheme="minorHAnsi"/>
                <w:color w:val="333333"/>
                <w:sz w:val="20"/>
                <w:szCs w:val="20"/>
                <w:shd w:val="clear" w:color="auto" w:fill="FFFFFF"/>
              </w:rPr>
              <w:t xml:space="preserve">All researchers actively engages in Te Reo Māori mahi (Māori language training), Dr Waddell has passed Te Kaupae level 2 and is currently studying </w:t>
            </w:r>
            <w:r w:rsidR="00323CBB">
              <w:rPr>
                <w:rFonts w:cstheme="minorHAnsi"/>
                <w:color w:val="333333"/>
                <w:sz w:val="20"/>
                <w:szCs w:val="20"/>
                <w:shd w:val="clear" w:color="auto" w:fill="FFFFFF"/>
              </w:rPr>
              <w:t>Te Reo Te Kaupae level 3</w:t>
            </w:r>
            <w:r w:rsidRPr="000E2724">
              <w:rPr>
                <w:rFonts w:cstheme="minorHAnsi"/>
                <w:color w:val="333333"/>
                <w:sz w:val="20"/>
                <w:szCs w:val="20"/>
                <w:shd w:val="clear" w:color="auto" w:fill="FFFFFF"/>
              </w:rPr>
              <w:t xml:space="preserve"> Ara institute of technology</w:t>
            </w:r>
          </w:p>
        </w:tc>
      </w:tr>
      <w:tr w:rsidR="000644D0" w:rsidRPr="000E2724" w14:paraId="5B0B4BBF" w14:textId="77777777" w:rsidTr="00E747D4">
        <w:tc>
          <w:tcPr>
            <w:tcW w:w="1073" w:type="dxa"/>
          </w:tcPr>
          <w:p w14:paraId="1FB4279D" w14:textId="77777777" w:rsidR="000644D0" w:rsidRPr="000E2724" w:rsidRDefault="000644D0" w:rsidP="00E747D4">
            <w:pPr>
              <w:rPr>
                <w:rFonts w:cstheme="minorHAnsi"/>
              </w:rPr>
            </w:pPr>
          </w:p>
        </w:tc>
        <w:tc>
          <w:tcPr>
            <w:tcW w:w="9000" w:type="dxa"/>
            <w:shd w:val="clear" w:color="auto" w:fill="auto"/>
          </w:tcPr>
          <w:p w14:paraId="5D608641" w14:textId="77777777" w:rsidR="000644D0" w:rsidRPr="000E2724" w:rsidRDefault="000644D0" w:rsidP="00E747D4">
            <w:pPr>
              <w:spacing w:after="160" w:line="259" w:lineRule="auto"/>
              <w:contextualSpacing/>
              <w:rPr>
                <w:rFonts w:cstheme="minorHAnsi"/>
                <w:i/>
                <w:color w:val="333333"/>
                <w:shd w:val="clear" w:color="auto" w:fill="FFFFFF"/>
              </w:rPr>
            </w:pPr>
            <w:r w:rsidRPr="000E2724">
              <w:rPr>
                <w:rFonts w:cstheme="minorHAnsi"/>
                <w:b/>
                <w:color w:val="333333"/>
                <w:lang w:val="en-NZ"/>
              </w:rPr>
              <w:t>Analysis</w:t>
            </w:r>
            <w:r w:rsidRPr="000E2724">
              <w:rPr>
                <w:rFonts w:cstheme="minorHAnsi"/>
                <w:color w:val="333333"/>
                <w:lang w:val="en-NZ"/>
              </w:rPr>
              <w:t xml:space="preserve"> </w:t>
            </w:r>
            <w:r w:rsidRPr="000E2724">
              <w:rPr>
                <w:rFonts w:cstheme="minorHAnsi"/>
                <w:b/>
                <w:color w:val="333333"/>
                <w:lang w:val="en-NZ"/>
              </w:rPr>
              <w:t>and</w:t>
            </w:r>
            <w:r w:rsidRPr="000E2724">
              <w:rPr>
                <w:rFonts w:cstheme="minorHAnsi"/>
                <w:color w:val="333333"/>
                <w:lang w:val="en-NZ"/>
              </w:rPr>
              <w:t xml:space="preserve"> </w:t>
            </w:r>
            <w:r w:rsidRPr="000E2724">
              <w:rPr>
                <w:rFonts w:cstheme="minorHAnsi"/>
                <w:b/>
                <w:color w:val="333333"/>
                <w:lang w:val="en-NZ"/>
              </w:rPr>
              <w:t>interpretation</w:t>
            </w:r>
          </w:p>
        </w:tc>
      </w:tr>
      <w:tr w:rsidR="000644D0" w:rsidRPr="000E2724" w14:paraId="72C05965" w14:textId="77777777" w:rsidTr="00E747D4">
        <w:tc>
          <w:tcPr>
            <w:tcW w:w="1073" w:type="dxa"/>
          </w:tcPr>
          <w:p w14:paraId="5B65B9F3" w14:textId="77777777" w:rsidR="000644D0" w:rsidRPr="000E2724" w:rsidRDefault="000644D0" w:rsidP="00E747D4">
            <w:pPr>
              <w:rPr>
                <w:rFonts w:cstheme="minorHAnsi"/>
              </w:rPr>
            </w:pPr>
            <w:r w:rsidRPr="000E2724">
              <w:rPr>
                <w:rFonts w:cstheme="minorHAnsi"/>
              </w:rPr>
              <w:t>15.</w:t>
            </w:r>
          </w:p>
        </w:tc>
        <w:tc>
          <w:tcPr>
            <w:tcW w:w="9000" w:type="dxa"/>
          </w:tcPr>
          <w:p w14:paraId="689B77C4"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cstheme="minorHAnsi"/>
                <w:i/>
                <w:color w:val="7F7F7F" w:themeColor="text1" w:themeTint="80"/>
                <w:sz w:val="20"/>
                <w:szCs w:val="20"/>
                <w:shd w:val="clear" w:color="auto" w:fill="FFFFFF"/>
              </w:rPr>
              <w:t>Specify how the research analysis and reporting supported critical inquiry and a strength-based approach that was inclusive of Indigenous values.</w:t>
            </w:r>
          </w:p>
          <w:p w14:paraId="2F4E87E6" w14:textId="4FF961DA" w:rsidR="000644D0" w:rsidRPr="000E2724" w:rsidRDefault="000644D0" w:rsidP="000644D0">
            <w:pPr>
              <w:pStyle w:val="ListParagraph"/>
              <w:numPr>
                <w:ilvl w:val="0"/>
                <w:numId w:val="10"/>
              </w:numPr>
              <w:spacing w:after="160" w:line="259" w:lineRule="auto"/>
              <w:rPr>
                <w:rFonts w:cstheme="minorHAnsi"/>
                <w:i/>
                <w:color w:val="7F7F7F" w:themeColor="text1" w:themeTint="80"/>
                <w:sz w:val="20"/>
                <w:szCs w:val="20"/>
                <w:shd w:val="clear" w:color="auto" w:fill="FFFFFF"/>
              </w:rPr>
            </w:pPr>
            <w:r w:rsidRPr="000E2724">
              <w:rPr>
                <w:rFonts w:cstheme="minorHAnsi"/>
                <w:sz w:val="20"/>
                <w:szCs w:val="20"/>
                <w:shd w:val="clear" w:color="auto" w:fill="FFFFFF"/>
              </w:rPr>
              <w:t>Māori data analysed separately</w:t>
            </w:r>
            <w:r w:rsidR="00323CBB">
              <w:rPr>
                <w:rFonts w:cstheme="minorHAnsi"/>
                <w:sz w:val="20"/>
                <w:szCs w:val="20"/>
                <w:shd w:val="clear" w:color="auto" w:fill="FFFFFF"/>
              </w:rPr>
              <w:t>, adjusted to the Māori population distribution</w:t>
            </w:r>
            <w:r w:rsidRPr="000E2724">
              <w:rPr>
                <w:rFonts w:cstheme="minorHAnsi"/>
                <w:sz w:val="20"/>
                <w:szCs w:val="20"/>
                <w:shd w:val="clear" w:color="auto" w:fill="FFFFFF"/>
              </w:rPr>
              <w:t xml:space="preserve"> and with models and with appropriate models and age groups. Interpretation informed by Te Ao Māori perspectives imparted from indigenous instructors.</w:t>
            </w:r>
          </w:p>
        </w:tc>
      </w:tr>
      <w:tr w:rsidR="000644D0" w:rsidRPr="000E2724" w14:paraId="3B762934" w14:textId="77777777" w:rsidTr="00E747D4">
        <w:tc>
          <w:tcPr>
            <w:tcW w:w="1073" w:type="dxa"/>
          </w:tcPr>
          <w:p w14:paraId="58326589" w14:textId="77777777" w:rsidR="000644D0" w:rsidRPr="000E2724" w:rsidRDefault="000644D0" w:rsidP="00E747D4">
            <w:pPr>
              <w:rPr>
                <w:rFonts w:cstheme="minorHAnsi"/>
              </w:rPr>
            </w:pPr>
          </w:p>
        </w:tc>
        <w:tc>
          <w:tcPr>
            <w:tcW w:w="9000" w:type="dxa"/>
            <w:shd w:val="clear" w:color="auto" w:fill="auto"/>
          </w:tcPr>
          <w:p w14:paraId="206E1DB3" w14:textId="77777777" w:rsidR="000644D0" w:rsidRPr="000E2724" w:rsidRDefault="000644D0" w:rsidP="00E747D4">
            <w:pPr>
              <w:spacing w:after="160" w:line="259" w:lineRule="auto"/>
              <w:contextualSpacing/>
              <w:rPr>
                <w:rFonts w:cstheme="minorHAnsi"/>
                <w:i/>
                <w:color w:val="333333"/>
                <w:shd w:val="clear" w:color="auto" w:fill="FFFFFF"/>
              </w:rPr>
            </w:pPr>
            <w:r w:rsidRPr="000E2724">
              <w:rPr>
                <w:rFonts w:cstheme="minorHAnsi"/>
                <w:b/>
                <w:color w:val="333333"/>
                <w:lang w:val="en-NZ"/>
              </w:rPr>
              <w:t>Dissemination</w:t>
            </w:r>
          </w:p>
        </w:tc>
      </w:tr>
      <w:tr w:rsidR="000644D0" w:rsidRPr="000E2724" w14:paraId="56146D94" w14:textId="77777777" w:rsidTr="00E747D4">
        <w:tc>
          <w:tcPr>
            <w:tcW w:w="1073" w:type="dxa"/>
          </w:tcPr>
          <w:p w14:paraId="3F178D2D" w14:textId="77777777" w:rsidR="000644D0" w:rsidRPr="000E2724" w:rsidRDefault="000644D0" w:rsidP="00E747D4">
            <w:pPr>
              <w:rPr>
                <w:rFonts w:cstheme="minorHAnsi"/>
              </w:rPr>
            </w:pPr>
            <w:r w:rsidRPr="000E2724">
              <w:rPr>
                <w:rFonts w:cstheme="minorHAnsi"/>
              </w:rPr>
              <w:t>16.</w:t>
            </w:r>
          </w:p>
        </w:tc>
        <w:tc>
          <w:tcPr>
            <w:tcW w:w="9000" w:type="dxa"/>
          </w:tcPr>
          <w:p w14:paraId="058FD6A9"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cstheme="minorHAnsi"/>
                <w:i/>
                <w:color w:val="7F7F7F" w:themeColor="text1" w:themeTint="80"/>
                <w:sz w:val="20"/>
                <w:szCs w:val="20"/>
                <w:shd w:val="clear" w:color="auto" w:fill="FFFFFF"/>
              </w:rPr>
              <w:t>Describe the dissemination of the research findings to relevant Indigenous governing bodies and peoples.</w:t>
            </w:r>
          </w:p>
          <w:p w14:paraId="7A2AC6AA" w14:textId="77777777" w:rsidR="000644D0" w:rsidRPr="000E2724" w:rsidRDefault="000644D0" w:rsidP="000644D0">
            <w:pPr>
              <w:pStyle w:val="ListParagraph"/>
              <w:numPr>
                <w:ilvl w:val="0"/>
                <w:numId w:val="10"/>
              </w:numPr>
              <w:spacing w:after="160" w:line="259" w:lineRule="auto"/>
              <w:rPr>
                <w:rFonts w:cstheme="minorHAnsi"/>
                <w:color w:val="333333"/>
                <w:sz w:val="20"/>
                <w:szCs w:val="20"/>
                <w:shd w:val="clear" w:color="auto" w:fill="FFFFFF"/>
              </w:rPr>
            </w:pPr>
            <w:r w:rsidRPr="000E2724">
              <w:rPr>
                <w:rFonts w:cstheme="minorHAnsi"/>
                <w:color w:val="333333"/>
                <w:sz w:val="20"/>
                <w:szCs w:val="20"/>
                <w:shd w:val="clear" w:color="auto" w:fill="FFFFFF"/>
              </w:rPr>
              <w:t xml:space="preserve">Production of Māori specific epidemiology in relevant media is critical to Māori self-determination and health advancement.  Results will be published in academic journals, media releases and public hui. </w:t>
            </w:r>
          </w:p>
        </w:tc>
      </w:tr>
      <w:tr w:rsidR="000644D0" w:rsidRPr="000E2724" w14:paraId="1E48E19E" w14:textId="77777777" w:rsidTr="00E747D4">
        <w:tc>
          <w:tcPr>
            <w:tcW w:w="1073" w:type="dxa"/>
          </w:tcPr>
          <w:p w14:paraId="68BCB07D" w14:textId="77777777" w:rsidR="000644D0" w:rsidRPr="000E2724" w:rsidRDefault="000644D0" w:rsidP="00E747D4">
            <w:pPr>
              <w:rPr>
                <w:rFonts w:cstheme="minorHAnsi"/>
              </w:rPr>
            </w:pPr>
            <w:r w:rsidRPr="000E2724">
              <w:rPr>
                <w:rFonts w:cstheme="minorHAnsi"/>
              </w:rPr>
              <w:lastRenderedPageBreak/>
              <w:t>17.</w:t>
            </w:r>
          </w:p>
        </w:tc>
        <w:tc>
          <w:tcPr>
            <w:tcW w:w="9000" w:type="dxa"/>
          </w:tcPr>
          <w:p w14:paraId="29CB9091" w14:textId="77777777" w:rsidR="000644D0" w:rsidRPr="000E2724" w:rsidRDefault="000644D0" w:rsidP="00E747D4">
            <w:pPr>
              <w:spacing w:after="160" w:line="259" w:lineRule="auto"/>
              <w:contextualSpacing/>
              <w:rPr>
                <w:rFonts w:cstheme="minorHAnsi"/>
                <w:i/>
                <w:color w:val="7F7F7F" w:themeColor="text1" w:themeTint="80"/>
                <w:sz w:val="20"/>
                <w:szCs w:val="20"/>
                <w:shd w:val="clear" w:color="auto" w:fill="FFFFFF"/>
              </w:rPr>
            </w:pPr>
            <w:r w:rsidRPr="000E2724">
              <w:rPr>
                <w:rFonts w:cstheme="minorHAnsi"/>
                <w:i/>
                <w:color w:val="7F7F7F" w:themeColor="text1" w:themeTint="80"/>
                <w:sz w:val="20"/>
                <w:szCs w:val="20"/>
                <w:shd w:val="clear" w:color="auto" w:fill="FFFFFF"/>
              </w:rPr>
              <w:t>Discuss the process for knowledge translation and implementation to support Indigenous advancement (e.g., research capacity, policy, investment).</w:t>
            </w:r>
          </w:p>
          <w:p w14:paraId="0175C666" w14:textId="77777777" w:rsidR="000644D0" w:rsidRPr="000E2724" w:rsidRDefault="000644D0" w:rsidP="000644D0">
            <w:pPr>
              <w:pStyle w:val="ListParagraph"/>
              <w:numPr>
                <w:ilvl w:val="0"/>
                <w:numId w:val="10"/>
              </w:numPr>
              <w:spacing w:after="160" w:line="259" w:lineRule="auto"/>
              <w:rPr>
                <w:rFonts w:cstheme="minorHAnsi"/>
                <w:color w:val="333333"/>
                <w:sz w:val="20"/>
                <w:szCs w:val="20"/>
                <w:shd w:val="clear" w:color="auto" w:fill="FFFFFF"/>
              </w:rPr>
            </w:pPr>
            <w:r w:rsidRPr="000E2724">
              <w:rPr>
                <w:rFonts w:cstheme="minorHAnsi"/>
                <w:color w:val="333333"/>
                <w:sz w:val="20"/>
                <w:szCs w:val="20"/>
                <w:shd w:val="clear" w:color="auto" w:fill="FFFFFF"/>
              </w:rPr>
              <w:t>We believe our findings can help guide recommendations for policy changes which could benefit Māori communities and help address the inequities present. For example, we aim to continue to fight for lowering of the bowel cancer screening age in the general population and argue that any lowering should be extended for Māori to help address the inequities present. Citing this research will help guide those recommendations.</w:t>
            </w:r>
          </w:p>
        </w:tc>
      </w:tr>
    </w:tbl>
    <w:p w14:paraId="6D042477" w14:textId="77777777" w:rsidR="000644D0" w:rsidRPr="000E2724" w:rsidRDefault="000644D0" w:rsidP="000644D0">
      <w:pPr>
        <w:rPr>
          <w:rFonts w:cstheme="minorHAnsi"/>
        </w:rPr>
      </w:pPr>
    </w:p>
    <w:p w14:paraId="52F7EC2B" w14:textId="77777777" w:rsidR="000644D0" w:rsidRPr="000E2724" w:rsidRDefault="000644D0" w:rsidP="000644D0">
      <w:pPr>
        <w:rPr>
          <w:rFonts w:cstheme="minorHAnsi"/>
        </w:rPr>
      </w:pPr>
    </w:p>
    <w:p w14:paraId="0C2C0451" w14:textId="77777777" w:rsidR="000644D0" w:rsidRPr="000E2724" w:rsidRDefault="000644D0" w:rsidP="000644D0">
      <w:pPr>
        <w:rPr>
          <w:rFonts w:cstheme="minorHAnsi"/>
          <w:b/>
          <w:bCs/>
        </w:rPr>
      </w:pPr>
      <w:r w:rsidRPr="000E2724">
        <w:rPr>
          <w:rFonts w:cstheme="minorHAnsi"/>
          <w:b/>
          <w:bCs/>
        </w:rPr>
        <w:br w:type="page"/>
      </w:r>
    </w:p>
    <w:p w14:paraId="0FAE50F9" w14:textId="77777777" w:rsidR="000644D0" w:rsidRPr="000E2724" w:rsidRDefault="000644D0" w:rsidP="000644D0">
      <w:pPr>
        <w:spacing w:after="0"/>
        <w:rPr>
          <w:rFonts w:cstheme="minorHAnsi"/>
          <w:b/>
          <w:bCs/>
        </w:rPr>
      </w:pPr>
    </w:p>
    <w:p w14:paraId="2D65271E" w14:textId="020F4BB9" w:rsidR="000644D0" w:rsidRPr="000E2724" w:rsidRDefault="000644D0" w:rsidP="000644D0">
      <w:pPr>
        <w:spacing w:after="0"/>
        <w:rPr>
          <w:rFonts w:cstheme="minorHAnsi"/>
        </w:rPr>
      </w:pPr>
      <w:r w:rsidRPr="000E2724">
        <w:rPr>
          <w:rFonts w:cstheme="minorHAnsi"/>
          <w:b/>
          <w:bCs/>
        </w:rPr>
        <w:t xml:space="preserve">Supplementary </w:t>
      </w:r>
      <w:r>
        <w:rPr>
          <w:rFonts w:cstheme="minorHAnsi"/>
          <w:b/>
          <w:bCs/>
        </w:rPr>
        <w:t>t</w:t>
      </w:r>
      <w:r w:rsidRPr="000E2724">
        <w:rPr>
          <w:rFonts w:cstheme="minorHAnsi"/>
          <w:b/>
          <w:bCs/>
        </w:rPr>
        <w:t>able 2</w:t>
      </w:r>
      <w:r>
        <w:rPr>
          <w:rFonts w:cstheme="minorHAnsi"/>
          <w:b/>
          <w:bCs/>
        </w:rPr>
        <w:t>:</w:t>
      </w:r>
      <w:r w:rsidRPr="000E2724">
        <w:rPr>
          <w:rFonts w:cstheme="minorHAnsi"/>
          <w:b/>
          <w:bCs/>
        </w:rPr>
        <w:t xml:space="preserve"> </w:t>
      </w:r>
      <w:r w:rsidRPr="000E2724">
        <w:rPr>
          <w:rFonts w:cstheme="minorHAnsi"/>
        </w:rPr>
        <w:t>Total population</w:t>
      </w:r>
      <w:r w:rsidRPr="000E2724">
        <w:rPr>
          <w:rFonts w:cstheme="minorHAnsi"/>
          <w:b/>
          <w:bCs/>
        </w:rPr>
        <w:t xml:space="preserve"> </w:t>
      </w:r>
      <w:r w:rsidRPr="000E2724">
        <w:rPr>
          <w:rFonts w:cstheme="minorHAnsi"/>
          <w:lang w:val="en-AU"/>
        </w:rPr>
        <w:t>incidence rates by year, age,</w:t>
      </w:r>
      <w:r>
        <w:rPr>
          <w:rFonts w:cstheme="minorHAnsi"/>
          <w:lang w:val="en-AU"/>
        </w:rPr>
        <w:t xml:space="preserve"> sex</w:t>
      </w:r>
      <w:r w:rsidRPr="000E2724">
        <w:rPr>
          <w:rFonts w:cstheme="minorHAnsi"/>
          <w:lang w:val="en-AU"/>
        </w:rPr>
        <w:t xml:space="preserve"> and site of disease.</w:t>
      </w:r>
      <w:r w:rsidRPr="000E2724">
        <w:rPr>
          <w:rFonts w:cstheme="minorHAnsi"/>
        </w:rPr>
        <w:fldChar w:fldCharType="begin"/>
      </w:r>
      <w:r w:rsidRPr="000E2724">
        <w:rPr>
          <w:rFonts w:cstheme="minorHAnsi"/>
        </w:rPr>
        <w:instrText xml:space="preserve"> LINK </w:instrText>
      </w:r>
      <w:r>
        <w:rPr>
          <w:rFonts w:cstheme="minorHAnsi"/>
        </w:rPr>
        <w:instrText xml:space="preserve">Excel.Sheet.12 "C:\\Users\\Oliver\\OneDrive\\Documents\\Masters-DESKTOP-AJS42SF\\Nation wide incidence study\\version two\\Tables for manuscript version two 22.8.xlsx" "Supplementary table 1!R3C2:R31C7" </w:instrText>
      </w:r>
      <w:r w:rsidRPr="000E2724">
        <w:rPr>
          <w:rFonts w:cstheme="minorHAnsi"/>
        </w:rPr>
        <w:instrText xml:space="preserve">\a \f 4 \h  \* MERGEFORMAT </w:instrText>
      </w:r>
      <w:r w:rsidRPr="000E2724">
        <w:rPr>
          <w:rFonts w:cstheme="minorHAnsi"/>
        </w:rPr>
        <w:fldChar w:fldCharType="separate"/>
      </w:r>
    </w:p>
    <w:tbl>
      <w:tblPr>
        <w:tblW w:w="5000" w:type="pct"/>
        <w:tblLook w:val="04A0" w:firstRow="1" w:lastRow="0" w:firstColumn="1" w:lastColumn="0" w:noHBand="0" w:noVBand="1"/>
      </w:tblPr>
      <w:tblGrid>
        <w:gridCol w:w="2726"/>
        <w:gridCol w:w="1323"/>
        <w:gridCol w:w="1323"/>
        <w:gridCol w:w="1323"/>
        <w:gridCol w:w="1323"/>
        <w:gridCol w:w="1327"/>
      </w:tblGrid>
      <w:tr w:rsidR="000644D0" w:rsidRPr="000E2724" w14:paraId="6AA38A89" w14:textId="77777777" w:rsidTr="00E747D4">
        <w:trPr>
          <w:trHeight w:val="294"/>
        </w:trPr>
        <w:tc>
          <w:tcPr>
            <w:tcW w:w="5000" w:type="pct"/>
            <w:gridSpan w:val="6"/>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1C9A6864" w14:textId="77777777" w:rsidR="000644D0" w:rsidRPr="000E2724" w:rsidRDefault="000644D0" w:rsidP="00E747D4">
            <w:pPr>
              <w:spacing w:after="0" w:line="240" w:lineRule="auto"/>
              <w:jc w:val="center"/>
              <w:rPr>
                <w:rFonts w:eastAsia="Times New Roman" w:cstheme="minorHAnsi"/>
                <w:b/>
                <w:bCs/>
                <w:color w:val="000000"/>
                <w:kern w:val="0"/>
                <w14:ligatures w14:val="none"/>
              </w:rPr>
            </w:pPr>
            <w:r w:rsidRPr="000E2724">
              <w:rPr>
                <w:rFonts w:eastAsia="Times New Roman" w:cstheme="minorHAnsi"/>
                <w:b/>
                <w:bCs/>
                <w:color w:val="000000"/>
                <w:kern w:val="0"/>
                <w14:ligatures w14:val="none"/>
              </w:rPr>
              <w:t>Incidence per 100,000</w:t>
            </w:r>
          </w:p>
        </w:tc>
      </w:tr>
      <w:tr w:rsidR="000644D0" w:rsidRPr="000E2724" w14:paraId="3DA07215"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1F068B2E"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59161C48"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2000</w:t>
            </w:r>
          </w:p>
        </w:tc>
        <w:tc>
          <w:tcPr>
            <w:tcW w:w="708" w:type="pct"/>
            <w:tcBorders>
              <w:top w:val="nil"/>
              <w:left w:val="nil"/>
              <w:bottom w:val="single" w:sz="8" w:space="0" w:color="auto"/>
              <w:right w:val="single" w:sz="8" w:space="0" w:color="auto"/>
            </w:tcBorders>
            <w:shd w:val="clear" w:color="auto" w:fill="auto"/>
            <w:noWrap/>
            <w:vAlign w:val="center"/>
            <w:hideMark/>
          </w:tcPr>
          <w:p w14:paraId="4047D551"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2005</w:t>
            </w:r>
          </w:p>
        </w:tc>
        <w:tc>
          <w:tcPr>
            <w:tcW w:w="708" w:type="pct"/>
            <w:tcBorders>
              <w:top w:val="nil"/>
              <w:left w:val="nil"/>
              <w:bottom w:val="single" w:sz="8" w:space="0" w:color="auto"/>
              <w:right w:val="single" w:sz="8" w:space="0" w:color="auto"/>
            </w:tcBorders>
            <w:shd w:val="clear" w:color="auto" w:fill="auto"/>
            <w:noWrap/>
            <w:vAlign w:val="center"/>
            <w:hideMark/>
          </w:tcPr>
          <w:p w14:paraId="1ECF5221"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2010</w:t>
            </w:r>
          </w:p>
        </w:tc>
        <w:tc>
          <w:tcPr>
            <w:tcW w:w="708" w:type="pct"/>
            <w:tcBorders>
              <w:top w:val="nil"/>
              <w:left w:val="nil"/>
              <w:bottom w:val="single" w:sz="8" w:space="0" w:color="auto"/>
              <w:right w:val="single" w:sz="8" w:space="0" w:color="auto"/>
            </w:tcBorders>
            <w:shd w:val="clear" w:color="auto" w:fill="auto"/>
            <w:noWrap/>
            <w:vAlign w:val="center"/>
            <w:hideMark/>
          </w:tcPr>
          <w:p w14:paraId="128E7D54"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2015</w:t>
            </w:r>
          </w:p>
        </w:tc>
        <w:tc>
          <w:tcPr>
            <w:tcW w:w="708" w:type="pct"/>
            <w:tcBorders>
              <w:top w:val="nil"/>
              <w:left w:val="nil"/>
              <w:bottom w:val="single" w:sz="8" w:space="0" w:color="auto"/>
              <w:right w:val="single" w:sz="8" w:space="0" w:color="auto"/>
            </w:tcBorders>
            <w:shd w:val="clear" w:color="auto" w:fill="auto"/>
            <w:vAlign w:val="center"/>
            <w:hideMark/>
          </w:tcPr>
          <w:p w14:paraId="7F6AC1F9"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2020</w:t>
            </w:r>
          </w:p>
        </w:tc>
      </w:tr>
      <w:tr w:rsidR="000644D0" w:rsidRPr="000E2724" w14:paraId="12398DEA"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4F455696" w14:textId="77777777" w:rsidR="000644D0" w:rsidRPr="000E2724" w:rsidRDefault="000644D0" w:rsidP="00E747D4">
            <w:pPr>
              <w:spacing w:after="0" w:line="240" w:lineRule="auto"/>
              <w:rPr>
                <w:rFonts w:eastAsia="Times New Roman" w:cstheme="minorHAnsi"/>
                <w:b/>
                <w:bCs/>
                <w:color w:val="000000"/>
                <w:kern w:val="0"/>
                <w14:ligatures w14:val="none"/>
              </w:rPr>
            </w:pPr>
            <w:r w:rsidRPr="000E2724">
              <w:rPr>
                <w:rFonts w:eastAsia="Times New Roman" w:cstheme="minorHAnsi"/>
                <w:b/>
                <w:bCs/>
                <w:color w:val="000000"/>
                <w:kern w:val="0"/>
                <w14:ligatures w14:val="none"/>
              </w:rPr>
              <w:t>Age &lt;50 years</w:t>
            </w:r>
          </w:p>
        </w:tc>
        <w:tc>
          <w:tcPr>
            <w:tcW w:w="708" w:type="pct"/>
            <w:tcBorders>
              <w:top w:val="nil"/>
              <w:left w:val="nil"/>
              <w:bottom w:val="single" w:sz="8" w:space="0" w:color="auto"/>
              <w:right w:val="single" w:sz="8" w:space="0" w:color="auto"/>
            </w:tcBorders>
            <w:shd w:val="clear" w:color="auto" w:fill="auto"/>
            <w:noWrap/>
            <w:hideMark/>
          </w:tcPr>
          <w:p w14:paraId="321792DB"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hideMark/>
          </w:tcPr>
          <w:p w14:paraId="4D69B7A5"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hideMark/>
          </w:tcPr>
          <w:p w14:paraId="6BB717D8"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6A1AB0AD"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vAlign w:val="center"/>
            <w:hideMark/>
          </w:tcPr>
          <w:p w14:paraId="1CF8DCC1"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r>
      <w:tr w:rsidR="000644D0" w:rsidRPr="000E2724" w14:paraId="2C222A69"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45060D85"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Women</w:t>
            </w:r>
          </w:p>
        </w:tc>
        <w:tc>
          <w:tcPr>
            <w:tcW w:w="708" w:type="pct"/>
            <w:tcBorders>
              <w:top w:val="nil"/>
              <w:left w:val="nil"/>
              <w:bottom w:val="single" w:sz="8" w:space="0" w:color="auto"/>
              <w:right w:val="single" w:sz="8" w:space="0" w:color="auto"/>
            </w:tcBorders>
            <w:shd w:val="clear" w:color="auto" w:fill="auto"/>
            <w:noWrap/>
            <w:hideMark/>
          </w:tcPr>
          <w:p w14:paraId="1441740C"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hideMark/>
          </w:tcPr>
          <w:p w14:paraId="2E0DA3D6"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hideMark/>
          </w:tcPr>
          <w:p w14:paraId="5C531A6A"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7B292DE5"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vAlign w:val="center"/>
            <w:hideMark/>
          </w:tcPr>
          <w:p w14:paraId="75D29EC7"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r>
      <w:tr w:rsidR="000644D0" w:rsidRPr="000E2724" w14:paraId="7A3FC36E"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35C1CA33"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Proximal</w:t>
            </w:r>
          </w:p>
        </w:tc>
        <w:tc>
          <w:tcPr>
            <w:tcW w:w="708" w:type="pct"/>
            <w:tcBorders>
              <w:top w:val="nil"/>
              <w:left w:val="nil"/>
              <w:bottom w:val="single" w:sz="8" w:space="0" w:color="auto"/>
              <w:right w:val="single" w:sz="8" w:space="0" w:color="auto"/>
            </w:tcBorders>
            <w:shd w:val="clear" w:color="auto" w:fill="auto"/>
            <w:noWrap/>
            <w:vAlign w:val="center"/>
            <w:hideMark/>
          </w:tcPr>
          <w:p w14:paraId="6676C803"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1.64</w:t>
            </w:r>
          </w:p>
        </w:tc>
        <w:tc>
          <w:tcPr>
            <w:tcW w:w="708" w:type="pct"/>
            <w:tcBorders>
              <w:top w:val="nil"/>
              <w:left w:val="nil"/>
              <w:bottom w:val="single" w:sz="8" w:space="0" w:color="auto"/>
              <w:right w:val="single" w:sz="8" w:space="0" w:color="auto"/>
            </w:tcBorders>
            <w:shd w:val="clear" w:color="auto" w:fill="auto"/>
            <w:noWrap/>
            <w:vAlign w:val="center"/>
            <w:hideMark/>
          </w:tcPr>
          <w:p w14:paraId="75E411D9"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1.29</w:t>
            </w:r>
          </w:p>
        </w:tc>
        <w:tc>
          <w:tcPr>
            <w:tcW w:w="708" w:type="pct"/>
            <w:tcBorders>
              <w:top w:val="nil"/>
              <w:left w:val="nil"/>
              <w:bottom w:val="single" w:sz="8" w:space="0" w:color="auto"/>
              <w:right w:val="single" w:sz="8" w:space="0" w:color="auto"/>
            </w:tcBorders>
            <w:shd w:val="clear" w:color="auto" w:fill="auto"/>
            <w:noWrap/>
            <w:vAlign w:val="center"/>
            <w:hideMark/>
          </w:tcPr>
          <w:p w14:paraId="498DAE36"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1.58</w:t>
            </w:r>
          </w:p>
        </w:tc>
        <w:tc>
          <w:tcPr>
            <w:tcW w:w="708" w:type="pct"/>
            <w:tcBorders>
              <w:top w:val="nil"/>
              <w:left w:val="nil"/>
              <w:bottom w:val="single" w:sz="8" w:space="0" w:color="auto"/>
              <w:right w:val="single" w:sz="8" w:space="0" w:color="auto"/>
            </w:tcBorders>
            <w:shd w:val="clear" w:color="auto" w:fill="auto"/>
            <w:noWrap/>
            <w:vAlign w:val="center"/>
            <w:hideMark/>
          </w:tcPr>
          <w:p w14:paraId="5B613B89"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1.56</w:t>
            </w:r>
          </w:p>
        </w:tc>
        <w:tc>
          <w:tcPr>
            <w:tcW w:w="708" w:type="pct"/>
            <w:tcBorders>
              <w:top w:val="nil"/>
              <w:left w:val="nil"/>
              <w:bottom w:val="single" w:sz="8" w:space="0" w:color="auto"/>
              <w:right w:val="single" w:sz="8" w:space="0" w:color="auto"/>
            </w:tcBorders>
            <w:shd w:val="clear" w:color="auto" w:fill="auto"/>
            <w:vAlign w:val="center"/>
            <w:hideMark/>
          </w:tcPr>
          <w:p w14:paraId="3C35E284"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2.24</w:t>
            </w:r>
          </w:p>
        </w:tc>
      </w:tr>
      <w:tr w:rsidR="000644D0" w:rsidRPr="000E2724" w14:paraId="637DF795"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7B395F39"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Distal</w:t>
            </w:r>
          </w:p>
        </w:tc>
        <w:tc>
          <w:tcPr>
            <w:tcW w:w="708" w:type="pct"/>
            <w:tcBorders>
              <w:top w:val="nil"/>
              <w:left w:val="nil"/>
              <w:bottom w:val="single" w:sz="8" w:space="0" w:color="auto"/>
              <w:right w:val="single" w:sz="8" w:space="0" w:color="auto"/>
            </w:tcBorders>
            <w:shd w:val="clear" w:color="auto" w:fill="auto"/>
            <w:noWrap/>
            <w:vAlign w:val="center"/>
            <w:hideMark/>
          </w:tcPr>
          <w:p w14:paraId="63070F1B"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1.92</w:t>
            </w:r>
          </w:p>
        </w:tc>
        <w:tc>
          <w:tcPr>
            <w:tcW w:w="708" w:type="pct"/>
            <w:tcBorders>
              <w:top w:val="nil"/>
              <w:left w:val="nil"/>
              <w:bottom w:val="single" w:sz="8" w:space="0" w:color="auto"/>
              <w:right w:val="single" w:sz="8" w:space="0" w:color="auto"/>
            </w:tcBorders>
            <w:shd w:val="clear" w:color="auto" w:fill="auto"/>
            <w:noWrap/>
            <w:vAlign w:val="center"/>
            <w:hideMark/>
          </w:tcPr>
          <w:p w14:paraId="20DB7353"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1.5</w:t>
            </w:r>
          </w:p>
        </w:tc>
        <w:tc>
          <w:tcPr>
            <w:tcW w:w="708" w:type="pct"/>
            <w:tcBorders>
              <w:top w:val="nil"/>
              <w:left w:val="nil"/>
              <w:bottom w:val="single" w:sz="8" w:space="0" w:color="auto"/>
              <w:right w:val="single" w:sz="8" w:space="0" w:color="auto"/>
            </w:tcBorders>
            <w:shd w:val="clear" w:color="auto" w:fill="auto"/>
            <w:noWrap/>
            <w:vAlign w:val="center"/>
            <w:hideMark/>
          </w:tcPr>
          <w:p w14:paraId="1DE3FBF0"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1.78</w:t>
            </w:r>
          </w:p>
        </w:tc>
        <w:tc>
          <w:tcPr>
            <w:tcW w:w="708" w:type="pct"/>
            <w:tcBorders>
              <w:top w:val="nil"/>
              <w:left w:val="nil"/>
              <w:bottom w:val="single" w:sz="8" w:space="0" w:color="auto"/>
              <w:right w:val="single" w:sz="8" w:space="0" w:color="auto"/>
            </w:tcBorders>
            <w:shd w:val="clear" w:color="auto" w:fill="auto"/>
            <w:noWrap/>
            <w:vAlign w:val="center"/>
            <w:hideMark/>
          </w:tcPr>
          <w:p w14:paraId="4E44F649"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1.5</w:t>
            </w:r>
          </w:p>
        </w:tc>
        <w:tc>
          <w:tcPr>
            <w:tcW w:w="708" w:type="pct"/>
            <w:tcBorders>
              <w:top w:val="nil"/>
              <w:left w:val="nil"/>
              <w:bottom w:val="single" w:sz="8" w:space="0" w:color="auto"/>
              <w:right w:val="single" w:sz="8" w:space="0" w:color="auto"/>
            </w:tcBorders>
            <w:shd w:val="clear" w:color="auto" w:fill="auto"/>
            <w:vAlign w:val="center"/>
            <w:hideMark/>
          </w:tcPr>
          <w:p w14:paraId="46A92F07"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2.84</w:t>
            </w:r>
          </w:p>
        </w:tc>
      </w:tr>
      <w:tr w:rsidR="000644D0" w:rsidRPr="000E2724" w14:paraId="43666188"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728FF960"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Rectal</w:t>
            </w:r>
          </w:p>
        </w:tc>
        <w:tc>
          <w:tcPr>
            <w:tcW w:w="708" w:type="pct"/>
            <w:tcBorders>
              <w:top w:val="nil"/>
              <w:left w:val="nil"/>
              <w:bottom w:val="single" w:sz="8" w:space="0" w:color="auto"/>
              <w:right w:val="single" w:sz="8" w:space="0" w:color="auto"/>
            </w:tcBorders>
            <w:shd w:val="clear" w:color="auto" w:fill="auto"/>
            <w:noWrap/>
            <w:vAlign w:val="center"/>
            <w:hideMark/>
          </w:tcPr>
          <w:p w14:paraId="185EC772"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1.78</w:t>
            </w:r>
          </w:p>
        </w:tc>
        <w:tc>
          <w:tcPr>
            <w:tcW w:w="708" w:type="pct"/>
            <w:tcBorders>
              <w:top w:val="nil"/>
              <w:left w:val="nil"/>
              <w:bottom w:val="single" w:sz="8" w:space="0" w:color="auto"/>
              <w:right w:val="single" w:sz="8" w:space="0" w:color="auto"/>
            </w:tcBorders>
            <w:shd w:val="clear" w:color="auto" w:fill="auto"/>
            <w:noWrap/>
            <w:vAlign w:val="center"/>
            <w:hideMark/>
          </w:tcPr>
          <w:p w14:paraId="071625BA"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2.18</w:t>
            </w:r>
          </w:p>
        </w:tc>
        <w:tc>
          <w:tcPr>
            <w:tcW w:w="708" w:type="pct"/>
            <w:tcBorders>
              <w:top w:val="nil"/>
              <w:left w:val="nil"/>
              <w:bottom w:val="single" w:sz="8" w:space="0" w:color="auto"/>
              <w:right w:val="single" w:sz="8" w:space="0" w:color="auto"/>
            </w:tcBorders>
            <w:shd w:val="clear" w:color="auto" w:fill="auto"/>
            <w:noWrap/>
            <w:vAlign w:val="center"/>
            <w:hideMark/>
          </w:tcPr>
          <w:p w14:paraId="77B204B8"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2.89</w:t>
            </w:r>
          </w:p>
        </w:tc>
        <w:tc>
          <w:tcPr>
            <w:tcW w:w="708" w:type="pct"/>
            <w:tcBorders>
              <w:top w:val="nil"/>
              <w:left w:val="nil"/>
              <w:bottom w:val="single" w:sz="8" w:space="0" w:color="auto"/>
              <w:right w:val="single" w:sz="8" w:space="0" w:color="auto"/>
            </w:tcBorders>
            <w:shd w:val="clear" w:color="auto" w:fill="auto"/>
            <w:noWrap/>
            <w:vAlign w:val="center"/>
            <w:hideMark/>
          </w:tcPr>
          <w:p w14:paraId="036BF0DF"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2.54</w:t>
            </w:r>
          </w:p>
        </w:tc>
        <w:tc>
          <w:tcPr>
            <w:tcW w:w="708" w:type="pct"/>
            <w:tcBorders>
              <w:top w:val="nil"/>
              <w:left w:val="nil"/>
              <w:bottom w:val="single" w:sz="8" w:space="0" w:color="auto"/>
              <w:right w:val="single" w:sz="8" w:space="0" w:color="auto"/>
            </w:tcBorders>
            <w:shd w:val="clear" w:color="auto" w:fill="auto"/>
            <w:vAlign w:val="center"/>
            <w:hideMark/>
          </w:tcPr>
          <w:p w14:paraId="5F044F63"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2.9</w:t>
            </w:r>
          </w:p>
        </w:tc>
      </w:tr>
      <w:tr w:rsidR="000644D0" w:rsidRPr="000E2724" w14:paraId="62CC3E7B"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49B86CB5"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Men</w:t>
            </w:r>
          </w:p>
        </w:tc>
        <w:tc>
          <w:tcPr>
            <w:tcW w:w="708" w:type="pct"/>
            <w:tcBorders>
              <w:top w:val="nil"/>
              <w:left w:val="nil"/>
              <w:bottom w:val="single" w:sz="8" w:space="0" w:color="auto"/>
              <w:right w:val="single" w:sz="8" w:space="0" w:color="auto"/>
            </w:tcBorders>
            <w:shd w:val="clear" w:color="auto" w:fill="auto"/>
            <w:noWrap/>
            <w:vAlign w:val="center"/>
            <w:hideMark/>
          </w:tcPr>
          <w:p w14:paraId="432F2E7A"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0416C62E"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78BD8D9A"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1AEE444F"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vAlign w:val="center"/>
            <w:hideMark/>
          </w:tcPr>
          <w:p w14:paraId="41BF4BD0"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r>
      <w:tr w:rsidR="000644D0" w:rsidRPr="000E2724" w14:paraId="067735EF"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5085DF4E"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Proximal</w:t>
            </w:r>
          </w:p>
        </w:tc>
        <w:tc>
          <w:tcPr>
            <w:tcW w:w="708" w:type="pct"/>
            <w:tcBorders>
              <w:top w:val="nil"/>
              <w:left w:val="nil"/>
              <w:bottom w:val="single" w:sz="8" w:space="0" w:color="auto"/>
              <w:right w:val="single" w:sz="8" w:space="0" w:color="auto"/>
            </w:tcBorders>
            <w:shd w:val="clear" w:color="auto" w:fill="auto"/>
            <w:noWrap/>
            <w:vAlign w:val="center"/>
            <w:hideMark/>
          </w:tcPr>
          <w:p w14:paraId="3AD49F62"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0.71</w:t>
            </w:r>
          </w:p>
        </w:tc>
        <w:tc>
          <w:tcPr>
            <w:tcW w:w="708" w:type="pct"/>
            <w:tcBorders>
              <w:top w:val="nil"/>
              <w:left w:val="nil"/>
              <w:bottom w:val="single" w:sz="8" w:space="0" w:color="auto"/>
              <w:right w:val="single" w:sz="8" w:space="0" w:color="auto"/>
            </w:tcBorders>
            <w:shd w:val="clear" w:color="auto" w:fill="auto"/>
            <w:noWrap/>
            <w:vAlign w:val="center"/>
            <w:hideMark/>
          </w:tcPr>
          <w:p w14:paraId="09F34999"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1.02</w:t>
            </w:r>
          </w:p>
        </w:tc>
        <w:tc>
          <w:tcPr>
            <w:tcW w:w="708" w:type="pct"/>
            <w:tcBorders>
              <w:top w:val="nil"/>
              <w:left w:val="nil"/>
              <w:bottom w:val="single" w:sz="8" w:space="0" w:color="auto"/>
              <w:right w:val="single" w:sz="8" w:space="0" w:color="auto"/>
            </w:tcBorders>
            <w:shd w:val="clear" w:color="auto" w:fill="auto"/>
            <w:noWrap/>
            <w:vAlign w:val="center"/>
            <w:hideMark/>
          </w:tcPr>
          <w:p w14:paraId="555B21A3"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1.33</w:t>
            </w:r>
          </w:p>
        </w:tc>
        <w:tc>
          <w:tcPr>
            <w:tcW w:w="708" w:type="pct"/>
            <w:tcBorders>
              <w:top w:val="nil"/>
              <w:left w:val="nil"/>
              <w:bottom w:val="single" w:sz="8" w:space="0" w:color="auto"/>
              <w:right w:val="single" w:sz="8" w:space="0" w:color="auto"/>
            </w:tcBorders>
            <w:shd w:val="clear" w:color="auto" w:fill="auto"/>
            <w:noWrap/>
            <w:vAlign w:val="center"/>
            <w:hideMark/>
          </w:tcPr>
          <w:p w14:paraId="242646C1"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1.44</w:t>
            </w:r>
          </w:p>
        </w:tc>
        <w:tc>
          <w:tcPr>
            <w:tcW w:w="708" w:type="pct"/>
            <w:tcBorders>
              <w:top w:val="nil"/>
              <w:left w:val="nil"/>
              <w:bottom w:val="single" w:sz="8" w:space="0" w:color="auto"/>
              <w:right w:val="single" w:sz="8" w:space="0" w:color="auto"/>
            </w:tcBorders>
            <w:shd w:val="clear" w:color="auto" w:fill="auto"/>
            <w:vAlign w:val="center"/>
            <w:hideMark/>
          </w:tcPr>
          <w:p w14:paraId="6B751A1A"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2.42</w:t>
            </w:r>
          </w:p>
        </w:tc>
      </w:tr>
      <w:tr w:rsidR="000644D0" w:rsidRPr="000E2724" w14:paraId="284D60C8"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265CC740"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Distal</w:t>
            </w:r>
          </w:p>
        </w:tc>
        <w:tc>
          <w:tcPr>
            <w:tcW w:w="708" w:type="pct"/>
            <w:tcBorders>
              <w:top w:val="nil"/>
              <w:left w:val="nil"/>
              <w:bottom w:val="single" w:sz="8" w:space="0" w:color="auto"/>
              <w:right w:val="single" w:sz="8" w:space="0" w:color="auto"/>
            </w:tcBorders>
            <w:shd w:val="clear" w:color="auto" w:fill="auto"/>
            <w:noWrap/>
            <w:vAlign w:val="center"/>
            <w:hideMark/>
          </w:tcPr>
          <w:p w14:paraId="5054A948"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0.92</w:t>
            </w:r>
          </w:p>
        </w:tc>
        <w:tc>
          <w:tcPr>
            <w:tcW w:w="708" w:type="pct"/>
            <w:tcBorders>
              <w:top w:val="nil"/>
              <w:left w:val="nil"/>
              <w:bottom w:val="single" w:sz="8" w:space="0" w:color="auto"/>
              <w:right w:val="single" w:sz="8" w:space="0" w:color="auto"/>
            </w:tcBorders>
            <w:shd w:val="clear" w:color="auto" w:fill="auto"/>
            <w:noWrap/>
            <w:vAlign w:val="center"/>
            <w:hideMark/>
          </w:tcPr>
          <w:p w14:paraId="5AEF107D"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1.16</w:t>
            </w:r>
          </w:p>
        </w:tc>
        <w:tc>
          <w:tcPr>
            <w:tcW w:w="708" w:type="pct"/>
            <w:tcBorders>
              <w:top w:val="nil"/>
              <w:left w:val="nil"/>
              <w:bottom w:val="single" w:sz="8" w:space="0" w:color="auto"/>
              <w:right w:val="single" w:sz="8" w:space="0" w:color="auto"/>
            </w:tcBorders>
            <w:shd w:val="clear" w:color="auto" w:fill="auto"/>
            <w:noWrap/>
            <w:vAlign w:val="center"/>
            <w:hideMark/>
          </w:tcPr>
          <w:p w14:paraId="20586361"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1.66</w:t>
            </w:r>
          </w:p>
        </w:tc>
        <w:tc>
          <w:tcPr>
            <w:tcW w:w="708" w:type="pct"/>
            <w:tcBorders>
              <w:top w:val="nil"/>
              <w:left w:val="nil"/>
              <w:bottom w:val="single" w:sz="8" w:space="0" w:color="auto"/>
              <w:right w:val="single" w:sz="8" w:space="0" w:color="auto"/>
            </w:tcBorders>
            <w:shd w:val="clear" w:color="auto" w:fill="auto"/>
            <w:noWrap/>
            <w:vAlign w:val="center"/>
            <w:hideMark/>
          </w:tcPr>
          <w:p w14:paraId="79E93D27"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1.5</w:t>
            </w:r>
          </w:p>
        </w:tc>
        <w:tc>
          <w:tcPr>
            <w:tcW w:w="708" w:type="pct"/>
            <w:tcBorders>
              <w:top w:val="nil"/>
              <w:left w:val="nil"/>
              <w:bottom w:val="single" w:sz="8" w:space="0" w:color="auto"/>
              <w:right w:val="single" w:sz="8" w:space="0" w:color="auto"/>
            </w:tcBorders>
            <w:shd w:val="clear" w:color="auto" w:fill="auto"/>
            <w:vAlign w:val="center"/>
            <w:hideMark/>
          </w:tcPr>
          <w:p w14:paraId="03DBF4DC"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w:t>
            </w:r>
          </w:p>
        </w:tc>
      </w:tr>
      <w:tr w:rsidR="000644D0" w:rsidRPr="000E2724" w14:paraId="12FCE103"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3B86AFB9"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Rectal</w:t>
            </w:r>
          </w:p>
        </w:tc>
        <w:tc>
          <w:tcPr>
            <w:tcW w:w="708" w:type="pct"/>
            <w:tcBorders>
              <w:top w:val="nil"/>
              <w:left w:val="nil"/>
              <w:bottom w:val="single" w:sz="8" w:space="0" w:color="auto"/>
              <w:right w:val="single" w:sz="8" w:space="0" w:color="auto"/>
            </w:tcBorders>
            <w:shd w:val="clear" w:color="auto" w:fill="auto"/>
            <w:noWrap/>
            <w:vAlign w:val="center"/>
            <w:hideMark/>
          </w:tcPr>
          <w:p w14:paraId="39102898"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1.85</w:t>
            </w:r>
          </w:p>
        </w:tc>
        <w:tc>
          <w:tcPr>
            <w:tcW w:w="708" w:type="pct"/>
            <w:tcBorders>
              <w:top w:val="nil"/>
              <w:left w:val="nil"/>
              <w:bottom w:val="single" w:sz="8" w:space="0" w:color="auto"/>
              <w:right w:val="single" w:sz="8" w:space="0" w:color="auto"/>
            </w:tcBorders>
            <w:shd w:val="clear" w:color="auto" w:fill="auto"/>
            <w:noWrap/>
            <w:vAlign w:val="center"/>
            <w:hideMark/>
          </w:tcPr>
          <w:p w14:paraId="3BF227A2"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2.39</w:t>
            </w:r>
          </w:p>
        </w:tc>
        <w:tc>
          <w:tcPr>
            <w:tcW w:w="708" w:type="pct"/>
            <w:tcBorders>
              <w:top w:val="nil"/>
              <w:left w:val="nil"/>
              <w:bottom w:val="single" w:sz="8" w:space="0" w:color="auto"/>
              <w:right w:val="single" w:sz="8" w:space="0" w:color="auto"/>
            </w:tcBorders>
            <w:shd w:val="clear" w:color="auto" w:fill="auto"/>
            <w:noWrap/>
            <w:vAlign w:val="center"/>
            <w:hideMark/>
          </w:tcPr>
          <w:p w14:paraId="53E75894"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2.59</w:t>
            </w:r>
          </w:p>
        </w:tc>
        <w:tc>
          <w:tcPr>
            <w:tcW w:w="708" w:type="pct"/>
            <w:tcBorders>
              <w:top w:val="nil"/>
              <w:left w:val="nil"/>
              <w:bottom w:val="single" w:sz="8" w:space="0" w:color="auto"/>
              <w:right w:val="single" w:sz="8" w:space="0" w:color="auto"/>
            </w:tcBorders>
            <w:shd w:val="clear" w:color="auto" w:fill="auto"/>
            <w:noWrap/>
            <w:vAlign w:val="center"/>
            <w:hideMark/>
          </w:tcPr>
          <w:p w14:paraId="6D3E00BA"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3.2</w:t>
            </w:r>
          </w:p>
        </w:tc>
        <w:tc>
          <w:tcPr>
            <w:tcW w:w="708" w:type="pct"/>
            <w:tcBorders>
              <w:top w:val="nil"/>
              <w:left w:val="nil"/>
              <w:bottom w:val="single" w:sz="8" w:space="0" w:color="auto"/>
              <w:right w:val="single" w:sz="8" w:space="0" w:color="auto"/>
            </w:tcBorders>
            <w:shd w:val="clear" w:color="auto" w:fill="auto"/>
            <w:vAlign w:val="center"/>
            <w:hideMark/>
          </w:tcPr>
          <w:p w14:paraId="7EAECD09"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3.71</w:t>
            </w:r>
          </w:p>
        </w:tc>
      </w:tr>
      <w:tr w:rsidR="000644D0" w:rsidRPr="000E2724" w14:paraId="68169391"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0A50E49E" w14:textId="77777777" w:rsidR="000644D0" w:rsidRPr="000E2724" w:rsidRDefault="000644D0" w:rsidP="00E747D4">
            <w:pPr>
              <w:spacing w:after="0" w:line="240" w:lineRule="auto"/>
              <w:rPr>
                <w:rFonts w:eastAsia="Times New Roman" w:cstheme="minorHAnsi"/>
                <w:b/>
                <w:bCs/>
                <w:color w:val="000000"/>
                <w:kern w:val="0"/>
                <w14:ligatures w14:val="none"/>
              </w:rPr>
            </w:pPr>
            <w:r w:rsidRPr="000E2724">
              <w:rPr>
                <w:rFonts w:eastAsia="Times New Roman" w:cstheme="minorHAnsi"/>
                <w:b/>
                <w:bCs/>
                <w:color w:val="000000"/>
                <w:kern w:val="0"/>
                <w14:ligatures w14:val="none"/>
              </w:rPr>
              <w:t>Age 50</w:t>
            </w:r>
            <w:r w:rsidRPr="000E2724">
              <w:rPr>
                <w:rFonts w:eastAsia="Times New Roman" w:cstheme="minorHAnsi"/>
                <w:color w:val="000000"/>
                <w:kern w:val="0"/>
                <w14:ligatures w14:val="none"/>
              </w:rPr>
              <w:t>–</w:t>
            </w:r>
            <w:r w:rsidRPr="000E2724">
              <w:rPr>
                <w:rFonts w:eastAsia="Times New Roman" w:cstheme="minorHAnsi"/>
                <w:b/>
                <w:bCs/>
                <w:color w:val="000000"/>
                <w:kern w:val="0"/>
                <w14:ligatures w14:val="none"/>
              </w:rPr>
              <w:t>79 years</w:t>
            </w:r>
          </w:p>
        </w:tc>
        <w:tc>
          <w:tcPr>
            <w:tcW w:w="708" w:type="pct"/>
            <w:tcBorders>
              <w:top w:val="nil"/>
              <w:left w:val="nil"/>
              <w:bottom w:val="single" w:sz="8" w:space="0" w:color="auto"/>
              <w:right w:val="single" w:sz="8" w:space="0" w:color="auto"/>
            </w:tcBorders>
            <w:shd w:val="clear" w:color="auto" w:fill="auto"/>
            <w:noWrap/>
            <w:vAlign w:val="center"/>
            <w:hideMark/>
          </w:tcPr>
          <w:p w14:paraId="5C5F4189"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4D621131"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463A5845"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4759363E"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vAlign w:val="center"/>
            <w:hideMark/>
          </w:tcPr>
          <w:p w14:paraId="4482C6EF"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r>
      <w:tr w:rsidR="000644D0" w:rsidRPr="000E2724" w14:paraId="6A03A478"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45280C39"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Women</w:t>
            </w:r>
          </w:p>
        </w:tc>
        <w:tc>
          <w:tcPr>
            <w:tcW w:w="708" w:type="pct"/>
            <w:tcBorders>
              <w:top w:val="nil"/>
              <w:left w:val="nil"/>
              <w:bottom w:val="single" w:sz="8" w:space="0" w:color="auto"/>
              <w:right w:val="single" w:sz="8" w:space="0" w:color="auto"/>
            </w:tcBorders>
            <w:shd w:val="clear" w:color="auto" w:fill="auto"/>
            <w:noWrap/>
            <w:vAlign w:val="center"/>
            <w:hideMark/>
          </w:tcPr>
          <w:p w14:paraId="2C69CBC9"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71BBB921"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49BA2265"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04C65CD4"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vAlign w:val="center"/>
            <w:hideMark/>
          </w:tcPr>
          <w:p w14:paraId="48E3E637"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r>
      <w:tr w:rsidR="000644D0" w:rsidRPr="000E2724" w14:paraId="704E7884"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28C97D4A"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Proximal</w:t>
            </w:r>
          </w:p>
        </w:tc>
        <w:tc>
          <w:tcPr>
            <w:tcW w:w="708" w:type="pct"/>
            <w:tcBorders>
              <w:top w:val="nil"/>
              <w:left w:val="nil"/>
              <w:bottom w:val="single" w:sz="8" w:space="0" w:color="auto"/>
              <w:right w:val="single" w:sz="8" w:space="0" w:color="auto"/>
            </w:tcBorders>
            <w:shd w:val="clear" w:color="auto" w:fill="auto"/>
            <w:noWrap/>
            <w:vAlign w:val="center"/>
            <w:hideMark/>
          </w:tcPr>
          <w:p w14:paraId="54D856B9"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76.81</w:t>
            </w:r>
          </w:p>
        </w:tc>
        <w:tc>
          <w:tcPr>
            <w:tcW w:w="708" w:type="pct"/>
            <w:tcBorders>
              <w:top w:val="nil"/>
              <w:left w:val="nil"/>
              <w:bottom w:val="single" w:sz="8" w:space="0" w:color="auto"/>
              <w:right w:val="single" w:sz="8" w:space="0" w:color="auto"/>
            </w:tcBorders>
            <w:shd w:val="clear" w:color="auto" w:fill="auto"/>
            <w:noWrap/>
            <w:vAlign w:val="center"/>
            <w:hideMark/>
          </w:tcPr>
          <w:p w14:paraId="0A83E50E"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71.16</w:t>
            </w:r>
          </w:p>
        </w:tc>
        <w:tc>
          <w:tcPr>
            <w:tcW w:w="708" w:type="pct"/>
            <w:tcBorders>
              <w:top w:val="nil"/>
              <w:left w:val="nil"/>
              <w:bottom w:val="single" w:sz="8" w:space="0" w:color="auto"/>
              <w:right w:val="single" w:sz="8" w:space="0" w:color="auto"/>
            </w:tcBorders>
            <w:shd w:val="clear" w:color="auto" w:fill="auto"/>
            <w:noWrap/>
            <w:vAlign w:val="center"/>
            <w:hideMark/>
          </w:tcPr>
          <w:p w14:paraId="00F70881"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66.47</w:t>
            </w:r>
          </w:p>
        </w:tc>
        <w:tc>
          <w:tcPr>
            <w:tcW w:w="708" w:type="pct"/>
            <w:tcBorders>
              <w:top w:val="nil"/>
              <w:left w:val="nil"/>
              <w:bottom w:val="single" w:sz="8" w:space="0" w:color="auto"/>
              <w:right w:val="single" w:sz="8" w:space="0" w:color="auto"/>
            </w:tcBorders>
            <w:shd w:val="clear" w:color="auto" w:fill="auto"/>
            <w:noWrap/>
            <w:vAlign w:val="center"/>
            <w:hideMark/>
          </w:tcPr>
          <w:p w14:paraId="200DFC1B"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55.21</w:t>
            </w:r>
          </w:p>
        </w:tc>
        <w:tc>
          <w:tcPr>
            <w:tcW w:w="708" w:type="pct"/>
            <w:tcBorders>
              <w:top w:val="nil"/>
              <w:left w:val="nil"/>
              <w:bottom w:val="single" w:sz="8" w:space="0" w:color="auto"/>
              <w:right w:val="single" w:sz="8" w:space="0" w:color="auto"/>
            </w:tcBorders>
            <w:shd w:val="clear" w:color="auto" w:fill="auto"/>
            <w:vAlign w:val="center"/>
            <w:hideMark/>
          </w:tcPr>
          <w:p w14:paraId="538D56F9"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44.23</w:t>
            </w:r>
          </w:p>
        </w:tc>
      </w:tr>
      <w:tr w:rsidR="000644D0" w:rsidRPr="000E2724" w14:paraId="185E2DD3"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0D725140"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Distal</w:t>
            </w:r>
          </w:p>
        </w:tc>
        <w:tc>
          <w:tcPr>
            <w:tcW w:w="708" w:type="pct"/>
            <w:tcBorders>
              <w:top w:val="nil"/>
              <w:left w:val="nil"/>
              <w:bottom w:val="single" w:sz="8" w:space="0" w:color="auto"/>
              <w:right w:val="single" w:sz="8" w:space="0" w:color="auto"/>
            </w:tcBorders>
            <w:shd w:val="clear" w:color="auto" w:fill="auto"/>
            <w:noWrap/>
            <w:vAlign w:val="center"/>
            <w:hideMark/>
          </w:tcPr>
          <w:p w14:paraId="75A3A9F0"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42.55</w:t>
            </w:r>
          </w:p>
        </w:tc>
        <w:tc>
          <w:tcPr>
            <w:tcW w:w="708" w:type="pct"/>
            <w:tcBorders>
              <w:top w:val="nil"/>
              <w:left w:val="nil"/>
              <w:bottom w:val="single" w:sz="8" w:space="0" w:color="auto"/>
              <w:right w:val="single" w:sz="8" w:space="0" w:color="auto"/>
            </w:tcBorders>
            <w:shd w:val="clear" w:color="auto" w:fill="auto"/>
            <w:noWrap/>
            <w:vAlign w:val="center"/>
            <w:hideMark/>
          </w:tcPr>
          <w:p w14:paraId="22BB440A"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42.17</w:t>
            </w:r>
          </w:p>
        </w:tc>
        <w:tc>
          <w:tcPr>
            <w:tcW w:w="708" w:type="pct"/>
            <w:tcBorders>
              <w:top w:val="nil"/>
              <w:left w:val="nil"/>
              <w:bottom w:val="single" w:sz="8" w:space="0" w:color="auto"/>
              <w:right w:val="single" w:sz="8" w:space="0" w:color="auto"/>
            </w:tcBorders>
            <w:shd w:val="clear" w:color="auto" w:fill="auto"/>
            <w:noWrap/>
            <w:vAlign w:val="center"/>
            <w:hideMark/>
          </w:tcPr>
          <w:p w14:paraId="052E042F"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35.11</w:t>
            </w:r>
          </w:p>
        </w:tc>
        <w:tc>
          <w:tcPr>
            <w:tcW w:w="708" w:type="pct"/>
            <w:tcBorders>
              <w:top w:val="nil"/>
              <w:left w:val="nil"/>
              <w:bottom w:val="single" w:sz="8" w:space="0" w:color="auto"/>
              <w:right w:val="single" w:sz="8" w:space="0" w:color="auto"/>
            </w:tcBorders>
            <w:shd w:val="clear" w:color="auto" w:fill="auto"/>
            <w:noWrap/>
            <w:vAlign w:val="center"/>
            <w:hideMark/>
          </w:tcPr>
          <w:p w14:paraId="51633CAA"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25.2</w:t>
            </w:r>
          </w:p>
        </w:tc>
        <w:tc>
          <w:tcPr>
            <w:tcW w:w="708" w:type="pct"/>
            <w:tcBorders>
              <w:top w:val="nil"/>
              <w:left w:val="nil"/>
              <w:bottom w:val="single" w:sz="8" w:space="0" w:color="auto"/>
              <w:right w:val="single" w:sz="8" w:space="0" w:color="auto"/>
            </w:tcBorders>
            <w:shd w:val="clear" w:color="auto" w:fill="auto"/>
            <w:vAlign w:val="center"/>
            <w:hideMark/>
          </w:tcPr>
          <w:p w14:paraId="671B2B6F"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28.19</w:t>
            </w:r>
          </w:p>
        </w:tc>
      </w:tr>
      <w:tr w:rsidR="000644D0" w:rsidRPr="000E2724" w14:paraId="428B3E71"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7010ABBA"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Rectal</w:t>
            </w:r>
          </w:p>
        </w:tc>
        <w:tc>
          <w:tcPr>
            <w:tcW w:w="708" w:type="pct"/>
            <w:tcBorders>
              <w:top w:val="nil"/>
              <w:left w:val="nil"/>
              <w:bottom w:val="single" w:sz="8" w:space="0" w:color="auto"/>
              <w:right w:val="single" w:sz="8" w:space="0" w:color="auto"/>
            </w:tcBorders>
            <w:shd w:val="clear" w:color="auto" w:fill="auto"/>
            <w:noWrap/>
            <w:vAlign w:val="center"/>
            <w:hideMark/>
          </w:tcPr>
          <w:p w14:paraId="4A98E1A0"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55.11</w:t>
            </w:r>
          </w:p>
        </w:tc>
        <w:tc>
          <w:tcPr>
            <w:tcW w:w="708" w:type="pct"/>
            <w:tcBorders>
              <w:top w:val="nil"/>
              <w:left w:val="nil"/>
              <w:bottom w:val="single" w:sz="8" w:space="0" w:color="auto"/>
              <w:right w:val="single" w:sz="8" w:space="0" w:color="auto"/>
            </w:tcBorders>
            <w:shd w:val="clear" w:color="auto" w:fill="auto"/>
            <w:noWrap/>
            <w:vAlign w:val="center"/>
            <w:hideMark/>
          </w:tcPr>
          <w:p w14:paraId="6614960F"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44.43</w:t>
            </w:r>
          </w:p>
        </w:tc>
        <w:tc>
          <w:tcPr>
            <w:tcW w:w="708" w:type="pct"/>
            <w:tcBorders>
              <w:top w:val="nil"/>
              <w:left w:val="nil"/>
              <w:bottom w:val="single" w:sz="8" w:space="0" w:color="auto"/>
              <w:right w:val="single" w:sz="8" w:space="0" w:color="auto"/>
            </w:tcBorders>
            <w:shd w:val="clear" w:color="auto" w:fill="auto"/>
            <w:noWrap/>
            <w:vAlign w:val="center"/>
            <w:hideMark/>
          </w:tcPr>
          <w:p w14:paraId="3ECD9C9C"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37.23</w:t>
            </w:r>
          </w:p>
        </w:tc>
        <w:tc>
          <w:tcPr>
            <w:tcW w:w="708" w:type="pct"/>
            <w:tcBorders>
              <w:top w:val="nil"/>
              <w:left w:val="nil"/>
              <w:bottom w:val="single" w:sz="8" w:space="0" w:color="auto"/>
              <w:right w:val="single" w:sz="8" w:space="0" w:color="auto"/>
            </w:tcBorders>
            <w:shd w:val="clear" w:color="auto" w:fill="auto"/>
            <w:noWrap/>
            <w:vAlign w:val="center"/>
            <w:hideMark/>
          </w:tcPr>
          <w:p w14:paraId="70FDDA5F"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37.51</w:t>
            </w:r>
          </w:p>
        </w:tc>
        <w:tc>
          <w:tcPr>
            <w:tcW w:w="708" w:type="pct"/>
            <w:tcBorders>
              <w:top w:val="nil"/>
              <w:left w:val="nil"/>
              <w:bottom w:val="single" w:sz="8" w:space="0" w:color="auto"/>
              <w:right w:val="single" w:sz="8" w:space="0" w:color="auto"/>
            </w:tcBorders>
            <w:shd w:val="clear" w:color="auto" w:fill="auto"/>
            <w:vAlign w:val="center"/>
            <w:hideMark/>
          </w:tcPr>
          <w:p w14:paraId="55AF5636"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33.71</w:t>
            </w:r>
          </w:p>
        </w:tc>
      </w:tr>
      <w:tr w:rsidR="000644D0" w:rsidRPr="000E2724" w14:paraId="65601CFE"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72E7534F"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Men</w:t>
            </w:r>
          </w:p>
        </w:tc>
        <w:tc>
          <w:tcPr>
            <w:tcW w:w="708" w:type="pct"/>
            <w:tcBorders>
              <w:top w:val="nil"/>
              <w:left w:val="nil"/>
              <w:bottom w:val="single" w:sz="8" w:space="0" w:color="auto"/>
              <w:right w:val="single" w:sz="8" w:space="0" w:color="auto"/>
            </w:tcBorders>
            <w:shd w:val="clear" w:color="auto" w:fill="auto"/>
            <w:noWrap/>
            <w:vAlign w:val="center"/>
            <w:hideMark/>
          </w:tcPr>
          <w:p w14:paraId="2F73EADF"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0D063984"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42D941E3"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23C17F80"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vAlign w:val="center"/>
            <w:hideMark/>
          </w:tcPr>
          <w:p w14:paraId="514529C4"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r>
      <w:tr w:rsidR="000644D0" w:rsidRPr="000E2724" w14:paraId="0A0E59F0"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33451F7B"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Proximal</w:t>
            </w:r>
          </w:p>
        </w:tc>
        <w:tc>
          <w:tcPr>
            <w:tcW w:w="708" w:type="pct"/>
            <w:tcBorders>
              <w:top w:val="nil"/>
              <w:left w:val="nil"/>
              <w:bottom w:val="single" w:sz="8" w:space="0" w:color="auto"/>
              <w:right w:val="single" w:sz="8" w:space="0" w:color="auto"/>
            </w:tcBorders>
            <w:shd w:val="clear" w:color="auto" w:fill="auto"/>
            <w:noWrap/>
            <w:vAlign w:val="center"/>
            <w:hideMark/>
          </w:tcPr>
          <w:p w14:paraId="7DD5780A"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61.78</w:t>
            </w:r>
          </w:p>
        </w:tc>
        <w:tc>
          <w:tcPr>
            <w:tcW w:w="708" w:type="pct"/>
            <w:tcBorders>
              <w:top w:val="nil"/>
              <w:left w:val="nil"/>
              <w:bottom w:val="single" w:sz="8" w:space="0" w:color="auto"/>
              <w:right w:val="single" w:sz="8" w:space="0" w:color="auto"/>
            </w:tcBorders>
            <w:shd w:val="clear" w:color="auto" w:fill="auto"/>
            <w:noWrap/>
            <w:vAlign w:val="center"/>
            <w:hideMark/>
          </w:tcPr>
          <w:p w14:paraId="016B06FB"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60.44</w:t>
            </w:r>
          </w:p>
        </w:tc>
        <w:tc>
          <w:tcPr>
            <w:tcW w:w="708" w:type="pct"/>
            <w:tcBorders>
              <w:top w:val="nil"/>
              <w:left w:val="nil"/>
              <w:bottom w:val="single" w:sz="8" w:space="0" w:color="auto"/>
              <w:right w:val="single" w:sz="8" w:space="0" w:color="auto"/>
            </w:tcBorders>
            <w:shd w:val="clear" w:color="auto" w:fill="auto"/>
            <w:noWrap/>
            <w:vAlign w:val="center"/>
            <w:hideMark/>
          </w:tcPr>
          <w:p w14:paraId="01F77BAB"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57.45</w:t>
            </w:r>
          </w:p>
        </w:tc>
        <w:tc>
          <w:tcPr>
            <w:tcW w:w="708" w:type="pct"/>
            <w:tcBorders>
              <w:top w:val="nil"/>
              <w:left w:val="nil"/>
              <w:bottom w:val="single" w:sz="8" w:space="0" w:color="auto"/>
              <w:right w:val="single" w:sz="8" w:space="0" w:color="auto"/>
            </w:tcBorders>
            <w:shd w:val="clear" w:color="auto" w:fill="auto"/>
            <w:noWrap/>
            <w:vAlign w:val="center"/>
            <w:hideMark/>
          </w:tcPr>
          <w:p w14:paraId="0E4FF03E"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44.02</w:t>
            </w:r>
          </w:p>
        </w:tc>
        <w:tc>
          <w:tcPr>
            <w:tcW w:w="708" w:type="pct"/>
            <w:tcBorders>
              <w:top w:val="nil"/>
              <w:left w:val="nil"/>
              <w:bottom w:val="single" w:sz="8" w:space="0" w:color="auto"/>
              <w:right w:val="single" w:sz="8" w:space="0" w:color="auto"/>
            </w:tcBorders>
            <w:shd w:val="clear" w:color="auto" w:fill="auto"/>
            <w:vAlign w:val="center"/>
            <w:hideMark/>
          </w:tcPr>
          <w:p w14:paraId="2BC04470"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45.82</w:t>
            </w:r>
          </w:p>
        </w:tc>
      </w:tr>
      <w:tr w:rsidR="000644D0" w:rsidRPr="000E2724" w14:paraId="16EA972B"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639D14D4"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Distal</w:t>
            </w:r>
          </w:p>
        </w:tc>
        <w:tc>
          <w:tcPr>
            <w:tcW w:w="708" w:type="pct"/>
            <w:tcBorders>
              <w:top w:val="nil"/>
              <w:left w:val="nil"/>
              <w:bottom w:val="single" w:sz="8" w:space="0" w:color="auto"/>
              <w:right w:val="single" w:sz="8" w:space="0" w:color="auto"/>
            </w:tcBorders>
            <w:shd w:val="clear" w:color="auto" w:fill="auto"/>
            <w:noWrap/>
            <w:vAlign w:val="center"/>
            <w:hideMark/>
          </w:tcPr>
          <w:p w14:paraId="1C34F9E6"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60.2</w:t>
            </w:r>
          </w:p>
        </w:tc>
        <w:tc>
          <w:tcPr>
            <w:tcW w:w="708" w:type="pct"/>
            <w:tcBorders>
              <w:top w:val="nil"/>
              <w:left w:val="nil"/>
              <w:bottom w:val="single" w:sz="8" w:space="0" w:color="auto"/>
              <w:right w:val="single" w:sz="8" w:space="0" w:color="auto"/>
            </w:tcBorders>
            <w:shd w:val="clear" w:color="auto" w:fill="auto"/>
            <w:noWrap/>
            <w:vAlign w:val="center"/>
            <w:hideMark/>
          </w:tcPr>
          <w:p w14:paraId="3763A580"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52.14</w:t>
            </w:r>
          </w:p>
        </w:tc>
        <w:tc>
          <w:tcPr>
            <w:tcW w:w="708" w:type="pct"/>
            <w:tcBorders>
              <w:top w:val="nil"/>
              <w:left w:val="nil"/>
              <w:bottom w:val="single" w:sz="8" w:space="0" w:color="auto"/>
              <w:right w:val="single" w:sz="8" w:space="0" w:color="auto"/>
            </w:tcBorders>
            <w:shd w:val="clear" w:color="auto" w:fill="auto"/>
            <w:noWrap/>
            <w:vAlign w:val="center"/>
            <w:hideMark/>
          </w:tcPr>
          <w:p w14:paraId="04D0FB24"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52.45</w:t>
            </w:r>
          </w:p>
        </w:tc>
        <w:tc>
          <w:tcPr>
            <w:tcW w:w="708" w:type="pct"/>
            <w:tcBorders>
              <w:top w:val="nil"/>
              <w:left w:val="nil"/>
              <w:bottom w:val="single" w:sz="8" w:space="0" w:color="auto"/>
              <w:right w:val="single" w:sz="8" w:space="0" w:color="auto"/>
            </w:tcBorders>
            <w:shd w:val="clear" w:color="auto" w:fill="auto"/>
            <w:noWrap/>
            <w:vAlign w:val="center"/>
            <w:hideMark/>
          </w:tcPr>
          <w:p w14:paraId="603F4D2C"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50.83</w:t>
            </w:r>
          </w:p>
        </w:tc>
        <w:tc>
          <w:tcPr>
            <w:tcW w:w="708" w:type="pct"/>
            <w:tcBorders>
              <w:top w:val="nil"/>
              <w:left w:val="nil"/>
              <w:bottom w:val="single" w:sz="8" w:space="0" w:color="auto"/>
              <w:right w:val="single" w:sz="8" w:space="0" w:color="auto"/>
            </w:tcBorders>
            <w:shd w:val="clear" w:color="auto" w:fill="auto"/>
            <w:vAlign w:val="center"/>
            <w:hideMark/>
          </w:tcPr>
          <w:p w14:paraId="77807A8E"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52.22</w:t>
            </w:r>
          </w:p>
        </w:tc>
      </w:tr>
      <w:tr w:rsidR="000644D0" w:rsidRPr="000E2724" w14:paraId="1C7F7CAC"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40B61095"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Rectal</w:t>
            </w:r>
          </w:p>
        </w:tc>
        <w:tc>
          <w:tcPr>
            <w:tcW w:w="708" w:type="pct"/>
            <w:tcBorders>
              <w:top w:val="nil"/>
              <w:left w:val="nil"/>
              <w:bottom w:val="single" w:sz="8" w:space="0" w:color="auto"/>
              <w:right w:val="single" w:sz="8" w:space="0" w:color="auto"/>
            </w:tcBorders>
            <w:shd w:val="clear" w:color="auto" w:fill="auto"/>
            <w:noWrap/>
            <w:vAlign w:val="center"/>
            <w:hideMark/>
          </w:tcPr>
          <w:p w14:paraId="23A6F44E"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90.3</w:t>
            </w:r>
          </w:p>
        </w:tc>
        <w:tc>
          <w:tcPr>
            <w:tcW w:w="708" w:type="pct"/>
            <w:tcBorders>
              <w:top w:val="nil"/>
              <w:left w:val="nil"/>
              <w:bottom w:val="single" w:sz="8" w:space="0" w:color="auto"/>
              <w:right w:val="single" w:sz="8" w:space="0" w:color="auto"/>
            </w:tcBorders>
            <w:shd w:val="clear" w:color="auto" w:fill="auto"/>
            <w:noWrap/>
            <w:vAlign w:val="center"/>
            <w:hideMark/>
          </w:tcPr>
          <w:p w14:paraId="56F71573"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75.64</w:t>
            </w:r>
          </w:p>
        </w:tc>
        <w:tc>
          <w:tcPr>
            <w:tcW w:w="708" w:type="pct"/>
            <w:tcBorders>
              <w:top w:val="nil"/>
              <w:left w:val="nil"/>
              <w:bottom w:val="single" w:sz="8" w:space="0" w:color="auto"/>
              <w:right w:val="single" w:sz="8" w:space="0" w:color="auto"/>
            </w:tcBorders>
            <w:shd w:val="clear" w:color="auto" w:fill="auto"/>
            <w:noWrap/>
            <w:vAlign w:val="center"/>
            <w:hideMark/>
          </w:tcPr>
          <w:p w14:paraId="5FFEB0B2"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68.14</w:t>
            </w:r>
          </w:p>
        </w:tc>
        <w:tc>
          <w:tcPr>
            <w:tcW w:w="708" w:type="pct"/>
            <w:tcBorders>
              <w:top w:val="nil"/>
              <w:left w:val="nil"/>
              <w:bottom w:val="single" w:sz="8" w:space="0" w:color="auto"/>
              <w:right w:val="single" w:sz="8" w:space="0" w:color="auto"/>
            </w:tcBorders>
            <w:shd w:val="clear" w:color="auto" w:fill="auto"/>
            <w:noWrap/>
            <w:vAlign w:val="center"/>
            <w:hideMark/>
          </w:tcPr>
          <w:p w14:paraId="48CD8749"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66.57</w:t>
            </w:r>
          </w:p>
        </w:tc>
        <w:tc>
          <w:tcPr>
            <w:tcW w:w="708" w:type="pct"/>
            <w:tcBorders>
              <w:top w:val="nil"/>
              <w:left w:val="nil"/>
              <w:bottom w:val="single" w:sz="8" w:space="0" w:color="auto"/>
              <w:right w:val="single" w:sz="8" w:space="0" w:color="auto"/>
            </w:tcBorders>
            <w:shd w:val="clear" w:color="auto" w:fill="auto"/>
            <w:vAlign w:val="center"/>
            <w:hideMark/>
          </w:tcPr>
          <w:p w14:paraId="0FCBE792"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65.54</w:t>
            </w:r>
          </w:p>
        </w:tc>
      </w:tr>
      <w:tr w:rsidR="000644D0" w:rsidRPr="000E2724" w14:paraId="4A6BB428"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61DE818A" w14:textId="77777777" w:rsidR="000644D0" w:rsidRPr="000E2724" w:rsidRDefault="000644D0" w:rsidP="00E747D4">
            <w:pPr>
              <w:spacing w:after="0" w:line="240" w:lineRule="auto"/>
              <w:rPr>
                <w:rFonts w:eastAsia="Times New Roman" w:cstheme="minorHAnsi"/>
                <w:b/>
                <w:bCs/>
                <w:color w:val="000000"/>
                <w:kern w:val="0"/>
                <w14:ligatures w14:val="none"/>
              </w:rPr>
            </w:pPr>
            <w:r w:rsidRPr="000E2724">
              <w:rPr>
                <w:rFonts w:eastAsia="Times New Roman" w:cstheme="minorHAnsi"/>
                <w:b/>
                <w:bCs/>
                <w:color w:val="000000"/>
                <w:kern w:val="0"/>
                <w14:ligatures w14:val="none"/>
              </w:rPr>
              <w:t>Age 80+ years</w:t>
            </w:r>
          </w:p>
        </w:tc>
        <w:tc>
          <w:tcPr>
            <w:tcW w:w="708" w:type="pct"/>
            <w:tcBorders>
              <w:top w:val="nil"/>
              <w:left w:val="nil"/>
              <w:bottom w:val="single" w:sz="8" w:space="0" w:color="auto"/>
              <w:right w:val="single" w:sz="8" w:space="0" w:color="auto"/>
            </w:tcBorders>
            <w:shd w:val="clear" w:color="auto" w:fill="auto"/>
            <w:noWrap/>
            <w:vAlign w:val="center"/>
            <w:hideMark/>
          </w:tcPr>
          <w:p w14:paraId="301C67AC"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4CC1F179"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47598D71"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519403C3"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vAlign w:val="center"/>
            <w:hideMark/>
          </w:tcPr>
          <w:p w14:paraId="36613645"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r>
      <w:tr w:rsidR="000644D0" w:rsidRPr="000E2724" w14:paraId="2C11E919"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20EB3A20"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Women</w:t>
            </w:r>
          </w:p>
        </w:tc>
        <w:tc>
          <w:tcPr>
            <w:tcW w:w="708" w:type="pct"/>
            <w:tcBorders>
              <w:top w:val="nil"/>
              <w:left w:val="nil"/>
              <w:bottom w:val="single" w:sz="8" w:space="0" w:color="auto"/>
              <w:right w:val="single" w:sz="8" w:space="0" w:color="auto"/>
            </w:tcBorders>
            <w:shd w:val="clear" w:color="auto" w:fill="auto"/>
            <w:noWrap/>
            <w:vAlign w:val="center"/>
            <w:hideMark/>
          </w:tcPr>
          <w:p w14:paraId="7B219E0F"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53B9ADBE"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154B3B73"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02347410"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vAlign w:val="center"/>
            <w:hideMark/>
          </w:tcPr>
          <w:p w14:paraId="31552FA7"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r>
      <w:tr w:rsidR="000644D0" w:rsidRPr="000E2724" w14:paraId="5B343A11"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46281CE1"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Proximal</w:t>
            </w:r>
          </w:p>
        </w:tc>
        <w:tc>
          <w:tcPr>
            <w:tcW w:w="708" w:type="pct"/>
            <w:tcBorders>
              <w:top w:val="nil"/>
              <w:left w:val="nil"/>
              <w:bottom w:val="single" w:sz="8" w:space="0" w:color="auto"/>
              <w:right w:val="single" w:sz="8" w:space="0" w:color="auto"/>
            </w:tcBorders>
            <w:shd w:val="clear" w:color="auto" w:fill="auto"/>
            <w:noWrap/>
            <w:vAlign w:val="center"/>
            <w:hideMark/>
          </w:tcPr>
          <w:p w14:paraId="0BE8B171"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209.25</w:t>
            </w:r>
          </w:p>
        </w:tc>
        <w:tc>
          <w:tcPr>
            <w:tcW w:w="708" w:type="pct"/>
            <w:tcBorders>
              <w:top w:val="nil"/>
              <w:left w:val="nil"/>
              <w:bottom w:val="single" w:sz="8" w:space="0" w:color="auto"/>
              <w:right w:val="single" w:sz="8" w:space="0" w:color="auto"/>
            </w:tcBorders>
            <w:shd w:val="clear" w:color="auto" w:fill="auto"/>
            <w:noWrap/>
            <w:vAlign w:val="center"/>
            <w:hideMark/>
          </w:tcPr>
          <w:p w14:paraId="78EBFD63"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227.03</w:t>
            </w:r>
          </w:p>
        </w:tc>
        <w:tc>
          <w:tcPr>
            <w:tcW w:w="708" w:type="pct"/>
            <w:tcBorders>
              <w:top w:val="nil"/>
              <w:left w:val="nil"/>
              <w:bottom w:val="single" w:sz="8" w:space="0" w:color="auto"/>
              <w:right w:val="single" w:sz="8" w:space="0" w:color="auto"/>
            </w:tcBorders>
            <w:shd w:val="clear" w:color="auto" w:fill="auto"/>
            <w:noWrap/>
            <w:vAlign w:val="center"/>
            <w:hideMark/>
          </w:tcPr>
          <w:p w14:paraId="1064A7CB"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275.09</w:t>
            </w:r>
          </w:p>
        </w:tc>
        <w:tc>
          <w:tcPr>
            <w:tcW w:w="708" w:type="pct"/>
            <w:tcBorders>
              <w:top w:val="nil"/>
              <w:left w:val="nil"/>
              <w:bottom w:val="single" w:sz="8" w:space="0" w:color="auto"/>
              <w:right w:val="single" w:sz="8" w:space="0" w:color="auto"/>
            </w:tcBorders>
            <w:shd w:val="clear" w:color="auto" w:fill="auto"/>
            <w:noWrap/>
            <w:vAlign w:val="center"/>
            <w:hideMark/>
          </w:tcPr>
          <w:p w14:paraId="0085CEB9"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252.26</w:t>
            </w:r>
          </w:p>
        </w:tc>
        <w:tc>
          <w:tcPr>
            <w:tcW w:w="708" w:type="pct"/>
            <w:tcBorders>
              <w:top w:val="nil"/>
              <w:left w:val="nil"/>
              <w:bottom w:val="single" w:sz="8" w:space="0" w:color="auto"/>
              <w:right w:val="single" w:sz="8" w:space="0" w:color="auto"/>
            </w:tcBorders>
            <w:shd w:val="clear" w:color="auto" w:fill="auto"/>
            <w:vAlign w:val="center"/>
            <w:hideMark/>
          </w:tcPr>
          <w:p w14:paraId="2858369F"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249.77</w:t>
            </w:r>
          </w:p>
        </w:tc>
      </w:tr>
      <w:tr w:rsidR="000644D0" w:rsidRPr="000E2724" w14:paraId="093A9C08"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7DA48E61"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Distal</w:t>
            </w:r>
          </w:p>
        </w:tc>
        <w:tc>
          <w:tcPr>
            <w:tcW w:w="708" w:type="pct"/>
            <w:tcBorders>
              <w:top w:val="nil"/>
              <w:left w:val="nil"/>
              <w:bottom w:val="single" w:sz="8" w:space="0" w:color="auto"/>
              <w:right w:val="single" w:sz="8" w:space="0" w:color="auto"/>
            </w:tcBorders>
            <w:shd w:val="clear" w:color="auto" w:fill="auto"/>
            <w:noWrap/>
            <w:vAlign w:val="center"/>
            <w:hideMark/>
          </w:tcPr>
          <w:p w14:paraId="2CF70C7C"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96.14</w:t>
            </w:r>
          </w:p>
        </w:tc>
        <w:tc>
          <w:tcPr>
            <w:tcW w:w="708" w:type="pct"/>
            <w:tcBorders>
              <w:top w:val="nil"/>
              <w:left w:val="nil"/>
              <w:bottom w:val="single" w:sz="8" w:space="0" w:color="auto"/>
              <w:right w:val="single" w:sz="8" w:space="0" w:color="auto"/>
            </w:tcBorders>
            <w:shd w:val="clear" w:color="auto" w:fill="auto"/>
            <w:noWrap/>
            <w:vAlign w:val="center"/>
            <w:hideMark/>
          </w:tcPr>
          <w:p w14:paraId="1CA6C498"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79.7</w:t>
            </w:r>
          </w:p>
        </w:tc>
        <w:tc>
          <w:tcPr>
            <w:tcW w:w="708" w:type="pct"/>
            <w:tcBorders>
              <w:top w:val="nil"/>
              <w:left w:val="nil"/>
              <w:bottom w:val="single" w:sz="8" w:space="0" w:color="auto"/>
              <w:right w:val="single" w:sz="8" w:space="0" w:color="auto"/>
            </w:tcBorders>
            <w:shd w:val="clear" w:color="auto" w:fill="auto"/>
            <w:noWrap/>
            <w:vAlign w:val="center"/>
            <w:hideMark/>
          </w:tcPr>
          <w:p w14:paraId="44D0C300"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66.33</w:t>
            </w:r>
          </w:p>
        </w:tc>
        <w:tc>
          <w:tcPr>
            <w:tcW w:w="708" w:type="pct"/>
            <w:tcBorders>
              <w:top w:val="nil"/>
              <w:left w:val="nil"/>
              <w:bottom w:val="single" w:sz="8" w:space="0" w:color="auto"/>
              <w:right w:val="single" w:sz="8" w:space="0" w:color="auto"/>
            </w:tcBorders>
            <w:shd w:val="clear" w:color="auto" w:fill="auto"/>
            <w:noWrap/>
            <w:vAlign w:val="center"/>
            <w:hideMark/>
          </w:tcPr>
          <w:p w14:paraId="17D5B14B"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79.93</w:t>
            </w:r>
          </w:p>
        </w:tc>
        <w:tc>
          <w:tcPr>
            <w:tcW w:w="708" w:type="pct"/>
            <w:tcBorders>
              <w:top w:val="nil"/>
              <w:left w:val="nil"/>
              <w:bottom w:val="single" w:sz="8" w:space="0" w:color="auto"/>
              <w:right w:val="single" w:sz="8" w:space="0" w:color="auto"/>
            </w:tcBorders>
            <w:shd w:val="clear" w:color="auto" w:fill="auto"/>
            <w:vAlign w:val="center"/>
            <w:hideMark/>
          </w:tcPr>
          <w:p w14:paraId="7BFF38FF"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68.71</w:t>
            </w:r>
          </w:p>
        </w:tc>
      </w:tr>
      <w:tr w:rsidR="000644D0" w:rsidRPr="000E2724" w14:paraId="1E2DE0AA"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28808918"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Rectal</w:t>
            </w:r>
          </w:p>
        </w:tc>
        <w:tc>
          <w:tcPr>
            <w:tcW w:w="708" w:type="pct"/>
            <w:tcBorders>
              <w:top w:val="nil"/>
              <w:left w:val="nil"/>
              <w:bottom w:val="single" w:sz="8" w:space="0" w:color="auto"/>
              <w:right w:val="single" w:sz="8" w:space="0" w:color="auto"/>
            </w:tcBorders>
            <w:shd w:val="clear" w:color="auto" w:fill="auto"/>
            <w:noWrap/>
            <w:vAlign w:val="center"/>
            <w:hideMark/>
          </w:tcPr>
          <w:p w14:paraId="66181B4F"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80.59</w:t>
            </w:r>
          </w:p>
        </w:tc>
        <w:tc>
          <w:tcPr>
            <w:tcW w:w="708" w:type="pct"/>
            <w:tcBorders>
              <w:top w:val="nil"/>
              <w:left w:val="nil"/>
              <w:bottom w:val="single" w:sz="8" w:space="0" w:color="auto"/>
              <w:right w:val="single" w:sz="8" w:space="0" w:color="auto"/>
            </w:tcBorders>
            <w:shd w:val="clear" w:color="auto" w:fill="auto"/>
            <w:noWrap/>
            <w:vAlign w:val="center"/>
            <w:hideMark/>
          </w:tcPr>
          <w:p w14:paraId="45DC8B60"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112.31</w:t>
            </w:r>
          </w:p>
        </w:tc>
        <w:tc>
          <w:tcPr>
            <w:tcW w:w="708" w:type="pct"/>
            <w:tcBorders>
              <w:top w:val="nil"/>
              <w:left w:val="nil"/>
              <w:bottom w:val="single" w:sz="8" w:space="0" w:color="auto"/>
              <w:right w:val="single" w:sz="8" w:space="0" w:color="auto"/>
            </w:tcBorders>
            <w:shd w:val="clear" w:color="auto" w:fill="auto"/>
            <w:noWrap/>
            <w:vAlign w:val="center"/>
            <w:hideMark/>
          </w:tcPr>
          <w:p w14:paraId="38DBCE5F"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100.03</w:t>
            </w:r>
          </w:p>
        </w:tc>
        <w:tc>
          <w:tcPr>
            <w:tcW w:w="708" w:type="pct"/>
            <w:tcBorders>
              <w:top w:val="nil"/>
              <w:left w:val="nil"/>
              <w:bottom w:val="single" w:sz="8" w:space="0" w:color="auto"/>
              <w:right w:val="single" w:sz="8" w:space="0" w:color="auto"/>
            </w:tcBorders>
            <w:shd w:val="clear" w:color="auto" w:fill="auto"/>
            <w:noWrap/>
            <w:vAlign w:val="center"/>
            <w:hideMark/>
          </w:tcPr>
          <w:p w14:paraId="6388ECF3"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88.24</w:t>
            </w:r>
          </w:p>
        </w:tc>
        <w:tc>
          <w:tcPr>
            <w:tcW w:w="708" w:type="pct"/>
            <w:tcBorders>
              <w:top w:val="nil"/>
              <w:left w:val="nil"/>
              <w:bottom w:val="single" w:sz="8" w:space="0" w:color="auto"/>
              <w:right w:val="single" w:sz="8" w:space="0" w:color="auto"/>
            </w:tcBorders>
            <w:shd w:val="clear" w:color="auto" w:fill="auto"/>
            <w:vAlign w:val="center"/>
            <w:hideMark/>
          </w:tcPr>
          <w:p w14:paraId="16F70956"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85.42</w:t>
            </w:r>
          </w:p>
        </w:tc>
      </w:tr>
      <w:tr w:rsidR="000644D0" w:rsidRPr="000E2724" w14:paraId="288B906D"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6110AAFA"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Men</w:t>
            </w:r>
          </w:p>
        </w:tc>
        <w:tc>
          <w:tcPr>
            <w:tcW w:w="708" w:type="pct"/>
            <w:tcBorders>
              <w:top w:val="nil"/>
              <w:left w:val="nil"/>
              <w:bottom w:val="single" w:sz="8" w:space="0" w:color="auto"/>
              <w:right w:val="single" w:sz="8" w:space="0" w:color="auto"/>
            </w:tcBorders>
            <w:shd w:val="clear" w:color="auto" w:fill="auto"/>
            <w:noWrap/>
            <w:vAlign w:val="center"/>
            <w:hideMark/>
          </w:tcPr>
          <w:p w14:paraId="577C3520"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530EF393"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7FA33E44"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noWrap/>
            <w:vAlign w:val="center"/>
            <w:hideMark/>
          </w:tcPr>
          <w:p w14:paraId="3498BE2D"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c>
          <w:tcPr>
            <w:tcW w:w="708" w:type="pct"/>
            <w:tcBorders>
              <w:top w:val="nil"/>
              <w:left w:val="nil"/>
              <w:bottom w:val="single" w:sz="8" w:space="0" w:color="auto"/>
              <w:right w:val="single" w:sz="8" w:space="0" w:color="auto"/>
            </w:tcBorders>
            <w:shd w:val="clear" w:color="auto" w:fill="auto"/>
            <w:vAlign w:val="center"/>
            <w:hideMark/>
          </w:tcPr>
          <w:p w14:paraId="62C48768"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 </w:t>
            </w:r>
          </w:p>
        </w:tc>
      </w:tr>
      <w:tr w:rsidR="000644D0" w:rsidRPr="000E2724" w14:paraId="518CBDF1"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0D3071CE"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Proximal</w:t>
            </w:r>
          </w:p>
        </w:tc>
        <w:tc>
          <w:tcPr>
            <w:tcW w:w="708" w:type="pct"/>
            <w:tcBorders>
              <w:top w:val="nil"/>
              <w:left w:val="nil"/>
              <w:bottom w:val="single" w:sz="8" w:space="0" w:color="auto"/>
              <w:right w:val="single" w:sz="8" w:space="0" w:color="auto"/>
            </w:tcBorders>
            <w:shd w:val="clear" w:color="auto" w:fill="auto"/>
            <w:noWrap/>
            <w:vAlign w:val="center"/>
            <w:hideMark/>
          </w:tcPr>
          <w:p w14:paraId="168A94E6"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177.98</w:t>
            </w:r>
          </w:p>
        </w:tc>
        <w:tc>
          <w:tcPr>
            <w:tcW w:w="708" w:type="pct"/>
            <w:tcBorders>
              <w:top w:val="nil"/>
              <w:left w:val="nil"/>
              <w:bottom w:val="single" w:sz="8" w:space="0" w:color="auto"/>
              <w:right w:val="single" w:sz="8" w:space="0" w:color="auto"/>
            </w:tcBorders>
            <w:shd w:val="clear" w:color="auto" w:fill="auto"/>
            <w:noWrap/>
            <w:vAlign w:val="center"/>
            <w:hideMark/>
          </w:tcPr>
          <w:p w14:paraId="5D7F03B6"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202.15</w:t>
            </w:r>
          </w:p>
        </w:tc>
        <w:tc>
          <w:tcPr>
            <w:tcW w:w="708" w:type="pct"/>
            <w:tcBorders>
              <w:top w:val="nil"/>
              <w:left w:val="nil"/>
              <w:bottom w:val="single" w:sz="8" w:space="0" w:color="auto"/>
              <w:right w:val="single" w:sz="8" w:space="0" w:color="auto"/>
            </w:tcBorders>
            <w:shd w:val="clear" w:color="auto" w:fill="auto"/>
            <w:noWrap/>
            <w:vAlign w:val="center"/>
            <w:hideMark/>
          </w:tcPr>
          <w:p w14:paraId="6CBE33E2"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241.74</w:t>
            </w:r>
          </w:p>
        </w:tc>
        <w:tc>
          <w:tcPr>
            <w:tcW w:w="708" w:type="pct"/>
            <w:tcBorders>
              <w:top w:val="nil"/>
              <w:left w:val="nil"/>
              <w:bottom w:val="single" w:sz="8" w:space="0" w:color="auto"/>
              <w:right w:val="single" w:sz="8" w:space="0" w:color="auto"/>
            </w:tcBorders>
            <w:shd w:val="clear" w:color="auto" w:fill="auto"/>
            <w:noWrap/>
            <w:vAlign w:val="center"/>
            <w:hideMark/>
          </w:tcPr>
          <w:p w14:paraId="57D94BFA"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233.67</w:t>
            </w:r>
          </w:p>
        </w:tc>
        <w:tc>
          <w:tcPr>
            <w:tcW w:w="708" w:type="pct"/>
            <w:tcBorders>
              <w:top w:val="nil"/>
              <w:left w:val="nil"/>
              <w:bottom w:val="single" w:sz="8" w:space="0" w:color="auto"/>
              <w:right w:val="single" w:sz="8" w:space="0" w:color="auto"/>
            </w:tcBorders>
            <w:shd w:val="clear" w:color="auto" w:fill="auto"/>
            <w:vAlign w:val="center"/>
            <w:hideMark/>
          </w:tcPr>
          <w:p w14:paraId="46449ECB"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205.5</w:t>
            </w:r>
          </w:p>
        </w:tc>
      </w:tr>
      <w:tr w:rsidR="000644D0" w:rsidRPr="000E2724" w14:paraId="1A70E8BE"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1F5FAB7B"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Distal</w:t>
            </w:r>
          </w:p>
        </w:tc>
        <w:tc>
          <w:tcPr>
            <w:tcW w:w="708" w:type="pct"/>
            <w:tcBorders>
              <w:top w:val="nil"/>
              <w:left w:val="nil"/>
              <w:bottom w:val="single" w:sz="8" w:space="0" w:color="auto"/>
              <w:right w:val="single" w:sz="8" w:space="0" w:color="auto"/>
            </w:tcBorders>
            <w:shd w:val="clear" w:color="auto" w:fill="auto"/>
            <w:noWrap/>
            <w:vAlign w:val="center"/>
            <w:hideMark/>
          </w:tcPr>
          <w:p w14:paraId="34425ADC"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134.17</w:t>
            </w:r>
          </w:p>
        </w:tc>
        <w:tc>
          <w:tcPr>
            <w:tcW w:w="708" w:type="pct"/>
            <w:tcBorders>
              <w:top w:val="nil"/>
              <w:left w:val="nil"/>
              <w:bottom w:val="single" w:sz="8" w:space="0" w:color="auto"/>
              <w:right w:val="single" w:sz="8" w:space="0" w:color="auto"/>
            </w:tcBorders>
            <w:shd w:val="clear" w:color="auto" w:fill="auto"/>
            <w:noWrap/>
            <w:vAlign w:val="center"/>
            <w:hideMark/>
          </w:tcPr>
          <w:p w14:paraId="70A48734"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103.23</w:t>
            </w:r>
          </w:p>
        </w:tc>
        <w:tc>
          <w:tcPr>
            <w:tcW w:w="708" w:type="pct"/>
            <w:tcBorders>
              <w:top w:val="nil"/>
              <w:left w:val="nil"/>
              <w:bottom w:val="single" w:sz="8" w:space="0" w:color="auto"/>
              <w:right w:val="single" w:sz="8" w:space="0" w:color="auto"/>
            </w:tcBorders>
            <w:shd w:val="clear" w:color="auto" w:fill="auto"/>
            <w:noWrap/>
            <w:vAlign w:val="center"/>
            <w:hideMark/>
          </w:tcPr>
          <w:p w14:paraId="72E3DB8F"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98.74</w:t>
            </w:r>
          </w:p>
        </w:tc>
        <w:tc>
          <w:tcPr>
            <w:tcW w:w="708" w:type="pct"/>
            <w:tcBorders>
              <w:top w:val="nil"/>
              <w:left w:val="nil"/>
              <w:bottom w:val="single" w:sz="8" w:space="0" w:color="auto"/>
              <w:right w:val="single" w:sz="8" w:space="0" w:color="auto"/>
            </w:tcBorders>
            <w:shd w:val="clear" w:color="auto" w:fill="auto"/>
            <w:noWrap/>
            <w:vAlign w:val="center"/>
            <w:hideMark/>
          </w:tcPr>
          <w:p w14:paraId="2A6AFEF4"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133.31</w:t>
            </w:r>
          </w:p>
        </w:tc>
        <w:tc>
          <w:tcPr>
            <w:tcW w:w="708" w:type="pct"/>
            <w:tcBorders>
              <w:top w:val="nil"/>
              <w:left w:val="nil"/>
              <w:bottom w:val="single" w:sz="8" w:space="0" w:color="auto"/>
              <w:right w:val="single" w:sz="8" w:space="0" w:color="auto"/>
            </w:tcBorders>
            <w:shd w:val="clear" w:color="auto" w:fill="auto"/>
            <w:vAlign w:val="center"/>
            <w:hideMark/>
          </w:tcPr>
          <w:p w14:paraId="65C38FCF"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122.01</w:t>
            </w:r>
          </w:p>
        </w:tc>
      </w:tr>
      <w:tr w:rsidR="000644D0" w:rsidRPr="000E2724" w14:paraId="291CFDB6" w14:textId="77777777" w:rsidTr="00E747D4">
        <w:trPr>
          <w:trHeight w:val="294"/>
        </w:trPr>
        <w:tc>
          <w:tcPr>
            <w:tcW w:w="1458" w:type="pct"/>
            <w:tcBorders>
              <w:top w:val="nil"/>
              <w:left w:val="single" w:sz="8" w:space="0" w:color="auto"/>
              <w:bottom w:val="single" w:sz="8" w:space="0" w:color="auto"/>
              <w:right w:val="single" w:sz="8" w:space="0" w:color="auto"/>
            </w:tcBorders>
            <w:shd w:val="clear" w:color="auto" w:fill="auto"/>
            <w:noWrap/>
            <w:vAlign w:val="center"/>
            <w:hideMark/>
          </w:tcPr>
          <w:p w14:paraId="789D941E" w14:textId="77777777" w:rsidR="000644D0" w:rsidRPr="000E2724" w:rsidRDefault="000644D0" w:rsidP="00E747D4">
            <w:pPr>
              <w:spacing w:after="0" w:line="240" w:lineRule="auto"/>
              <w:rPr>
                <w:rFonts w:eastAsia="Times New Roman" w:cstheme="minorHAnsi"/>
                <w:color w:val="000000"/>
                <w:kern w:val="0"/>
                <w14:ligatures w14:val="none"/>
              </w:rPr>
            </w:pPr>
            <w:r w:rsidRPr="000E2724">
              <w:rPr>
                <w:rFonts w:eastAsia="Times New Roman" w:cstheme="minorHAnsi"/>
                <w:color w:val="000000"/>
                <w:kern w:val="0"/>
                <w14:ligatures w14:val="none"/>
              </w:rPr>
              <w:t>Rectal</w:t>
            </w:r>
          </w:p>
        </w:tc>
        <w:tc>
          <w:tcPr>
            <w:tcW w:w="708" w:type="pct"/>
            <w:tcBorders>
              <w:top w:val="nil"/>
              <w:left w:val="nil"/>
              <w:bottom w:val="single" w:sz="8" w:space="0" w:color="auto"/>
              <w:right w:val="single" w:sz="8" w:space="0" w:color="auto"/>
            </w:tcBorders>
            <w:shd w:val="clear" w:color="auto" w:fill="auto"/>
            <w:noWrap/>
            <w:vAlign w:val="center"/>
            <w:hideMark/>
          </w:tcPr>
          <w:p w14:paraId="50482D98"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158.82</w:t>
            </w:r>
          </w:p>
        </w:tc>
        <w:tc>
          <w:tcPr>
            <w:tcW w:w="708" w:type="pct"/>
            <w:tcBorders>
              <w:top w:val="nil"/>
              <w:left w:val="nil"/>
              <w:bottom w:val="single" w:sz="8" w:space="0" w:color="auto"/>
              <w:right w:val="single" w:sz="8" w:space="0" w:color="auto"/>
            </w:tcBorders>
            <w:shd w:val="clear" w:color="auto" w:fill="auto"/>
            <w:noWrap/>
            <w:vAlign w:val="center"/>
            <w:hideMark/>
          </w:tcPr>
          <w:p w14:paraId="7C0A133B"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154.84</w:t>
            </w:r>
          </w:p>
        </w:tc>
        <w:tc>
          <w:tcPr>
            <w:tcW w:w="708" w:type="pct"/>
            <w:tcBorders>
              <w:top w:val="nil"/>
              <w:left w:val="nil"/>
              <w:bottom w:val="single" w:sz="8" w:space="0" w:color="auto"/>
              <w:right w:val="single" w:sz="8" w:space="0" w:color="auto"/>
            </w:tcBorders>
            <w:shd w:val="clear" w:color="auto" w:fill="auto"/>
            <w:noWrap/>
            <w:vAlign w:val="center"/>
            <w:hideMark/>
          </w:tcPr>
          <w:p w14:paraId="2990B7AB"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160.03</w:t>
            </w:r>
          </w:p>
        </w:tc>
        <w:tc>
          <w:tcPr>
            <w:tcW w:w="708" w:type="pct"/>
            <w:tcBorders>
              <w:top w:val="nil"/>
              <w:left w:val="nil"/>
              <w:bottom w:val="single" w:sz="8" w:space="0" w:color="auto"/>
              <w:right w:val="single" w:sz="8" w:space="0" w:color="auto"/>
            </w:tcBorders>
            <w:shd w:val="clear" w:color="auto" w:fill="auto"/>
            <w:noWrap/>
            <w:vAlign w:val="center"/>
            <w:hideMark/>
          </w:tcPr>
          <w:p w14:paraId="2FE2F111"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161.77</w:t>
            </w:r>
          </w:p>
        </w:tc>
        <w:tc>
          <w:tcPr>
            <w:tcW w:w="708" w:type="pct"/>
            <w:tcBorders>
              <w:top w:val="nil"/>
              <w:left w:val="nil"/>
              <w:bottom w:val="single" w:sz="8" w:space="0" w:color="auto"/>
              <w:right w:val="single" w:sz="8" w:space="0" w:color="auto"/>
            </w:tcBorders>
            <w:shd w:val="clear" w:color="auto" w:fill="auto"/>
            <w:vAlign w:val="center"/>
            <w:hideMark/>
          </w:tcPr>
          <w:p w14:paraId="3046D9C4" w14:textId="77777777" w:rsidR="000644D0" w:rsidRPr="000E2724" w:rsidRDefault="000644D0" w:rsidP="00E747D4">
            <w:pPr>
              <w:spacing w:after="0" w:line="240" w:lineRule="auto"/>
              <w:jc w:val="right"/>
              <w:rPr>
                <w:rFonts w:eastAsia="Times New Roman" w:cstheme="minorHAnsi"/>
                <w:color w:val="000000"/>
                <w:kern w:val="0"/>
                <w14:ligatures w14:val="none"/>
              </w:rPr>
            </w:pPr>
            <w:r w:rsidRPr="000E2724">
              <w:rPr>
                <w:rFonts w:eastAsia="Times New Roman" w:cstheme="minorHAnsi"/>
                <w:color w:val="000000"/>
                <w:kern w:val="0"/>
                <w14:ligatures w14:val="none"/>
              </w:rPr>
              <w:t>147.7</w:t>
            </w:r>
          </w:p>
        </w:tc>
      </w:tr>
    </w:tbl>
    <w:p w14:paraId="583DE9DC" w14:textId="77777777" w:rsidR="000644D0" w:rsidRPr="000E2724" w:rsidRDefault="000644D0" w:rsidP="000644D0">
      <w:pPr>
        <w:spacing w:after="0"/>
        <w:rPr>
          <w:rFonts w:cstheme="minorHAnsi"/>
        </w:rPr>
      </w:pPr>
      <w:r w:rsidRPr="000E2724">
        <w:rPr>
          <w:rFonts w:cstheme="minorHAnsi"/>
        </w:rPr>
        <w:fldChar w:fldCharType="end"/>
      </w:r>
    </w:p>
    <w:p w14:paraId="5A418658" w14:textId="77777777" w:rsidR="000644D0" w:rsidRPr="000E2724" w:rsidRDefault="000644D0" w:rsidP="000644D0">
      <w:pPr>
        <w:spacing w:after="0"/>
        <w:rPr>
          <w:rFonts w:cstheme="minorHAnsi"/>
        </w:rPr>
      </w:pPr>
    </w:p>
    <w:p w14:paraId="1ECBCD9D" w14:textId="55F46D9C" w:rsidR="000644D0" w:rsidRPr="000E2724" w:rsidRDefault="000644D0" w:rsidP="000644D0">
      <w:pPr>
        <w:spacing w:after="0"/>
        <w:rPr>
          <w:rFonts w:cstheme="minorHAnsi"/>
        </w:rPr>
      </w:pPr>
      <w:r w:rsidRPr="000E2724">
        <w:rPr>
          <w:rFonts w:cstheme="minorHAnsi"/>
        </w:rPr>
        <w:br w:type="page"/>
      </w:r>
      <w:r w:rsidRPr="000E2724">
        <w:rPr>
          <w:rFonts w:cstheme="minorHAnsi"/>
          <w:b/>
          <w:bCs/>
        </w:rPr>
        <w:lastRenderedPageBreak/>
        <w:t xml:space="preserve">Supplementary </w:t>
      </w:r>
      <w:r>
        <w:rPr>
          <w:rFonts w:cstheme="minorHAnsi"/>
          <w:b/>
          <w:bCs/>
        </w:rPr>
        <w:t>t</w:t>
      </w:r>
      <w:r w:rsidRPr="000E2724">
        <w:rPr>
          <w:rFonts w:cstheme="minorHAnsi"/>
          <w:b/>
          <w:bCs/>
        </w:rPr>
        <w:t>able 3</w:t>
      </w:r>
      <w:r>
        <w:rPr>
          <w:rFonts w:cstheme="minorHAnsi"/>
          <w:b/>
          <w:bCs/>
        </w:rPr>
        <w:t>:</w:t>
      </w:r>
      <w:r w:rsidRPr="000E2724">
        <w:rPr>
          <w:rFonts w:cstheme="minorHAnsi"/>
        </w:rPr>
        <w:t xml:space="preserve"> Māori population incidence rates by </w:t>
      </w:r>
      <w:r>
        <w:rPr>
          <w:rFonts w:cstheme="minorHAnsi"/>
        </w:rPr>
        <w:t xml:space="preserve">year </w:t>
      </w:r>
      <w:r w:rsidRPr="000E2724">
        <w:rPr>
          <w:rFonts w:cstheme="minorHAnsi"/>
        </w:rPr>
        <w:t xml:space="preserve">age, sex and </w:t>
      </w:r>
      <w:r>
        <w:rPr>
          <w:rFonts w:cstheme="minorHAnsi"/>
        </w:rPr>
        <w:t>site of disease</w:t>
      </w:r>
      <w:r w:rsidRPr="000E2724">
        <w:rPr>
          <w:rFonts w:cstheme="minorHAnsi"/>
        </w:rPr>
        <w:t xml:space="preserve">. </w:t>
      </w:r>
    </w:p>
    <w:tbl>
      <w:tblPr>
        <w:tblW w:w="5760" w:type="dxa"/>
        <w:tblLook w:val="04A0" w:firstRow="1" w:lastRow="0" w:firstColumn="1" w:lastColumn="0" w:noHBand="0" w:noVBand="1"/>
      </w:tblPr>
      <w:tblGrid>
        <w:gridCol w:w="1230"/>
        <w:gridCol w:w="974"/>
        <w:gridCol w:w="974"/>
        <w:gridCol w:w="974"/>
        <w:gridCol w:w="804"/>
        <w:gridCol w:w="804"/>
      </w:tblGrid>
      <w:tr w:rsidR="000644D0" w:rsidRPr="000E2724" w14:paraId="72F70F95" w14:textId="77777777" w:rsidTr="00E747D4">
        <w:trPr>
          <w:trHeight w:val="300"/>
        </w:trPr>
        <w:tc>
          <w:tcPr>
            <w:tcW w:w="5760" w:type="dxa"/>
            <w:gridSpan w:val="6"/>
            <w:tcBorders>
              <w:top w:val="single" w:sz="8" w:space="0" w:color="auto"/>
              <w:left w:val="single" w:sz="8" w:space="0" w:color="auto"/>
              <w:bottom w:val="single" w:sz="8" w:space="0" w:color="auto"/>
              <w:right w:val="single" w:sz="8" w:space="0" w:color="000000"/>
            </w:tcBorders>
            <w:shd w:val="clear" w:color="auto" w:fill="auto"/>
            <w:vAlign w:val="bottom"/>
            <w:hideMark/>
          </w:tcPr>
          <w:p w14:paraId="0B9BCC3E" w14:textId="77777777" w:rsidR="000644D0" w:rsidRPr="000E2724" w:rsidRDefault="000644D0" w:rsidP="00E747D4">
            <w:pPr>
              <w:spacing w:after="0" w:line="240" w:lineRule="auto"/>
              <w:jc w:val="center"/>
              <w:rPr>
                <w:rFonts w:eastAsia="Times New Roman" w:cstheme="minorHAnsi"/>
                <w:b/>
                <w:bCs/>
                <w:color w:val="000000"/>
                <w:kern w:val="0"/>
                <w:lang w:val="en-NZ" w:eastAsia="en-NZ"/>
                <w14:ligatures w14:val="none"/>
              </w:rPr>
            </w:pPr>
            <w:r w:rsidRPr="000E2724">
              <w:rPr>
                <w:rFonts w:eastAsia="Times New Roman" w:cstheme="minorHAnsi"/>
                <w:b/>
                <w:bCs/>
                <w:color w:val="000000"/>
                <w:kern w:val="0"/>
                <w:lang w:val="en-NZ" w:eastAsia="en-NZ"/>
                <w14:ligatures w14:val="none"/>
              </w:rPr>
              <w:t>Incidence per 100,000 in Māori</w:t>
            </w:r>
          </w:p>
        </w:tc>
      </w:tr>
      <w:tr w:rsidR="000644D0" w:rsidRPr="000E2724" w14:paraId="101EAE01" w14:textId="77777777" w:rsidTr="00E747D4">
        <w:trPr>
          <w:trHeight w:val="32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0B1DB5A7" w14:textId="77777777" w:rsidR="000644D0" w:rsidRPr="000E2724" w:rsidRDefault="000644D0" w:rsidP="00E747D4">
            <w:pPr>
              <w:spacing w:after="0" w:line="240" w:lineRule="auto"/>
              <w:rPr>
                <w:rFonts w:eastAsia="Times New Roman" w:cstheme="minorHAnsi"/>
                <w:color w:val="000000"/>
                <w:kern w:val="0"/>
                <w:sz w:val="24"/>
                <w:szCs w:val="24"/>
                <w:lang w:val="en-NZ" w:eastAsia="en-NZ"/>
                <w14:ligatures w14:val="none"/>
              </w:rPr>
            </w:pPr>
            <w:r w:rsidRPr="000E2724">
              <w:rPr>
                <w:rFonts w:eastAsia="Times New Roman" w:cstheme="minorHAnsi"/>
                <w:color w:val="000000"/>
                <w:kern w:val="0"/>
                <w:sz w:val="24"/>
                <w:szCs w:val="24"/>
                <w:lang w:val="en-NZ" w:eastAsia="en-NZ"/>
                <w14:ligatures w14:val="none"/>
              </w:rPr>
              <w:t> </w:t>
            </w:r>
          </w:p>
        </w:tc>
        <w:tc>
          <w:tcPr>
            <w:tcW w:w="974" w:type="dxa"/>
            <w:tcBorders>
              <w:top w:val="nil"/>
              <w:left w:val="nil"/>
              <w:bottom w:val="single" w:sz="8" w:space="0" w:color="auto"/>
              <w:right w:val="single" w:sz="8" w:space="0" w:color="auto"/>
            </w:tcBorders>
            <w:shd w:val="clear" w:color="auto" w:fill="auto"/>
            <w:noWrap/>
            <w:vAlign w:val="center"/>
            <w:hideMark/>
          </w:tcPr>
          <w:p w14:paraId="0DCE7826"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2000</w:t>
            </w:r>
          </w:p>
        </w:tc>
        <w:tc>
          <w:tcPr>
            <w:tcW w:w="974" w:type="dxa"/>
            <w:tcBorders>
              <w:top w:val="nil"/>
              <w:left w:val="nil"/>
              <w:bottom w:val="single" w:sz="8" w:space="0" w:color="auto"/>
              <w:right w:val="single" w:sz="8" w:space="0" w:color="auto"/>
            </w:tcBorders>
            <w:shd w:val="clear" w:color="auto" w:fill="auto"/>
            <w:noWrap/>
            <w:vAlign w:val="center"/>
            <w:hideMark/>
          </w:tcPr>
          <w:p w14:paraId="44E41149"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2005</w:t>
            </w:r>
          </w:p>
        </w:tc>
        <w:tc>
          <w:tcPr>
            <w:tcW w:w="974" w:type="dxa"/>
            <w:tcBorders>
              <w:top w:val="nil"/>
              <w:left w:val="nil"/>
              <w:bottom w:val="single" w:sz="8" w:space="0" w:color="auto"/>
              <w:right w:val="single" w:sz="8" w:space="0" w:color="auto"/>
            </w:tcBorders>
            <w:shd w:val="clear" w:color="auto" w:fill="auto"/>
            <w:noWrap/>
            <w:vAlign w:val="center"/>
            <w:hideMark/>
          </w:tcPr>
          <w:p w14:paraId="7C78024B"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2010</w:t>
            </w:r>
          </w:p>
        </w:tc>
        <w:tc>
          <w:tcPr>
            <w:tcW w:w="804" w:type="dxa"/>
            <w:tcBorders>
              <w:top w:val="nil"/>
              <w:left w:val="nil"/>
              <w:bottom w:val="single" w:sz="8" w:space="0" w:color="auto"/>
              <w:right w:val="single" w:sz="8" w:space="0" w:color="auto"/>
            </w:tcBorders>
            <w:shd w:val="clear" w:color="auto" w:fill="auto"/>
            <w:noWrap/>
            <w:vAlign w:val="center"/>
            <w:hideMark/>
          </w:tcPr>
          <w:p w14:paraId="22FD0337"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2015</w:t>
            </w:r>
          </w:p>
        </w:tc>
        <w:tc>
          <w:tcPr>
            <w:tcW w:w="804" w:type="dxa"/>
            <w:tcBorders>
              <w:top w:val="nil"/>
              <w:left w:val="nil"/>
              <w:bottom w:val="single" w:sz="8" w:space="0" w:color="auto"/>
              <w:right w:val="single" w:sz="8" w:space="0" w:color="auto"/>
            </w:tcBorders>
            <w:shd w:val="clear" w:color="auto" w:fill="auto"/>
            <w:noWrap/>
            <w:vAlign w:val="center"/>
            <w:hideMark/>
          </w:tcPr>
          <w:p w14:paraId="5F711425"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2020</w:t>
            </w:r>
          </w:p>
        </w:tc>
      </w:tr>
      <w:tr w:rsidR="000644D0" w:rsidRPr="000E2724" w14:paraId="78EDAD84" w14:textId="77777777" w:rsidTr="00E747D4">
        <w:trPr>
          <w:trHeight w:val="310"/>
        </w:trPr>
        <w:tc>
          <w:tcPr>
            <w:tcW w:w="576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40618AF" w14:textId="77777777" w:rsidR="000644D0" w:rsidRPr="000E2724" w:rsidRDefault="000644D0" w:rsidP="00E747D4">
            <w:pPr>
              <w:spacing w:after="0" w:line="240" w:lineRule="auto"/>
              <w:rPr>
                <w:rFonts w:eastAsia="Times New Roman" w:cstheme="minorHAnsi"/>
                <w:b/>
                <w:bCs/>
                <w:color w:val="000000"/>
                <w:kern w:val="0"/>
                <w:lang w:val="en-NZ" w:eastAsia="en-NZ"/>
                <w14:ligatures w14:val="none"/>
              </w:rPr>
            </w:pPr>
            <w:r w:rsidRPr="000E2724">
              <w:rPr>
                <w:rFonts w:eastAsia="Times New Roman" w:cstheme="minorHAnsi"/>
                <w:b/>
                <w:bCs/>
                <w:color w:val="000000"/>
                <w:kern w:val="0"/>
                <w:lang w:val="en-NZ" w:eastAsia="en-NZ"/>
                <w14:ligatures w14:val="none"/>
              </w:rPr>
              <w:t>Age &lt;50 years</w:t>
            </w:r>
          </w:p>
        </w:tc>
      </w:tr>
      <w:tr w:rsidR="000644D0" w:rsidRPr="000E2724" w14:paraId="4E0D7ACD" w14:textId="77777777" w:rsidTr="00E747D4">
        <w:trPr>
          <w:trHeight w:val="300"/>
        </w:trPr>
        <w:tc>
          <w:tcPr>
            <w:tcW w:w="576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12686C8"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Women</w:t>
            </w:r>
          </w:p>
        </w:tc>
      </w:tr>
      <w:tr w:rsidR="000644D0" w:rsidRPr="000E2724" w14:paraId="402C6A0A" w14:textId="77777777" w:rsidTr="00E747D4">
        <w:trPr>
          <w:trHeight w:val="30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762CE3A2"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Proximal</w:t>
            </w:r>
          </w:p>
        </w:tc>
        <w:tc>
          <w:tcPr>
            <w:tcW w:w="974" w:type="dxa"/>
            <w:tcBorders>
              <w:top w:val="nil"/>
              <w:left w:val="nil"/>
              <w:bottom w:val="single" w:sz="8" w:space="0" w:color="auto"/>
              <w:right w:val="single" w:sz="8" w:space="0" w:color="auto"/>
            </w:tcBorders>
            <w:shd w:val="clear" w:color="auto" w:fill="auto"/>
            <w:noWrap/>
            <w:vAlign w:val="center"/>
            <w:hideMark/>
          </w:tcPr>
          <w:p w14:paraId="3325C3E6"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0.38</w:t>
            </w:r>
          </w:p>
        </w:tc>
        <w:tc>
          <w:tcPr>
            <w:tcW w:w="974" w:type="dxa"/>
            <w:tcBorders>
              <w:top w:val="nil"/>
              <w:left w:val="nil"/>
              <w:bottom w:val="single" w:sz="8" w:space="0" w:color="auto"/>
              <w:right w:val="single" w:sz="8" w:space="0" w:color="auto"/>
            </w:tcBorders>
            <w:shd w:val="clear" w:color="auto" w:fill="auto"/>
            <w:noWrap/>
            <w:vAlign w:val="center"/>
            <w:hideMark/>
          </w:tcPr>
          <w:p w14:paraId="4AD926BF"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0.72</w:t>
            </w:r>
          </w:p>
        </w:tc>
        <w:tc>
          <w:tcPr>
            <w:tcW w:w="974" w:type="dxa"/>
            <w:tcBorders>
              <w:top w:val="nil"/>
              <w:left w:val="nil"/>
              <w:bottom w:val="single" w:sz="8" w:space="0" w:color="auto"/>
              <w:right w:val="single" w:sz="8" w:space="0" w:color="auto"/>
            </w:tcBorders>
            <w:shd w:val="clear" w:color="auto" w:fill="auto"/>
            <w:noWrap/>
            <w:vAlign w:val="center"/>
            <w:hideMark/>
          </w:tcPr>
          <w:p w14:paraId="07B03F36"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1.06</w:t>
            </w:r>
          </w:p>
        </w:tc>
        <w:tc>
          <w:tcPr>
            <w:tcW w:w="804" w:type="dxa"/>
            <w:tcBorders>
              <w:top w:val="nil"/>
              <w:left w:val="nil"/>
              <w:bottom w:val="single" w:sz="8" w:space="0" w:color="auto"/>
              <w:right w:val="single" w:sz="8" w:space="0" w:color="auto"/>
            </w:tcBorders>
            <w:shd w:val="clear" w:color="auto" w:fill="auto"/>
            <w:noWrap/>
            <w:vAlign w:val="center"/>
            <w:hideMark/>
          </w:tcPr>
          <w:p w14:paraId="0F75BB95"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0.34</w:t>
            </w:r>
          </w:p>
        </w:tc>
        <w:tc>
          <w:tcPr>
            <w:tcW w:w="804" w:type="dxa"/>
            <w:tcBorders>
              <w:top w:val="nil"/>
              <w:left w:val="nil"/>
              <w:bottom w:val="single" w:sz="8" w:space="0" w:color="auto"/>
              <w:right w:val="single" w:sz="8" w:space="0" w:color="auto"/>
            </w:tcBorders>
            <w:shd w:val="clear" w:color="auto" w:fill="auto"/>
            <w:noWrap/>
            <w:vAlign w:val="center"/>
            <w:hideMark/>
          </w:tcPr>
          <w:p w14:paraId="32AA091D"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1.49</w:t>
            </w:r>
          </w:p>
        </w:tc>
      </w:tr>
      <w:tr w:rsidR="000644D0" w:rsidRPr="000E2724" w14:paraId="2A0A8A38" w14:textId="77777777" w:rsidTr="00E747D4">
        <w:trPr>
          <w:trHeight w:val="30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02ECC692"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Distal</w:t>
            </w:r>
          </w:p>
        </w:tc>
        <w:tc>
          <w:tcPr>
            <w:tcW w:w="974" w:type="dxa"/>
            <w:tcBorders>
              <w:top w:val="nil"/>
              <w:left w:val="nil"/>
              <w:bottom w:val="single" w:sz="8" w:space="0" w:color="auto"/>
              <w:right w:val="single" w:sz="8" w:space="0" w:color="auto"/>
            </w:tcBorders>
            <w:shd w:val="clear" w:color="auto" w:fill="auto"/>
            <w:noWrap/>
            <w:vAlign w:val="center"/>
            <w:hideMark/>
          </w:tcPr>
          <w:p w14:paraId="508A86B6"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1.13</w:t>
            </w:r>
          </w:p>
        </w:tc>
        <w:tc>
          <w:tcPr>
            <w:tcW w:w="974" w:type="dxa"/>
            <w:tcBorders>
              <w:top w:val="nil"/>
              <w:left w:val="nil"/>
              <w:bottom w:val="single" w:sz="8" w:space="0" w:color="auto"/>
              <w:right w:val="single" w:sz="8" w:space="0" w:color="auto"/>
            </w:tcBorders>
            <w:shd w:val="clear" w:color="auto" w:fill="auto"/>
            <w:noWrap/>
            <w:vAlign w:val="center"/>
            <w:hideMark/>
          </w:tcPr>
          <w:p w14:paraId="6D5ECC62"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1.08</w:t>
            </w:r>
          </w:p>
        </w:tc>
        <w:tc>
          <w:tcPr>
            <w:tcW w:w="974" w:type="dxa"/>
            <w:tcBorders>
              <w:top w:val="nil"/>
              <w:left w:val="nil"/>
              <w:bottom w:val="single" w:sz="8" w:space="0" w:color="auto"/>
              <w:right w:val="single" w:sz="8" w:space="0" w:color="auto"/>
            </w:tcBorders>
            <w:shd w:val="clear" w:color="auto" w:fill="auto"/>
            <w:noWrap/>
            <w:vAlign w:val="center"/>
            <w:hideMark/>
          </w:tcPr>
          <w:p w14:paraId="68D3BB64"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1.06</w:t>
            </w:r>
          </w:p>
        </w:tc>
        <w:tc>
          <w:tcPr>
            <w:tcW w:w="804" w:type="dxa"/>
            <w:tcBorders>
              <w:top w:val="nil"/>
              <w:left w:val="nil"/>
              <w:bottom w:val="single" w:sz="8" w:space="0" w:color="auto"/>
              <w:right w:val="single" w:sz="8" w:space="0" w:color="auto"/>
            </w:tcBorders>
            <w:shd w:val="clear" w:color="auto" w:fill="auto"/>
            <w:noWrap/>
            <w:vAlign w:val="center"/>
            <w:hideMark/>
          </w:tcPr>
          <w:p w14:paraId="1DC8EBD5"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1.02</w:t>
            </w:r>
          </w:p>
        </w:tc>
        <w:tc>
          <w:tcPr>
            <w:tcW w:w="804" w:type="dxa"/>
            <w:tcBorders>
              <w:top w:val="nil"/>
              <w:left w:val="nil"/>
              <w:bottom w:val="single" w:sz="8" w:space="0" w:color="auto"/>
              <w:right w:val="single" w:sz="8" w:space="0" w:color="auto"/>
            </w:tcBorders>
            <w:shd w:val="clear" w:color="auto" w:fill="auto"/>
            <w:noWrap/>
            <w:vAlign w:val="center"/>
            <w:hideMark/>
          </w:tcPr>
          <w:p w14:paraId="400C1190"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1.49</w:t>
            </w:r>
          </w:p>
        </w:tc>
      </w:tr>
      <w:tr w:rsidR="000644D0" w:rsidRPr="000E2724" w14:paraId="27FCFF4D" w14:textId="77777777" w:rsidTr="00E747D4">
        <w:trPr>
          <w:trHeight w:val="30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71655611"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Rectal</w:t>
            </w:r>
          </w:p>
        </w:tc>
        <w:tc>
          <w:tcPr>
            <w:tcW w:w="974" w:type="dxa"/>
            <w:tcBorders>
              <w:top w:val="nil"/>
              <w:left w:val="nil"/>
              <w:bottom w:val="single" w:sz="8" w:space="0" w:color="auto"/>
              <w:right w:val="single" w:sz="8" w:space="0" w:color="auto"/>
            </w:tcBorders>
            <w:shd w:val="clear" w:color="auto" w:fill="auto"/>
            <w:noWrap/>
            <w:vAlign w:val="center"/>
            <w:hideMark/>
          </w:tcPr>
          <w:p w14:paraId="57A3AE34"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0.75</w:t>
            </w:r>
          </w:p>
        </w:tc>
        <w:tc>
          <w:tcPr>
            <w:tcW w:w="974" w:type="dxa"/>
            <w:tcBorders>
              <w:top w:val="nil"/>
              <w:left w:val="nil"/>
              <w:bottom w:val="single" w:sz="8" w:space="0" w:color="auto"/>
              <w:right w:val="single" w:sz="8" w:space="0" w:color="auto"/>
            </w:tcBorders>
            <w:shd w:val="clear" w:color="auto" w:fill="auto"/>
            <w:noWrap/>
            <w:vAlign w:val="center"/>
            <w:hideMark/>
          </w:tcPr>
          <w:p w14:paraId="3D5EED9D"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0.72</w:t>
            </w:r>
          </w:p>
        </w:tc>
        <w:tc>
          <w:tcPr>
            <w:tcW w:w="974" w:type="dxa"/>
            <w:tcBorders>
              <w:top w:val="nil"/>
              <w:left w:val="nil"/>
              <w:bottom w:val="single" w:sz="8" w:space="0" w:color="auto"/>
              <w:right w:val="single" w:sz="8" w:space="0" w:color="auto"/>
            </w:tcBorders>
            <w:shd w:val="clear" w:color="auto" w:fill="auto"/>
            <w:noWrap/>
            <w:vAlign w:val="center"/>
            <w:hideMark/>
          </w:tcPr>
          <w:p w14:paraId="7DCE6903"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2.84</w:t>
            </w:r>
          </w:p>
        </w:tc>
        <w:tc>
          <w:tcPr>
            <w:tcW w:w="804" w:type="dxa"/>
            <w:tcBorders>
              <w:top w:val="nil"/>
              <w:left w:val="nil"/>
              <w:bottom w:val="single" w:sz="8" w:space="0" w:color="auto"/>
              <w:right w:val="single" w:sz="8" w:space="0" w:color="auto"/>
            </w:tcBorders>
            <w:shd w:val="clear" w:color="auto" w:fill="auto"/>
            <w:noWrap/>
            <w:vAlign w:val="center"/>
            <w:hideMark/>
          </w:tcPr>
          <w:p w14:paraId="729F9524"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1.02</w:t>
            </w:r>
          </w:p>
        </w:tc>
        <w:tc>
          <w:tcPr>
            <w:tcW w:w="804" w:type="dxa"/>
            <w:tcBorders>
              <w:top w:val="nil"/>
              <w:left w:val="nil"/>
              <w:bottom w:val="single" w:sz="8" w:space="0" w:color="auto"/>
              <w:right w:val="single" w:sz="8" w:space="0" w:color="auto"/>
            </w:tcBorders>
            <w:shd w:val="clear" w:color="auto" w:fill="auto"/>
            <w:noWrap/>
            <w:vAlign w:val="center"/>
            <w:hideMark/>
          </w:tcPr>
          <w:p w14:paraId="6F298C6C"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2.08</w:t>
            </w:r>
          </w:p>
        </w:tc>
      </w:tr>
      <w:tr w:rsidR="000644D0" w:rsidRPr="000E2724" w14:paraId="7CF81564" w14:textId="77777777" w:rsidTr="00E747D4">
        <w:trPr>
          <w:trHeight w:val="300"/>
        </w:trPr>
        <w:tc>
          <w:tcPr>
            <w:tcW w:w="576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FDAEE63"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Men</w:t>
            </w:r>
          </w:p>
        </w:tc>
      </w:tr>
      <w:tr w:rsidR="000644D0" w:rsidRPr="000E2724" w14:paraId="24F32E0E" w14:textId="77777777" w:rsidTr="00E747D4">
        <w:trPr>
          <w:trHeight w:val="30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54599DD4"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Proximal</w:t>
            </w:r>
          </w:p>
        </w:tc>
        <w:tc>
          <w:tcPr>
            <w:tcW w:w="974" w:type="dxa"/>
            <w:tcBorders>
              <w:top w:val="nil"/>
              <w:left w:val="nil"/>
              <w:bottom w:val="single" w:sz="8" w:space="0" w:color="auto"/>
              <w:right w:val="single" w:sz="8" w:space="0" w:color="auto"/>
            </w:tcBorders>
            <w:shd w:val="clear" w:color="auto" w:fill="auto"/>
            <w:noWrap/>
            <w:vAlign w:val="center"/>
            <w:hideMark/>
          </w:tcPr>
          <w:p w14:paraId="0D08BBA4"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0</w:t>
            </w:r>
          </w:p>
        </w:tc>
        <w:tc>
          <w:tcPr>
            <w:tcW w:w="974" w:type="dxa"/>
            <w:tcBorders>
              <w:top w:val="nil"/>
              <w:left w:val="nil"/>
              <w:bottom w:val="single" w:sz="8" w:space="0" w:color="auto"/>
              <w:right w:val="single" w:sz="8" w:space="0" w:color="auto"/>
            </w:tcBorders>
            <w:shd w:val="clear" w:color="auto" w:fill="auto"/>
            <w:noWrap/>
            <w:vAlign w:val="center"/>
            <w:hideMark/>
          </w:tcPr>
          <w:p w14:paraId="23132C17"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0.73</w:t>
            </w:r>
          </w:p>
        </w:tc>
        <w:tc>
          <w:tcPr>
            <w:tcW w:w="974" w:type="dxa"/>
            <w:tcBorders>
              <w:top w:val="nil"/>
              <w:left w:val="nil"/>
              <w:bottom w:val="single" w:sz="8" w:space="0" w:color="auto"/>
              <w:right w:val="single" w:sz="8" w:space="0" w:color="auto"/>
            </w:tcBorders>
            <w:shd w:val="clear" w:color="auto" w:fill="auto"/>
            <w:noWrap/>
            <w:vAlign w:val="center"/>
            <w:hideMark/>
          </w:tcPr>
          <w:p w14:paraId="318F39F6"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0.36</w:t>
            </w:r>
          </w:p>
        </w:tc>
        <w:tc>
          <w:tcPr>
            <w:tcW w:w="804" w:type="dxa"/>
            <w:tcBorders>
              <w:top w:val="nil"/>
              <w:left w:val="nil"/>
              <w:bottom w:val="single" w:sz="8" w:space="0" w:color="auto"/>
              <w:right w:val="single" w:sz="8" w:space="0" w:color="auto"/>
            </w:tcBorders>
            <w:shd w:val="clear" w:color="auto" w:fill="auto"/>
            <w:noWrap/>
            <w:vAlign w:val="center"/>
            <w:hideMark/>
          </w:tcPr>
          <w:p w14:paraId="5EAF5068"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1.05</w:t>
            </w:r>
          </w:p>
        </w:tc>
        <w:tc>
          <w:tcPr>
            <w:tcW w:w="804" w:type="dxa"/>
            <w:tcBorders>
              <w:top w:val="nil"/>
              <w:left w:val="nil"/>
              <w:bottom w:val="single" w:sz="8" w:space="0" w:color="auto"/>
              <w:right w:val="single" w:sz="8" w:space="0" w:color="auto"/>
            </w:tcBorders>
            <w:shd w:val="clear" w:color="auto" w:fill="auto"/>
            <w:noWrap/>
            <w:vAlign w:val="center"/>
            <w:hideMark/>
          </w:tcPr>
          <w:p w14:paraId="06AC8EE9"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2.63</w:t>
            </w:r>
          </w:p>
        </w:tc>
      </w:tr>
      <w:tr w:rsidR="000644D0" w:rsidRPr="000E2724" w14:paraId="6A52B92F" w14:textId="77777777" w:rsidTr="00E747D4">
        <w:trPr>
          <w:trHeight w:val="30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203A8569"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Distal</w:t>
            </w:r>
          </w:p>
        </w:tc>
        <w:tc>
          <w:tcPr>
            <w:tcW w:w="974" w:type="dxa"/>
            <w:tcBorders>
              <w:top w:val="nil"/>
              <w:left w:val="nil"/>
              <w:bottom w:val="single" w:sz="8" w:space="0" w:color="auto"/>
              <w:right w:val="single" w:sz="8" w:space="0" w:color="auto"/>
            </w:tcBorders>
            <w:shd w:val="clear" w:color="auto" w:fill="auto"/>
            <w:noWrap/>
            <w:vAlign w:val="center"/>
            <w:hideMark/>
          </w:tcPr>
          <w:p w14:paraId="001CDB13"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0.76</w:t>
            </w:r>
          </w:p>
        </w:tc>
        <w:tc>
          <w:tcPr>
            <w:tcW w:w="974" w:type="dxa"/>
            <w:tcBorders>
              <w:top w:val="nil"/>
              <w:left w:val="nil"/>
              <w:bottom w:val="single" w:sz="8" w:space="0" w:color="auto"/>
              <w:right w:val="single" w:sz="8" w:space="0" w:color="auto"/>
            </w:tcBorders>
            <w:shd w:val="clear" w:color="auto" w:fill="auto"/>
            <w:noWrap/>
            <w:vAlign w:val="center"/>
            <w:hideMark/>
          </w:tcPr>
          <w:p w14:paraId="6E0D17C7"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0</w:t>
            </w:r>
          </w:p>
        </w:tc>
        <w:tc>
          <w:tcPr>
            <w:tcW w:w="974" w:type="dxa"/>
            <w:tcBorders>
              <w:top w:val="nil"/>
              <w:left w:val="nil"/>
              <w:bottom w:val="single" w:sz="8" w:space="0" w:color="auto"/>
              <w:right w:val="single" w:sz="8" w:space="0" w:color="auto"/>
            </w:tcBorders>
            <w:shd w:val="clear" w:color="auto" w:fill="auto"/>
            <w:noWrap/>
            <w:vAlign w:val="center"/>
            <w:hideMark/>
          </w:tcPr>
          <w:p w14:paraId="0756301F"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1.08</w:t>
            </w:r>
          </w:p>
        </w:tc>
        <w:tc>
          <w:tcPr>
            <w:tcW w:w="804" w:type="dxa"/>
            <w:tcBorders>
              <w:top w:val="nil"/>
              <w:left w:val="nil"/>
              <w:bottom w:val="single" w:sz="8" w:space="0" w:color="auto"/>
              <w:right w:val="single" w:sz="8" w:space="0" w:color="auto"/>
            </w:tcBorders>
            <w:shd w:val="clear" w:color="auto" w:fill="auto"/>
            <w:noWrap/>
            <w:vAlign w:val="center"/>
            <w:hideMark/>
          </w:tcPr>
          <w:p w14:paraId="1080DCAC"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0.35</w:t>
            </w:r>
          </w:p>
        </w:tc>
        <w:tc>
          <w:tcPr>
            <w:tcW w:w="804" w:type="dxa"/>
            <w:tcBorders>
              <w:top w:val="nil"/>
              <w:left w:val="nil"/>
              <w:bottom w:val="single" w:sz="8" w:space="0" w:color="auto"/>
              <w:right w:val="single" w:sz="8" w:space="0" w:color="auto"/>
            </w:tcBorders>
            <w:shd w:val="clear" w:color="auto" w:fill="auto"/>
            <w:noWrap/>
            <w:vAlign w:val="center"/>
            <w:hideMark/>
          </w:tcPr>
          <w:p w14:paraId="3A9E69EF"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2.63</w:t>
            </w:r>
          </w:p>
        </w:tc>
      </w:tr>
      <w:tr w:rsidR="000644D0" w:rsidRPr="000E2724" w14:paraId="314285E0" w14:textId="77777777" w:rsidTr="00E747D4">
        <w:trPr>
          <w:trHeight w:val="30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0297253B"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Rectal</w:t>
            </w:r>
          </w:p>
        </w:tc>
        <w:tc>
          <w:tcPr>
            <w:tcW w:w="974" w:type="dxa"/>
            <w:tcBorders>
              <w:top w:val="nil"/>
              <w:left w:val="nil"/>
              <w:bottom w:val="single" w:sz="8" w:space="0" w:color="auto"/>
              <w:right w:val="single" w:sz="8" w:space="0" w:color="auto"/>
            </w:tcBorders>
            <w:shd w:val="clear" w:color="auto" w:fill="auto"/>
            <w:noWrap/>
            <w:vAlign w:val="center"/>
            <w:hideMark/>
          </w:tcPr>
          <w:p w14:paraId="7B7C0426"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0.38</w:t>
            </w:r>
          </w:p>
        </w:tc>
        <w:tc>
          <w:tcPr>
            <w:tcW w:w="974" w:type="dxa"/>
            <w:tcBorders>
              <w:top w:val="nil"/>
              <w:left w:val="nil"/>
              <w:bottom w:val="single" w:sz="8" w:space="0" w:color="auto"/>
              <w:right w:val="single" w:sz="8" w:space="0" w:color="auto"/>
            </w:tcBorders>
            <w:shd w:val="clear" w:color="auto" w:fill="auto"/>
            <w:noWrap/>
            <w:vAlign w:val="center"/>
            <w:hideMark/>
          </w:tcPr>
          <w:p w14:paraId="5FB81D17"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1.46</w:t>
            </w:r>
          </w:p>
        </w:tc>
        <w:tc>
          <w:tcPr>
            <w:tcW w:w="974" w:type="dxa"/>
            <w:tcBorders>
              <w:top w:val="nil"/>
              <w:left w:val="nil"/>
              <w:bottom w:val="single" w:sz="8" w:space="0" w:color="auto"/>
              <w:right w:val="single" w:sz="8" w:space="0" w:color="auto"/>
            </w:tcBorders>
            <w:shd w:val="clear" w:color="auto" w:fill="auto"/>
            <w:noWrap/>
            <w:vAlign w:val="center"/>
            <w:hideMark/>
          </w:tcPr>
          <w:p w14:paraId="3540F2DE"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2.53</w:t>
            </w:r>
          </w:p>
        </w:tc>
        <w:tc>
          <w:tcPr>
            <w:tcW w:w="804" w:type="dxa"/>
            <w:tcBorders>
              <w:top w:val="nil"/>
              <w:left w:val="nil"/>
              <w:bottom w:val="single" w:sz="8" w:space="0" w:color="auto"/>
              <w:right w:val="single" w:sz="8" w:space="0" w:color="auto"/>
            </w:tcBorders>
            <w:shd w:val="clear" w:color="auto" w:fill="auto"/>
            <w:noWrap/>
            <w:vAlign w:val="center"/>
            <w:hideMark/>
          </w:tcPr>
          <w:p w14:paraId="17B1FDA0"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3.86</w:t>
            </w:r>
          </w:p>
        </w:tc>
        <w:tc>
          <w:tcPr>
            <w:tcW w:w="804" w:type="dxa"/>
            <w:tcBorders>
              <w:top w:val="nil"/>
              <w:left w:val="nil"/>
              <w:bottom w:val="single" w:sz="8" w:space="0" w:color="auto"/>
              <w:right w:val="single" w:sz="8" w:space="0" w:color="auto"/>
            </w:tcBorders>
            <w:shd w:val="clear" w:color="auto" w:fill="auto"/>
            <w:noWrap/>
            <w:vAlign w:val="center"/>
            <w:hideMark/>
          </w:tcPr>
          <w:p w14:paraId="225BA7D6"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2.34</w:t>
            </w:r>
          </w:p>
        </w:tc>
      </w:tr>
      <w:tr w:rsidR="000644D0" w:rsidRPr="000E2724" w14:paraId="5F1D8B3E" w14:textId="77777777" w:rsidTr="00E747D4">
        <w:trPr>
          <w:trHeight w:val="300"/>
        </w:trPr>
        <w:tc>
          <w:tcPr>
            <w:tcW w:w="576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016A0A4" w14:textId="77777777" w:rsidR="000644D0" w:rsidRPr="000E2724" w:rsidRDefault="000644D0" w:rsidP="00E747D4">
            <w:pPr>
              <w:spacing w:after="0" w:line="240" w:lineRule="auto"/>
              <w:rPr>
                <w:rFonts w:eastAsia="Times New Roman" w:cstheme="minorHAnsi"/>
                <w:b/>
                <w:bCs/>
                <w:color w:val="000000"/>
                <w:kern w:val="0"/>
                <w:lang w:val="en-NZ" w:eastAsia="en-NZ"/>
                <w14:ligatures w14:val="none"/>
              </w:rPr>
            </w:pPr>
            <w:r w:rsidRPr="000E2724">
              <w:rPr>
                <w:rFonts w:eastAsia="Times New Roman" w:cstheme="minorHAnsi"/>
                <w:b/>
                <w:bCs/>
                <w:color w:val="000000"/>
                <w:kern w:val="0"/>
                <w:lang w:val="en-NZ" w:eastAsia="en-NZ"/>
                <w14:ligatures w14:val="none"/>
              </w:rPr>
              <w:t>Age 50–70 years</w:t>
            </w:r>
          </w:p>
        </w:tc>
      </w:tr>
      <w:tr w:rsidR="000644D0" w:rsidRPr="000E2724" w14:paraId="714B960E" w14:textId="77777777" w:rsidTr="00E747D4">
        <w:trPr>
          <w:trHeight w:val="300"/>
        </w:trPr>
        <w:tc>
          <w:tcPr>
            <w:tcW w:w="576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B73B74C"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Women</w:t>
            </w:r>
          </w:p>
        </w:tc>
      </w:tr>
      <w:tr w:rsidR="000644D0" w:rsidRPr="000E2724" w14:paraId="617DDA69" w14:textId="77777777" w:rsidTr="00E747D4">
        <w:trPr>
          <w:trHeight w:val="42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7BC880CE"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Proximal</w:t>
            </w:r>
          </w:p>
        </w:tc>
        <w:tc>
          <w:tcPr>
            <w:tcW w:w="974" w:type="dxa"/>
            <w:tcBorders>
              <w:top w:val="nil"/>
              <w:left w:val="nil"/>
              <w:bottom w:val="single" w:sz="8" w:space="0" w:color="auto"/>
              <w:right w:val="single" w:sz="8" w:space="0" w:color="auto"/>
            </w:tcBorders>
            <w:shd w:val="clear" w:color="auto" w:fill="auto"/>
            <w:noWrap/>
            <w:vAlign w:val="center"/>
            <w:hideMark/>
          </w:tcPr>
          <w:p w14:paraId="56026A6D"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26.83</w:t>
            </w:r>
          </w:p>
        </w:tc>
        <w:tc>
          <w:tcPr>
            <w:tcW w:w="974" w:type="dxa"/>
            <w:tcBorders>
              <w:top w:val="nil"/>
              <w:left w:val="nil"/>
              <w:bottom w:val="single" w:sz="8" w:space="0" w:color="auto"/>
              <w:right w:val="single" w:sz="8" w:space="0" w:color="auto"/>
            </w:tcBorders>
            <w:shd w:val="clear" w:color="auto" w:fill="auto"/>
            <w:noWrap/>
            <w:vAlign w:val="center"/>
            <w:hideMark/>
          </w:tcPr>
          <w:p w14:paraId="35B9C0B9"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35.79</w:t>
            </w:r>
          </w:p>
        </w:tc>
        <w:tc>
          <w:tcPr>
            <w:tcW w:w="974" w:type="dxa"/>
            <w:tcBorders>
              <w:top w:val="nil"/>
              <w:left w:val="nil"/>
              <w:bottom w:val="single" w:sz="8" w:space="0" w:color="auto"/>
              <w:right w:val="single" w:sz="8" w:space="0" w:color="auto"/>
            </w:tcBorders>
            <w:shd w:val="clear" w:color="auto" w:fill="auto"/>
            <w:noWrap/>
            <w:vAlign w:val="center"/>
            <w:hideMark/>
          </w:tcPr>
          <w:p w14:paraId="32234CFA"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19.79</w:t>
            </w:r>
          </w:p>
        </w:tc>
        <w:tc>
          <w:tcPr>
            <w:tcW w:w="804" w:type="dxa"/>
            <w:tcBorders>
              <w:top w:val="nil"/>
              <w:left w:val="nil"/>
              <w:bottom w:val="single" w:sz="8" w:space="0" w:color="auto"/>
              <w:right w:val="single" w:sz="8" w:space="0" w:color="auto"/>
            </w:tcBorders>
            <w:shd w:val="clear" w:color="auto" w:fill="auto"/>
            <w:noWrap/>
            <w:vAlign w:val="center"/>
            <w:hideMark/>
          </w:tcPr>
          <w:p w14:paraId="0F4CEF83"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25.51</w:t>
            </w:r>
          </w:p>
        </w:tc>
        <w:tc>
          <w:tcPr>
            <w:tcW w:w="804" w:type="dxa"/>
            <w:tcBorders>
              <w:top w:val="nil"/>
              <w:left w:val="nil"/>
              <w:bottom w:val="single" w:sz="8" w:space="0" w:color="auto"/>
              <w:right w:val="single" w:sz="8" w:space="0" w:color="auto"/>
            </w:tcBorders>
            <w:shd w:val="clear" w:color="auto" w:fill="auto"/>
            <w:noWrap/>
            <w:vAlign w:val="center"/>
            <w:hideMark/>
          </w:tcPr>
          <w:p w14:paraId="158D1C28"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22.76</w:t>
            </w:r>
          </w:p>
        </w:tc>
      </w:tr>
      <w:tr w:rsidR="000644D0" w:rsidRPr="000E2724" w14:paraId="70D59542" w14:textId="77777777" w:rsidTr="00E747D4">
        <w:trPr>
          <w:trHeight w:val="42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3430CA9B"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Distal</w:t>
            </w:r>
          </w:p>
        </w:tc>
        <w:tc>
          <w:tcPr>
            <w:tcW w:w="974" w:type="dxa"/>
            <w:tcBorders>
              <w:top w:val="nil"/>
              <w:left w:val="nil"/>
              <w:bottom w:val="single" w:sz="8" w:space="0" w:color="auto"/>
              <w:right w:val="single" w:sz="8" w:space="0" w:color="auto"/>
            </w:tcBorders>
            <w:shd w:val="clear" w:color="auto" w:fill="auto"/>
            <w:noWrap/>
            <w:vAlign w:val="center"/>
            <w:hideMark/>
          </w:tcPr>
          <w:p w14:paraId="4ED97BB1"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13.41</w:t>
            </w:r>
          </w:p>
        </w:tc>
        <w:tc>
          <w:tcPr>
            <w:tcW w:w="974" w:type="dxa"/>
            <w:tcBorders>
              <w:top w:val="nil"/>
              <w:left w:val="nil"/>
              <w:bottom w:val="single" w:sz="8" w:space="0" w:color="auto"/>
              <w:right w:val="single" w:sz="8" w:space="0" w:color="auto"/>
            </w:tcBorders>
            <w:shd w:val="clear" w:color="auto" w:fill="auto"/>
            <w:noWrap/>
            <w:vAlign w:val="center"/>
            <w:hideMark/>
          </w:tcPr>
          <w:p w14:paraId="086B17E9"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16.52</w:t>
            </w:r>
          </w:p>
        </w:tc>
        <w:tc>
          <w:tcPr>
            <w:tcW w:w="974" w:type="dxa"/>
            <w:tcBorders>
              <w:top w:val="nil"/>
              <w:left w:val="nil"/>
              <w:bottom w:val="single" w:sz="8" w:space="0" w:color="auto"/>
              <w:right w:val="single" w:sz="8" w:space="0" w:color="auto"/>
            </w:tcBorders>
            <w:shd w:val="clear" w:color="auto" w:fill="auto"/>
            <w:noWrap/>
            <w:vAlign w:val="center"/>
            <w:hideMark/>
          </w:tcPr>
          <w:p w14:paraId="0F80FA9F"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24.19</w:t>
            </w:r>
          </w:p>
        </w:tc>
        <w:tc>
          <w:tcPr>
            <w:tcW w:w="804" w:type="dxa"/>
            <w:tcBorders>
              <w:top w:val="nil"/>
              <w:left w:val="nil"/>
              <w:bottom w:val="single" w:sz="8" w:space="0" w:color="auto"/>
              <w:right w:val="single" w:sz="8" w:space="0" w:color="auto"/>
            </w:tcBorders>
            <w:shd w:val="clear" w:color="auto" w:fill="auto"/>
            <w:noWrap/>
            <w:vAlign w:val="center"/>
            <w:hideMark/>
          </w:tcPr>
          <w:p w14:paraId="621B6958"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22.11</w:t>
            </w:r>
          </w:p>
        </w:tc>
        <w:tc>
          <w:tcPr>
            <w:tcW w:w="804" w:type="dxa"/>
            <w:tcBorders>
              <w:top w:val="nil"/>
              <w:left w:val="nil"/>
              <w:bottom w:val="single" w:sz="8" w:space="0" w:color="auto"/>
              <w:right w:val="single" w:sz="8" w:space="0" w:color="auto"/>
            </w:tcBorders>
            <w:shd w:val="clear" w:color="auto" w:fill="auto"/>
            <w:noWrap/>
            <w:vAlign w:val="center"/>
            <w:hideMark/>
          </w:tcPr>
          <w:p w14:paraId="50A54F07"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18.74</w:t>
            </w:r>
          </w:p>
        </w:tc>
      </w:tr>
      <w:tr w:rsidR="000644D0" w:rsidRPr="000E2724" w14:paraId="10D31C95" w14:textId="77777777" w:rsidTr="00E747D4">
        <w:trPr>
          <w:trHeight w:val="42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4CCBFD63"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Rectal</w:t>
            </w:r>
          </w:p>
        </w:tc>
        <w:tc>
          <w:tcPr>
            <w:tcW w:w="974" w:type="dxa"/>
            <w:tcBorders>
              <w:top w:val="nil"/>
              <w:left w:val="nil"/>
              <w:bottom w:val="single" w:sz="8" w:space="0" w:color="auto"/>
              <w:right w:val="single" w:sz="8" w:space="0" w:color="auto"/>
            </w:tcBorders>
            <w:shd w:val="clear" w:color="auto" w:fill="auto"/>
            <w:noWrap/>
            <w:vAlign w:val="center"/>
            <w:hideMark/>
          </w:tcPr>
          <w:p w14:paraId="48C494E8"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33.53</w:t>
            </w:r>
          </w:p>
        </w:tc>
        <w:tc>
          <w:tcPr>
            <w:tcW w:w="974" w:type="dxa"/>
            <w:tcBorders>
              <w:top w:val="nil"/>
              <w:left w:val="nil"/>
              <w:bottom w:val="single" w:sz="8" w:space="0" w:color="auto"/>
              <w:right w:val="single" w:sz="8" w:space="0" w:color="auto"/>
            </w:tcBorders>
            <w:shd w:val="clear" w:color="auto" w:fill="auto"/>
            <w:noWrap/>
            <w:vAlign w:val="center"/>
            <w:hideMark/>
          </w:tcPr>
          <w:p w14:paraId="38916F3C"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24.78</w:t>
            </w:r>
          </w:p>
        </w:tc>
        <w:tc>
          <w:tcPr>
            <w:tcW w:w="974" w:type="dxa"/>
            <w:tcBorders>
              <w:top w:val="nil"/>
              <w:left w:val="nil"/>
              <w:bottom w:val="single" w:sz="8" w:space="0" w:color="auto"/>
              <w:right w:val="single" w:sz="8" w:space="0" w:color="auto"/>
            </w:tcBorders>
            <w:shd w:val="clear" w:color="auto" w:fill="auto"/>
            <w:noWrap/>
            <w:vAlign w:val="center"/>
            <w:hideMark/>
          </w:tcPr>
          <w:p w14:paraId="3E651A4D"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32.99</w:t>
            </w:r>
          </w:p>
        </w:tc>
        <w:tc>
          <w:tcPr>
            <w:tcW w:w="804" w:type="dxa"/>
            <w:tcBorders>
              <w:top w:val="nil"/>
              <w:left w:val="nil"/>
              <w:bottom w:val="single" w:sz="8" w:space="0" w:color="auto"/>
              <w:right w:val="single" w:sz="8" w:space="0" w:color="auto"/>
            </w:tcBorders>
            <w:shd w:val="clear" w:color="auto" w:fill="auto"/>
            <w:noWrap/>
            <w:vAlign w:val="center"/>
            <w:hideMark/>
          </w:tcPr>
          <w:p w14:paraId="47AEDD14"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20.41</w:t>
            </w:r>
          </w:p>
        </w:tc>
        <w:tc>
          <w:tcPr>
            <w:tcW w:w="804" w:type="dxa"/>
            <w:tcBorders>
              <w:top w:val="nil"/>
              <w:left w:val="nil"/>
              <w:bottom w:val="single" w:sz="8" w:space="0" w:color="auto"/>
              <w:right w:val="single" w:sz="8" w:space="0" w:color="auto"/>
            </w:tcBorders>
            <w:shd w:val="clear" w:color="auto" w:fill="auto"/>
            <w:noWrap/>
            <w:vAlign w:val="center"/>
            <w:hideMark/>
          </w:tcPr>
          <w:p w14:paraId="1A6431B1"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26.78</w:t>
            </w:r>
          </w:p>
        </w:tc>
      </w:tr>
      <w:tr w:rsidR="000644D0" w:rsidRPr="000E2724" w14:paraId="2309284E" w14:textId="77777777" w:rsidTr="00E747D4">
        <w:trPr>
          <w:trHeight w:val="420"/>
        </w:trPr>
        <w:tc>
          <w:tcPr>
            <w:tcW w:w="576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DFC4C56"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Men</w:t>
            </w:r>
          </w:p>
        </w:tc>
      </w:tr>
      <w:tr w:rsidR="000644D0" w:rsidRPr="000E2724" w14:paraId="22D53A57" w14:textId="77777777" w:rsidTr="00E747D4">
        <w:trPr>
          <w:trHeight w:val="42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315C007E"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Proximal</w:t>
            </w:r>
          </w:p>
        </w:tc>
        <w:tc>
          <w:tcPr>
            <w:tcW w:w="974" w:type="dxa"/>
            <w:tcBorders>
              <w:top w:val="nil"/>
              <w:left w:val="nil"/>
              <w:bottom w:val="single" w:sz="8" w:space="0" w:color="auto"/>
              <w:right w:val="single" w:sz="8" w:space="0" w:color="auto"/>
            </w:tcBorders>
            <w:shd w:val="clear" w:color="auto" w:fill="auto"/>
            <w:noWrap/>
            <w:vAlign w:val="center"/>
            <w:hideMark/>
          </w:tcPr>
          <w:p w14:paraId="318BB88B"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17.76</w:t>
            </w:r>
          </w:p>
        </w:tc>
        <w:tc>
          <w:tcPr>
            <w:tcW w:w="974" w:type="dxa"/>
            <w:tcBorders>
              <w:top w:val="nil"/>
              <w:left w:val="nil"/>
              <w:bottom w:val="single" w:sz="8" w:space="0" w:color="auto"/>
              <w:right w:val="single" w:sz="8" w:space="0" w:color="auto"/>
            </w:tcBorders>
            <w:shd w:val="clear" w:color="auto" w:fill="auto"/>
            <w:noWrap/>
            <w:vAlign w:val="center"/>
            <w:hideMark/>
          </w:tcPr>
          <w:p w14:paraId="58336D02"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20.72</w:t>
            </w:r>
          </w:p>
        </w:tc>
        <w:tc>
          <w:tcPr>
            <w:tcW w:w="974" w:type="dxa"/>
            <w:tcBorders>
              <w:top w:val="nil"/>
              <w:left w:val="nil"/>
              <w:bottom w:val="single" w:sz="8" w:space="0" w:color="auto"/>
              <w:right w:val="single" w:sz="8" w:space="0" w:color="auto"/>
            </w:tcBorders>
            <w:shd w:val="clear" w:color="auto" w:fill="auto"/>
            <w:noWrap/>
            <w:vAlign w:val="center"/>
            <w:hideMark/>
          </w:tcPr>
          <w:p w14:paraId="47E9CEA0"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36.49</w:t>
            </w:r>
          </w:p>
        </w:tc>
        <w:tc>
          <w:tcPr>
            <w:tcW w:w="804" w:type="dxa"/>
            <w:tcBorders>
              <w:top w:val="nil"/>
              <w:left w:val="nil"/>
              <w:bottom w:val="single" w:sz="8" w:space="0" w:color="auto"/>
              <w:right w:val="single" w:sz="8" w:space="0" w:color="auto"/>
            </w:tcBorders>
            <w:shd w:val="clear" w:color="auto" w:fill="auto"/>
            <w:noWrap/>
            <w:vAlign w:val="center"/>
            <w:hideMark/>
          </w:tcPr>
          <w:p w14:paraId="6FA8B55A"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23.18</w:t>
            </w:r>
          </w:p>
        </w:tc>
        <w:tc>
          <w:tcPr>
            <w:tcW w:w="804" w:type="dxa"/>
            <w:tcBorders>
              <w:top w:val="nil"/>
              <w:left w:val="nil"/>
              <w:bottom w:val="single" w:sz="8" w:space="0" w:color="auto"/>
              <w:right w:val="single" w:sz="8" w:space="0" w:color="auto"/>
            </w:tcBorders>
            <w:shd w:val="clear" w:color="auto" w:fill="auto"/>
            <w:noWrap/>
            <w:vAlign w:val="center"/>
            <w:hideMark/>
          </w:tcPr>
          <w:p w14:paraId="364226BF"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35.08</w:t>
            </w:r>
          </w:p>
        </w:tc>
      </w:tr>
      <w:tr w:rsidR="000644D0" w:rsidRPr="000E2724" w14:paraId="7EE1BC63" w14:textId="77777777" w:rsidTr="00E747D4">
        <w:trPr>
          <w:trHeight w:val="42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692BE3FC"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Distal</w:t>
            </w:r>
          </w:p>
        </w:tc>
        <w:tc>
          <w:tcPr>
            <w:tcW w:w="974" w:type="dxa"/>
            <w:tcBorders>
              <w:top w:val="nil"/>
              <w:left w:val="nil"/>
              <w:bottom w:val="single" w:sz="8" w:space="0" w:color="auto"/>
              <w:right w:val="single" w:sz="8" w:space="0" w:color="auto"/>
            </w:tcBorders>
            <w:shd w:val="clear" w:color="auto" w:fill="auto"/>
            <w:noWrap/>
            <w:vAlign w:val="center"/>
            <w:hideMark/>
          </w:tcPr>
          <w:p w14:paraId="53D62638"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21.31</w:t>
            </w:r>
          </w:p>
        </w:tc>
        <w:tc>
          <w:tcPr>
            <w:tcW w:w="974" w:type="dxa"/>
            <w:tcBorders>
              <w:top w:val="nil"/>
              <w:left w:val="nil"/>
              <w:bottom w:val="single" w:sz="8" w:space="0" w:color="auto"/>
              <w:right w:val="single" w:sz="8" w:space="0" w:color="auto"/>
            </w:tcBorders>
            <w:shd w:val="clear" w:color="auto" w:fill="auto"/>
            <w:noWrap/>
            <w:vAlign w:val="center"/>
            <w:hideMark/>
          </w:tcPr>
          <w:p w14:paraId="59850CDB"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23.68</w:t>
            </w:r>
          </w:p>
        </w:tc>
        <w:tc>
          <w:tcPr>
            <w:tcW w:w="974" w:type="dxa"/>
            <w:tcBorders>
              <w:top w:val="nil"/>
              <w:left w:val="nil"/>
              <w:bottom w:val="single" w:sz="8" w:space="0" w:color="auto"/>
              <w:right w:val="single" w:sz="8" w:space="0" w:color="auto"/>
            </w:tcBorders>
            <w:shd w:val="clear" w:color="auto" w:fill="auto"/>
            <w:noWrap/>
            <w:vAlign w:val="center"/>
            <w:hideMark/>
          </w:tcPr>
          <w:p w14:paraId="604B1795"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38.92</w:t>
            </w:r>
          </w:p>
        </w:tc>
        <w:tc>
          <w:tcPr>
            <w:tcW w:w="804" w:type="dxa"/>
            <w:tcBorders>
              <w:top w:val="nil"/>
              <w:left w:val="nil"/>
              <w:bottom w:val="single" w:sz="8" w:space="0" w:color="auto"/>
              <w:right w:val="single" w:sz="8" w:space="0" w:color="auto"/>
            </w:tcBorders>
            <w:shd w:val="clear" w:color="auto" w:fill="auto"/>
            <w:noWrap/>
            <w:vAlign w:val="center"/>
            <w:hideMark/>
          </w:tcPr>
          <w:p w14:paraId="3BD489CB"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28.98</w:t>
            </w:r>
          </w:p>
        </w:tc>
        <w:tc>
          <w:tcPr>
            <w:tcW w:w="804" w:type="dxa"/>
            <w:tcBorders>
              <w:top w:val="nil"/>
              <w:left w:val="nil"/>
              <w:bottom w:val="single" w:sz="8" w:space="0" w:color="auto"/>
              <w:right w:val="single" w:sz="8" w:space="0" w:color="auto"/>
            </w:tcBorders>
            <w:shd w:val="clear" w:color="auto" w:fill="auto"/>
            <w:noWrap/>
            <w:vAlign w:val="center"/>
            <w:hideMark/>
          </w:tcPr>
          <w:p w14:paraId="63B70257"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32.16</w:t>
            </w:r>
          </w:p>
        </w:tc>
      </w:tr>
      <w:tr w:rsidR="000644D0" w:rsidRPr="000E2724" w14:paraId="412AFA34" w14:textId="77777777" w:rsidTr="00E747D4">
        <w:trPr>
          <w:trHeight w:val="42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35051AAD"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Rectal</w:t>
            </w:r>
          </w:p>
        </w:tc>
        <w:tc>
          <w:tcPr>
            <w:tcW w:w="974" w:type="dxa"/>
            <w:tcBorders>
              <w:top w:val="nil"/>
              <w:left w:val="nil"/>
              <w:bottom w:val="single" w:sz="8" w:space="0" w:color="auto"/>
              <w:right w:val="single" w:sz="8" w:space="0" w:color="auto"/>
            </w:tcBorders>
            <w:shd w:val="clear" w:color="auto" w:fill="auto"/>
            <w:noWrap/>
            <w:vAlign w:val="center"/>
            <w:hideMark/>
          </w:tcPr>
          <w:p w14:paraId="1FDD2A4E"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46.18</w:t>
            </w:r>
          </w:p>
        </w:tc>
        <w:tc>
          <w:tcPr>
            <w:tcW w:w="974" w:type="dxa"/>
            <w:tcBorders>
              <w:top w:val="nil"/>
              <w:left w:val="nil"/>
              <w:bottom w:val="single" w:sz="8" w:space="0" w:color="auto"/>
              <w:right w:val="single" w:sz="8" w:space="0" w:color="auto"/>
            </w:tcBorders>
            <w:shd w:val="clear" w:color="auto" w:fill="auto"/>
            <w:noWrap/>
            <w:vAlign w:val="center"/>
            <w:hideMark/>
          </w:tcPr>
          <w:p w14:paraId="02ACA272"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62.15</w:t>
            </w:r>
          </w:p>
        </w:tc>
        <w:tc>
          <w:tcPr>
            <w:tcW w:w="974" w:type="dxa"/>
            <w:tcBorders>
              <w:top w:val="nil"/>
              <w:left w:val="nil"/>
              <w:bottom w:val="single" w:sz="8" w:space="0" w:color="auto"/>
              <w:right w:val="single" w:sz="8" w:space="0" w:color="auto"/>
            </w:tcBorders>
            <w:shd w:val="clear" w:color="auto" w:fill="auto"/>
            <w:noWrap/>
            <w:vAlign w:val="center"/>
            <w:hideMark/>
          </w:tcPr>
          <w:p w14:paraId="33E0940E"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36.49</w:t>
            </w:r>
          </w:p>
        </w:tc>
        <w:tc>
          <w:tcPr>
            <w:tcW w:w="804" w:type="dxa"/>
            <w:tcBorders>
              <w:top w:val="nil"/>
              <w:left w:val="nil"/>
              <w:bottom w:val="single" w:sz="8" w:space="0" w:color="auto"/>
              <w:right w:val="single" w:sz="8" w:space="0" w:color="auto"/>
            </w:tcBorders>
            <w:shd w:val="clear" w:color="auto" w:fill="auto"/>
            <w:noWrap/>
            <w:vAlign w:val="center"/>
            <w:hideMark/>
          </w:tcPr>
          <w:p w14:paraId="499CB01C"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50.23</w:t>
            </w:r>
          </w:p>
        </w:tc>
        <w:tc>
          <w:tcPr>
            <w:tcW w:w="804" w:type="dxa"/>
            <w:tcBorders>
              <w:top w:val="nil"/>
              <w:left w:val="nil"/>
              <w:bottom w:val="single" w:sz="8" w:space="0" w:color="auto"/>
              <w:right w:val="single" w:sz="8" w:space="0" w:color="auto"/>
            </w:tcBorders>
            <w:shd w:val="clear" w:color="auto" w:fill="auto"/>
            <w:noWrap/>
            <w:vAlign w:val="center"/>
            <w:hideMark/>
          </w:tcPr>
          <w:p w14:paraId="1B1CF68B"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51.16</w:t>
            </w:r>
          </w:p>
        </w:tc>
      </w:tr>
      <w:tr w:rsidR="000644D0" w:rsidRPr="000E2724" w14:paraId="6C56A0DB" w14:textId="77777777" w:rsidTr="00E747D4">
        <w:trPr>
          <w:trHeight w:val="300"/>
        </w:trPr>
        <w:tc>
          <w:tcPr>
            <w:tcW w:w="576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8CD7036" w14:textId="77777777" w:rsidR="000644D0" w:rsidRPr="000E2724" w:rsidRDefault="000644D0" w:rsidP="00E747D4">
            <w:pPr>
              <w:spacing w:after="0" w:line="240" w:lineRule="auto"/>
              <w:rPr>
                <w:rFonts w:eastAsia="Times New Roman" w:cstheme="minorHAnsi"/>
                <w:b/>
                <w:bCs/>
                <w:color w:val="000000"/>
                <w:kern w:val="0"/>
                <w:lang w:val="en-NZ" w:eastAsia="en-NZ"/>
                <w14:ligatures w14:val="none"/>
              </w:rPr>
            </w:pPr>
            <w:r w:rsidRPr="000E2724">
              <w:rPr>
                <w:rFonts w:eastAsia="Times New Roman" w:cstheme="minorHAnsi"/>
                <w:b/>
                <w:bCs/>
                <w:color w:val="000000"/>
                <w:kern w:val="0"/>
                <w:lang w:val="en-NZ" w:eastAsia="en-NZ"/>
                <w14:ligatures w14:val="none"/>
              </w:rPr>
              <w:t>Age 70+ years</w:t>
            </w:r>
          </w:p>
        </w:tc>
      </w:tr>
      <w:tr w:rsidR="000644D0" w:rsidRPr="000E2724" w14:paraId="282463C3" w14:textId="77777777" w:rsidTr="00E747D4">
        <w:trPr>
          <w:trHeight w:val="300"/>
        </w:trPr>
        <w:tc>
          <w:tcPr>
            <w:tcW w:w="576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265D836"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Women</w:t>
            </w:r>
          </w:p>
        </w:tc>
      </w:tr>
      <w:tr w:rsidR="000644D0" w:rsidRPr="000E2724" w14:paraId="7E99E29B" w14:textId="77777777" w:rsidTr="00E747D4">
        <w:trPr>
          <w:trHeight w:val="30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17140902"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Proximal</w:t>
            </w:r>
          </w:p>
        </w:tc>
        <w:tc>
          <w:tcPr>
            <w:tcW w:w="974" w:type="dxa"/>
            <w:tcBorders>
              <w:top w:val="nil"/>
              <w:left w:val="nil"/>
              <w:bottom w:val="single" w:sz="8" w:space="0" w:color="auto"/>
              <w:right w:val="single" w:sz="8" w:space="0" w:color="auto"/>
            </w:tcBorders>
            <w:shd w:val="clear" w:color="auto" w:fill="auto"/>
            <w:noWrap/>
            <w:vAlign w:val="center"/>
            <w:hideMark/>
          </w:tcPr>
          <w:p w14:paraId="76AA4B0B"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46.22</w:t>
            </w:r>
          </w:p>
        </w:tc>
        <w:tc>
          <w:tcPr>
            <w:tcW w:w="974" w:type="dxa"/>
            <w:tcBorders>
              <w:top w:val="nil"/>
              <w:left w:val="nil"/>
              <w:bottom w:val="single" w:sz="8" w:space="0" w:color="auto"/>
              <w:right w:val="single" w:sz="8" w:space="0" w:color="auto"/>
            </w:tcBorders>
            <w:shd w:val="clear" w:color="auto" w:fill="auto"/>
            <w:noWrap/>
            <w:vAlign w:val="center"/>
            <w:hideMark/>
          </w:tcPr>
          <w:p w14:paraId="7E0DE379"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101.65</w:t>
            </w:r>
          </w:p>
        </w:tc>
        <w:tc>
          <w:tcPr>
            <w:tcW w:w="974" w:type="dxa"/>
            <w:tcBorders>
              <w:top w:val="nil"/>
              <w:left w:val="nil"/>
              <w:bottom w:val="single" w:sz="8" w:space="0" w:color="auto"/>
              <w:right w:val="single" w:sz="8" w:space="0" w:color="auto"/>
            </w:tcBorders>
            <w:shd w:val="clear" w:color="auto" w:fill="auto"/>
            <w:noWrap/>
            <w:vAlign w:val="center"/>
            <w:hideMark/>
          </w:tcPr>
          <w:p w14:paraId="75DC8A2C"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125.85</w:t>
            </w:r>
          </w:p>
        </w:tc>
        <w:tc>
          <w:tcPr>
            <w:tcW w:w="804" w:type="dxa"/>
            <w:tcBorders>
              <w:top w:val="nil"/>
              <w:left w:val="nil"/>
              <w:bottom w:val="single" w:sz="8" w:space="0" w:color="auto"/>
              <w:right w:val="single" w:sz="8" w:space="0" w:color="auto"/>
            </w:tcBorders>
            <w:shd w:val="clear" w:color="auto" w:fill="auto"/>
            <w:noWrap/>
            <w:vAlign w:val="center"/>
            <w:hideMark/>
          </w:tcPr>
          <w:p w14:paraId="28ADA582"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90.91</w:t>
            </w:r>
          </w:p>
        </w:tc>
        <w:tc>
          <w:tcPr>
            <w:tcW w:w="804" w:type="dxa"/>
            <w:tcBorders>
              <w:top w:val="nil"/>
              <w:left w:val="nil"/>
              <w:bottom w:val="single" w:sz="8" w:space="0" w:color="auto"/>
              <w:right w:val="single" w:sz="8" w:space="0" w:color="auto"/>
            </w:tcBorders>
            <w:shd w:val="clear" w:color="auto" w:fill="auto"/>
            <w:noWrap/>
            <w:vAlign w:val="center"/>
            <w:hideMark/>
          </w:tcPr>
          <w:p w14:paraId="28B338E1"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60.57</w:t>
            </w:r>
          </w:p>
        </w:tc>
      </w:tr>
      <w:tr w:rsidR="000644D0" w:rsidRPr="000E2724" w14:paraId="47469B2D" w14:textId="77777777" w:rsidTr="00E747D4">
        <w:trPr>
          <w:trHeight w:val="30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70975076"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Distal</w:t>
            </w:r>
          </w:p>
        </w:tc>
        <w:tc>
          <w:tcPr>
            <w:tcW w:w="974" w:type="dxa"/>
            <w:tcBorders>
              <w:top w:val="nil"/>
              <w:left w:val="nil"/>
              <w:bottom w:val="single" w:sz="8" w:space="0" w:color="auto"/>
              <w:right w:val="single" w:sz="8" w:space="0" w:color="auto"/>
            </w:tcBorders>
            <w:shd w:val="clear" w:color="auto" w:fill="auto"/>
            <w:noWrap/>
            <w:vAlign w:val="center"/>
            <w:hideMark/>
          </w:tcPr>
          <w:p w14:paraId="77F6BE51"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46.22</w:t>
            </w:r>
          </w:p>
        </w:tc>
        <w:tc>
          <w:tcPr>
            <w:tcW w:w="974" w:type="dxa"/>
            <w:tcBorders>
              <w:top w:val="nil"/>
              <w:left w:val="nil"/>
              <w:bottom w:val="single" w:sz="8" w:space="0" w:color="auto"/>
              <w:right w:val="single" w:sz="8" w:space="0" w:color="auto"/>
            </w:tcBorders>
            <w:shd w:val="clear" w:color="auto" w:fill="auto"/>
            <w:noWrap/>
            <w:vAlign w:val="center"/>
            <w:hideMark/>
          </w:tcPr>
          <w:p w14:paraId="4FF02894"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50.83</w:t>
            </w:r>
          </w:p>
        </w:tc>
        <w:tc>
          <w:tcPr>
            <w:tcW w:w="974" w:type="dxa"/>
            <w:tcBorders>
              <w:top w:val="nil"/>
              <w:left w:val="nil"/>
              <w:bottom w:val="single" w:sz="8" w:space="0" w:color="auto"/>
              <w:right w:val="single" w:sz="8" w:space="0" w:color="auto"/>
            </w:tcBorders>
            <w:shd w:val="clear" w:color="auto" w:fill="auto"/>
            <w:noWrap/>
            <w:vAlign w:val="center"/>
            <w:hideMark/>
          </w:tcPr>
          <w:p w14:paraId="4B51990C"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58.08</w:t>
            </w:r>
          </w:p>
        </w:tc>
        <w:tc>
          <w:tcPr>
            <w:tcW w:w="804" w:type="dxa"/>
            <w:tcBorders>
              <w:top w:val="nil"/>
              <w:left w:val="nil"/>
              <w:bottom w:val="single" w:sz="8" w:space="0" w:color="auto"/>
              <w:right w:val="single" w:sz="8" w:space="0" w:color="auto"/>
            </w:tcBorders>
            <w:shd w:val="clear" w:color="auto" w:fill="auto"/>
            <w:noWrap/>
            <w:vAlign w:val="center"/>
            <w:hideMark/>
          </w:tcPr>
          <w:p w14:paraId="14692EB0"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37.88</w:t>
            </w:r>
          </w:p>
        </w:tc>
        <w:tc>
          <w:tcPr>
            <w:tcW w:w="804" w:type="dxa"/>
            <w:tcBorders>
              <w:top w:val="nil"/>
              <w:left w:val="nil"/>
              <w:bottom w:val="single" w:sz="8" w:space="0" w:color="auto"/>
              <w:right w:val="single" w:sz="8" w:space="0" w:color="auto"/>
            </w:tcBorders>
            <w:shd w:val="clear" w:color="auto" w:fill="auto"/>
            <w:noWrap/>
            <w:vAlign w:val="center"/>
            <w:hideMark/>
          </w:tcPr>
          <w:p w14:paraId="2230DACC"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38.55</w:t>
            </w:r>
          </w:p>
        </w:tc>
      </w:tr>
      <w:tr w:rsidR="000644D0" w:rsidRPr="000E2724" w14:paraId="6541F4F7" w14:textId="77777777" w:rsidTr="00E747D4">
        <w:trPr>
          <w:trHeight w:val="30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7ABBE9BB"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Rectal</w:t>
            </w:r>
          </w:p>
        </w:tc>
        <w:tc>
          <w:tcPr>
            <w:tcW w:w="974" w:type="dxa"/>
            <w:tcBorders>
              <w:top w:val="nil"/>
              <w:left w:val="nil"/>
              <w:bottom w:val="single" w:sz="8" w:space="0" w:color="auto"/>
              <w:right w:val="single" w:sz="8" w:space="0" w:color="auto"/>
            </w:tcBorders>
            <w:shd w:val="clear" w:color="auto" w:fill="auto"/>
            <w:noWrap/>
            <w:vAlign w:val="center"/>
            <w:hideMark/>
          </w:tcPr>
          <w:p w14:paraId="1602A9B7"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92.45</w:t>
            </w:r>
          </w:p>
        </w:tc>
        <w:tc>
          <w:tcPr>
            <w:tcW w:w="974" w:type="dxa"/>
            <w:tcBorders>
              <w:top w:val="nil"/>
              <w:left w:val="nil"/>
              <w:bottom w:val="single" w:sz="8" w:space="0" w:color="auto"/>
              <w:right w:val="single" w:sz="8" w:space="0" w:color="auto"/>
            </w:tcBorders>
            <w:shd w:val="clear" w:color="auto" w:fill="auto"/>
            <w:noWrap/>
            <w:vAlign w:val="center"/>
            <w:hideMark/>
          </w:tcPr>
          <w:p w14:paraId="7F3591D7"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50.83</w:t>
            </w:r>
          </w:p>
        </w:tc>
        <w:tc>
          <w:tcPr>
            <w:tcW w:w="974" w:type="dxa"/>
            <w:tcBorders>
              <w:top w:val="nil"/>
              <w:left w:val="nil"/>
              <w:bottom w:val="single" w:sz="8" w:space="0" w:color="auto"/>
              <w:right w:val="single" w:sz="8" w:space="0" w:color="auto"/>
            </w:tcBorders>
            <w:shd w:val="clear" w:color="auto" w:fill="auto"/>
            <w:noWrap/>
            <w:vAlign w:val="center"/>
            <w:hideMark/>
          </w:tcPr>
          <w:p w14:paraId="4528E66F"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58.08</w:t>
            </w:r>
          </w:p>
        </w:tc>
        <w:tc>
          <w:tcPr>
            <w:tcW w:w="804" w:type="dxa"/>
            <w:tcBorders>
              <w:top w:val="nil"/>
              <w:left w:val="nil"/>
              <w:bottom w:val="single" w:sz="8" w:space="0" w:color="auto"/>
              <w:right w:val="single" w:sz="8" w:space="0" w:color="auto"/>
            </w:tcBorders>
            <w:shd w:val="clear" w:color="auto" w:fill="auto"/>
            <w:noWrap/>
            <w:vAlign w:val="center"/>
            <w:hideMark/>
          </w:tcPr>
          <w:p w14:paraId="4D1CF795"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60.61</w:t>
            </w:r>
          </w:p>
        </w:tc>
        <w:tc>
          <w:tcPr>
            <w:tcW w:w="804" w:type="dxa"/>
            <w:tcBorders>
              <w:top w:val="nil"/>
              <w:left w:val="nil"/>
              <w:bottom w:val="single" w:sz="8" w:space="0" w:color="auto"/>
              <w:right w:val="single" w:sz="8" w:space="0" w:color="auto"/>
            </w:tcBorders>
            <w:shd w:val="clear" w:color="auto" w:fill="auto"/>
            <w:noWrap/>
            <w:vAlign w:val="center"/>
            <w:hideMark/>
          </w:tcPr>
          <w:p w14:paraId="6B52DF00"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55.07</w:t>
            </w:r>
          </w:p>
        </w:tc>
      </w:tr>
      <w:tr w:rsidR="000644D0" w:rsidRPr="000E2724" w14:paraId="2292BD59" w14:textId="77777777" w:rsidTr="00E747D4">
        <w:trPr>
          <w:trHeight w:val="300"/>
        </w:trPr>
        <w:tc>
          <w:tcPr>
            <w:tcW w:w="576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E5F8C36"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Men</w:t>
            </w:r>
          </w:p>
        </w:tc>
      </w:tr>
      <w:tr w:rsidR="000644D0" w:rsidRPr="000E2724" w14:paraId="77F99745" w14:textId="77777777" w:rsidTr="00E747D4">
        <w:trPr>
          <w:trHeight w:val="30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7276CEFA"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Proximal</w:t>
            </w:r>
          </w:p>
        </w:tc>
        <w:tc>
          <w:tcPr>
            <w:tcW w:w="974" w:type="dxa"/>
            <w:tcBorders>
              <w:top w:val="nil"/>
              <w:left w:val="nil"/>
              <w:bottom w:val="single" w:sz="8" w:space="0" w:color="auto"/>
              <w:right w:val="single" w:sz="8" w:space="0" w:color="auto"/>
            </w:tcBorders>
            <w:shd w:val="clear" w:color="auto" w:fill="auto"/>
            <w:noWrap/>
            <w:vAlign w:val="center"/>
            <w:hideMark/>
          </w:tcPr>
          <w:p w14:paraId="52EF503E"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82.14</w:t>
            </w:r>
          </w:p>
        </w:tc>
        <w:tc>
          <w:tcPr>
            <w:tcW w:w="974" w:type="dxa"/>
            <w:tcBorders>
              <w:top w:val="nil"/>
              <w:left w:val="nil"/>
              <w:bottom w:val="single" w:sz="8" w:space="0" w:color="auto"/>
              <w:right w:val="single" w:sz="8" w:space="0" w:color="auto"/>
            </w:tcBorders>
            <w:shd w:val="clear" w:color="auto" w:fill="auto"/>
            <w:noWrap/>
            <w:vAlign w:val="center"/>
            <w:hideMark/>
          </w:tcPr>
          <w:p w14:paraId="41E64B71"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147.54</w:t>
            </w:r>
          </w:p>
        </w:tc>
        <w:tc>
          <w:tcPr>
            <w:tcW w:w="974" w:type="dxa"/>
            <w:tcBorders>
              <w:top w:val="nil"/>
              <w:left w:val="nil"/>
              <w:bottom w:val="single" w:sz="8" w:space="0" w:color="auto"/>
              <w:right w:val="single" w:sz="8" w:space="0" w:color="auto"/>
            </w:tcBorders>
            <w:shd w:val="clear" w:color="auto" w:fill="auto"/>
            <w:noWrap/>
            <w:vAlign w:val="center"/>
            <w:hideMark/>
          </w:tcPr>
          <w:p w14:paraId="3AE8FDA0"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48.13</w:t>
            </w:r>
          </w:p>
        </w:tc>
        <w:tc>
          <w:tcPr>
            <w:tcW w:w="804" w:type="dxa"/>
            <w:tcBorders>
              <w:top w:val="nil"/>
              <w:left w:val="nil"/>
              <w:bottom w:val="single" w:sz="8" w:space="0" w:color="auto"/>
              <w:right w:val="single" w:sz="8" w:space="0" w:color="auto"/>
            </w:tcBorders>
            <w:shd w:val="clear" w:color="auto" w:fill="auto"/>
            <w:noWrap/>
            <w:vAlign w:val="center"/>
            <w:hideMark/>
          </w:tcPr>
          <w:p w14:paraId="1756B938"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47.66</w:t>
            </w:r>
          </w:p>
        </w:tc>
        <w:tc>
          <w:tcPr>
            <w:tcW w:w="804" w:type="dxa"/>
            <w:tcBorders>
              <w:top w:val="nil"/>
              <w:left w:val="nil"/>
              <w:bottom w:val="single" w:sz="8" w:space="0" w:color="auto"/>
              <w:right w:val="single" w:sz="8" w:space="0" w:color="auto"/>
            </w:tcBorders>
            <w:shd w:val="clear" w:color="auto" w:fill="auto"/>
            <w:noWrap/>
            <w:vAlign w:val="center"/>
            <w:hideMark/>
          </w:tcPr>
          <w:p w14:paraId="750C67DE"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80.7</w:t>
            </w:r>
          </w:p>
        </w:tc>
      </w:tr>
      <w:tr w:rsidR="000644D0" w:rsidRPr="000E2724" w14:paraId="2D1554A6" w14:textId="77777777" w:rsidTr="00E747D4">
        <w:trPr>
          <w:trHeight w:val="30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3D2D3A5D"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Distal</w:t>
            </w:r>
          </w:p>
        </w:tc>
        <w:tc>
          <w:tcPr>
            <w:tcW w:w="974" w:type="dxa"/>
            <w:tcBorders>
              <w:top w:val="nil"/>
              <w:left w:val="nil"/>
              <w:bottom w:val="single" w:sz="8" w:space="0" w:color="auto"/>
              <w:right w:val="single" w:sz="8" w:space="0" w:color="auto"/>
            </w:tcBorders>
            <w:shd w:val="clear" w:color="auto" w:fill="auto"/>
            <w:noWrap/>
            <w:vAlign w:val="center"/>
            <w:hideMark/>
          </w:tcPr>
          <w:p w14:paraId="0B24C4D9"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164.27</w:t>
            </w:r>
          </w:p>
        </w:tc>
        <w:tc>
          <w:tcPr>
            <w:tcW w:w="974" w:type="dxa"/>
            <w:tcBorders>
              <w:top w:val="nil"/>
              <w:left w:val="nil"/>
              <w:bottom w:val="single" w:sz="8" w:space="0" w:color="auto"/>
              <w:right w:val="single" w:sz="8" w:space="0" w:color="auto"/>
            </w:tcBorders>
            <w:shd w:val="clear" w:color="auto" w:fill="auto"/>
            <w:noWrap/>
            <w:vAlign w:val="center"/>
            <w:hideMark/>
          </w:tcPr>
          <w:p w14:paraId="1CA0821D"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81.97</w:t>
            </w:r>
          </w:p>
        </w:tc>
        <w:tc>
          <w:tcPr>
            <w:tcW w:w="974" w:type="dxa"/>
            <w:tcBorders>
              <w:top w:val="nil"/>
              <w:left w:val="nil"/>
              <w:bottom w:val="single" w:sz="8" w:space="0" w:color="auto"/>
              <w:right w:val="single" w:sz="8" w:space="0" w:color="auto"/>
            </w:tcBorders>
            <w:shd w:val="clear" w:color="auto" w:fill="auto"/>
            <w:noWrap/>
            <w:vAlign w:val="center"/>
            <w:hideMark/>
          </w:tcPr>
          <w:p w14:paraId="54AC5EBC"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72.2</w:t>
            </w:r>
          </w:p>
        </w:tc>
        <w:tc>
          <w:tcPr>
            <w:tcW w:w="804" w:type="dxa"/>
            <w:tcBorders>
              <w:top w:val="nil"/>
              <w:left w:val="nil"/>
              <w:bottom w:val="single" w:sz="8" w:space="0" w:color="auto"/>
              <w:right w:val="single" w:sz="8" w:space="0" w:color="auto"/>
            </w:tcBorders>
            <w:shd w:val="clear" w:color="auto" w:fill="auto"/>
            <w:noWrap/>
            <w:vAlign w:val="center"/>
            <w:hideMark/>
          </w:tcPr>
          <w:p w14:paraId="73BB4815"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47.66</w:t>
            </w:r>
          </w:p>
        </w:tc>
        <w:tc>
          <w:tcPr>
            <w:tcW w:w="804" w:type="dxa"/>
            <w:tcBorders>
              <w:top w:val="nil"/>
              <w:left w:val="nil"/>
              <w:bottom w:val="single" w:sz="8" w:space="0" w:color="auto"/>
              <w:right w:val="single" w:sz="8" w:space="0" w:color="auto"/>
            </w:tcBorders>
            <w:shd w:val="clear" w:color="auto" w:fill="auto"/>
            <w:noWrap/>
            <w:vAlign w:val="center"/>
            <w:hideMark/>
          </w:tcPr>
          <w:p w14:paraId="72C93C25"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107.6</w:t>
            </w:r>
          </w:p>
        </w:tc>
      </w:tr>
      <w:tr w:rsidR="000644D0" w:rsidRPr="000E2724" w14:paraId="22DE0453" w14:textId="77777777" w:rsidTr="00E747D4">
        <w:trPr>
          <w:trHeight w:val="300"/>
        </w:trPr>
        <w:tc>
          <w:tcPr>
            <w:tcW w:w="1230" w:type="dxa"/>
            <w:tcBorders>
              <w:top w:val="nil"/>
              <w:left w:val="single" w:sz="8" w:space="0" w:color="auto"/>
              <w:bottom w:val="single" w:sz="8" w:space="0" w:color="auto"/>
              <w:right w:val="single" w:sz="8" w:space="0" w:color="auto"/>
            </w:tcBorders>
            <w:shd w:val="clear" w:color="auto" w:fill="auto"/>
            <w:noWrap/>
            <w:vAlign w:val="center"/>
            <w:hideMark/>
          </w:tcPr>
          <w:p w14:paraId="265D2BDD" w14:textId="77777777" w:rsidR="000644D0" w:rsidRPr="000E2724" w:rsidRDefault="000644D0" w:rsidP="00E747D4">
            <w:pPr>
              <w:spacing w:after="0" w:line="240" w:lineRule="auto"/>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Rectal</w:t>
            </w:r>
          </w:p>
        </w:tc>
        <w:tc>
          <w:tcPr>
            <w:tcW w:w="974" w:type="dxa"/>
            <w:tcBorders>
              <w:top w:val="nil"/>
              <w:left w:val="nil"/>
              <w:bottom w:val="single" w:sz="8" w:space="0" w:color="auto"/>
              <w:right w:val="single" w:sz="8" w:space="0" w:color="auto"/>
            </w:tcBorders>
            <w:shd w:val="clear" w:color="auto" w:fill="auto"/>
            <w:noWrap/>
            <w:vAlign w:val="center"/>
            <w:hideMark/>
          </w:tcPr>
          <w:p w14:paraId="5F6882AB"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102.67</w:t>
            </w:r>
          </w:p>
        </w:tc>
        <w:tc>
          <w:tcPr>
            <w:tcW w:w="974" w:type="dxa"/>
            <w:tcBorders>
              <w:top w:val="nil"/>
              <w:left w:val="nil"/>
              <w:bottom w:val="single" w:sz="8" w:space="0" w:color="auto"/>
              <w:right w:val="single" w:sz="8" w:space="0" w:color="auto"/>
            </w:tcBorders>
            <w:shd w:val="clear" w:color="auto" w:fill="auto"/>
            <w:noWrap/>
            <w:vAlign w:val="center"/>
            <w:hideMark/>
          </w:tcPr>
          <w:p w14:paraId="4769BB9A"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147.54</w:t>
            </w:r>
          </w:p>
        </w:tc>
        <w:tc>
          <w:tcPr>
            <w:tcW w:w="974" w:type="dxa"/>
            <w:tcBorders>
              <w:top w:val="nil"/>
              <w:left w:val="nil"/>
              <w:bottom w:val="single" w:sz="8" w:space="0" w:color="auto"/>
              <w:right w:val="single" w:sz="8" w:space="0" w:color="auto"/>
            </w:tcBorders>
            <w:shd w:val="clear" w:color="auto" w:fill="auto"/>
            <w:noWrap/>
            <w:vAlign w:val="center"/>
            <w:hideMark/>
          </w:tcPr>
          <w:p w14:paraId="3E4EE8D9"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60.17</w:t>
            </w:r>
          </w:p>
        </w:tc>
        <w:tc>
          <w:tcPr>
            <w:tcW w:w="804" w:type="dxa"/>
            <w:tcBorders>
              <w:top w:val="nil"/>
              <w:left w:val="nil"/>
              <w:bottom w:val="single" w:sz="8" w:space="0" w:color="auto"/>
              <w:right w:val="single" w:sz="8" w:space="0" w:color="auto"/>
            </w:tcBorders>
            <w:shd w:val="clear" w:color="auto" w:fill="auto"/>
            <w:noWrap/>
            <w:vAlign w:val="center"/>
            <w:hideMark/>
          </w:tcPr>
          <w:p w14:paraId="7447A7DE"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85.8</w:t>
            </w:r>
          </w:p>
        </w:tc>
        <w:tc>
          <w:tcPr>
            <w:tcW w:w="804" w:type="dxa"/>
            <w:tcBorders>
              <w:top w:val="nil"/>
              <w:left w:val="nil"/>
              <w:bottom w:val="single" w:sz="8" w:space="0" w:color="auto"/>
              <w:right w:val="single" w:sz="8" w:space="0" w:color="auto"/>
            </w:tcBorders>
            <w:shd w:val="clear" w:color="auto" w:fill="auto"/>
            <w:noWrap/>
            <w:vAlign w:val="center"/>
            <w:hideMark/>
          </w:tcPr>
          <w:p w14:paraId="7BFFE415" w14:textId="77777777" w:rsidR="000644D0" w:rsidRPr="000E2724" w:rsidRDefault="000644D0" w:rsidP="00E747D4">
            <w:pPr>
              <w:spacing w:after="0" w:line="240" w:lineRule="auto"/>
              <w:jc w:val="right"/>
              <w:rPr>
                <w:rFonts w:eastAsia="Times New Roman" w:cstheme="minorHAnsi"/>
                <w:color w:val="000000"/>
                <w:kern w:val="0"/>
                <w:lang w:val="en-NZ" w:eastAsia="en-NZ"/>
                <w14:ligatures w14:val="none"/>
              </w:rPr>
            </w:pPr>
            <w:r w:rsidRPr="000E2724">
              <w:rPr>
                <w:rFonts w:eastAsia="Times New Roman" w:cstheme="minorHAnsi"/>
                <w:color w:val="000000"/>
                <w:kern w:val="0"/>
                <w:lang w:val="en-NZ" w:eastAsia="en-NZ"/>
                <w14:ligatures w14:val="none"/>
              </w:rPr>
              <w:t>87.42</w:t>
            </w:r>
          </w:p>
        </w:tc>
      </w:tr>
    </w:tbl>
    <w:p w14:paraId="3A58A005" w14:textId="77777777" w:rsidR="000644D0" w:rsidRPr="000E2724" w:rsidRDefault="000644D0" w:rsidP="000644D0">
      <w:pPr>
        <w:spacing w:after="0"/>
        <w:rPr>
          <w:rFonts w:cstheme="minorHAnsi"/>
          <w:lang w:val="en-NZ"/>
        </w:rPr>
      </w:pPr>
    </w:p>
    <w:p w14:paraId="74FFBEAC" w14:textId="77777777" w:rsidR="000644D0" w:rsidRPr="000E2724" w:rsidRDefault="000644D0" w:rsidP="000644D0">
      <w:pPr>
        <w:spacing w:after="0"/>
        <w:rPr>
          <w:rFonts w:cstheme="minorHAnsi"/>
        </w:rPr>
      </w:pPr>
    </w:p>
    <w:p w14:paraId="3177B214" w14:textId="77777777" w:rsidR="00641654" w:rsidRDefault="00641654"/>
    <w:p w14:paraId="0318C0F0" w14:textId="77777777" w:rsidR="00323CBB" w:rsidRDefault="00323CBB"/>
    <w:p w14:paraId="72A8F3B8" w14:textId="77777777" w:rsidR="001333FB" w:rsidRDefault="001333FB">
      <w:pPr>
        <w:rPr>
          <w:b/>
          <w:bCs/>
        </w:rPr>
        <w:sectPr w:rsidR="001333FB" w:rsidSect="00597DD1">
          <w:pgSz w:w="12240" w:h="15840"/>
          <w:pgMar w:top="1440" w:right="1440" w:bottom="1440" w:left="1440" w:header="720" w:footer="720" w:gutter="0"/>
          <w:cols w:space="720"/>
          <w:docGrid w:linePitch="360"/>
        </w:sectPr>
      </w:pPr>
    </w:p>
    <w:p w14:paraId="444FC5BC" w14:textId="7A430F3B" w:rsidR="00323CBB" w:rsidRDefault="00323CBB">
      <w:r>
        <w:rPr>
          <w:b/>
          <w:bCs/>
        </w:rPr>
        <w:lastRenderedPageBreak/>
        <w:t xml:space="preserve">Supplementary table 4. </w:t>
      </w:r>
      <w:r w:rsidR="00151964" w:rsidRPr="00151964">
        <w:t xml:space="preserve">Proportions of cases diagnosed under the age of 50 by </w:t>
      </w:r>
      <w:r w:rsidR="0090106D">
        <w:t>different age brackets</w:t>
      </w:r>
      <w:r w:rsidR="00151964" w:rsidRPr="00151964">
        <w:t>.</w:t>
      </w:r>
    </w:p>
    <w:tbl>
      <w:tblPr>
        <w:tblStyle w:val="TableGrid"/>
        <w:tblW w:w="5000" w:type="pct"/>
        <w:tblLook w:val="04A0" w:firstRow="1" w:lastRow="0" w:firstColumn="1" w:lastColumn="0" w:noHBand="0" w:noVBand="1"/>
      </w:tblPr>
      <w:tblGrid>
        <w:gridCol w:w="1057"/>
        <w:gridCol w:w="680"/>
        <w:gridCol w:w="771"/>
        <w:gridCol w:w="773"/>
        <w:gridCol w:w="747"/>
        <w:gridCol w:w="727"/>
        <w:gridCol w:w="726"/>
        <w:gridCol w:w="761"/>
        <w:gridCol w:w="760"/>
        <w:gridCol w:w="727"/>
        <w:gridCol w:w="726"/>
        <w:gridCol w:w="761"/>
        <w:gridCol w:w="760"/>
        <w:gridCol w:w="727"/>
        <w:gridCol w:w="726"/>
        <w:gridCol w:w="761"/>
        <w:gridCol w:w="760"/>
      </w:tblGrid>
      <w:tr w:rsidR="00DD281C" w:rsidRPr="00DD281C" w14:paraId="362AB0D5" w14:textId="77777777" w:rsidTr="00DD281C">
        <w:trPr>
          <w:trHeight w:val="300"/>
        </w:trPr>
        <w:tc>
          <w:tcPr>
            <w:tcW w:w="334" w:type="pct"/>
            <w:noWrap/>
            <w:hideMark/>
          </w:tcPr>
          <w:p w14:paraId="075D92FE" w14:textId="77777777" w:rsidR="00DD281C" w:rsidRPr="00DD281C" w:rsidRDefault="00DD281C" w:rsidP="00DD281C">
            <w:pPr>
              <w:spacing w:line="240" w:lineRule="auto"/>
              <w:rPr>
                <w:rFonts w:ascii="Times New Roman" w:eastAsia="Times New Roman" w:hAnsi="Times New Roman" w:cs="Times New Roman"/>
                <w:kern w:val="0"/>
                <w:sz w:val="24"/>
                <w:szCs w:val="24"/>
                <w:lang w:val="en-NZ" w:eastAsia="en-GB"/>
                <w14:ligatures w14:val="none"/>
              </w:rPr>
            </w:pPr>
          </w:p>
        </w:tc>
        <w:tc>
          <w:tcPr>
            <w:tcW w:w="1094" w:type="pct"/>
            <w:gridSpan w:val="4"/>
            <w:noWrap/>
            <w:hideMark/>
          </w:tcPr>
          <w:p w14:paraId="2BDCC8F5" w14:textId="77777777" w:rsidR="00DD281C" w:rsidRPr="00DD281C" w:rsidRDefault="00DD281C" w:rsidP="00DD281C">
            <w:pPr>
              <w:spacing w:line="240" w:lineRule="auto"/>
              <w:jc w:val="center"/>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2000</w:t>
            </w:r>
          </w:p>
        </w:tc>
        <w:tc>
          <w:tcPr>
            <w:tcW w:w="1190" w:type="pct"/>
            <w:gridSpan w:val="4"/>
            <w:noWrap/>
            <w:hideMark/>
          </w:tcPr>
          <w:p w14:paraId="501618B3" w14:textId="77777777" w:rsidR="00DD281C" w:rsidRPr="00DD281C" w:rsidRDefault="00DD281C" w:rsidP="00DD281C">
            <w:pPr>
              <w:spacing w:line="240" w:lineRule="auto"/>
              <w:jc w:val="center"/>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2010</w:t>
            </w:r>
          </w:p>
        </w:tc>
        <w:tc>
          <w:tcPr>
            <w:tcW w:w="1190" w:type="pct"/>
            <w:gridSpan w:val="4"/>
            <w:noWrap/>
            <w:hideMark/>
          </w:tcPr>
          <w:p w14:paraId="7ABE5F9E" w14:textId="77777777" w:rsidR="00DD281C" w:rsidRPr="00DD281C" w:rsidRDefault="00DD281C" w:rsidP="00DD281C">
            <w:pPr>
              <w:spacing w:line="240" w:lineRule="auto"/>
              <w:jc w:val="center"/>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2020</w:t>
            </w:r>
          </w:p>
        </w:tc>
        <w:tc>
          <w:tcPr>
            <w:tcW w:w="1190" w:type="pct"/>
            <w:gridSpan w:val="4"/>
            <w:noWrap/>
            <w:hideMark/>
          </w:tcPr>
          <w:p w14:paraId="7467335F" w14:textId="77777777" w:rsidR="00DD281C" w:rsidRPr="00DD281C" w:rsidRDefault="00DD281C" w:rsidP="00DD281C">
            <w:pPr>
              <w:spacing w:line="240" w:lineRule="auto"/>
              <w:jc w:val="center"/>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Total study period (2000-2020)</w:t>
            </w:r>
          </w:p>
        </w:tc>
      </w:tr>
      <w:tr w:rsidR="00DD281C" w:rsidRPr="00DD281C" w14:paraId="3A0134FA" w14:textId="77777777" w:rsidTr="00DD281C">
        <w:trPr>
          <w:trHeight w:val="300"/>
        </w:trPr>
        <w:tc>
          <w:tcPr>
            <w:tcW w:w="334" w:type="pct"/>
            <w:noWrap/>
            <w:hideMark/>
          </w:tcPr>
          <w:p w14:paraId="1ECEB5D2" w14:textId="77777777" w:rsidR="00DD281C" w:rsidRPr="00DD281C" w:rsidRDefault="00DD281C" w:rsidP="00DD281C">
            <w:pPr>
              <w:spacing w:line="240" w:lineRule="auto"/>
              <w:jc w:val="center"/>
              <w:rPr>
                <w:rFonts w:ascii="Calibri" w:eastAsia="Times New Roman" w:hAnsi="Calibri" w:cs="Calibri"/>
                <w:color w:val="000000"/>
                <w:kern w:val="0"/>
                <w:lang w:val="en-NZ" w:eastAsia="en-GB"/>
                <w14:ligatures w14:val="none"/>
              </w:rPr>
            </w:pPr>
          </w:p>
        </w:tc>
        <w:tc>
          <w:tcPr>
            <w:tcW w:w="609" w:type="pct"/>
            <w:gridSpan w:val="2"/>
            <w:noWrap/>
            <w:hideMark/>
          </w:tcPr>
          <w:p w14:paraId="7B21F5FA"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Total population</w:t>
            </w:r>
          </w:p>
        </w:tc>
        <w:tc>
          <w:tcPr>
            <w:tcW w:w="485" w:type="pct"/>
            <w:gridSpan w:val="2"/>
            <w:noWrap/>
            <w:hideMark/>
          </w:tcPr>
          <w:p w14:paraId="60E67CF7"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Māori population</w:t>
            </w:r>
          </w:p>
        </w:tc>
        <w:tc>
          <w:tcPr>
            <w:tcW w:w="595" w:type="pct"/>
            <w:gridSpan w:val="2"/>
            <w:noWrap/>
            <w:hideMark/>
          </w:tcPr>
          <w:p w14:paraId="05550765"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Total population</w:t>
            </w:r>
          </w:p>
        </w:tc>
        <w:tc>
          <w:tcPr>
            <w:tcW w:w="595" w:type="pct"/>
            <w:gridSpan w:val="2"/>
            <w:noWrap/>
            <w:hideMark/>
          </w:tcPr>
          <w:p w14:paraId="2A09643E"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Māori population</w:t>
            </w:r>
          </w:p>
        </w:tc>
        <w:tc>
          <w:tcPr>
            <w:tcW w:w="595" w:type="pct"/>
            <w:gridSpan w:val="2"/>
            <w:noWrap/>
            <w:hideMark/>
          </w:tcPr>
          <w:p w14:paraId="45575AFE"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Total population</w:t>
            </w:r>
          </w:p>
        </w:tc>
        <w:tc>
          <w:tcPr>
            <w:tcW w:w="595" w:type="pct"/>
            <w:gridSpan w:val="2"/>
            <w:noWrap/>
            <w:hideMark/>
          </w:tcPr>
          <w:p w14:paraId="434A8C27"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Māori population</w:t>
            </w:r>
          </w:p>
        </w:tc>
        <w:tc>
          <w:tcPr>
            <w:tcW w:w="595" w:type="pct"/>
            <w:gridSpan w:val="2"/>
            <w:noWrap/>
            <w:hideMark/>
          </w:tcPr>
          <w:p w14:paraId="1DEF91C1" w14:textId="77777777" w:rsidR="00DD281C" w:rsidRPr="00DD281C" w:rsidRDefault="00DD281C" w:rsidP="00DD281C">
            <w:pPr>
              <w:spacing w:line="240" w:lineRule="auto"/>
              <w:jc w:val="center"/>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Total population</w:t>
            </w:r>
          </w:p>
        </w:tc>
        <w:tc>
          <w:tcPr>
            <w:tcW w:w="595" w:type="pct"/>
            <w:gridSpan w:val="2"/>
            <w:noWrap/>
            <w:hideMark/>
          </w:tcPr>
          <w:p w14:paraId="0AB76DF0" w14:textId="77777777" w:rsidR="00DD281C" w:rsidRPr="00DD281C" w:rsidRDefault="00DD281C" w:rsidP="00DD281C">
            <w:pPr>
              <w:spacing w:line="240" w:lineRule="auto"/>
              <w:jc w:val="center"/>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Māori population</w:t>
            </w:r>
          </w:p>
        </w:tc>
      </w:tr>
      <w:tr w:rsidR="00DD281C" w:rsidRPr="00DD281C" w14:paraId="73604870" w14:textId="77777777" w:rsidTr="00DD281C">
        <w:trPr>
          <w:trHeight w:val="600"/>
        </w:trPr>
        <w:tc>
          <w:tcPr>
            <w:tcW w:w="334" w:type="pct"/>
            <w:hideMark/>
          </w:tcPr>
          <w:p w14:paraId="5B5A3BC7"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Age group</w:t>
            </w:r>
          </w:p>
        </w:tc>
        <w:tc>
          <w:tcPr>
            <w:tcW w:w="284" w:type="pct"/>
            <w:hideMark/>
          </w:tcPr>
          <w:p w14:paraId="2FB41CC8"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n</w:t>
            </w:r>
          </w:p>
        </w:tc>
        <w:tc>
          <w:tcPr>
            <w:tcW w:w="325" w:type="pct"/>
            <w:hideMark/>
          </w:tcPr>
          <w:p w14:paraId="2BC0F62E"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w:t>
            </w:r>
          </w:p>
        </w:tc>
        <w:tc>
          <w:tcPr>
            <w:tcW w:w="247" w:type="pct"/>
            <w:hideMark/>
          </w:tcPr>
          <w:p w14:paraId="24B10E2A"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n</w:t>
            </w:r>
          </w:p>
        </w:tc>
        <w:tc>
          <w:tcPr>
            <w:tcW w:w="238" w:type="pct"/>
            <w:hideMark/>
          </w:tcPr>
          <w:p w14:paraId="377937BA"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w:t>
            </w:r>
          </w:p>
        </w:tc>
        <w:tc>
          <w:tcPr>
            <w:tcW w:w="298" w:type="pct"/>
            <w:hideMark/>
          </w:tcPr>
          <w:p w14:paraId="405BA593"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n</w:t>
            </w:r>
          </w:p>
        </w:tc>
        <w:tc>
          <w:tcPr>
            <w:tcW w:w="298" w:type="pct"/>
            <w:hideMark/>
          </w:tcPr>
          <w:p w14:paraId="16EBCB6D"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w:t>
            </w:r>
          </w:p>
        </w:tc>
        <w:tc>
          <w:tcPr>
            <w:tcW w:w="298" w:type="pct"/>
            <w:hideMark/>
          </w:tcPr>
          <w:p w14:paraId="6EE7D1F6"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n</w:t>
            </w:r>
          </w:p>
        </w:tc>
        <w:tc>
          <w:tcPr>
            <w:tcW w:w="298" w:type="pct"/>
            <w:hideMark/>
          </w:tcPr>
          <w:p w14:paraId="4E6EC181"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w:t>
            </w:r>
          </w:p>
        </w:tc>
        <w:tc>
          <w:tcPr>
            <w:tcW w:w="298" w:type="pct"/>
            <w:hideMark/>
          </w:tcPr>
          <w:p w14:paraId="0A02445D"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n</w:t>
            </w:r>
          </w:p>
        </w:tc>
        <w:tc>
          <w:tcPr>
            <w:tcW w:w="298" w:type="pct"/>
            <w:hideMark/>
          </w:tcPr>
          <w:p w14:paraId="140556BD"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w:t>
            </w:r>
          </w:p>
        </w:tc>
        <w:tc>
          <w:tcPr>
            <w:tcW w:w="298" w:type="pct"/>
            <w:hideMark/>
          </w:tcPr>
          <w:p w14:paraId="2BDD57EB"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n</w:t>
            </w:r>
          </w:p>
        </w:tc>
        <w:tc>
          <w:tcPr>
            <w:tcW w:w="298" w:type="pct"/>
            <w:hideMark/>
          </w:tcPr>
          <w:p w14:paraId="6582A23E"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w:t>
            </w:r>
          </w:p>
        </w:tc>
        <w:tc>
          <w:tcPr>
            <w:tcW w:w="298" w:type="pct"/>
            <w:hideMark/>
          </w:tcPr>
          <w:p w14:paraId="5F97167D"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n</w:t>
            </w:r>
          </w:p>
        </w:tc>
        <w:tc>
          <w:tcPr>
            <w:tcW w:w="298" w:type="pct"/>
            <w:hideMark/>
          </w:tcPr>
          <w:p w14:paraId="42469DD0"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w:t>
            </w:r>
          </w:p>
        </w:tc>
        <w:tc>
          <w:tcPr>
            <w:tcW w:w="298" w:type="pct"/>
            <w:hideMark/>
          </w:tcPr>
          <w:p w14:paraId="2A211DB0"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n</w:t>
            </w:r>
          </w:p>
        </w:tc>
        <w:tc>
          <w:tcPr>
            <w:tcW w:w="298" w:type="pct"/>
            <w:hideMark/>
          </w:tcPr>
          <w:p w14:paraId="537CBCB5"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w:t>
            </w:r>
          </w:p>
        </w:tc>
      </w:tr>
      <w:tr w:rsidR="00DD281C" w:rsidRPr="00DD281C" w14:paraId="258F1EC9" w14:textId="77777777" w:rsidTr="00DD281C">
        <w:trPr>
          <w:trHeight w:val="300"/>
        </w:trPr>
        <w:tc>
          <w:tcPr>
            <w:tcW w:w="334" w:type="pct"/>
            <w:noWrap/>
            <w:hideMark/>
          </w:tcPr>
          <w:p w14:paraId="4FC7E4FA"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&lt;30 years</w:t>
            </w:r>
          </w:p>
        </w:tc>
        <w:tc>
          <w:tcPr>
            <w:tcW w:w="284" w:type="pct"/>
            <w:noWrap/>
            <w:hideMark/>
          </w:tcPr>
          <w:p w14:paraId="42A82110"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4</w:t>
            </w:r>
          </w:p>
        </w:tc>
        <w:tc>
          <w:tcPr>
            <w:tcW w:w="325" w:type="pct"/>
            <w:noWrap/>
            <w:hideMark/>
          </w:tcPr>
          <w:p w14:paraId="47093F46"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3.2%</w:t>
            </w:r>
          </w:p>
        </w:tc>
        <w:tc>
          <w:tcPr>
            <w:tcW w:w="247" w:type="pct"/>
            <w:noWrap/>
            <w:hideMark/>
          </w:tcPr>
          <w:p w14:paraId="48CD3FD0"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0</w:t>
            </w:r>
          </w:p>
        </w:tc>
        <w:tc>
          <w:tcPr>
            <w:tcW w:w="238" w:type="pct"/>
            <w:noWrap/>
            <w:hideMark/>
          </w:tcPr>
          <w:p w14:paraId="0515F12C"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0.0%</w:t>
            </w:r>
          </w:p>
        </w:tc>
        <w:tc>
          <w:tcPr>
            <w:tcW w:w="298" w:type="pct"/>
            <w:noWrap/>
            <w:hideMark/>
          </w:tcPr>
          <w:p w14:paraId="35D1D9F6"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9</w:t>
            </w:r>
          </w:p>
        </w:tc>
        <w:tc>
          <w:tcPr>
            <w:tcW w:w="298" w:type="pct"/>
            <w:noWrap/>
            <w:hideMark/>
          </w:tcPr>
          <w:p w14:paraId="4EA375F4"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5.7%</w:t>
            </w:r>
          </w:p>
        </w:tc>
        <w:tc>
          <w:tcPr>
            <w:tcW w:w="298" w:type="pct"/>
            <w:noWrap/>
            <w:hideMark/>
          </w:tcPr>
          <w:p w14:paraId="6FF0E555"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0</w:t>
            </w:r>
          </w:p>
        </w:tc>
        <w:tc>
          <w:tcPr>
            <w:tcW w:w="298" w:type="pct"/>
            <w:noWrap/>
            <w:hideMark/>
          </w:tcPr>
          <w:p w14:paraId="079AE9F7"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0.0%</w:t>
            </w:r>
          </w:p>
        </w:tc>
        <w:tc>
          <w:tcPr>
            <w:tcW w:w="298" w:type="pct"/>
            <w:noWrap/>
            <w:hideMark/>
          </w:tcPr>
          <w:p w14:paraId="5D0E546A"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12</w:t>
            </w:r>
          </w:p>
        </w:tc>
        <w:tc>
          <w:tcPr>
            <w:tcW w:w="298" w:type="pct"/>
            <w:noWrap/>
            <w:hideMark/>
          </w:tcPr>
          <w:p w14:paraId="09C93C61"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4.4%</w:t>
            </w:r>
          </w:p>
        </w:tc>
        <w:tc>
          <w:tcPr>
            <w:tcW w:w="298" w:type="pct"/>
            <w:noWrap/>
            <w:hideMark/>
          </w:tcPr>
          <w:p w14:paraId="081E0EDD"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w:t>
            </w:r>
          </w:p>
        </w:tc>
        <w:tc>
          <w:tcPr>
            <w:tcW w:w="298" w:type="pct"/>
            <w:noWrap/>
            <w:hideMark/>
          </w:tcPr>
          <w:p w14:paraId="042CDB8D"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4.7%</w:t>
            </w:r>
          </w:p>
        </w:tc>
        <w:tc>
          <w:tcPr>
            <w:tcW w:w="298" w:type="pct"/>
            <w:noWrap/>
            <w:hideMark/>
          </w:tcPr>
          <w:p w14:paraId="47EF6A97"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199</w:t>
            </w:r>
          </w:p>
        </w:tc>
        <w:tc>
          <w:tcPr>
            <w:tcW w:w="298" w:type="pct"/>
            <w:noWrap/>
            <w:hideMark/>
          </w:tcPr>
          <w:p w14:paraId="46D90FCD"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5%</w:t>
            </w:r>
          </w:p>
        </w:tc>
        <w:tc>
          <w:tcPr>
            <w:tcW w:w="298" w:type="pct"/>
            <w:noWrap/>
            <w:hideMark/>
          </w:tcPr>
          <w:p w14:paraId="1040095C"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28</w:t>
            </w:r>
          </w:p>
        </w:tc>
        <w:tc>
          <w:tcPr>
            <w:tcW w:w="298" w:type="pct"/>
            <w:noWrap/>
            <w:hideMark/>
          </w:tcPr>
          <w:p w14:paraId="03B3D8C1"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6%</w:t>
            </w:r>
          </w:p>
        </w:tc>
      </w:tr>
      <w:tr w:rsidR="00DD281C" w:rsidRPr="00DD281C" w14:paraId="01131290" w14:textId="77777777" w:rsidTr="00DD281C">
        <w:trPr>
          <w:trHeight w:val="300"/>
        </w:trPr>
        <w:tc>
          <w:tcPr>
            <w:tcW w:w="334" w:type="pct"/>
            <w:noWrap/>
            <w:hideMark/>
          </w:tcPr>
          <w:p w14:paraId="7E9CC11C"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30-39 years</w:t>
            </w:r>
          </w:p>
        </w:tc>
        <w:tc>
          <w:tcPr>
            <w:tcW w:w="284" w:type="pct"/>
            <w:noWrap/>
            <w:hideMark/>
          </w:tcPr>
          <w:p w14:paraId="5EA942EF"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26</w:t>
            </w:r>
          </w:p>
        </w:tc>
        <w:tc>
          <w:tcPr>
            <w:tcW w:w="325" w:type="pct"/>
            <w:noWrap/>
            <w:hideMark/>
          </w:tcPr>
          <w:p w14:paraId="1E79BD18"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21.0%</w:t>
            </w:r>
          </w:p>
        </w:tc>
        <w:tc>
          <w:tcPr>
            <w:tcW w:w="247" w:type="pct"/>
            <w:noWrap/>
            <w:hideMark/>
          </w:tcPr>
          <w:p w14:paraId="3F57F545"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3</w:t>
            </w:r>
          </w:p>
        </w:tc>
        <w:tc>
          <w:tcPr>
            <w:tcW w:w="238" w:type="pct"/>
            <w:noWrap/>
            <w:hideMark/>
          </w:tcPr>
          <w:p w14:paraId="2C6930B5"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27.3%</w:t>
            </w:r>
          </w:p>
        </w:tc>
        <w:tc>
          <w:tcPr>
            <w:tcW w:w="298" w:type="pct"/>
            <w:noWrap/>
            <w:hideMark/>
          </w:tcPr>
          <w:p w14:paraId="5A7E6505"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26</w:t>
            </w:r>
          </w:p>
        </w:tc>
        <w:tc>
          <w:tcPr>
            <w:tcW w:w="298" w:type="pct"/>
            <w:noWrap/>
            <w:hideMark/>
          </w:tcPr>
          <w:p w14:paraId="3DF665C8"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16.4%</w:t>
            </w:r>
          </w:p>
        </w:tc>
        <w:tc>
          <w:tcPr>
            <w:tcW w:w="298" w:type="pct"/>
            <w:noWrap/>
            <w:hideMark/>
          </w:tcPr>
          <w:p w14:paraId="30AB71E3"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10</w:t>
            </w:r>
          </w:p>
        </w:tc>
        <w:tc>
          <w:tcPr>
            <w:tcW w:w="298" w:type="pct"/>
            <w:noWrap/>
            <w:hideMark/>
          </w:tcPr>
          <w:p w14:paraId="3C3CEF33"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37.0%</w:t>
            </w:r>
          </w:p>
        </w:tc>
        <w:tc>
          <w:tcPr>
            <w:tcW w:w="298" w:type="pct"/>
            <w:noWrap/>
            <w:hideMark/>
          </w:tcPr>
          <w:p w14:paraId="08B15A49"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78</w:t>
            </w:r>
          </w:p>
        </w:tc>
        <w:tc>
          <w:tcPr>
            <w:tcW w:w="298" w:type="pct"/>
            <w:noWrap/>
            <w:hideMark/>
          </w:tcPr>
          <w:p w14:paraId="16E1656F"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28.9%</w:t>
            </w:r>
          </w:p>
        </w:tc>
        <w:tc>
          <w:tcPr>
            <w:tcW w:w="298" w:type="pct"/>
            <w:noWrap/>
            <w:hideMark/>
          </w:tcPr>
          <w:p w14:paraId="5FFD0EAA"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9</w:t>
            </w:r>
          </w:p>
        </w:tc>
        <w:tc>
          <w:tcPr>
            <w:tcW w:w="298" w:type="pct"/>
            <w:noWrap/>
            <w:hideMark/>
          </w:tcPr>
          <w:p w14:paraId="0A288A92"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20.9%</w:t>
            </w:r>
          </w:p>
        </w:tc>
        <w:tc>
          <w:tcPr>
            <w:tcW w:w="298" w:type="pct"/>
            <w:noWrap/>
            <w:hideMark/>
          </w:tcPr>
          <w:p w14:paraId="5058AB5A"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924</w:t>
            </w:r>
          </w:p>
        </w:tc>
        <w:tc>
          <w:tcPr>
            <w:tcW w:w="298" w:type="pct"/>
            <w:noWrap/>
            <w:hideMark/>
          </w:tcPr>
          <w:p w14:paraId="74B26AE4"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24%</w:t>
            </w:r>
          </w:p>
        </w:tc>
        <w:tc>
          <w:tcPr>
            <w:tcW w:w="298" w:type="pct"/>
            <w:noWrap/>
            <w:hideMark/>
          </w:tcPr>
          <w:p w14:paraId="7BBBACCD"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125</w:t>
            </w:r>
          </w:p>
        </w:tc>
        <w:tc>
          <w:tcPr>
            <w:tcW w:w="298" w:type="pct"/>
            <w:noWrap/>
            <w:hideMark/>
          </w:tcPr>
          <w:p w14:paraId="69E13DF7"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28%</w:t>
            </w:r>
          </w:p>
        </w:tc>
      </w:tr>
      <w:tr w:rsidR="00DD281C" w:rsidRPr="00DD281C" w14:paraId="2BB25CED" w14:textId="77777777" w:rsidTr="00DD281C">
        <w:trPr>
          <w:trHeight w:val="300"/>
        </w:trPr>
        <w:tc>
          <w:tcPr>
            <w:tcW w:w="334" w:type="pct"/>
            <w:noWrap/>
            <w:hideMark/>
          </w:tcPr>
          <w:p w14:paraId="53BBCC05"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40-44 years</w:t>
            </w:r>
          </w:p>
        </w:tc>
        <w:tc>
          <w:tcPr>
            <w:tcW w:w="284" w:type="pct"/>
            <w:noWrap/>
            <w:hideMark/>
          </w:tcPr>
          <w:p w14:paraId="668EAE03"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30</w:t>
            </w:r>
          </w:p>
        </w:tc>
        <w:tc>
          <w:tcPr>
            <w:tcW w:w="325" w:type="pct"/>
            <w:noWrap/>
            <w:hideMark/>
          </w:tcPr>
          <w:p w14:paraId="0AB6985D"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24.2%</w:t>
            </w:r>
          </w:p>
        </w:tc>
        <w:tc>
          <w:tcPr>
            <w:tcW w:w="247" w:type="pct"/>
            <w:noWrap/>
            <w:hideMark/>
          </w:tcPr>
          <w:p w14:paraId="19FFD126"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3</w:t>
            </w:r>
          </w:p>
        </w:tc>
        <w:tc>
          <w:tcPr>
            <w:tcW w:w="238" w:type="pct"/>
            <w:noWrap/>
            <w:hideMark/>
          </w:tcPr>
          <w:p w14:paraId="06075C79"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27.3%</w:t>
            </w:r>
          </w:p>
        </w:tc>
        <w:tc>
          <w:tcPr>
            <w:tcW w:w="298" w:type="pct"/>
            <w:noWrap/>
            <w:hideMark/>
          </w:tcPr>
          <w:p w14:paraId="6373543D"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42</w:t>
            </w:r>
          </w:p>
        </w:tc>
        <w:tc>
          <w:tcPr>
            <w:tcW w:w="298" w:type="pct"/>
            <w:noWrap/>
            <w:hideMark/>
          </w:tcPr>
          <w:p w14:paraId="5A739089"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26.4%</w:t>
            </w:r>
          </w:p>
        </w:tc>
        <w:tc>
          <w:tcPr>
            <w:tcW w:w="298" w:type="pct"/>
            <w:noWrap/>
            <w:hideMark/>
          </w:tcPr>
          <w:p w14:paraId="1E7CB296"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6</w:t>
            </w:r>
          </w:p>
        </w:tc>
        <w:tc>
          <w:tcPr>
            <w:tcW w:w="298" w:type="pct"/>
            <w:noWrap/>
            <w:hideMark/>
          </w:tcPr>
          <w:p w14:paraId="30DBDDAA"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22.2%</w:t>
            </w:r>
          </w:p>
        </w:tc>
        <w:tc>
          <w:tcPr>
            <w:tcW w:w="298" w:type="pct"/>
            <w:noWrap/>
            <w:hideMark/>
          </w:tcPr>
          <w:p w14:paraId="7DD38CEF"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85</w:t>
            </w:r>
          </w:p>
        </w:tc>
        <w:tc>
          <w:tcPr>
            <w:tcW w:w="298" w:type="pct"/>
            <w:noWrap/>
            <w:hideMark/>
          </w:tcPr>
          <w:p w14:paraId="37D2A649"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31.5%</w:t>
            </w:r>
          </w:p>
        </w:tc>
        <w:tc>
          <w:tcPr>
            <w:tcW w:w="298" w:type="pct"/>
            <w:noWrap/>
            <w:hideMark/>
          </w:tcPr>
          <w:p w14:paraId="274202EE"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15</w:t>
            </w:r>
          </w:p>
        </w:tc>
        <w:tc>
          <w:tcPr>
            <w:tcW w:w="298" w:type="pct"/>
            <w:noWrap/>
            <w:hideMark/>
          </w:tcPr>
          <w:p w14:paraId="2A773815"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34.9%</w:t>
            </w:r>
          </w:p>
        </w:tc>
        <w:tc>
          <w:tcPr>
            <w:tcW w:w="298" w:type="pct"/>
            <w:noWrap/>
            <w:hideMark/>
          </w:tcPr>
          <w:p w14:paraId="3AAF4C61"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1005</w:t>
            </w:r>
          </w:p>
        </w:tc>
        <w:tc>
          <w:tcPr>
            <w:tcW w:w="298" w:type="pct"/>
            <w:noWrap/>
            <w:hideMark/>
          </w:tcPr>
          <w:p w14:paraId="7211FB67"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27%</w:t>
            </w:r>
          </w:p>
        </w:tc>
        <w:tc>
          <w:tcPr>
            <w:tcW w:w="298" w:type="pct"/>
            <w:noWrap/>
            <w:hideMark/>
          </w:tcPr>
          <w:p w14:paraId="36E69A46"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123</w:t>
            </w:r>
          </w:p>
        </w:tc>
        <w:tc>
          <w:tcPr>
            <w:tcW w:w="298" w:type="pct"/>
            <w:noWrap/>
            <w:hideMark/>
          </w:tcPr>
          <w:p w14:paraId="47B95302"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28%</w:t>
            </w:r>
          </w:p>
        </w:tc>
      </w:tr>
      <w:tr w:rsidR="00DD281C" w:rsidRPr="00DD281C" w14:paraId="38BC38D3" w14:textId="77777777" w:rsidTr="00DD281C">
        <w:trPr>
          <w:trHeight w:val="300"/>
        </w:trPr>
        <w:tc>
          <w:tcPr>
            <w:tcW w:w="334" w:type="pct"/>
            <w:noWrap/>
            <w:hideMark/>
          </w:tcPr>
          <w:p w14:paraId="74A3CAD5"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45-49 years</w:t>
            </w:r>
          </w:p>
        </w:tc>
        <w:tc>
          <w:tcPr>
            <w:tcW w:w="284" w:type="pct"/>
            <w:noWrap/>
            <w:hideMark/>
          </w:tcPr>
          <w:p w14:paraId="4AA94C4F"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64</w:t>
            </w:r>
          </w:p>
        </w:tc>
        <w:tc>
          <w:tcPr>
            <w:tcW w:w="325" w:type="pct"/>
            <w:noWrap/>
            <w:hideMark/>
          </w:tcPr>
          <w:p w14:paraId="5BE140FF"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51.6%</w:t>
            </w:r>
          </w:p>
        </w:tc>
        <w:tc>
          <w:tcPr>
            <w:tcW w:w="247" w:type="pct"/>
            <w:noWrap/>
            <w:hideMark/>
          </w:tcPr>
          <w:p w14:paraId="6B876FB8"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5</w:t>
            </w:r>
          </w:p>
        </w:tc>
        <w:tc>
          <w:tcPr>
            <w:tcW w:w="238" w:type="pct"/>
            <w:noWrap/>
            <w:hideMark/>
          </w:tcPr>
          <w:p w14:paraId="45D5D410"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45.5%</w:t>
            </w:r>
          </w:p>
        </w:tc>
        <w:tc>
          <w:tcPr>
            <w:tcW w:w="298" w:type="pct"/>
            <w:noWrap/>
            <w:hideMark/>
          </w:tcPr>
          <w:p w14:paraId="37354B25"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82</w:t>
            </w:r>
          </w:p>
        </w:tc>
        <w:tc>
          <w:tcPr>
            <w:tcW w:w="298" w:type="pct"/>
            <w:noWrap/>
            <w:hideMark/>
          </w:tcPr>
          <w:p w14:paraId="1290A269"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51.6%</w:t>
            </w:r>
          </w:p>
        </w:tc>
        <w:tc>
          <w:tcPr>
            <w:tcW w:w="298" w:type="pct"/>
            <w:noWrap/>
            <w:hideMark/>
          </w:tcPr>
          <w:p w14:paraId="51B3530F"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11</w:t>
            </w:r>
          </w:p>
        </w:tc>
        <w:tc>
          <w:tcPr>
            <w:tcW w:w="298" w:type="pct"/>
            <w:noWrap/>
            <w:hideMark/>
          </w:tcPr>
          <w:p w14:paraId="67865A23"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40.7%</w:t>
            </w:r>
          </w:p>
        </w:tc>
        <w:tc>
          <w:tcPr>
            <w:tcW w:w="298" w:type="pct"/>
            <w:noWrap/>
            <w:hideMark/>
          </w:tcPr>
          <w:p w14:paraId="283CDBF0"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95</w:t>
            </w:r>
          </w:p>
        </w:tc>
        <w:tc>
          <w:tcPr>
            <w:tcW w:w="298" w:type="pct"/>
            <w:noWrap/>
            <w:hideMark/>
          </w:tcPr>
          <w:p w14:paraId="41CE5D41"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35.2%</w:t>
            </w:r>
          </w:p>
        </w:tc>
        <w:tc>
          <w:tcPr>
            <w:tcW w:w="298" w:type="pct"/>
            <w:noWrap/>
            <w:hideMark/>
          </w:tcPr>
          <w:p w14:paraId="24DC6300"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17</w:t>
            </w:r>
          </w:p>
        </w:tc>
        <w:tc>
          <w:tcPr>
            <w:tcW w:w="298" w:type="pct"/>
            <w:noWrap/>
            <w:hideMark/>
          </w:tcPr>
          <w:p w14:paraId="35CECF6B"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39.5%</w:t>
            </w:r>
          </w:p>
        </w:tc>
        <w:tc>
          <w:tcPr>
            <w:tcW w:w="298" w:type="pct"/>
            <w:noWrap/>
            <w:hideMark/>
          </w:tcPr>
          <w:p w14:paraId="59F7FC3C"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1645</w:t>
            </w:r>
          </w:p>
        </w:tc>
        <w:tc>
          <w:tcPr>
            <w:tcW w:w="298" w:type="pct"/>
            <w:noWrap/>
            <w:hideMark/>
          </w:tcPr>
          <w:p w14:paraId="199464C3"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44%</w:t>
            </w:r>
          </w:p>
        </w:tc>
        <w:tc>
          <w:tcPr>
            <w:tcW w:w="298" w:type="pct"/>
            <w:noWrap/>
            <w:hideMark/>
          </w:tcPr>
          <w:p w14:paraId="6CEA53F2"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167</w:t>
            </w:r>
          </w:p>
        </w:tc>
        <w:tc>
          <w:tcPr>
            <w:tcW w:w="298" w:type="pct"/>
            <w:noWrap/>
            <w:hideMark/>
          </w:tcPr>
          <w:p w14:paraId="74A35336"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38%</w:t>
            </w:r>
          </w:p>
        </w:tc>
      </w:tr>
      <w:tr w:rsidR="00DD281C" w:rsidRPr="00DD281C" w14:paraId="4E574294" w14:textId="77777777" w:rsidTr="00DD281C">
        <w:trPr>
          <w:trHeight w:val="300"/>
        </w:trPr>
        <w:tc>
          <w:tcPr>
            <w:tcW w:w="334" w:type="pct"/>
            <w:noWrap/>
            <w:hideMark/>
          </w:tcPr>
          <w:p w14:paraId="27DCDA62" w14:textId="77777777" w:rsidR="00DD281C" w:rsidRPr="00DD281C" w:rsidRDefault="00DD281C" w:rsidP="00DD281C">
            <w:pPr>
              <w:spacing w:line="240" w:lineRule="auto"/>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 xml:space="preserve">Total </w:t>
            </w:r>
          </w:p>
        </w:tc>
        <w:tc>
          <w:tcPr>
            <w:tcW w:w="284" w:type="pct"/>
            <w:noWrap/>
            <w:hideMark/>
          </w:tcPr>
          <w:p w14:paraId="5EB2B25F"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124</w:t>
            </w:r>
          </w:p>
        </w:tc>
        <w:tc>
          <w:tcPr>
            <w:tcW w:w="325" w:type="pct"/>
            <w:noWrap/>
            <w:hideMark/>
          </w:tcPr>
          <w:p w14:paraId="0871DF60"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p>
        </w:tc>
        <w:tc>
          <w:tcPr>
            <w:tcW w:w="247" w:type="pct"/>
            <w:noWrap/>
            <w:hideMark/>
          </w:tcPr>
          <w:p w14:paraId="139318D4"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11</w:t>
            </w:r>
          </w:p>
        </w:tc>
        <w:tc>
          <w:tcPr>
            <w:tcW w:w="238" w:type="pct"/>
            <w:noWrap/>
            <w:hideMark/>
          </w:tcPr>
          <w:p w14:paraId="0D2C4447"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p>
        </w:tc>
        <w:tc>
          <w:tcPr>
            <w:tcW w:w="298" w:type="pct"/>
            <w:noWrap/>
            <w:hideMark/>
          </w:tcPr>
          <w:p w14:paraId="7644014D"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159</w:t>
            </w:r>
          </w:p>
        </w:tc>
        <w:tc>
          <w:tcPr>
            <w:tcW w:w="298" w:type="pct"/>
            <w:noWrap/>
            <w:hideMark/>
          </w:tcPr>
          <w:p w14:paraId="29F2D8F1"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p>
        </w:tc>
        <w:tc>
          <w:tcPr>
            <w:tcW w:w="298" w:type="pct"/>
            <w:noWrap/>
            <w:hideMark/>
          </w:tcPr>
          <w:p w14:paraId="647953AA"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27</w:t>
            </w:r>
          </w:p>
        </w:tc>
        <w:tc>
          <w:tcPr>
            <w:tcW w:w="298" w:type="pct"/>
            <w:noWrap/>
            <w:hideMark/>
          </w:tcPr>
          <w:p w14:paraId="1D8B90DA"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p>
        </w:tc>
        <w:tc>
          <w:tcPr>
            <w:tcW w:w="298" w:type="pct"/>
            <w:noWrap/>
            <w:hideMark/>
          </w:tcPr>
          <w:p w14:paraId="0E40CAD9"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270</w:t>
            </w:r>
          </w:p>
        </w:tc>
        <w:tc>
          <w:tcPr>
            <w:tcW w:w="298" w:type="pct"/>
            <w:noWrap/>
            <w:hideMark/>
          </w:tcPr>
          <w:p w14:paraId="66B29D87"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p>
        </w:tc>
        <w:tc>
          <w:tcPr>
            <w:tcW w:w="298" w:type="pct"/>
            <w:noWrap/>
            <w:hideMark/>
          </w:tcPr>
          <w:p w14:paraId="6D5234CF"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43</w:t>
            </w:r>
          </w:p>
        </w:tc>
        <w:tc>
          <w:tcPr>
            <w:tcW w:w="298" w:type="pct"/>
            <w:noWrap/>
            <w:hideMark/>
          </w:tcPr>
          <w:p w14:paraId="05C0D134"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p>
        </w:tc>
        <w:tc>
          <w:tcPr>
            <w:tcW w:w="298" w:type="pct"/>
            <w:noWrap/>
            <w:hideMark/>
          </w:tcPr>
          <w:p w14:paraId="51266FDD"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3773</w:t>
            </w:r>
          </w:p>
        </w:tc>
        <w:tc>
          <w:tcPr>
            <w:tcW w:w="298" w:type="pct"/>
            <w:noWrap/>
            <w:hideMark/>
          </w:tcPr>
          <w:p w14:paraId="4A9E3F0F"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p>
        </w:tc>
        <w:tc>
          <w:tcPr>
            <w:tcW w:w="298" w:type="pct"/>
            <w:noWrap/>
            <w:hideMark/>
          </w:tcPr>
          <w:p w14:paraId="33E6111F"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r w:rsidRPr="00DD281C">
              <w:rPr>
                <w:rFonts w:ascii="Calibri" w:eastAsia="Times New Roman" w:hAnsi="Calibri" w:cs="Calibri"/>
                <w:color w:val="000000"/>
                <w:kern w:val="0"/>
                <w:lang w:val="en-NZ" w:eastAsia="en-GB"/>
                <w14:ligatures w14:val="none"/>
              </w:rPr>
              <w:t>443</w:t>
            </w:r>
          </w:p>
        </w:tc>
        <w:tc>
          <w:tcPr>
            <w:tcW w:w="298" w:type="pct"/>
            <w:noWrap/>
            <w:hideMark/>
          </w:tcPr>
          <w:p w14:paraId="1C2B909B" w14:textId="77777777" w:rsidR="00DD281C" w:rsidRPr="00DD281C" w:rsidRDefault="00DD281C" w:rsidP="00DD281C">
            <w:pPr>
              <w:spacing w:line="240" w:lineRule="auto"/>
              <w:jc w:val="right"/>
              <w:rPr>
                <w:rFonts w:ascii="Calibri" w:eastAsia="Times New Roman" w:hAnsi="Calibri" w:cs="Calibri"/>
                <w:color w:val="000000"/>
                <w:kern w:val="0"/>
                <w:lang w:val="en-NZ" w:eastAsia="en-GB"/>
                <w14:ligatures w14:val="none"/>
              </w:rPr>
            </w:pPr>
          </w:p>
        </w:tc>
      </w:tr>
    </w:tbl>
    <w:p w14:paraId="0D4FD43F" w14:textId="77777777" w:rsidR="001333FB" w:rsidRDefault="001333FB"/>
    <w:p w14:paraId="69F5CAEB" w14:textId="696B8FE3" w:rsidR="002B6B67" w:rsidRPr="002B6B67" w:rsidRDefault="002B6B67">
      <w:r>
        <w:t>*percentages are as a proportion of all cases under 50 years in that population</w:t>
      </w:r>
    </w:p>
    <w:sectPr w:rsidR="002B6B67" w:rsidRPr="002B6B67" w:rsidSect="00597DD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256BC"/>
    <w:multiLevelType w:val="hybridMultilevel"/>
    <w:tmpl w:val="6AC20F5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12E64816"/>
    <w:multiLevelType w:val="hybridMultilevel"/>
    <w:tmpl w:val="950A1A7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16EE537D"/>
    <w:multiLevelType w:val="hybridMultilevel"/>
    <w:tmpl w:val="45B478D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17F2517A"/>
    <w:multiLevelType w:val="hybridMultilevel"/>
    <w:tmpl w:val="FCC479A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2B5F1170"/>
    <w:multiLevelType w:val="hybridMultilevel"/>
    <w:tmpl w:val="FDE497F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5BC85576"/>
    <w:multiLevelType w:val="hybridMultilevel"/>
    <w:tmpl w:val="9A3EA99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5F853DAB"/>
    <w:multiLevelType w:val="hybridMultilevel"/>
    <w:tmpl w:val="25BADB1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7B7B672F"/>
    <w:multiLevelType w:val="hybridMultilevel"/>
    <w:tmpl w:val="9CAC1F6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7E305315"/>
    <w:multiLevelType w:val="hybridMultilevel"/>
    <w:tmpl w:val="1D1635C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7FCC7D98"/>
    <w:multiLevelType w:val="hybridMultilevel"/>
    <w:tmpl w:val="611CC33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461612191">
    <w:abstractNumId w:val="3"/>
  </w:num>
  <w:num w:numId="2" w16cid:durableId="1929462721">
    <w:abstractNumId w:val="1"/>
  </w:num>
  <w:num w:numId="3" w16cid:durableId="2112701083">
    <w:abstractNumId w:val="6"/>
  </w:num>
  <w:num w:numId="4" w16cid:durableId="2028753713">
    <w:abstractNumId w:val="8"/>
  </w:num>
  <w:num w:numId="5" w16cid:durableId="1732119376">
    <w:abstractNumId w:val="0"/>
  </w:num>
  <w:num w:numId="6" w16cid:durableId="1058095891">
    <w:abstractNumId w:val="5"/>
  </w:num>
  <w:num w:numId="7" w16cid:durableId="565994631">
    <w:abstractNumId w:val="2"/>
  </w:num>
  <w:num w:numId="8" w16cid:durableId="603919806">
    <w:abstractNumId w:val="7"/>
  </w:num>
  <w:num w:numId="9" w16cid:durableId="523633190">
    <w:abstractNumId w:val="4"/>
  </w:num>
  <w:num w:numId="10" w16cid:durableId="14141576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4D0"/>
    <w:rsid w:val="000644D0"/>
    <w:rsid w:val="001333FB"/>
    <w:rsid w:val="00151964"/>
    <w:rsid w:val="002B6B67"/>
    <w:rsid w:val="00323CBB"/>
    <w:rsid w:val="00383F55"/>
    <w:rsid w:val="00597DD1"/>
    <w:rsid w:val="006268BF"/>
    <w:rsid w:val="00641654"/>
    <w:rsid w:val="00725D7D"/>
    <w:rsid w:val="0090106D"/>
    <w:rsid w:val="00D35DA1"/>
    <w:rsid w:val="00D40571"/>
    <w:rsid w:val="00DD281C"/>
    <w:rsid w:val="00F25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D9FFD"/>
  <w15:chartTrackingRefBased/>
  <w15:docId w15:val="{848D615E-FD3D-4A86-A177-31A1B5AEC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4D0"/>
    <w:pPr>
      <w:spacing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4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44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1797">
      <w:bodyDiv w:val="1"/>
      <w:marLeft w:val="0"/>
      <w:marRight w:val="0"/>
      <w:marTop w:val="0"/>
      <w:marBottom w:val="0"/>
      <w:divBdr>
        <w:top w:val="none" w:sz="0" w:space="0" w:color="auto"/>
        <w:left w:val="none" w:sz="0" w:space="0" w:color="auto"/>
        <w:bottom w:val="none" w:sz="0" w:space="0" w:color="auto"/>
        <w:right w:val="none" w:sz="0" w:space="0" w:color="auto"/>
      </w:divBdr>
    </w:div>
    <w:div w:id="147733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2AD15909BB8447885A2761961D6496" ma:contentTypeVersion="2" ma:contentTypeDescription="Create a new document." ma:contentTypeScope="" ma:versionID="0d0183bd0484aa6351d67ae8eea156dd">
  <xsd:schema xmlns:xsd="http://www.w3.org/2001/XMLSchema" xmlns:xs="http://www.w3.org/2001/XMLSchema" xmlns:p="http://schemas.microsoft.com/office/2006/metadata/properties" xmlns:ns3="8613494a-f8d8-4508-b173-c45a03687bbd" targetNamespace="http://schemas.microsoft.com/office/2006/metadata/properties" ma:root="true" ma:fieldsID="ec8953ee6ffc9276ac2f43e1eb6e9fd8" ns3:_="">
    <xsd:import namespace="8613494a-f8d8-4508-b173-c45a03687bb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13494a-f8d8-4508-b173-c45a03687b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4D460D-3547-44EE-A6C9-9DC29570EE9D}">
  <ds:schemaRefs>
    <ds:schemaRef ds:uri="http://schemas.microsoft.com/sharepoint/v3/contenttype/forms"/>
  </ds:schemaRefs>
</ds:datastoreItem>
</file>

<file path=customXml/itemProps2.xml><?xml version="1.0" encoding="utf-8"?>
<ds:datastoreItem xmlns:ds="http://schemas.openxmlformats.org/officeDocument/2006/customXml" ds:itemID="{90CFF8B1-58E1-40E2-AE70-DDC0397001B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856442-A5EB-4EFC-97A3-D1C60719A9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13494a-f8d8-4508-b173-c45a03687b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1746</Words>
  <Characters>9954</Characters>
  <Application>Microsoft Office Word</Application>
  <DocSecurity>0</DocSecurity>
  <Lines>82</Lines>
  <Paragraphs>23</Paragraphs>
  <ScaleCrop>false</ScaleCrop>
  <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Waddell</dc:creator>
  <cp:keywords/>
  <dc:description/>
  <cp:lastModifiedBy>Oliver Waddell</cp:lastModifiedBy>
  <cp:revision>9</cp:revision>
  <dcterms:created xsi:type="dcterms:W3CDTF">2024-02-15T22:28:00Z</dcterms:created>
  <dcterms:modified xsi:type="dcterms:W3CDTF">2024-02-17T20:53:00Z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0x010100502AD15909BB8447885A2761961D6496</vt:lpwstr>
  </property>
</Properties>
</file>