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78" w:rsidRPr="0095263F" w:rsidRDefault="00572278" w:rsidP="0057227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86572">
        <w:rPr>
          <w:rFonts w:ascii="Times New Roman" w:hAnsi="Times New Roman"/>
          <w:b/>
          <w:sz w:val="24"/>
          <w:szCs w:val="24"/>
        </w:rPr>
        <w:t>Supplementary Table 2.</w:t>
      </w:r>
      <w:r w:rsidRPr="0095263F">
        <w:rPr>
          <w:rFonts w:ascii="Times New Roman" w:hAnsi="Times New Roman"/>
          <w:sz w:val="24"/>
          <w:szCs w:val="24"/>
        </w:rPr>
        <w:t xml:space="preserve"> </w:t>
      </w:r>
      <w:r w:rsidRPr="00C86572">
        <w:rPr>
          <w:rFonts w:ascii="Times New Roman" w:hAnsi="Times New Roman"/>
          <w:sz w:val="24"/>
          <w:szCs w:val="24"/>
        </w:rPr>
        <w:t>More</w:t>
      </w:r>
      <w:r w:rsidRPr="00952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</w:t>
      </w:r>
      <w:r w:rsidRPr="0095263F">
        <w:rPr>
          <w:rFonts w:ascii="Times New Roman" w:hAnsi="Times New Roman"/>
          <w:sz w:val="24"/>
          <w:szCs w:val="24"/>
        </w:rPr>
        <w:t>haracteristics of the studies included in the meta-analysis</w:t>
      </w:r>
    </w:p>
    <w:tbl>
      <w:tblPr>
        <w:tblW w:w="14676" w:type="dxa"/>
        <w:tblInd w:w="-4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686"/>
        <w:gridCol w:w="1144"/>
        <w:gridCol w:w="1057"/>
        <w:gridCol w:w="1206"/>
        <w:gridCol w:w="986"/>
        <w:gridCol w:w="1515"/>
        <w:gridCol w:w="1446"/>
        <w:gridCol w:w="802"/>
        <w:gridCol w:w="1135"/>
        <w:gridCol w:w="1333"/>
        <w:gridCol w:w="586"/>
        <w:gridCol w:w="1274"/>
      </w:tblGrid>
      <w:tr w:rsidR="002B2865" w:rsidRPr="00381946" w:rsidTr="00B513F7">
        <w:trPr>
          <w:trHeight w:val="225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Author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Year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Country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Period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Study design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Type of cancer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Type of drug 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C86572">
              <w:rPr>
                <w:rFonts w:ascii="Times New Roman" w:hAnsi="Times New Roman"/>
                <w:sz w:val="18"/>
                <w:szCs w:val="18"/>
              </w:rPr>
              <w:t>Rheumatological disease subtype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Patients</w:t>
            </w:r>
          </w:p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(n)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Number of RA/other rheumatic diseases (n)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Age,</w:t>
            </w:r>
            <w:r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 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median (range) years 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Male</w:t>
            </w:r>
          </w:p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(%)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Median </w:t>
            </w:r>
          </w:p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follow-up day</w:t>
            </w:r>
          </w:p>
        </w:tc>
      </w:tr>
      <w:tr w:rsidR="002B2865" w:rsidRPr="00381946" w:rsidTr="00B513F7">
        <w:trPr>
          <w:trHeight w:val="225"/>
        </w:trPr>
        <w:tc>
          <w:tcPr>
            <w:tcW w:w="150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Bhatlapenumarthi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2015-2019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12/12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19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Brown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2021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Multi-nation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2015-2020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11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7/4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2B2865" w:rsidRPr="00A77E4B" w:rsidTr="00B513F7">
        <w:trPr>
          <w:trHeight w:val="21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Cortellini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2013-2018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14.7</w:t>
            </w:r>
          </w:p>
        </w:tc>
      </w:tr>
      <w:tr w:rsidR="002B2865" w:rsidRPr="00A77E4B" w:rsidTr="00B513F7">
        <w:trPr>
          <w:trHeight w:val="28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Danlos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2014-2016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Prospective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</w:tr>
      <w:tr w:rsidR="002B2865" w:rsidRPr="00A77E4B" w:rsidTr="00B513F7">
        <w:trPr>
          <w:trHeight w:val="31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Efuni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2021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2011-2018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RA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22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67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27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Gutzmer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9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1/8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27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Hoa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2021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2013-2019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19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8/11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2B2865" w:rsidRPr="00A77E4B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Johnson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2016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Multi-nation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2012-2015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Melanoma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Anti-CTLA-4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10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6/4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30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Kähler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Anti-CTLA-4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6/8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Kaur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2019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2014-2016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5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30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Lee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2016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2013-2014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Anti-CTLA-4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72(53-84)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38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2B2865" w:rsidRPr="00A77E4B" w:rsidTr="00B513F7">
        <w:trPr>
          <w:trHeight w:val="27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Leonardi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2018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2015-2017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NSCLC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25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11/14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17.5</w:t>
            </w:r>
          </w:p>
        </w:tc>
      </w:tr>
      <w:tr w:rsidR="002B2865" w:rsidRPr="00A77E4B" w:rsidTr="00B513F7">
        <w:trPr>
          <w:trHeight w:val="25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lastRenderedPageBreak/>
              <w:t>Loriot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2020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Multi-nation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2016-2018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Prospective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Urological cancer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7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4/3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36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Lusa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2022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2014-2019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45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22/23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67.9(±11.2)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31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28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Machado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2014-2021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RA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27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Martinez Chanza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2020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Multi-nation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Urological cancer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35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12/23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2B2865" w:rsidRPr="00A77E4B" w:rsidTr="00B513F7">
        <w:trPr>
          <w:trHeight w:val="28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Menzies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2016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Multi-nation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2012-2015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27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13/14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4.7</w:t>
            </w:r>
          </w:p>
        </w:tc>
      </w:tr>
      <w:tr w:rsidR="002B2865" w:rsidRPr="00381946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Mitchell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2018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2014-2017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12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1/11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</w:tr>
      <w:tr w:rsidR="002B2865" w:rsidRPr="00A77E4B" w:rsidTr="00B513F7">
        <w:trPr>
          <w:trHeight w:val="210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Mooradian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2019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2014-2018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2/4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67(42-81)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2B2865" w:rsidRPr="00A77E4B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Panhaleux 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2019-2021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60(34-82)</w:t>
            </w: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2B2865" w:rsidRPr="00A77E4B" w:rsidTr="00B513F7">
        <w:trPr>
          <w:trHeight w:val="28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Richter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2017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North America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2011-2016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Anti-PD-1/PD-L1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16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5/11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68.3</w:t>
            </w: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19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2B2865" w:rsidRPr="00A77E4B" w:rsidTr="00B513F7">
        <w:trPr>
          <w:trHeight w:val="31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Tison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2019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Europe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2017-2018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Retrospective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39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20/19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D0D0D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2B2865" w:rsidRPr="00A77E4B" w:rsidTr="00B513F7">
        <w:trPr>
          <w:trHeight w:val="225"/>
        </w:trPr>
        <w:tc>
          <w:tcPr>
            <w:tcW w:w="15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Van der Kooij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14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Europe </w:t>
            </w:r>
          </w:p>
        </w:tc>
        <w:tc>
          <w:tcPr>
            <w:tcW w:w="1057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2013-2019</w:t>
            </w:r>
          </w:p>
        </w:tc>
        <w:tc>
          <w:tcPr>
            <w:tcW w:w="1206" w:type="dxa"/>
            <w:shd w:val="clear" w:color="000000" w:fill="FFFFFF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Prospective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Melanoma 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144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Mixed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1135" w:type="dxa"/>
            <w:vAlign w:val="center"/>
          </w:tcPr>
          <w:p w:rsidR="002B2865" w:rsidRPr="002B2865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513F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2B2865" w:rsidRPr="00A77E4B" w:rsidRDefault="002B2865" w:rsidP="002B2865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A77E4B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</w:tbl>
    <w:p w:rsidR="00572278" w:rsidRDefault="00572278" w:rsidP="00572278">
      <w:pPr>
        <w:rPr>
          <w:rFonts w:ascii="Times New Roman" w:hAnsi="Times New Roman"/>
          <w:b/>
          <w:kern w:val="0"/>
          <w:sz w:val="24"/>
          <w:szCs w:val="24"/>
        </w:rPr>
      </w:pPr>
    </w:p>
    <w:p w:rsidR="00572278" w:rsidRPr="00E43EE6" w:rsidRDefault="00572278" w:rsidP="00572278">
      <w:pPr>
        <w:rPr>
          <w:rFonts w:ascii="Times New Roman" w:hAnsi="Times New Roman"/>
          <w:kern w:val="0"/>
          <w:sz w:val="24"/>
          <w:szCs w:val="24"/>
        </w:rPr>
      </w:pPr>
      <w:r w:rsidRPr="00842029">
        <w:rPr>
          <w:rFonts w:ascii="Times New Roman" w:hAnsi="Times New Roman"/>
          <w:kern w:val="0"/>
          <w:sz w:val="24"/>
          <w:szCs w:val="24"/>
        </w:rPr>
        <w:t xml:space="preserve">Abbreviations: </w:t>
      </w:r>
      <w:r>
        <w:rPr>
          <w:rFonts w:ascii="Times New Roman" w:hAnsi="Times New Roman"/>
          <w:kern w:val="0"/>
          <w:sz w:val="24"/>
          <w:szCs w:val="24"/>
        </w:rPr>
        <w:t>A, Median</w:t>
      </w:r>
      <w:r>
        <w:rPr>
          <w:rFonts w:ascii="Times New Roman" w:hAnsi="Times New Roman" w:hint="eastAsia"/>
          <w:kern w:val="0"/>
          <w:sz w:val="24"/>
          <w:szCs w:val="24"/>
        </w:rPr>
        <w:t>;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E43EE6">
        <w:rPr>
          <w:rFonts w:ascii="Times New Roman" w:hAnsi="Times New Roman"/>
          <w:kern w:val="0"/>
          <w:sz w:val="24"/>
          <w:szCs w:val="24"/>
        </w:rPr>
        <w:t>b</w:t>
      </w:r>
      <w:r>
        <w:rPr>
          <w:rFonts w:ascii="Times New Roman" w:hAnsi="Times New Roman"/>
          <w:kern w:val="0"/>
          <w:sz w:val="24"/>
          <w:szCs w:val="24"/>
        </w:rPr>
        <w:t xml:space="preserve">, Mean; </w:t>
      </w:r>
      <w:r w:rsidRPr="00E43EE6">
        <w:rPr>
          <w:rFonts w:ascii="Times New Roman" w:hAnsi="Times New Roman"/>
          <w:kern w:val="0"/>
          <w:sz w:val="24"/>
          <w:szCs w:val="24"/>
        </w:rPr>
        <w:t>NSCLC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E43EE6">
        <w:rPr>
          <w:rFonts w:ascii="Times New Roman" w:hAnsi="Times New Roman"/>
          <w:kern w:val="0"/>
          <w:sz w:val="24"/>
          <w:szCs w:val="24"/>
        </w:rPr>
        <w:t>non-small cell lung cancer; RA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E43EE6">
        <w:rPr>
          <w:rFonts w:ascii="Times New Roman" w:hAnsi="Times New Roman"/>
          <w:kern w:val="0"/>
          <w:sz w:val="24"/>
          <w:szCs w:val="24"/>
        </w:rPr>
        <w:t>rheumatoid arthritis; SSc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E43EE6">
        <w:rPr>
          <w:rFonts w:ascii="Times New Roman" w:hAnsi="Times New Roman"/>
          <w:kern w:val="0"/>
          <w:sz w:val="24"/>
          <w:szCs w:val="24"/>
        </w:rPr>
        <w:t>Systemic sclerosis; NA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 w:rsidRPr="00E43EE6">
        <w:rPr>
          <w:rFonts w:ascii="Times New Roman" w:hAnsi="Times New Roman"/>
          <w:kern w:val="0"/>
          <w:sz w:val="24"/>
          <w:szCs w:val="24"/>
        </w:rPr>
        <w:t>not available</w:t>
      </w:r>
      <w:r>
        <w:rPr>
          <w:rFonts w:ascii="Times New Roman" w:hAnsi="Times New Roman"/>
          <w:kern w:val="0"/>
          <w:sz w:val="24"/>
          <w:szCs w:val="24"/>
        </w:rPr>
        <w:t>.</w:t>
      </w:r>
    </w:p>
    <w:p w:rsidR="00572278" w:rsidRDefault="00572278" w:rsidP="00572278">
      <w:pPr>
        <w:rPr>
          <w:rFonts w:ascii="Times New Roman" w:hAnsi="Times New Roman"/>
          <w:b/>
          <w:kern w:val="0"/>
          <w:sz w:val="24"/>
          <w:szCs w:val="24"/>
        </w:rPr>
      </w:pPr>
    </w:p>
    <w:p w:rsidR="005F58DA" w:rsidRDefault="005F58DA"/>
    <w:sectPr w:rsidR="005F58DA" w:rsidSect="00C730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07"/>
    <w:rsid w:val="0020351E"/>
    <w:rsid w:val="002B2865"/>
    <w:rsid w:val="00572278"/>
    <w:rsid w:val="005F58DA"/>
    <w:rsid w:val="00704D6A"/>
    <w:rsid w:val="007B6A43"/>
    <w:rsid w:val="00934B4C"/>
    <w:rsid w:val="009945BF"/>
    <w:rsid w:val="009B2E67"/>
    <w:rsid w:val="009F6E07"/>
    <w:rsid w:val="00B513F7"/>
    <w:rsid w:val="00B67A40"/>
    <w:rsid w:val="00BF1D0D"/>
    <w:rsid w:val="00C73039"/>
    <w:rsid w:val="00E66CDB"/>
    <w:rsid w:val="00EF7BEB"/>
    <w:rsid w:val="00F7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199C1-44C4-4573-97CA-4068D4F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A4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6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B2865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dcterms:created xsi:type="dcterms:W3CDTF">2023-12-29T07:12:00Z</dcterms:created>
  <dcterms:modified xsi:type="dcterms:W3CDTF">2024-02-17T03:15:00Z</dcterms:modified>
</cp:coreProperties>
</file>