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7DD4E" w14:textId="2401C970" w:rsidR="00785DB3" w:rsidRDefault="00785DB3" w:rsidP="00785DB3">
      <w:pPr>
        <w:pStyle w:val="berschrift3"/>
        <w:jc w:val="both"/>
      </w:pPr>
      <w:r>
        <w:t xml:space="preserve">Additional File 2 | </w:t>
      </w:r>
      <w:r w:rsidRPr="00785DB3">
        <w:rPr>
          <w:b w:val="0"/>
          <w:bCs/>
        </w:rPr>
        <w:t>Health professionals´ and health bureau representatives´ ideas on how to improve access to oncology care for patients with cancer diagnosed at primary and secondary-level hospitals in the rural Southwest of Ethiopia.</w:t>
      </w:r>
      <w:r w:rsidRPr="00785DB3">
        <w:t xml:space="preserve">  </w:t>
      </w:r>
    </w:p>
    <w:tbl>
      <w:tblPr>
        <w:tblStyle w:val="Tabellenraster"/>
        <w:tblW w:w="137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3260"/>
        <w:gridCol w:w="3260"/>
        <w:gridCol w:w="3261"/>
      </w:tblGrid>
      <w:tr w:rsidR="00785DB3" w:rsidRPr="00F57190" w14:paraId="15C191D5" w14:textId="77777777" w:rsidTr="001A277D">
        <w:tc>
          <w:tcPr>
            <w:tcW w:w="3969" w:type="dxa"/>
            <w:shd w:val="clear" w:color="auto" w:fill="E7E6E6" w:themeFill="background2"/>
            <w:vAlign w:val="center"/>
          </w:tcPr>
          <w:p w14:paraId="00144B11" w14:textId="77777777" w:rsidR="00785DB3" w:rsidRPr="001E4A65" w:rsidRDefault="00785DB3" w:rsidP="001A277D">
            <w:pPr>
              <w:spacing w:line="240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shd w:val="clear" w:color="auto" w:fill="E7E6E6" w:themeFill="background2"/>
            <w:vAlign w:val="center"/>
          </w:tcPr>
          <w:p w14:paraId="25908D44" w14:textId="77777777" w:rsidR="00785DB3" w:rsidRPr="001E4A65" w:rsidRDefault="00785DB3" w:rsidP="001A277D">
            <w:pPr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b/>
                <w:bCs/>
                <w:sz w:val="20"/>
                <w:szCs w:val="20"/>
                <w:lang w:val="en-US"/>
              </w:rPr>
              <w:t>Short-term approaches</w:t>
            </w:r>
          </w:p>
          <w:p w14:paraId="35882520" w14:textId="77777777" w:rsidR="00785DB3" w:rsidRPr="001E4A65" w:rsidRDefault="00785DB3" w:rsidP="001A277D">
            <w:pPr>
              <w:spacing w:line="24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>(1 – 2 years)</w:t>
            </w:r>
          </w:p>
        </w:tc>
        <w:tc>
          <w:tcPr>
            <w:tcW w:w="3260" w:type="dxa"/>
            <w:shd w:val="clear" w:color="auto" w:fill="E7E6E6" w:themeFill="background2"/>
            <w:vAlign w:val="center"/>
          </w:tcPr>
          <w:p w14:paraId="4304FF50" w14:textId="77777777" w:rsidR="00785DB3" w:rsidRPr="001E4A65" w:rsidRDefault="00785DB3" w:rsidP="001A277D">
            <w:pPr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b/>
                <w:bCs/>
                <w:sz w:val="20"/>
                <w:szCs w:val="20"/>
                <w:lang w:val="en-US"/>
              </w:rPr>
              <w:t>Medium-term approaches</w:t>
            </w:r>
          </w:p>
          <w:p w14:paraId="31C36CDD" w14:textId="77777777" w:rsidR="00785DB3" w:rsidRPr="001E4A65" w:rsidRDefault="00785DB3" w:rsidP="001A277D">
            <w:pPr>
              <w:spacing w:line="24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>(3 – 5 years)</w:t>
            </w:r>
          </w:p>
        </w:tc>
        <w:tc>
          <w:tcPr>
            <w:tcW w:w="3261" w:type="dxa"/>
            <w:shd w:val="clear" w:color="auto" w:fill="E7E6E6" w:themeFill="background2"/>
            <w:vAlign w:val="center"/>
          </w:tcPr>
          <w:p w14:paraId="31343B18" w14:textId="77777777" w:rsidR="00785DB3" w:rsidRPr="001E4A65" w:rsidRDefault="00785DB3" w:rsidP="001A277D">
            <w:pPr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b/>
                <w:bCs/>
                <w:sz w:val="20"/>
                <w:szCs w:val="20"/>
                <w:lang w:val="en-US"/>
              </w:rPr>
              <w:t>Long-term approaches</w:t>
            </w:r>
          </w:p>
          <w:p w14:paraId="3BCBD545" w14:textId="77777777" w:rsidR="00785DB3" w:rsidRPr="001E4A65" w:rsidRDefault="00785DB3" w:rsidP="001A277D">
            <w:pPr>
              <w:spacing w:line="24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>(</w:t>
            </w:r>
            <w:r>
              <w:rPr>
                <w:rFonts w:cs="Arial"/>
                <w:sz w:val="20"/>
                <w:szCs w:val="20"/>
                <w:lang w:val="en-US"/>
              </w:rPr>
              <w:t>6</w:t>
            </w:r>
            <w:r w:rsidRPr="001E4A65">
              <w:rPr>
                <w:rFonts w:cs="Arial"/>
                <w:sz w:val="20"/>
                <w:szCs w:val="20"/>
                <w:lang w:val="en-US"/>
              </w:rPr>
              <w:t xml:space="preserve"> – 10 years)</w:t>
            </w:r>
          </w:p>
        </w:tc>
      </w:tr>
      <w:tr w:rsidR="00785DB3" w:rsidRPr="00F57190" w14:paraId="740025E0" w14:textId="77777777" w:rsidTr="001A277D">
        <w:trPr>
          <w:trHeight w:val="283"/>
        </w:trPr>
        <w:tc>
          <w:tcPr>
            <w:tcW w:w="3969" w:type="dxa"/>
            <w:shd w:val="clear" w:color="auto" w:fill="auto"/>
            <w:vAlign w:val="center"/>
          </w:tcPr>
          <w:p w14:paraId="3E046315" w14:textId="77777777" w:rsidR="00785DB3" w:rsidRPr="001E4A65" w:rsidRDefault="00785DB3" w:rsidP="001A277D">
            <w:pPr>
              <w:spacing w:line="240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b/>
                <w:bCs/>
                <w:sz w:val="20"/>
                <w:szCs w:val="20"/>
                <w:lang w:val="en-US"/>
              </w:rPr>
              <w:t>AVAILABILITY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959FA24" w14:textId="77777777" w:rsidR="00785DB3" w:rsidRPr="001E4A65" w:rsidRDefault="00785DB3" w:rsidP="001A277D">
            <w:p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BDE04EE" w14:textId="77777777" w:rsidR="00785DB3" w:rsidRPr="001E4A65" w:rsidRDefault="00785DB3" w:rsidP="001A277D">
            <w:pPr>
              <w:spacing w:line="240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2F6FEDBD" w14:textId="77777777" w:rsidR="00785DB3" w:rsidRPr="001E4A65" w:rsidRDefault="00785DB3" w:rsidP="001A277D">
            <w:pPr>
              <w:spacing w:line="240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785DB3" w:rsidRPr="00785DB3" w14:paraId="7BB6F35E" w14:textId="77777777" w:rsidTr="001A277D">
        <w:trPr>
          <w:trHeight w:val="283"/>
        </w:trPr>
        <w:tc>
          <w:tcPr>
            <w:tcW w:w="3969" w:type="dxa"/>
            <w:shd w:val="clear" w:color="auto" w:fill="auto"/>
            <w:vAlign w:val="center"/>
          </w:tcPr>
          <w:p w14:paraId="44BA07BF" w14:textId="31DB3B5A" w:rsidR="00785DB3" w:rsidRPr="001E4A65" w:rsidRDefault="00785DB3" w:rsidP="001A277D">
            <w:p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>Exceeded oncological capacities at all levels of the healthcare system</w:t>
            </w:r>
          </w:p>
        </w:tc>
        <w:tc>
          <w:tcPr>
            <w:tcW w:w="3260" w:type="dxa"/>
            <w:shd w:val="clear" w:color="auto" w:fill="auto"/>
          </w:tcPr>
          <w:p w14:paraId="2FC81084" w14:textId="4280B5A6" w:rsidR="00785DB3" w:rsidRPr="001E4A65" w:rsidRDefault="00785DB3" w:rsidP="00785DB3">
            <w:pPr>
              <w:numPr>
                <w:ilvl w:val="0"/>
                <w:numId w:val="4"/>
              </w:num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 xml:space="preserve">Standardize public-private partnerships for oncological diagnostics at primary and secondary level of the healthcare system. </w:t>
            </w:r>
          </w:p>
          <w:p w14:paraId="292E6189" w14:textId="77777777" w:rsidR="00785DB3" w:rsidRPr="001E4A65" w:rsidRDefault="00785DB3" w:rsidP="00785DB3">
            <w:pPr>
              <w:numPr>
                <w:ilvl w:val="0"/>
                <w:numId w:val="4"/>
              </w:num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 xml:space="preserve">Establish instruments to maintain and repair existing capacities. </w:t>
            </w:r>
          </w:p>
          <w:p w14:paraId="7360867B" w14:textId="5EC585DB" w:rsidR="00785DB3" w:rsidRPr="001E4A65" w:rsidRDefault="00785DB3" w:rsidP="00785DB3">
            <w:pPr>
              <w:numPr>
                <w:ilvl w:val="0"/>
                <w:numId w:val="4"/>
              </w:num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 xml:space="preserve">Establish palliative care for patients unable to be referred at all levels of the healthcare system. </w:t>
            </w:r>
          </w:p>
        </w:tc>
        <w:tc>
          <w:tcPr>
            <w:tcW w:w="3260" w:type="dxa"/>
            <w:shd w:val="clear" w:color="auto" w:fill="auto"/>
          </w:tcPr>
          <w:p w14:paraId="591401FC" w14:textId="4480823C" w:rsidR="00785DB3" w:rsidRPr="001E4A65" w:rsidRDefault="00785DB3" w:rsidP="00785DB3">
            <w:pPr>
              <w:numPr>
                <w:ilvl w:val="0"/>
                <w:numId w:val="4"/>
              </w:num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 xml:space="preserve">Expand diagnostic capacities on </w:t>
            </w:r>
            <w:r>
              <w:rPr>
                <w:rFonts w:cs="Arial"/>
                <w:sz w:val="20"/>
                <w:szCs w:val="20"/>
                <w:lang w:val="en-US"/>
              </w:rPr>
              <w:t xml:space="preserve">the </w:t>
            </w:r>
            <w:r w:rsidRPr="001E4A65">
              <w:rPr>
                <w:rFonts w:cs="Arial"/>
                <w:sz w:val="20"/>
                <w:szCs w:val="20"/>
                <w:lang w:val="en-US"/>
              </w:rPr>
              <w:t xml:space="preserve">primary and secondary healthcare </w:t>
            </w:r>
            <w:r>
              <w:rPr>
                <w:rFonts w:cs="Arial"/>
                <w:sz w:val="20"/>
                <w:szCs w:val="20"/>
                <w:lang w:val="en-US"/>
              </w:rPr>
              <w:t>level</w:t>
            </w:r>
            <w:r w:rsidRPr="001E4A65">
              <w:rPr>
                <w:rFonts w:cs="Arial"/>
                <w:sz w:val="20"/>
                <w:szCs w:val="20"/>
                <w:lang w:val="en-US"/>
              </w:rPr>
              <w:t xml:space="preserve"> to enable diagnostic workup before referral.</w:t>
            </w:r>
          </w:p>
          <w:p w14:paraId="6F9D1090" w14:textId="5F82E903" w:rsidR="00785DB3" w:rsidRPr="001E4A65" w:rsidRDefault="00785DB3" w:rsidP="00785DB3">
            <w:pPr>
              <w:numPr>
                <w:ilvl w:val="0"/>
                <w:numId w:val="4"/>
              </w:num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 xml:space="preserve">Expand number of beds on </w:t>
            </w:r>
            <w:r>
              <w:rPr>
                <w:rFonts w:cs="Arial"/>
                <w:sz w:val="20"/>
                <w:szCs w:val="20"/>
                <w:lang w:val="en-US"/>
              </w:rPr>
              <w:t xml:space="preserve">the </w:t>
            </w:r>
            <w:r w:rsidRPr="001E4A65">
              <w:rPr>
                <w:rFonts w:cs="Arial"/>
                <w:sz w:val="20"/>
                <w:szCs w:val="20"/>
                <w:lang w:val="en-US"/>
              </w:rPr>
              <w:t xml:space="preserve">tertiary healthcare </w:t>
            </w:r>
            <w:r>
              <w:rPr>
                <w:rFonts w:cs="Arial"/>
                <w:sz w:val="20"/>
                <w:szCs w:val="20"/>
                <w:lang w:val="en-US"/>
              </w:rPr>
              <w:t>level</w:t>
            </w:r>
            <w:r w:rsidRPr="001E4A65">
              <w:rPr>
                <w:rFonts w:cs="Arial"/>
                <w:sz w:val="20"/>
                <w:szCs w:val="20"/>
                <w:lang w:val="en-US"/>
              </w:rPr>
              <w:t xml:space="preserve">. </w:t>
            </w:r>
          </w:p>
          <w:p w14:paraId="7791535A" w14:textId="50BDD35E" w:rsidR="00785DB3" w:rsidRPr="001E4A65" w:rsidRDefault="00785DB3" w:rsidP="00785DB3">
            <w:pPr>
              <w:numPr>
                <w:ilvl w:val="0"/>
                <w:numId w:val="4"/>
              </w:num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>Establish reliable sources of oncology-associated supplies</w:t>
            </w:r>
            <w:r>
              <w:rPr>
                <w:rFonts w:cs="Arial"/>
                <w:sz w:val="20"/>
                <w:szCs w:val="20"/>
                <w:lang w:val="en-US"/>
              </w:rPr>
              <w:t xml:space="preserve"> on all healthcare levels.</w:t>
            </w:r>
            <w:r w:rsidRPr="001E4A65">
              <w:rPr>
                <w:rFonts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261" w:type="dxa"/>
            <w:shd w:val="clear" w:color="auto" w:fill="auto"/>
          </w:tcPr>
          <w:p w14:paraId="1D37AB65" w14:textId="23759903" w:rsidR="00785DB3" w:rsidRPr="001E4A65" w:rsidRDefault="00785DB3" w:rsidP="00785DB3">
            <w:pPr>
              <w:numPr>
                <w:ilvl w:val="0"/>
                <w:numId w:val="4"/>
              </w:num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 xml:space="preserve">Expand </w:t>
            </w:r>
            <w:r>
              <w:rPr>
                <w:rFonts w:cs="Arial"/>
                <w:sz w:val="20"/>
                <w:szCs w:val="20"/>
                <w:lang w:val="en-US"/>
              </w:rPr>
              <w:t xml:space="preserve">on a regional level </w:t>
            </w:r>
            <w:r w:rsidRPr="001E4A65">
              <w:rPr>
                <w:rFonts w:cs="Arial"/>
                <w:sz w:val="20"/>
                <w:szCs w:val="20"/>
                <w:lang w:val="en-US"/>
              </w:rPr>
              <w:t>diagnostic and treatment capacities on all levels of the healthcare system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</w:p>
        </w:tc>
      </w:tr>
      <w:tr w:rsidR="00785DB3" w:rsidRPr="00785DB3" w14:paraId="6B1A4820" w14:textId="77777777" w:rsidTr="001A277D">
        <w:trPr>
          <w:trHeight w:val="283"/>
        </w:trPr>
        <w:tc>
          <w:tcPr>
            <w:tcW w:w="3969" w:type="dxa"/>
            <w:shd w:val="clear" w:color="auto" w:fill="auto"/>
            <w:vAlign w:val="center"/>
          </w:tcPr>
          <w:p w14:paraId="34A34766" w14:textId="483A7056" w:rsidR="00785DB3" w:rsidRPr="001E4A65" w:rsidRDefault="00785DB3" w:rsidP="001A277D">
            <w:pPr>
              <w:spacing w:line="240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>Lack of oncology specialists and training</w:t>
            </w:r>
          </w:p>
        </w:tc>
        <w:tc>
          <w:tcPr>
            <w:tcW w:w="3260" w:type="dxa"/>
            <w:shd w:val="clear" w:color="auto" w:fill="auto"/>
          </w:tcPr>
          <w:p w14:paraId="76F6DD68" w14:textId="717BD0C5" w:rsidR="00785DB3" w:rsidRPr="00041941" w:rsidRDefault="00785DB3" w:rsidP="00785DB3">
            <w:pPr>
              <w:numPr>
                <w:ilvl w:val="0"/>
                <w:numId w:val="5"/>
              </w:num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>Establish specialists´ support at primary and secondary hospitals (video conferences, e-learning).</w:t>
            </w:r>
          </w:p>
        </w:tc>
        <w:tc>
          <w:tcPr>
            <w:tcW w:w="3260" w:type="dxa"/>
            <w:shd w:val="clear" w:color="auto" w:fill="auto"/>
          </w:tcPr>
          <w:p w14:paraId="7798D850" w14:textId="00CB2EA2" w:rsidR="00785DB3" w:rsidRPr="001E4A65" w:rsidRDefault="00785DB3" w:rsidP="00785DB3">
            <w:pPr>
              <w:numPr>
                <w:ilvl w:val="0"/>
                <w:numId w:val="5"/>
              </w:numPr>
              <w:spacing w:line="240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 xml:space="preserve">Oncology trainings from specialists to </w:t>
            </w:r>
            <w:r>
              <w:rPr>
                <w:rFonts w:cs="Arial"/>
                <w:sz w:val="20"/>
                <w:szCs w:val="20"/>
                <w:lang w:val="en-US"/>
              </w:rPr>
              <w:t xml:space="preserve">general </w:t>
            </w:r>
            <w:proofErr w:type="spellStart"/>
            <w:r>
              <w:rPr>
                <w:rFonts w:cs="Arial"/>
                <w:sz w:val="20"/>
                <w:szCs w:val="20"/>
                <w:lang w:val="en-US"/>
              </w:rPr>
              <w:t>practicioners</w:t>
            </w:r>
            <w:proofErr w:type="spellEnd"/>
            <w:r w:rsidRPr="001E4A65">
              <w:rPr>
                <w:rFonts w:cs="Arial"/>
                <w:sz w:val="20"/>
                <w:szCs w:val="20"/>
                <w:lang w:val="en-US"/>
              </w:rPr>
              <w:t xml:space="preserve"> (task shifting model)</w:t>
            </w:r>
          </w:p>
          <w:p w14:paraId="3DAF66E1" w14:textId="77777777" w:rsidR="00785DB3" w:rsidRPr="001E4A65" w:rsidRDefault="00785DB3" w:rsidP="00785DB3">
            <w:pPr>
              <w:numPr>
                <w:ilvl w:val="0"/>
                <w:numId w:val="5"/>
              </w:num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 xml:space="preserve">Establish incentives for skilled personnel to work outside of the capital city. </w:t>
            </w:r>
          </w:p>
        </w:tc>
        <w:tc>
          <w:tcPr>
            <w:tcW w:w="3261" w:type="dxa"/>
            <w:shd w:val="clear" w:color="auto" w:fill="auto"/>
          </w:tcPr>
          <w:p w14:paraId="0D0A9C49" w14:textId="77777777" w:rsidR="00785DB3" w:rsidRPr="001E4A65" w:rsidRDefault="00785DB3" w:rsidP="00785DB3">
            <w:pPr>
              <w:numPr>
                <w:ilvl w:val="0"/>
                <w:numId w:val="5"/>
              </w:num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 xml:space="preserve">Expand clinical oncology and other associated residency programs at universities throughout the country. </w:t>
            </w:r>
          </w:p>
        </w:tc>
      </w:tr>
      <w:tr w:rsidR="00785DB3" w:rsidRPr="00F57190" w14:paraId="4724271B" w14:textId="77777777" w:rsidTr="001A277D">
        <w:trPr>
          <w:trHeight w:val="283"/>
        </w:trPr>
        <w:tc>
          <w:tcPr>
            <w:tcW w:w="3969" w:type="dxa"/>
            <w:shd w:val="clear" w:color="auto" w:fill="E7E6E6" w:themeFill="background2"/>
            <w:vAlign w:val="center"/>
          </w:tcPr>
          <w:p w14:paraId="6A4DE8E3" w14:textId="77777777" w:rsidR="00785DB3" w:rsidRPr="001E4A65" w:rsidRDefault="00785DB3" w:rsidP="001A277D">
            <w:pPr>
              <w:spacing w:line="240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b/>
                <w:bCs/>
                <w:sz w:val="20"/>
                <w:szCs w:val="20"/>
                <w:lang w:val="en-US"/>
              </w:rPr>
              <w:t>ACCESSIBILITY</w:t>
            </w:r>
          </w:p>
        </w:tc>
        <w:tc>
          <w:tcPr>
            <w:tcW w:w="3260" w:type="dxa"/>
            <w:shd w:val="clear" w:color="auto" w:fill="E7E6E6" w:themeFill="background2"/>
          </w:tcPr>
          <w:p w14:paraId="49EC30A5" w14:textId="77777777" w:rsidR="00785DB3" w:rsidRPr="001E4A65" w:rsidRDefault="00785DB3" w:rsidP="001A277D">
            <w:pPr>
              <w:spacing w:line="240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shd w:val="clear" w:color="auto" w:fill="E7E6E6" w:themeFill="background2"/>
          </w:tcPr>
          <w:p w14:paraId="0512FE2A" w14:textId="77777777" w:rsidR="00785DB3" w:rsidRPr="001E4A65" w:rsidRDefault="00785DB3" w:rsidP="001A277D">
            <w:pPr>
              <w:spacing w:line="240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shd w:val="clear" w:color="auto" w:fill="E7E6E6" w:themeFill="background2"/>
          </w:tcPr>
          <w:p w14:paraId="44AD4B07" w14:textId="77777777" w:rsidR="00785DB3" w:rsidRPr="001E4A65" w:rsidRDefault="00785DB3" w:rsidP="001A277D">
            <w:pPr>
              <w:spacing w:line="240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785DB3" w:rsidRPr="00785DB3" w14:paraId="0F81925F" w14:textId="77777777" w:rsidTr="001A277D">
        <w:trPr>
          <w:trHeight w:val="283"/>
        </w:trPr>
        <w:tc>
          <w:tcPr>
            <w:tcW w:w="3969" w:type="dxa"/>
            <w:shd w:val="clear" w:color="auto" w:fill="E7E6E6" w:themeFill="background2"/>
            <w:vAlign w:val="center"/>
          </w:tcPr>
          <w:p w14:paraId="50FD0F4C" w14:textId="77777777" w:rsidR="00785DB3" w:rsidRPr="001E4A65" w:rsidRDefault="00785DB3" w:rsidP="001A277D">
            <w:p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>Road infrastructure and transport</w:t>
            </w:r>
          </w:p>
        </w:tc>
        <w:tc>
          <w:tcPr>
            <w:tcW w:w="3260" w:type="dxa"/>
            <w:shd w:val="clear" w:color="auto" w:fill="E7E6E6" w:themeFill="background2"/>
          </w:tcPr>
          <w:p w14:paraId="1740C44F" w14:textId="0DC8A8D6" w:rsidR="00785DB3" w:rsidRPr="001E4A65" w:rsidRDefault="00785DB3" w:rsidP="00785DB3">
            <w:pPr>
              <w:numPr>
                <w:ilvl w:val="0"/>
                <w:numId w:val="3"/>
              </w:num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>Establish assistance in the organization of travels at primary and secondary hospitals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3260" w:type="dxa"/>
            <w:shd w:val="clear" w:color="auto" w:fill="E7E6E6" w:themeFill="background2"/>
          </w:tcPr>
          <w:p w14:paraId="2AB7BB2E" w14:textId="77777777" w:rsidR="00785DB3" w:rsidRPr="001E4A65" w:rsidRDefault="00785DB3" w:rsidP="00785DB3">
            <w:pPr>
              <w:numPr>
                <w:ilvl w:val="0"/>
                <w:numId w:val="3"/>
              </w:num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>Increase number of ambulances</w:t>
            </w:r>
            <w:r>
              <w:rPr>
                <w:rFonts w:cs="Arial"/>
                <w:sz w:val="20"/>
                <w:szCs w:val="20"/>
                <w:lang w:val="en-US"/>
              </w:rPr>
              <w:t>.</w:t>
            </w:r>
          </w:p>
          <w:p w14:paraId="65949B31" w14:textId="77777777" w:rsidR="00785DB3" w:rsidRPr="001E4A65" w:rsidRDefault="00785DB3" w:rsidP="00785DB3">
            <w:pPr>
              <w:numPr>
                <w:ilvl w:val="0"/>
                <w:numId w:val="3"/>
              </w:num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 xml:space="preserve">Provide travel stipends for non-emergency referrals. </w:t>
            </w:r>
          </w:p>
        </w:tc>
        <w:tc>
          <w:tcPr>
            <w:tcW w:w="3261" w:type="dxa"/>
            <w:shd w:val="clear" w:color="auto" w:fill="E7E6E6" w:themeFill="background2"/>
          </w:tcPr>
          <w:p w14:paraId="11128B95" w14:textId="77777777" w:rsidR="00785DB3" w:rsidRPr="001E4A65" w:rsidRDefault="00785DB3" w:rsidP="00785DB3">
            <w:pPr>
              <w:numPr>
                <w:ilvl w:val="0"/>
                <w:numId w:val="3"/>
              </w:num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 xml:space="preserve">Improve road-infrastructure and public transport in rural Ethiopia. </w:t>
            </w:r>
          </w:p>
        </w:tc>
      </w:tr>
      <w:tr w:rsidR="00785DB3" w:rsidRPr="00F57190" w14:paraId="72BD4297" w14:textId="77777777" w:rsidTr="001A277D">
        <w:trPr>
          <w:trHeight w:val="283"/>
        </w:trPr>
        <w:tc>
          <w:tcPr>
            <w:tcW w:w="3969" w:type="dxa"/>
            <w:shd w:val="clear" w:color="auto" w:fill="auto"/>
            <w:vAlign w:val="center"/>
          </w:tcPr>
          <w:p w14:paraId="78D905AC" w14:textId="77777777" w:rsidR="00785DB3" w:rsidRPr="001E4A65" w:rsidRDefault="00785DB3" w:rsidP="001A277D">
            <w:pPr>
              <w:spacing w:line="240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b/>
                <w:bCs/>
                <w:sz w:val="20"/>
                <w:szCs w:val="20"/>
                <w:lang w:val="en-US"/>
              </w:rPr>
              <w:t>ACCOMMODATION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8BB9C68" w14:textId="77777777" w:rsidR="00785DB3" w:rsidRPr="001E4A65" w:rsidRDefault="00785DB3" w:rsidP="001A277D">
            <w:pPr>
              <w:spacing w:line="240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06C249D" w14:textId="77777777" w:rsidR="00785DB3" w:rsidRPr="001E4A65" w:rsidRDefault="00785DB3" w:rsidP="001A277D">
            <w:pPr>
              <w:spacing w:line="240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1FC564EB" w14:textId="77777777" w:rsidR="00785DB3" w:rsidRPr="001E4A65" w:rsidRDefault="00785DB3" w:rsidP="001A277D">
            <w:pPr>
              <w:spacing w:line="240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785DB3" w:rsidRPr="00785DB3" w14:paraId="006B125E" w14:textId="77777777" w:rsidTr="001A277D">
        <w:trPr>
          <w:trHeight w:val="283"/>
        </w:trPr>
        <w:tc>
          <w:tcPr>
            <w:tcW w:w="3969" w:type="dxa"/>
            <w:shd w:val="clear" w:color="auto" w:fill="auto"/>
            <w:vAlign w:val="center"/>
          </w:tcPr>
          <w:p w14:paraId="61B09609" w14:textId="77777777" w:rsidR="00785DB3" w:rsidRPr="001E4A65" w:rsidRDefault="00785DB3" w:rsidP="001A277D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 xml:space="preserve">Protocols and communication within referring hospitals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E78C8C9" w14:textId="6601E51F" w:rsidR="00785DB3" w:rsidRPr="001E4A65" w:rsidRDefault="00785DB3" w:rsidP="00785DB3">
            <w:pPr>
              <w:numPr>
                <w:ilvl w:val="0"/>
                <w:numId w:val="6"/>
              </w:num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>Introduce protocols for referral of cancer patients at primary and secondary hospitals.</w:t>
            </w:r>
          </w:p>
          <w:p w14:paraId="0ABBA7FB" w14:textId="71BFB142" w:rsidR="00785DB3" w:rsidRPr="001E4A65" w:rsidRDefault="00785DB3" w:rsidP="00785DB3">
            <w:pPr>
              <w:numPr>
                <w:ilvl w:val="0"/>
                <w:numId w:val="6"/>
              </w:num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 xml:space="preserve">Define clear responsibilities in primary and secondary </w:t>
            </w:r>
            <w:r w:rsidRPr="001E4A65">
              <w:rPr>
                <w:rFonts w:cs="Arial"/>
                <w:sz w:val="20"/>
                <w:szCs w:val="20"/>
                <w:lang w:val="en-US"/>
              </w:rPr>
              <w:lastRenderedPageBreak/>
              <w:t xml:space="preserve">hospitals regarding referral of cancer patients.  </w:t>
            </w:r>
          </w:p>
          <w:p w14:paraId="5C27FD4E" w14:textId="77777777" w:rsidR="00785DB3" w:rsidRPr="001E4A65" w:rsidRDefault="00785DB3" w:rsidP="00785DB3">
            <w:pPr>
              <w:numPr>
                <w:ilvl w:val="0"/>
                <w:numId w:val="6"/>
              </w:num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 xml:space="preserve">Implement interdisciplinary monitoring and evaluation panels regarding patient referral within referring hospitals.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52D913A" w14:textId="77777777" w:rsidR="00785DB3" w:rsidRPr="001E4A65" w:rsidRDefault="00785DB3" w:rsidP="001A277D">
            <w:pPr>
              <w:spacing w:line="240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40290329" w14:textId="77777777" w:rsidR="00785DB3" w:rsidRPr="001E4A65" w:rsidRDefault="00785DB3" w:rsidP="001A277D">
            <w:pPr>
              <w:spacing w:line="240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785DB3" w:rsidRPr="00785DB3" w14:paraId="02633495" w14:textId="77777777" w:rsidTr="001A277D">
        <w:trPr>
          <w:trHeight w:val="283"/>
        </w:trPr>
        <w:tc>
          <w:tcPr>
            <w:tcW w:w="3969" w:type="dxa"/>
            <w:shd w:val="clear" w:color="auto" w:fill="auto"/>
            <w:vAlign w:val="center"/>
          </w:tcPr>
          <w:p w14:paraId="26AC44CA" w14:textId="77777777" w:rsidR="00785DB3" w:rsidRPr="001E4A65" w:rsidRDefault="00785DB3" w:rsidP="001A277D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Liaisons and the hub-system for emergency referrals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9D7CC68" w14:textId="138DCD9C" w:rsidR="00785DB3" w:rsidRPr="001E4A65" w:rsidRDefault="00785DB3" w:rsidP="00785DB3">
            <w:pPr>
              <w:numPr>
                <w:ilvl w:val="0"/>
                <w:numId w:val="7"/>
              </w:num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 xml:space="preserve">Equip liaisons at all healthcare levels with </w:t>
            </w:r>
            <w:r>
              <w:rPr>
                <w:rFonts w:cs="Arial"/>
                <w:sz w:val="20"/>
                <w:szCs w:val="20"/>
                <w:lang w:val="en-US"/>
              </w:rPr>
              <w:t xml:space="preserve">necessary </w:t>
            </w:r>
            <w:r w:rsidRPr="001E4A65">
              <w:rPr>
                <w:rFonts w:cs="Arial"/>
                <w:sz w:val="20"/>
                <w:szCs w:val="20"/>
                <w:lang w:val="en-US"/>
              </w:rPr>
              <w:t>hard- and software</w:t>
            </w:r>
            <w:r>
              <w:rPr>
                <w:rFonts w:cs="Arial"/>
                <w:sz w:val="20"/>
                <w:szCs w:val="20"/>
                <w:lang w:val="en-US"/>
              </w:rPr>
              <w:t xml:space="preserve">. </w:t>
            </w:r>
          </w:p>
          <w:p w14:paraId="26C97AA7" w14:textId="77777777" w:rsidR="00785DB3" w:rsidRPr="001E4A65" w:rsidRDefault="00785DB3" w:rsidP="00785DB3">
            <w:pPr>
              <w:numPr>
                <w:ilvl w:val="0"/>
                <w:numId w:val="7"/>
              </w:num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 xml:space="preserve">Adapt hub-system to be flexible to the needs of cancer patient referrals.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A7311C4" w14:textId="77777777" w:rsidR="00785DB3" w:rsidRPr="001E4A65" w:rsidRDefault="00785DB3" w:rsidP="00785DB3">
            <w:pPr>
              <w:numPr>
                <w:ilvl w:val="0"/>
                <w:numId w:val="7"/>
              </w:numPr>
              <w:spacing w:line="240" w:lineRule="auto"/>
              <w:rPr>
                <w:rFonts w:cs="Arial"/>
                <w:sz w:val="20"/>
                <w:szCs w:val="20"/>
                <w:lang w:val="fr-FR"/>
              </w:rPr>
            </w:pPr>
            <w:r w:rsidRPr="001E4A65">
              <w:rPr>
                <w:rFonts w:cs="Arial"/>
                <w:sz w:val="20"/>
                <w:szCs w:val="20"/>
                <w:lang w:val="fr-FR"/>
              </w:rPr>
              <w:t xml:space="preserve">Train liaisons </w:t>
            </w:r>
            <w:proofErr w:type="spellStart"/>
            <w:r w:rsidRPr="001E4A65">
              <w:rPr>
                <w:rFonts w:cs="Arial"/>
                <w:sz w:val="20"/>
                <w:szCs w:val="20"/>
                <w:lang w:val="fr-FR"/>
              </w:rPr>
              <w:t>regarding</w:t>
            </w:r>
            <w:proofErr w:type="spellEnd"/>
            <w:r w:rsidRPr="001E4A65">
              <w:rPr>
                <w:rFonts w:cs="Arial"/>
                <w:sz w:val="20"/>
                <w:szCs w:val="20"/>
                <w:lang w:val="fr-FR"/>
              </w:rPr>
              <w:t xml:space="preserve"> the </w:t>
            </w:r>
            <w:proofErr w:type="spellStart"/>
            <w:r w:rsidRPr="001E4A65">
              <w:rPr>
                <w:rFonts w:cs="Arial"/>
                <w:sz w:val="20"/>
                <w:szCs w:val="20"/>
                <w:lang w:val="fr-FR"/>
              </w:rPr>
              <w:t>demands</w:t>
            </w:r>
            <w:proofErr w:type="spellEnd"/>
            <w:r w:rsidRPr="001E4A65">
              <w:rPr>
                <w:rFonts w:cs="Arial"/>
                <w:sz w:val="20"/>
                <w:szCs w:val="20"/>
                <w:lang w:val="fr-FR"/>
              </w:rPr>
              <w:t xml:space="preserve"> of cancer patient </w:t>
            </w:r>
            <w:proofErr w:type="spellStart"/>
            <w:r w:rsidRPr="001E4A65">
              <w:rPr>
                <w:rFonts w:cs="Arial"/>
                <w:sz w:val="20"/>
                <w:szCs w:val="20"/>
                <w:lang w:val="fr-FR"/>
              </w:rPr>
              <w:t>referral</w:t>
            </w:r>
            <w:proofErr w:type="spellEnd"/>
            <w:r w:rsidRPr="001E4A65">
              <w:rPr>
                <w:rFonts w:cs="Arial"/>
                <w:sz w:val="20"/>
                <w:szCs w:val="20"/>
                <w:lang w:val="fr-FR"/>
              </w:rPr>
              <w:t xml:space="preserve">. </w:t>
            </w:r>
          </w:p>
          <w:p w14:paraId="4B7D4F6A" w14:textId="77777777" w:rsidR="00785DB3" w:rsidRPr="001E4A65" w:rsidRDefault="00785DB3" w:rsidP="00785DB3">
            <w:pPr>
              <w:numPr>
                <w:ilvl w:val="0"/>
                <w:numId w:val="7"/>
              </w:numPr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1E4A65">
              <w:rPr>
                <w:rFonts w:cs="Arial"/>
                <w:sz w:val="20"/>
                <w:szCs w:val="20"/>
                <w:lang w:val="en-GB"/>
              </w:rPr>
              <w:t>Increase liaisons capacities to coordinate emergency and non-emergency referrals.</w:t>
            </w:r>
          </w:p>
          <w:p w14:paraId="215C6CBA" w14:textId="77777777" w:rsidR="00785DB3" w:rsidRPr="001E4A65" w:rsidRDefault="00785DB3" w:rsidP="00785DB3">
            <w:pPr>
              <w:numPr>
                <w:ilvl w:val="0"/>
                <w:numId w:val="7"/>
              </w:numPr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1E4A65">
              <w:rPr>
                <w:rFonts w:cs="Arial"/>
                <w:sz w:val="20"/>
                <w:szCs w:val="20"/>
                <w:lang w:val="en-GB"/>
              </w:rPr>
              <w:t xml:space="preserve">Establish “bed occupancy manager”, checking for availability of beds before referral. 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1C3DF87" w14:textId="77777777" w:rsidR="00785DB3" w:rsidRPr="001E4A65" w:rsidRDefault="00785DB3" w:rsidP="001A277D">
            <w:pPr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785DB3" w:rsidRPr="00785DB3" w14:paraId="78EF5D15" w14:textId="77777777" w:rsidTr="001A277D">
        <w:trPr>
          <w:trHeight w:val="283"/>
        </w:trPr>
        <w:tc>
          <w:tcPr>
            <w:tcW w:w="3969" w:type="dxa"/>
            <w:shd w:val="clear" w:color="auto" w:fill="auto"/>
            <w:vAlign w:val="center"/>
          </w:tcPr>
          <w:p w14:paraId="32E4F964" w14:textId="77777777" w:rsidR="00785DB3" w:rsidRPr="001E4A65" w:rsidRDefault="00785DB3" w:rsidP="001A277D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>Data management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5405331" w14:textId="77777777" w:rsidR="00785DB3" w:rsidRPr="001E4A65" w:rsidRDefault="00785DB3" w:rsidP="00785DB3">
            <w:pPr>
              <w:numPr>
                <w:ilvl w:val="0"/>
                <w:numId w:val="8"/>
              </w:num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 xml:space="preserve">Establish teachings regarding the importance of complete and readable information on referral letters at primary and secondary level hospitals. 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FC42B75" w14:textId="77777777" w:rsidR="00785DB3" w:rsidRPr="001E4A65" w:rsidRDefault="00785DB3" w:rsidP="00785DB3">
            <w:pPr>
              <w:numPr>
                <w:ilvl w:val="0"/>
                <w:numId w:val="8"/>
              </w:num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 xml:space="preserve">Digitalize data handling and storage on institutional level. </w:t>
            </w:r>
          </w:p>
          <w:p w14:paraId="03C40B3D" w14:textId="77777777" w:rsidR="00785DB3" w:rsidRPr="001E4A65" w:rsidRDefault="00785DB3" w:rsidP="00785DB3">
            <w:pPr>
              <w:numPr>
                <w:ilvl w:val="0"/>
                <w:numId w:val="8"/>
              </w:num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 xml:space="preserve">Enable printing of referral letters to ensure readability of information.  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2EFCD93" w14:textId="77777777" w:rsidR="00785DB3" w:rsidRPr="001E4A65" w:rsidRDefault="00785DB3" w:rsidP="00785DB3">
            <w:pPr>
              <w:numPr>
                <w:ilvl w:val="0"/>
                <w:numId w:val="8"/>
              </w:num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 xml:space="preserve">Establish digitalization of inter-institutional data handling and transfer. </w:t>
            </w:r>
          </w:p>
          <w:p w14:paraId="14AE2C8A" w14:textId="77777777" w:rsidR="00785DB3" w:rsidRPr="001E4A65" w:rsidRDefault="00785DB3" w:rsidP="00785DB3">
            <w:pPr>
              <w:numPr>
                <w:ilvl w:val="0"/>
                <w:numId w:val="8"/>
              </w:num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 xml:space="preserve">Establish digital feedback-system on inter-institutional referrals. </w:t>
            </w:r>
          </w:p>
        </w:tc>
      </w:tr>
      <w:tr w:rsidR="00785DB3" w:rsidRPr="00785DB3" w14:paraId="286E87A6" w14:textId="77777777" w:rsidTr="001A277D">
        <w:trPr>
          <w:trHeight w:val="283"/>
        </w:trPr>
        <w:tc>
          <w:tcPr>
            <w:tcW w:w="3969" w:type="dxa"/>
            <w:shd w:val="clear" w:color="auto" w:fill="auto"/>
            <w:vAlign w:val="center"/>
          </w:tcPr>
          <w:p w14:paraId="11D2DC41" w14:textId="77777777" w:rsidR="00785DB3" w:rsidRPr="001E4A65" w:rsidRDefault="00785DB3" w:rsidP="001A277D">
            <w:pPr>
              <w:spacing w:line="240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>Communication between hospitals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1585332" w14:textId="77777777" w:rsidR="00785DB3" w:rsidRPr="001E4A65" w:rsidRDefault="00785DB3" w:rsidP="00785DB3">
            <w:pPr>
              <w:numPr>
                <w:ilvl w:val="0"/>
                <w:numId w:val="9"/>
              </w:numPr>
              <w:spacing w:line="240" w:lineRule="auto"/>
              <w:rPr>
                <w:rFonts w:cs="Arial"/>
                <w:i/>
                <w:iCs/>
                <w:color w:val="2E74B5" w:themeColor="accent5" w:themeShade="BF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>Define reliable lines of communication between institutions.</w:t>
            </w:r>
          </w:p>
          <w:p w14:paraId="147C9E1A" w14:textId="77777777" w:rsidR="00785DB3" w:rsidRPr="001E4A65" w:rsidRDefault="00785DB3" w:rsidP="00785DB3">
            <w:pPr>
              <w:numPr>
                <w:ilvl w:val="0"/>
                <w:numId w:val="9"/>
              </w:numPr>
              <w:spacing w:line="240" w:lineRule="auto"/>
              <w:rPr>
                <w:rFonts w:cs="Arial"/>
                <w:i/>
                <w:iCs/>
                <w:color w:val="2E74B5" w:themeColor="accent5" w:themeShade="BF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 xml:space="preserve">Establish reliable channels of information regarding updates on care provision in referral hospitals.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03CAA48" w14:textId="37941CCA" w:rsidR="00785DB3" w:rsidRPr="00785DB3" w:rsidRDefault="00785DB3" w:rsidP="00785DB3">
            <w:pPr>
              <w:numPr>
                <w:ilvl w:val="0"/>
                <w:numId w:val="9"/>
              </w:numPr>
              <w:spacing w:line="240" w:lineRule="auto"/>
              <w:jc w:val="both"/>
              <w:rPr>
                <w:rFonts w:cs="Arial"/>
                <w:sz w:val="20"/>
                <w:szCs w:val="20"/>
                <w:lang w:val="en-GB"/>
              </w:rPr>
            </w:pPr>
            <w:r w:rsidRPr="001E4A65">
              <w:rPr>
                <w:rFonts w:cs="Arial"/>
                <w:sz w:val="20"/>
                <w:szCs w:val="20"/>
                <w:lang w:val="en-GB"/>
              </w:rPr>
              <w:t>Establish regular platforms for exchange between different-level healthcare institutions (inter-level panel discussions)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25D82C5" w14:textId="77777777" w:rsidR="00785DB3" w:rsidRPr="001E4A65" w:rsidRDefault="00785DB3" w:rsidP="001A277D">
            <w:pPr>
              <w:spacing w:line="240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785DB3" w:rsidRPr="00785DB3" w14:paraId="2A6C6976" w14:textId="77777777" w:rsidTr="001A277D">
        <w:trPr>
          <w:trHeight w:val="283"/>
        </w:trPr>
        <w:tc>
          <w:tcPr>
            <w:tcW w:w="3969" w:type="dxa"/>
            <w:shd w:val="clear" w:color="auto" w:fill="auto"/>
            <w:vAlign w:val="center"/>
          </w:tcPr>
          <w:p w14:paraId="3356BB1B" w14:textId="77777777" w:rsidR="00785DB3" w:rsidRPr="001E4A65" w:rsidRDefault="00785DB3" w:rsidP="001A277D">
            <w:p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Patient navigation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154BF72" w14:textId="77777777" w:rsidR="00785DB3" w:rsidRPr="001E4A65" w:rsidRDefault="00785DB3" w:rsidP="00785DB3">
            <w:pPr>
              <w:numPr>
                <w:ilvl w:val="0"/>
                <w:numId w:val="10"/>
              </w:numPr>
              <w:spacing w:line="240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>Engage local patient navigators at receiving hospitals.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B413A93" w14:textId="77777777" w:rsidR="00785DB3" w:rsidRPr="001E4A65" w:rsidRDefault="00785DB3" w:rsidP="00785DB3">
            <w:pPr>
              <w:numPr>
                <w:ilvl w:val="0"/>
                <w:numId w:val="10"/>
              </w:numPr>
              <w:spacing w:line="240" w:lineRule="auto"/>
              <w:jc w:val="both"/>
              <w:rPr>
                <w:rFonts w:cs="Arial"/>
                <w:sz w:val="20"/>
                <w:szCs w:val="20"/>
                <w:lang w:val="en-GB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>Train patient navigators at referring hospitals (cancer survivors, volunteers, health professionals)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0710228" w14:textId="77777777" w:rsidR="00785DB3" w:rsidRPr="001E4A65" w:rsidRDefault="00785DB3" w:rsidP="001A277D">
            <w:pPr>
              <w:spacing w:line="240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785DB3" w:rsidRPr="00785DB3" w14:paraId="4473AF30" w14:textId="77777777" w:rsidTr="001A277D">
        <w:trPr>
          <w:trHeight w:val="283"/>
        </w:trPr>
        <w:tc>
          <w:tcPr>
            <w:tcW w:w="3969" w:type="dxa"/>
            <w:shd w:val="clear" w:color="auto" w:fill="auto"/>
            <w:vAlign w:val="center"/>
          </w:tcPr>
          <w:p w14:paraId="1C169ECC" w14:textId="77777777" w:rsidR="00785DB3" w:rsidRPr="001E4A65" w:rsidRDefault="00785DB3" w:rsidP="001A277D">
            <w:p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>Reception at the receiving institution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AD6C42A" w14:textId="77777777" w:rsidR="00785DB3" w:rsidRPr="001E4A65" w:rsidRDefault="00785DB3" w:rsidP="00785DB3">
            <w:pPr>
              <w:numPr>
                <w:ilvl w:val="0"/>
                <w:numId w:val="11"/>
              </w:num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>Design easy-to-follow signposts at receiving institutions.</w:t>
            </w:r>
          </w:p>
          <w:p w14:paraId="0C3040C0" w14:textId="77777777" w:rsidR="00785DB3" w:rsidRPr="001E4A65" w:rsidRDefault="00785DB3" w:rsidP="00785DB3">
            <w:pPr>
              <w:numPr>
                <w:ilvl w:val="0"/>
                <w:numId w:val="11"/>
              </w:num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 xml:space="preserve">Expand information posts at receiving institution to assist referred patients in finding the correct rooms.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230AFC9" w14:textId="77777777" w:rsidR="00785DB3" w:rsidRPr="001E4A65" w:rsidRDefault="00785DB3" w:rsidP="00785DB3">
            <w:pPr>
              <w:numPr>
                <w:ilvl w:val="0"/>
                <w:numId w:val="11"/>
              </w:num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 xml:space="preserve">Establish easily accessible translator services at receiving institutions. 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0D4880A" w14:textId="77777777" w:rsidR="00785DB3" w:rsidRPr="001E4A65" w:rsidRDefault="00785DB3" w:rsidP="00785DB3">
            <w:pPr>
              <w:numPr>
                <w:ilvl w:val="0"/>
                <w:numId w:val="11"/>
              </w:numPr>
              <w:spacing w:line="240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>Implement fast-track system for referred cancer patients at the oncology department of receiving institutions.</w:t>
            </w:r>
          </w:p>
        </w:tc>
      </w:tr>
      <w:tr w:rsidR="00785DB3" w:rsidRPr="00F57190" w14:paraId="766128DA" w14:textId="77777777" w:rsidTr="001A277D">
        <w:trPr>
          <w:trHeight w:val="283"/>
        </w:trPr>
        <w:tc>
          <w:tcPr>
            <w:tcW w:w="3969" w:type="dxa"/>
            <w:shd w:val="clear" w:color="auto" w:fill="E7E6E6" w:themeFill="background2"/>
            <w:vAlign w:val="center"/>
          </w:tcPr>
          <w:p w14:paraId="2514B030" w14:textId="77777777" w:rsidR="00785DB3" w:rsidRPr="001E4A65" w:rsidRDefault="00785DB3" w:rsidP="001A277D">
            <w:p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b/>
                <w:bCs/>
                <w:sz w:val="20"/>
                <w:szCs w:val="20"/>
                <w:lang w:val="en-US"/>
              </w:rPr>
              <w:t>AFFORDABILITY</w:t>
            </w:r>
          </w:p>
        </w:tc>
        <w:tc>
          <w:tcPr>
            <w:tcW w:w="3260" w:type="dxa"/>
            <w:shd w:val="clear" w:color="auto" w:fill="E7E6E6" w:themeFill="background2"/>
            <w:vAlign w:val="center"/>
          </w:tcPr>
          <w:p w14:paraId="25B7DC8F" w14:textId="77777777" w:rsidR="00785DB3" w:rsidRPr="001E4A65" w:rsidRDefault="00785DB3" w:rsidP="001A277D">
            <w:pPr>
              <w:spacing w:line="240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shd w:val="clear" w:color="auto" w:fill="E7E6E6" w:themeFill="background2"/>
            <w:vAlign w:val="center"/>
          </w:tcPr>
          <w:p w14:paraId="1995197E" w14:textId="77777777" w:rsidR="00785DB3" w:rsidRPr="001E4A65" w:rsidRDefault="00785DB3" w:rsidP="001A277D">
            <w:pPr>
              <w:spacing w:line="240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shd w:val="clear" w:color="auto" w:fill="E7E6E6" w:themeFill="background2"/>
            <w:vAlign w:val="center"/>
          </w:tcPr>
          <w:p w14:paraId="07FFAB74" w14:textId="77777777" w:rsidR="00785DB3" w:rsidRPr="001E4A65" w:rsidRDefault="00785DB3" w:rsidP="001A277D">
            <w:pPr>
              <w:spacing w:line="240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785DB3" w:rsidRPr="00785DB3" w14:paraId="6BF53616" w14:textId="77777777" w:rsidTr="001A277D">
        <w:trPr>
          <w:trHeight w:val="283"/>
        </w:trPr>
        <w:tc>
          <w:tcPr>
            <w:tcW w:w="3969" w:type="dxa"/>
            <w:shd w:val="clear" w:color="auto" w:fill="E7E6E6" w:themeFill="background2"/>
            <w:vAlign w:val="center"/>
          </w:tcPr>
          <w:p w14:paraId="08691761" w14:textId="77777777" w:rsidR="00785DB3" w:rsidRPr="001E4A65" w:rsidRDefault="00785DB3" w:rsidP="001A277D">
            <w:pPr>
              <w:spacing w:line="240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>Governmental support</w:t>
            </w:r>
            <w:r w:rsidRPr="001E4A65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260" w:type="dxa"/>
            <w:shd w:val="clear" w:color="auto" w:fill="E7E6E6" w:themeFill="background2"/>
            <w:vAlign w:val="center"/>
          </w:tcPr>
          <w:p w14:paraId="42B2922B" w14:textId="77777777" w:rsidR="00785DB3" w:rsidRPr="001E4A65" w:rsidRDefault="00785DB3" w:rsidP="00785DB3">
            <w:pPr>
              <w:numPr>
                <w:ilvl w:val="0"/>
                <w:numId w:val="12"/>
              </w:num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 xml:space="preserve">Offer stipends for travel and accommodation in addition to fee waivers for eligible patients. </w:t>
            </w:r>
          </w:p>
          <w:p w14:paraId="579E62B9" w14:textId="77777777" w:rsidR="00785DB3" w:rsidRPr="001E4A65" w:rsidRDefault="00785DB3" w:rsidP="001A277D">
            <w:p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shd w:val="clear" w:color="auto" w:fill="E7E6E6" w:themeFill="background2"/>
            <w:vAlign w:val="center"/>
          </w:tcPr>
          <w:p w14:paraId="723E2AA5" w14:textId="77777777" w:rsidR="00785DB3" w:rsidRPr="001E4A65" w:rsidRDefault="00785DB3" w:rsidP="00785DB3">
            <w:pPr>
              <w:numPr>
                <w:ilvl w:val="0"/>
                <w:numId w:val="12"/>
              </w:num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 xml:space="preserve">Establish accommodation, “staying houses”, for patients close to receiving institutions. </w:t>
            </w:r>
          </w:p>
          <w:p w14:paraId="55F6FB2B" w14:textId="77777777" w:rsidR="00785DB3" w:rsidRPr="001E4A65" w:rsidRDefault="00785DB3" w:rsidP="00785DB3">
            <w:pPr>
              <w:numPr>
                <w:ilvl w:val="0"/>
                <w:numId w:val="12"/>
              </w:num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>Establish reliable supply channels of cancer medication at public hospitals.</w:t>
            </w:r>
          </w:p>
        </w:tc>
        <w:tc>
          <w:tcPr>
            <w:tcW w:w="3261" w:type="dxa"/>
            <w:shd w:val="clear" w:color="auto" w:fill="E7E6E6" w:themeFill="background2"/>
            <w:vAlign w:val="center"/>
          </w:tcPr>
          <w:p w14:paraId="7F0E8AF1" w14:textId="77777777" w:rsidR="00785DB3" w:rsidRPr="001E4A65" w:rsidRDefault="00785DB3" w:rsidP="00785DB3">
            <w:pPr>
              <w:numPr>
                <w:ilvl w:val="0"/>
                <w:numId w:val="12"/>
              </w:numPr>
              <w:spacing w:line="240" w:lineRule="auto"/>
              <w:rPr>
                <w:rFonts w:cs="Arial"/>
                <w:color w:val="4472C4" w:themeColor="accent1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>Expand social health insurance and community-based-health insurance.</w:t>
            </w:r>
          </w:p>
        </w:tc>
      </w:tr>
      <w:tr w:rsidR="00785DB3" w:rsidRPr="00785DB3" w14:paraId="5573BE6E" w14:textId="77777777" w:rsidTr="001A277D">
        <w:trPr>
          <w:trHeight w:val="283"/>
        </w:trPr>
        <w:tc>
          <w:tcPr>
            <w:tcW w:w="3969" w:type="dxa"/>
            <w:shd w:val="clear" w:color="auto" w:fill="E7E6E6" w:themeFill="background2"/>
            <w:vAlign w:val="center"/>
          </w:tcPr>
          <w:p w14:paraId="3928D19E" w14:textId="77777777" w:rsidR="00785DB3" w:rsidRPr="001E4A65" w:rsidRDefault="00785DB3" w:rsidP="001A277D">
            <w:p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Non-governmental support</w:t>
            </w:r>
          </w:p>
        </w:tc>
        <w:tc>
          <w:tcPr>
            <w:tcW w:w="3260" w:type="dxa"/>
            <w:shd w:val="clear" w:color="auto" w:fill="E7E6E6" w:themeFill="background2"/>
            <w:vAlign w:val="center"/>
          </w:tcPr>
          <w:p w14:paraId="6DFE7C54" w14:textId="77777777" w:rsidR="00785DB3" w:rsidRPr="001E4A65" w:rsidRDefault="00785DB3" w:rsidP="001A277D">
            <w:p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shd w:val="clear" w:color="auto" w:fill="E7E6E6" w:themeFill="background2"/>
            <w:vAlign w:val="center"/>
          </w:tcPr>
          <w:p w14:paraId="56F48BDD" w14:textId="77777777" w:rsidR="00785DB3" w:rsidRPr="001E4A65" w:rsidRDefault="00785DB3" w:rsidP="00785DB3">
            <w:pPr>
              <w:numPr>
                <w:ilvl w:val="0"/>
                <w:numId w:val="13"/>
              </w:numPr>
              <w:spacing w:line="240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>Integrate NGO´s experiences and potential into future policy making.</w:t>
            </w:r>
          </w:p>
        </w:tc>
        <w:tc>
          <w:tcPr>
            <w:tcW w:w="3261" w:type="dxa"/>
            <w:shd w:val="clear" w:color="auto" w:fill="E7E6E6" w:themeFill="background2"/>
            <w:vAlign w:val="center"/>
          </w:tcPr>
          <w:p w14:paraId="7EA6861B" w14:textId="77777777" w:rsidR="00785DB3" w:rsidRPr="001E4A65" w:rsidRDefault="00785DB3" w:rsidP="001A277D">
            <w:p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785DB3" w:rsidRPr="00F57190" w14:paraId="63F67800" w14:textId="77777777" w:rsidTr="001A277D">
        <w:trPr>
          <w:trHeight w:val="283"/>
        </w:trPr>
        <w:tc>
          <w:tcPr>
            <w:tcW w:w="3969" w:type="dxa"/>
            <w:shd w:val="clear" w:color="auto" w:fill="auto"/>
            <w:vAlign w:val="center"/>
          </w:tcPr>
          <w:p w14:paraId="545D6F48" w14:textId="77777777" w:rsidR="00785DB3" w:rsidRPr="001E4A65" w:rsidRDefault="00785DB3" w:rsidP="001A277D">
            <w:p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b/>
                <w:bCs/>
                <w:sz w:val="20"/>
                <w:szCs w:val="20"/>
                <w:lang w:val="en-US"/>
              </w:rPr>
              <w:t>AWARENESS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F82F786" w14:textId="77777777" w:rsidR="00785DB3" w:rsidRPr="001E4A65" w:rsidRDefault="00785DB3" w:rsidP="001A277D">
            <w:pPr>
              <w:spacing w:line="240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E5E8566" w14:textId="77777777" w:rsidR="00785DB3" w:rsidRPr="001E4A65" w:rsidRDefault="00785DB3" w:rsidP="001A277D">
            <w:pPr>
              <w:spacing w:line="240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0B30A354" w14:textId="77777777" w:rsidR="00785DB3" w:rsidRPr="001E4A65" w:rsidRDefault="00785DB3" w:rsidP="001A277D">
            <w:pPr>
              <w:spacing w:line="240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785DB3" w:rsidRPr="00785DB3" w14:paraId="153A047F" w14:textId="77777777" w:rsidTr="001A277D">
        <w:trPr>
          <w:trHeight w:val="283"/>
        </w:trPr>
        <w:tc>
          <w:tcPr>
            <w:tcW w:w="3969" w:type="dxa"/>
            <w:shd w:val="clear" w:color="auto" w:fill="auto"/>
            <w:vAlign w:val="center"/>
          </w:tcPr>
          <w:p w14:paraId="01667178" w14:textId="77777777" w:rsidR="00785DB3" w:rsidRPr="001E4A65" w:rsidRDefault="00785DB3" w:rsidP="001A277D">
            <w:p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>Health education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21BB76C" w14:textId="77777777" w:rsidR="00785DB3" w:rsidRPr="001E4A65" w:rsidRDefault="00785DB3" w:rsidP="00785DB3">
            <w:pPr>
              <w:numPr>
                <w:ilvl w:val="0"/>
                <w:numId w:val="14"/>
              </w:numPr>
              <w:spacing w:line="24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>Involve family (main source of</w:t>
            </w:r>
            <w:r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r w:rsidRPr="001E4A65">
              <w:rPr>
                <w:rFonts w:cs="Arial"/>
                <w:sz w:val="20"/>
                <w:szCs w:val="20"/>
                <w:lang w:val="en-US"/>
              </w:rPr>
              <w:t>support) into medical consultations and educational talks at referring institutions.</w:t>
            </w:r>
          </w:p>
          <w:p w14:paraId="0C58983C" w14:textId="77777777" w:rsidR="00785DB3" w:rsidRPr="001E4A65" w:rsidRDefault="00785DB3" w:rsidP="00785DB3">
            <w:pPr>
              <w:numPr>
                <w:ilvl w:val="0"/>
                <w:numId w:val="14"/>
              </w:numPr>
              <w:spacing w:line="24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>Establish</w:t>
            </w:r>
            <w:r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r w:rsidRPr="001E4A65">
              <w:rPr>
                <w:rFonts w:cs="Arial"/>
                <w:sz w:val="20"/>
                <w:szCs w:val="20"/>
                <w:lang w:val="en-US"/>
              </w:rPr>
              <w:t xml:space="preserve">health education of patients diagnosed with cancer at referring institutions.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DD4E740" w14:textId="77777777" w:rsidR="00785DB3" w:rsidRPr="001E4A65" w:rsidRDefault="00785DB3" w:rsidP="00785DB3">
            <w:pPr>
              <w:numPr>
                <w:ilvl w:val="0"/>
                <w:numId w:val="14"/>
              </w:num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>Expand awareness campaigns on a community level.</w:t>
            </w:r>
          </w:p>
          <w:p w14:paraId="2BB85798" w14:textId="77777777" w:rsidR="00785DB3" w:rsidRPr="001E4A65" w:rsidRDefault="00785DB3" w:rsidP="00785DB3">
            <w:pPr>
              <w:numPr>
                <w:ilvl w:val="0"/>
                <w:numId w:val="14"/>
              </w:num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 xml:space="preserve">Expand extent of education about cancer in Health Extension Workers´ curriculum.  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A0537C9" w14:textId="77777777" w:rsidR="00785DB3" w:rsidRPr="001E4A65" w:rsidRDefault="00785DB3" w:rsidP="001A277D">
            <w:pPr>
              <w:spacing w:line="240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785DB3" w:rsidRPr="00785DB3" w14:paraId="6594B6CC" w14:textId="77777777" w:rsidTr="001A277D">
        <w:trPr>
          <w:trHeight w:val="283"/>
        </w:trPr>
        <w:tc>
          <w:tcPr>
            <w:tcW w:w="3969" w:type="dxa"/>
            <w:shd w:val="clear" w:color="auto" w:fill="auto"/>
            <w:vAlign w:val="center"/>
          </w:tcPr>
          <w:p w14:paraId="6DCB33E2" w14:textId="77777777" w:rsidR="00785DB3" w:rsidRPr="001E4A65" w:rsidRDefault="00785DB3" w:rsidP="001A277D">
            <w:pPr>
              <w:spacing w:line="240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>Availability of public information on services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7924456" w14:textId="77777777" w:rsidR="00785DB3" w:rsidRPr="001E4A65" w:rsidRDefault="00785DB3" w:rsidP="00785DB3">
            <w:pPr>
              <w:numPr>
                <w:ilvl w:val="0"/>
                <w:numId w:val="15"/>
              </w:num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 xml:space="preserve">Collect data on costs and waiting time to be expected by patients when following referral advice to tertiary-level specialized care.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1546BFD" w14:textId="77777777" w:rsidR="00785DB3" w:rsidRPr="001E4A65" w:rsidRDefault="00785DB3" w:rsidP="001A277D">
            <w:pPr>
              <w:spacing w:line="240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0EBF8D19" w14:textId="77777777" w:rsidR="00785DB3" w:rsidRPr="001E4A65" w:rsidRDefault="00785DB3" w:rsidP="001A277D">
            <w:pPr>
              <w:spacing w:line="240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785DB3" w:rsidRPr="00F57190" w14:paraId="6C19005C" w14:textId="77777777" w:rsidTr="001A277D">
        <w:trPr>
          <w:trHeight w:val="283"/>
        </w:trPr>
        <w:tc>
          <w:tcPr>
            <w:tcW w:w="3969" w:type="dxa"/>
            <w:shd w:val="clear" w:color="auto" w:fill="E7E6E6" w:themeFill="background2"/>
            <w:vAlign w:val="center"/>
          </w:tcPr>
          <w:p w14:paraId="15358B3A" w14:textId="77777777" w:rsidR="00785DB3" w:rsidRPr="001E4A65" w:rsidRDefault="00785DB3" w:rsidP="001A277D">
            <w:pPr>
              <w:spacing w:line="240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b/>
                <w:bCs/>
                <w:sz w:val="20"/>
                <w:szCs w:val="20"/>
                <w:lang w:val="en-US"/>
              </w:rPr>
              <w:t>ACCEPTABILITY</w:t>
            </w:r>
          </w:p>
        </w:tc>
        <w:tc>
          <w:tcPr>
            <w:tcW w:w="3260" w:type="dxa"/>
            <w:shd w:val="clear" w:color="auto" w:fill="E7E6E6" w:themeFill="background2"/>
            <w:vAlign w:val="center"/>
          </w:tcPr>
          <w:p w14:paraId="422ADEC0" w14:textId="77777777" w:rsidR="00785DB3" w:rsidRPr="001E4A65" w:rsidRDefault="00785DB3" w:rsidP="001A277D">
            <w:pPr>
              <w:spacing w:line="240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shd w:val="clear" w:color="auto" w:fill="E7E6E6" w:themeFill="background2"/>
            <w:vAlign w:val="center"/>
          </w:tcPr>
          <w:p w14:paraId="01B04BD0" w14:textId="77777777" w:rsidR="00785DB3" w:rsidRPr="001E4A65" w:rsidRDefault="00785DB3" w:rsidP="001A277D">
            <w:pPr>
              <w:spacing w:line="240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shd w:val="clear" w:color="auto" w:fill="E7E6E6" w:themeFill="background2"/>
            <w:vAlign w:val="center"/>
          </w:tcPr>
          <w:p w14:paraId="635918CB" w14:textId="77777777" w:rsidR="00785DB3" w:rsidRPr="001E4A65" w:rsidRDefault="00785DB3" w:rsidP="001A277D">
            <w:pPr>
              <w:spacing w:line="240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785DB3" w:rsidRPr="00785DB3" w14:paraId="2CEF7319" w14:textId="77777777" w:rsidTr="001A277D">
        <w:trPr>
          <w:trHeight w:val="283"/>
        </w:trPr>
        <w:tc>
          <w:tcPr>
            <w:tcW w:w="3969" w:type="dxa"/>
            <w:shd w:val="clear" w:color="auto" w:fill="E7E6E6" w:themeFill="background2"/>
            <w:vAlign w:val="center"/>
          </w:tcPr>
          <w:p w14:paraId="162FA763" w14:textId="77777777" w:rsidR="00785DB3" w:rsidRPr="001E4A65" w:rsidRDefault="00785DB3" w:rsidP="001A277D">
            <w:p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>Trust in the health system</w:t>
            </w:r>
          </w:p>
        </w:tc>
        <w:tc>
          <w:tcPr>
            <w:tcW w:w="3260" w:type="dxa"/>
            <w:shd w:val="clear" w:color="auto" w:fill="E7E6E6" w:themeFill="background2"/>
            <w:vAlign w:val="center"/>
          </w:tcPr>
          <w:p w14:paraId="3D352C0D" w14:textId="77777777" w:rsidR="00785DB3" w:rsidRPr="001E4A65" w:rsidRDefault="00785DB3" w:rsidP="00785DB3">
            <w:pPr>
              <w:numPr>
                <w:ilvl w:val="0"/>
                <w:numId w:val="15"/>
              </w:num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>Establish cancer survivor groups on a community-level.</w:t>
            </w:r>
          </w:p>
        </w:tc>
        <w:tc>
          <w:tcPr>
            <w:tcW w:w="3260" w:type="dxa"/>
            <w:shd w:val="clear" w:color="auto" w:fill="E7E6E6" w:themeFill="background2"/>
            <w:vAlign w:val="center"/>
          </w:tcPr>
          <w:p w14:paraId="3BE7B335" w14:textId="77777777" w:rsidR="00785DB3" w:rsidRPr="001E4A65" w:rsidRDefault="00785DB3" w:rsidP="00785DB3">
            <w:pPr>
              <w:numPr>
                <w:ilvl w:val="0"/>
                <w:numId w:val="15"/>
              </w:numPr>
              <w:spacing w:line="240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>Establish peer-counseling, were cancer survivors support patients throughout their journey.</w:t>
            </w:r>
          </w:p>
        </w:tc>
        <w:tc>
          <w:tcPr>
            <w:tcW w:w="3261" w:type="dxa"/>
            <w:shd w:val="clear" w:color="auto" w:fill="E7E6E6" w:themeFill="background2"/>
            <w:vAlign w:val="center"/>
          </w:tcPr>
          <w:p w14:paraId="42D2D2D8" w14:textId="77777777" w:rsidR="00785DB3" w:rsidRPr="001E4A65" w:rsidRDefault="00785DB3" w:rsidP="001A277D">
            <w:pPr>
              <w:spacing w:line="240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785DB3" w:rsidRPr="00785DB3" w14:paraId="6EF161EA" w14:textId="77777777" w:rsidTr="001A277D">
        <w:trPr>
          <w:trHeight w:val="283"/>
        </w:trPr>
        <w:tc>
          <w:tcPr>
            <w:tcW w:w="3969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91F5C9F" w14:textId="77777777" w:rsidR="00785DB3" w:rsidRPr="001E4A65" w:rsidRDefault="00785DB3" w:rsidP="001A277D">
            <w:pPr>
              <w:spacing w:line="240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>Stigmatization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3313819" w14:textId="77777777" w:rsidR="00785DB3" w:rsidRPr="001E4A65" w:rsidRDefault="00785DB3" w:rsidP="00785DB3">
            <w:pPr>
              <w:numPr>
                <w:ilvl w:val="0"/>
                <w:numId w:val="16"/>
              </w:num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 xml:space="preserve">Collect data on stigmatization of rural patients with cancer in receiving hospitals. 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241E621" w14:textId="77777777" w:rsidR="00785DB3" w:rsidRPr="001E4A65" w:rsidRDefault="00785DB3" w:rsidP="00785DB3">
            <w:pPr>
              <w:numPr>
                <w:ilvl w:val="0"/>
                <w:numId w:val="16"/>
              </w:num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1E4A65">
              <w:rPr>
                <w:rFonts w:cs="Arial"/>
                <w:sz w:val="20"/>
                <w:szCs w:val="20"/>
                <w:lang w:val="en-US"/>
              </w:rPr>
              <w:t xml:space="preserve">Implement trainings of health care professionals at receiving institutions regarding culturally sensitive handling of patients. 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5267207" w14:textId="77777777" w:rsidR="00785DB3" w:rsidRPr="001E4A65" w:rsidRDefault="00785DB3" w:rsidP="001A277D">
            <w:pPr>
              <w:spacing w:line="240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</w:tr>
    </w:tbl>
    <w:p w14:paraId="29A3495E" w14:textId="77777777" w:rsidR="00B32488" w:rsidRPr="00785DB3" w:rsidRDefault="00B32488">
      <w:pPr>
        <w:rPr>
          <w:sz w:val="2"/>
          <w:szCs w:val="2"/>
          <w:lang w:val="en-GB"/>
        </w:rPr>
      </w:pPr>
    </w:p>
    <w:sectPr w:rsidR="00B32488" w:rsidRPr="00785DB3" w:rsidSect="00750BA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260AB"/>
    <w:multiLevelType w:val="hybridMultilevel"/>
    <w:tmpl w:val="E1CE50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717D81"/>
    <w:multiLevelType w:val="hybridMultilevel"/>
    <w:tmpl w:val="8A50A2DA"/>
    <w:lvl w:ilvl="0" w:tplc="F4064E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50FCA"/>
    <w:multiLevelType w:val="hybridMultilevel"/>
    <w:tmpl w:val="9F2E45BE"/>
    <w:lvl w:ilvl="0" w:tplc="F4064E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E1CBD"/>
    <w:multiLevelType w:val="hybridMultilevel"/>
    <w:tmpl w:val="8CF6600A"/>
    <w:lvl w:ilvl="0" w:tplc="F4064E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FA42E3"/>
    <w:multiLevelType w:val="hybridMultilevel"/>
    <w:tmpl w:val="014862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4F6151"/>
    <w:multiLevelType w:val="hybridMultilevel"/>
    <w:tmpl w:val="FD100CBA"/>
    <w:lvl w:ilvl="0" w:tplc="F4064E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EF2C4B"/>
    <w:multiLevelType w:val="hybridMultilevel"/>
    <w:tmpl w:val="427ABAA8"/>
    <w:lvl w:ilvl="0" w:tplc="F4064E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013240"/>
    <w:multiLevelType w:val="hybridMultilevel"/>
    <w:tmpl w:val="8C4010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813E55"/>
    <w:multiLevelType w:val="hybridMultilevel"/>
    <w:tmpl w:val="7F86B8E2"/>
    <w:lvl w:ilvl="0" w:tplc="F4064E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0F5002"/>
    <w:multiLevelType w:val="hybridMultilevel"/>
    <w:tmpl w:val="A80A21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46249B1"/>
    <w:multiLevelType w:val="hybridMultilevel"/>
    <w:tmpl w:val="B5C4A6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DE54B16"/>
    <w:multiLevelType w:val="hybridMultilevel"/>
    <w:tmpl w:val="E3BE8108"/>
    <w:lvl w:ilvl="0" w:tplc="F4064E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787D79"/>
    <w:multiLevelType w:val="multilevel"/>
    <w:tmpl w:val="08090027"/>
    <w:styleLink w:val="Promotion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3" w15:restartNumberingAfterBreak="0">
    <w:nsid w:val="7B8B5CF8"/>
    <w:multiLevelType w:val="hybridMultilevel"/>
    <w:tmpl w:val="A2F87926"/>
    <w:lvl w:ilvl="0" w:tplc="F4064E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CCE4501"/>
    <w:multiLevelType w:val="hybridMultilevel"/>
    <w:tmpl w:val="2686671C"/>
    <w:lvl w:ilvl="0" w:tplc="F4064E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3217057">
    <w:abstractNumId w:val="12"/>
  </w:num>
  <w:num w:numId="2" w16cid:durableId="2010213065">
    <w:abstractNumId w:val="12"/>
  </w:num>
  <w:num w:numId="3" w16cid:durableId="736635778">
    <w:abstractNumId w:val="13"/>
  </w:num>
  <w:num w:numId="4" w16cid:durableId="1630477501">
    <w:abstractNumId w:val="10"/>
  </w:num>
  <w:num w:numId="5" w16cid:durableId="699206744">
    <w:abstractNumId w:val="0"/>
  </w:num>
  <w:num w:numId="6" w16cid:durableId="1525439632">
    <w:abstractNumId w:val="3"/>
  </w:num>
  <w:num w:numId="7" w16cid:durableId="1103183392">
    <w:abstractNumId w:val="2"/>
  </w:num>
  <w:num w:numId="8" w16cid:durableId="1746487426">
    <w:abstractNumId w:val="6"/>
  </w:num>
  <w:num w:numId="9" w16cid:durableId="728236095">
    <w:abstractNumId w:val="5"/>
  </w:num>
  <w:num w:numId="10" w16cid:durableId="1839999995">
    <w:abstractNumId w:val="14"/>
  </w:num>
  <w:num w:numId="11" w16cid:durableId="478767647">
    <w:abstractNumId w:val="8"/>
  </w:num>
  <w:num w:numId="12" w16cid:durableId="555626840">
    <w:abstractNumId w:val="1"/>
  </w:num>
  <w:num w:numId="13" w16cid:durableId="1216622975">
    <w:abstractNumId w:val="11"/>
  </w:num>
  <w:num w:numId="14" w16cid:durableId="60491901">
    <w:abstractNumId w:val="7"/>
  </w:num>
  <w:num w:numId="15" w16cid:durableId="2060199187">
    <w:abstractNumId w:val="4"/>
  </w:num>
  <w:num w:numId="16" w16cid:durableId="9675116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B3"/>
    <w:rsid w:val="0005780D"/>
    <w:rsid w:val="000839E1"/>
    <w:rsid w:val="00162E90"/>
    <w:rsid w:val="001754D8"/>
    <w:rsid w:val="001F5930"/>
    <w:rsid w:val="00243DA7"/>
    <w:rsid w:val="002C027B"/>
    <w:rsid w:val="002C4F39"/>
    <w:rsid w:val="00364BFA"/>
    <w:rsid w:val="00367323"/>
    <w:rsid w:val="003E1DA7"/>
    <w:rsid w:val="00447594"/>
    <w:rsid w:val="004511D0"/>
    <w:rsid w:val="00466CDF"/>
    <w:rsid w:val="005E28F3"/>
    <w:rsid w:val="00625D0B"/>
    <w:rsid w:val="0073323C"/>
    <w:rsid w:val="00740243"/>
    <w:rsid w:val="00750BA1"/>
    <w:rsid w:val="00765F87"/>
    <w:rsid w:val="00785DB3"/>
    <w:rsid w:val="00813FCA"/>
    <w:rsid w:val="008269AD"/>
    <w:rsid w:val="008D4DA9"/>
    <w:rsid w:val="009159A4"/>
    <w:rsid w:val="00980232"/>
    <w:rsid w:val="00A270FF"/>
    <w:rsid w:val="00B312E9"/>
    <w:rsid w:val="00B32488"/>
    <w:rsid w:val="00B6009B"/>
    <w:rsid w:val="00C1359D"/>
    <w:rsid w:val="00C81FB6"/>
    <w:rsid w:val="00CA0368"/>
    <w:rsid w:val="00D336F9"/>
    <w:rsid w:val="00D743E0"/>
    <w:rsid w:val="00E51BBA"/>
    <w:rsid w:val="00EE4B77"/>
    <w:rsid w:val="00F52363"/>
    <w:rsid w:val="00F541B1"/>
    <w:rsid w:val="00F8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D5DFC"/>
  <w15:chartTrackingRefBased/>
  <w15:docId w15:val="{23A0B39D-EDF0-4C21-8C56-015FA71E1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before="240"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85DB3"/>
    <w:pPr>
      <w:spacing w:before="0" w:line="360" w:lineRule="auto"/>
    </w:pPr>
    <w:rPr>
      <w:rFonts w:ascii="Arial" w:hAnsi="Arial"/>
      <w:kern w:val="0"/>
      <w:lang w:val="de-DE"/>
      <w14:ligatures w14:val="none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E51BBA"/>
    <w:pPr>
      <w:keepNext/>
      <w:keepLines/>
      <w:spacing w:before="120"/>
      <w:outlineLvl w:val="0"/>
    </w:pPr>
    <w:rPr>
      <w:rFonts w:eastAsiaTheme="majorEastAsia" w:cs="Times New Roman"/>
      <w:b/>
      <w:color w:val="000000" w:themeColor="text1"/>
      <w:sz w:val="36"/>
      <w:lang w:val="en-GB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813FCA"/>
    <w:pPr>
      <w:keepNext/>
      <w:keepLines/>
      <w:spacing w:before="120"/>
      <w:jc w:val="left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A0368"/>
    <w:pPr>
      <w:keepNext/>
      <w:keepLines/>
      <w:jc w:val="left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62E90"/>
    <w:pPr>
      <w:keepNext/>
      <w:keepLines/>
      <w:outlineLvl w:val="3"/>
    </w:pPr>
    <w:rPr>
      <w:rFonts w:eastAsiaTheme="majorEastAsia" w:cstheme="majorBidi"/>
      <w:iCs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Promotion">
    <w:name w:val="Promotion"/>
    <w:uiPriority w:val="99"/>
    <w:rsid w:val="00625D0B"/>
    <w:pPr>
      <w:numPr>
        <w:numId w:val="1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E51BBA"/>
    <w:rPr>
      <w:rFonts w:ascii="Times New Roman" w:eastAsiaTheme="majorEastAsia" w:hAnsi="Times New Roman" w:cs="Times New Roman"/>
      <w:b/>
      <w:color w:val="000000" w:themeColor="text1"/>
      <w:sz w:val="3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13FCA"/>
    <w:rPr>
      <w:rFonts w:ascii="Times New Roman" w:eastAsiaTheme="majorEastAsia" w:hAnsi="Times New Roman" w:cstheme="majorBidi"/>
      <w:b/>
      <w:color w:val="000000" w:themeColor="text1"/>
      <w:sz w:val="28"/>
      <w:szCs w:val="26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A0368"/>
    <w:rPr>
      <w:rFonts w:ascii="Times New Roman" w:eastAsiaTheme="majorEastAsia" w:hAnsi="Times New Roman" w:cstheme="majorBidi"/>
      <w:b/>
      <w:szCs w:val="24"/>
      <w:lang w:val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162E90"/>
    <w:rPr>
      <w:rFonts w:eastAsiaTheme="majorEastAsia" w:cstheme="majorBidi"/>
      <w:iCs/>
      <w:color w:val="000000" w:themeColor="text1"/>
      <w:lang w:val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3E1DA7"/>
    <w:pPr>
      <w:spacing w:line="240" w:lineRule="auto"/>
      <w:jc w:val="center"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E1DA7"/>
    <w:rPr>
      <w:rFonts w:asciiTheme="majorHAnsi" w:eastAsiaTheme="majorEastAsia" w:hAnsiTheme="majorHAnsi" w:cstheme="majorBidi"/>
      <w:b/>
      <w:spacing w:val="-10"/>
      <w:kern w:val="28"/>
      <w:sz w:val="28"/>
      <w:szCs w:val="56"/>
      <w:lang w:val="de-DE"/>
    </w:rPr>
  </w:style>
  <w:style w:type="paragraph" w:customStyle="1" w:styleId="CitaviBibliographyEntry">
    <w:name w:val="Citavi Bibliography Entry"/>
    <w:basedOn w:val="Standard"/>
    <w:link w:val="CitaviBibliographyEntryZchn"/>
    <w:rsid w:val="008269AD"/>
    <w:pPr>
      <w:tabs>
        <w:tab w:val="left" w:pos="454"/>
      </w:tabs>
      <w:ind w:left="454" w:hanging="454"/>
    </w:pPr>
  </w:style>
  <w:style w:type="character" w:customStyle="1" w:styleId="CitaviBibliographyEntryZchn">
    <w:name w:val="Citavi Bibliography Entry Zchn"/>
    <w:basedOn w:val="Absatz-Standardschriftart"/>
    <w:link w:val="CitaviBibliographyEntry"/>
    <w:rsid w:val="008269AD"/>
    <w:rPr>
      <w:rFonts w:ascii="Times New Roman" w:hAnsi="Times New Roman"/>
      <w:lang w:val="de-DE"/>
    </w:rPr>
  </w:style>
  <w:style w:type="paragraph" w:customStyle="1" w:styleId="CitaviBibliographyHeading">
    <w:name w:val="Citavi Bibliography Heading"/>
    <w:basedOn w:val="Standard"/>
    <w:link w:val="CitaviBibliographyHeadingZchn"/>
    <w:rsid w:val="008269AD"/>
    <w:rPr>
      <w:b/>
      <w:sz w:val="36"/>
    </w:rPr>
  </w:style>
  <w:style w:type="character" w:customStyle="1" w:styleId="CitaviBibliographyHeadingZchn">
    <w:name w:val="Citavi Bibliography Heading Zchn"/>
    <w:basedOn w:val="Absatz-Standardschriftart"/>
    <w:link w:val="CitaviBibliographyHeading"/>
    <w:rsid w:val="008269AD"/>
    <w:rPr>
      <w:rFonts w:ascii="Times New Roman" w:hAnsi="Times New Roman"/>
      <w:b/>
      <w:sz w:val="36"/>
      <w:lang w:val="de-DE"/>
    </w:rPr>
  </w:style>
  <w:style w:type="table" w:styleId="Tabellenraster">
    <w:name w:val="Table Grid"/>
    <w:basedOn w:val="NormaleTabelle"/>
    <w:uiPriority w:val="39"/>
    <w:rsid w:val="00785DB3"/>
    <w:pPr>
      <w:spacing w:before="0" w:line="240" w:lineRule="auto"/>
      <w:jc w:val="left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809</Words>
  <Characters>4616</Characters>
  <Application>Microsoft Office Word</Application>
  <DocSecurity>0</DocSecurity>
  <Lines>38</Lines>
  <Paragraphs>10</Paragraphs>
  <ScaleCrop>false</ScaleCrop>
  <Company/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Josephin Trabitzsch</dc:creator>
  <cp:keywords/>
  <dc:description/>
  <cp:lastModifiedBy>Josephin Trabitzsch</cp:lastModifiedBy>
  <cp:revision>1</cp:revision>
  <dcterms:created xsi:type="dcterms:W3CDTF">2024-01-24T11:27:00Z</dcterms:created>
  <dcterms:modified xsi:type="dcterms:W3CDTF">2024-01-24T11:42:00Z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6">
    <vt:lpwstr>True</vt:lpwstr>
  </property>
</Properties>
</file>