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A43A1" w14:textId="77777777" w:rsidR="002D3598" w:rsidRPr="00224FBF" w:rsidRDefault="002D3598" w:rsidP="002D35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4FBF">
        <w:rPr>
          <w:rFonts w:ascii="Times New Roman" w:hAnsi="Times New Roman" w:cs="Times New Roman"/>
          <w:b/>
          <w:bCs/>
          <w:sz w:val="24"/>
          <w:szCs w:val="24"/>
        </w:rPr>
        <w:t>Supplementary Table 1. Significantly enriched GO annotations (biological processes) related to PPIH in LIHC (</w:t>
      </w:r>
      <w:proofErr w:type="spellStart"/>
      <w:r w:rsidRPr="00224FBF">
        <w:rPr>
          <w:rFonts w:ascii="Times New Roman" w:hAnsi="Times New Roman" w:cs="Times New Roman"/>
          <w:b/>
          <w:bCs/>
          <w:sz w:val="24"/>
          <w:szCs w:val="24"/>
        </w:rPr>
        <w:t>LinkedOmics</w:t>
      </w:r>
      <w:proofErr w:type="spellEnd"/>
      <w:r w:rsidRPr="00224FBF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W w:w="9057" w:type="dxa"/>
        <w:jc w:val="center"/>
        <w:tblLayout w:type="fixed"/>
        <w:tblLook w:val="0000" w:firstRow="0" w:lastRow="0" w:firstColumn="0" w:lastColumn="0" w:noHBand="0" w:noVBand="0"/>
      </w:tblPr>
      <w:tblGrid>
        <w:gridCol w:w="1649"/>
        <w:gridCol w:w="1330"/>
        <w:gridCol w:w="720"/>
        <w:gridCol w:w="5358"/>
      </w:tblGrid>
      <w:tr w:rsidR="002D3598" w:rsidRPr="001350C0" w14:paraId="44EC5A8D" w14:textId="77777777" w:rsidTr="00C816CA">
        <w:trPr>
          <w:jc w:val="center"/>
        </w:trPr>
        <w:tc>
          <w:tcPr>
            <w:tcW w:w="164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4816988" w14:textId="77777777" w:rsidR="002D3598" w:rsidRPr="001350C0" w:rsidRDefault="002D3598" w:rsidP="00C816C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1350C0">
              <w:rPr>
                <w:b/>
                <w:bCs/>
                <w:sz w:val="18"/>
                <w:szCs w:val="18"/>
              </w:rPr>
              <w:t xml:space="preserve">Description </w:t>
            </w:r>
          </w:p>
        </w:tc>
        <w:tc>
          <w:tcPr>
            <w:tcW w:w="133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3BA4B6A" w14:textId="77777777" w:rsidR="002D3598" w:rsidRPr="001350C0" w:rsidRDefault="002D3598" w:rsidP="00C816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Leading Edge</w:t>
            </w:r>
          </w:p>
          <w:p w14:paraId="5CEC0682" w14:textId="77777777" w:rsidR="002D3598" w:rsidRPr="001350C0" w:rsidRDefault="002D3598" w:rsidP="00C816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5C2A3BB" w14:textId="77777777" w:rsidR="002D3598" w:rsidRPr="001350C0" w:rsidRDefault="002D3598" w:rsidP="00C816CA">
            <w:pPr>
              <w:pStyle w:val="Default"/>
              <w:jc w:val="center"/>
              <w:rPr>
                <w:sz w:val="18"/>
                <w:szCs w:val="18"/>
              </w:rPr>
            </w:pPr>
            <w:r w:rsidRPr="001350C0">
              <w:rPr>
                <w:b/>
                <w:bCs/>
                <w:sz w:val="18"/>
                <w:szCs w:val="18"/>
              </w:rPr>
              <w:t>FDR</w:t>
            </w:r>
          </w:p>
        </w:tc>
        <w:tc>
          <w:tcPr>
            <w:tcW w:w="535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7103C75" w14:textId="77777777" w:rsidR="002D3598" w:rsidRPr="001350C0" w:rsidRDefault="002D3598" w:rsidP="00C816CA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Leading Edge Gene</w:t>
            </w:r>
          </w:p>
        </w:tc>
      </w:tr>
      <w:tr w:rsidR="002D3598" w:rsidRPr="001350C0" w14:paraId="582A86A4" w14:textId="77777777" w:rsidTr="00C816CA">
        <w:trPr>
          <w:jc w:val="center"/>
        </w:trPr>
        <w:tc>
          <w:tcPr>
            <w:tcW w:w="164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5AAB6A" w14:textId="77777777" w:rsidR="002D3598" w:rsidRPr="001350C0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eastAsia="sans-serif" w:hAnsi="Times New Roman" w:cs="Times New Roman"/>
                <w:color w:val="2D2F35"/>
                <w:sz w:val="18"/>
                <w:szCs w:val="18"/>
                <w:shd w:val="clear" w:color="auto" w:fill="FFFFFF"/>
              </w:rPr>
              <w:t>ribonucleoprotein complex biogenesis</w:t>
            </w:r>
          </w:p>
        </w:tc>
        <w:tc>
          <w:tcPr>
            <w:tcW w:w="13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6ED354" w14:textId="77777777" w:rsidR="002D3598" w:rsidRPr="001350C0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AE24D8" w14:textId="77777777" w:rsidR="002D3598" w:rsidRPr="001350C0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3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C83873" w14:textId="77777777" w:rsidR="002D3598" w:rsidRPr="001350C0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AATF; BRIX1; BYSL; CD2BP2; DCAF13; DDX27; DDX49; DDX51; DDX56; DENR; EBNA1BP2; EIF3B; EIF3CL; EIF3D; EIF3F; EIF3G; EIF3H; EIF3I; EIF3K; EIF3M; EIF6; EMG1; ERAL1; ERI3; EXOSC1; EXOSC10; EXOSC2; EXOSC3; EXOSC4; EXOSC5; EXOSC6; EXOSC7; EXOSC8; EXOSC9; FBL; FRG1; FTSJ3; GAR1; GEMIN6; GEMIN7; GNL2; GTF2H5; GTF3A; IMP3; IMP4; KRI1; LAS1L; LSM3; LSM4; LSM6; LUC7L; LYAR; MCTS1; MPHOSPH6; MRPL11; MRPL20; MRPL22; MRPS11; MRPS2; MRPS7; MRPS9; MRTO4; NHP2; NLE1; NOB1; NOC2L; NOC4L; NOL10; NOL12; NOP10; NOP16; NOP2; NOP56; NOP58; NPM1; NSUN4; NSUN5; PA2G4; PELP1; PES1; PIH1D1; PIH1D2; POLR2D; POP4; POP5; PPAN; PRMT7; PRPF19; PRPF31; PRPF6; PWP1; RAN; RBM22; RBMX; REXO4; RPF1; RPF2; RPL10; RPL10A; RPL11; RPL12; RPL13A; RPL14; RPL23A; RPL24; RPL26; RPL26L1; RPL27; RPL35; RPL35A; RPL38; RPL5; RPL6; RPL7A; RPLP0; RPS10; RPS14; RPS15; RPS16; RPS17; RPS19; RPS2; RPS21; RPS23; RPS24; RPS5; RPS6; RPS7; RPS8; RPS9; RPSA; RRP1; RRP7A; RRP8; RRP9; RSL1D1; RSL24D1; RUVBL1; RUVBL2; SART1; SF3A2; SF3A3; SNRPB; SNRPC; SNRPD1; SNRPD2; SNRPD3; SNRPE; SNRPF; SNRPG; STYXL1; SURF6; SUV39H1; TARBP2; TBL3; TRMT112; TXNL4A; UTP14A; UTP6; VCX; WDR46; WDR74; WDR75; ZNF593; ZNF622; ZNHIT3; ZRSR2</w:t>
            </w:r>
          </w:p>
        </w:tc>
      </w:tr>
      <w:tr w:rsidR="002D3598" w:rsidRPr="001350C0" w14:paraId="40939A66" w14:textId="77777777" w:rsidTr="00C816CA">
        <w:trPr>
          <w:jc w:val="center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27C2CF3" w14:textId="77777777" w:rsidR="002D3598" w:rsidRPr="001350C0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eastAsia="sans-serif" w:hAnsi="Times New Roman" w:cs="Times New Roman"/>
                <w:color w:val="2D2F35"/>
                <w:sz w:val="18"/>
                <w:szCs w:val="18"/>
                <w:shd w:val="clear" w:color="auto" w:fill="FFFFFF"/>
              </w:rPr>
              <w:t>mitochondrial gene expression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0D54B48" w14:textId="77777777" w:rsidR="002D3598" w:rsidRPr="001350C0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1B5DD4D" w14:textId="77777777" w:rsidR="002D3598" w:rsidRPr="001350C0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</w:tcPr>
          <w:p w14:paraId="28F7AC24" w14:textId="77777777" w:rsidR="002D3598" w:rsidRPr="001350C0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AURKAIP1; CDK5RAP1; CHCHD1; ERAL1; GADD45GIP1; GARS; HARS; MRPL1; MRPL10; MRPL11; MRPL12; MRPL13; MRPL14; MRPL17; MRPL18; MRPL2; MRPL20; MRPL21; MRPL22; MRPL23; MRPL24; MRPL27; MRPL28; MRPL33; MRPL36; MRPL37; MRPL38; MRPL41; MRPL43; MRPL47; MRPL48; MRPL50; MRPL51; MRPL52; MRPL53; MRPL55; MRPL9; MRPS11; MRPS12; MRPS15; MRPS16; MRPS17; MRPS18A; MRPS18C; MRPS2; MRPS21; MRPS23; MRPS24; MRPS25; MRPS26; MRPS30; MRPS33; MRPS34; MRPS5; MRPS7; MRPS9; NDUFA7; NSUN4; PUS1; RPUSD3; SUPV3L1; TBRG4; TRIT1; TRUB2; TUFM; WARS2</w:t>
            </w:r>
          </w:p>
        </w:tc>
      </w:tr>
      <w:tr w:rsidR="002D3598" w:rsidRPr="001350C0" w14:paraId="0B079136" w14:textId="77777777" w:rsidTr="00C816CA">
        <w:trPr>
          <w:jc w:val="center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997132B" w14:textId="77777777" w:rsidR="002D3598" w:rsidRPr="001350C0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eastAsia="sans-serif" w:hAnsi="Times New Roman" w:cs="Times New Roman"/>
                <w:color w:val="2D2F35"/>
                <w:sz w:val="18"/>
                <w:szCs w:val="18"/>
                <w:shd w:val="clear" w:color="auto" w:fill="FFFFFF"/>
              </w:rPr>
              <w:t>mRNA processing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33C749D7" w14:textId="77777777" w:rsidR="002D3598" w:rsidRPr="001350C0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F688243" w14:textId="77777777" w:rsidR="002D3598" w:rsidRPr="001350C0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</w:tcPr>
          <w:p w14:paraId="675A3747" w14:textId="77777777" w:rsidR="002D3598" w:rsidRPr="001350C0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AKAP8L; ARL6IP4; AURKAIP1; BUD31; CCNB1; CD2BP2; CDK9; CPSF3; CPSF4; CWC15; CWC27; DAZAP1; DDX41; DNAJC8; EFTUD2; FRG1; FUS; GEMIN6; GEMIN7; GEMIN8; GTF2H5; H2AFB1; HMX2; HNRNPA1; HNRNPA3; HNRNPC; HNRNPD; HNRNPL; HNRNPM; HSF1; IK; JMJD6; KDM1A; KHDRBS1; LSM10; LSM2; LSM3; LSM4; LSM5; LSM6; LSM7; LUC7L; MAGOH; MAGOHB; NCBP2; PABPN1; PAF1; POLR2D; POLR2F; </w:t>
            </w:r>
            <w:r w:rsidRPr="001350C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POLR2G; POLR2H; POLR2I; POLR2J; POLR2K; POLR2L; PPIE; PPIH; PPIL1; PQBP1; PRCC; PRMT7; PRPF19; PRPF3; PRPF31; PRPF38A; PRPF4; PRPF6; PUF60; RALY; RBM10; RBM15; RBM17; RBM22; RBM3; RBM38; RBM4; RBM42; RBMX; RBMX2; RNF113A; RNPS1; SARNP; SART1; SF3A2; SF3A3; SF3B4; SF3B5; SFPQ; SNRNP25; SNRNP35; SNRNP40; SNRNP70; SNRPA; SNRPA1; SNRPB; SNRPB2; SNRPC; SNRPD1; SNRPD2; SNRPD3; SNRPE; SNRPF; SNRPG; SRRT; SSU72; SUPT5H; SYF2; SYMPK; TARDBP; TBRG4; THOC1; THOC3; THOC5; THOC6; THOC7; TSEN34; TSEN54; TXNL4A; U2AF1L4; U2AF2; UBL5; WDR83; XAB2; YBX1; ZMAT5; ZRSR2</w:t>
            </w:r>
          </w:p>
        </w:tc>
      </w:tr>
      <w:tr w:rsidR="002D3598" w:rsidRPr="001350C0" w14:paraId="72FF544A" w14:textId="77777777" w:rsidTr="00C816CA">
        <w:trPr>
          <w:jc w:val="center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3C5A861B" w14:textId="77777777" w:rsidR="002D3598" w:rsidRPr="001350C0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protein targeting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77D78A34" w14:textId="77777777" w:rsidR="002D3598" w:rsidRPr="001350C0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2DDE946" w14:textId="77777777" w:rsidR="002D3598" w:rsidRPr="001350C0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</w:tcPr>
          <w:p w14:paraId="364AE9FD" w14:textId="77777777" w:rsidR="002D3598" w:rsidRPr="001350C0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ACOT8; AP4B1; AP4M1; CHMP4B; CIB1; DNLZ; GABARAP; HRAS; HTRA2; IMMP1L; ITGB1BP1; MPV17; NDUFA13; PARL; PDCD5; PMM2; ROMO1; RPL10; RPL10A; RPL11; RPL12; RPL13; RPL13A; RPL14; RPL15; RPL17; RPL18; RPL18A; RPL19; RPL21; RPL22; RPL23; RPL23A; RPL24; RPL26; RPL27; RPL27A; RPL28; RPL29; RPL30; RPL31; RPL32; RPL34; RPL35; RPL35A; RPL36; RPL37; RPL37A; RPL38; RPL39; RPL4; RPL41; RPL5; RPL6; RPL7A; RPL8; RPLP0; RPLP1; RPLP2; RPS10; RPS11; RPS12; RPS13; RPS14; RPS15; RPS15A; RPS16; RPS17; RPS18; RPS19; RPS2; RPS20; RPS21; RPS23; RPS24; RPS25; RPS26; RPS27A; RPS29; RPS3; RPS3A; RPS4X; RPS5; RPS6; RPS7; RPS8; RPS9; RPSA; SAE1; SEC61B; SEC61G; SLC25A6; SRP14; SRP19; SSR2; TIMM10; TIMM17B; TIMM22; TIMM50; TIMM8B; TIMM9; TOMM22; TOMM40; TOMM5; TOMM7; UBA52; UBE2D2; UBE2J2; UBE2L3; UBL5; VPS4A; ZDHHC12; ZFAND2B</w:t>
            </w:r>
          </w:p>
        </w:tc>
      </w:tr>
      <w:tr w:rsidR="002D3598" w:rsidRPr="001350C0" w14:paraId="257BE593" w14:textId="77777777" w:rsidTr="00C816CA">
        <w:trPr>
          <w:jc w:val="center"/>
        </w:trPr>
        <w:tc>
          <w:tcPr>
            <w:tcW w:w="164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51A2BA" w14:textId="77777777" w:rsidR="002D3598" w:rsidRPr="001350C0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tRNA metabolic process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DC9F8B" w14:textId="77777777" w:rsidR="002D3598" w:rsidRPr="001350C0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E19FDD" w14:textId="77777777" w:rsidR="002D3598" w:rsidRPr="001350C0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AFAFA"/>
              </w:rPr>
              <w:t>0.00030353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BED19B" w14:textId="77777777" w:rsidR="002D3598" w:rsidRPr="001350C0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350C0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ADAT3; AIMP1; CDK5RAP1; CTU1; CTU2; DALRD3; DTD1; EEF1E1; EXOSC2; EXOSC3; EXOSC7; EXOSC8; EXOSC9; FARSA; FARSB; FTSJ1; GARS; GTF3C5; GTF3C6; HARS; KARS; LAGE3; LSM6; MARS; METTL1; METTL6; OSGEP; PARS2; POLR3K; POP1; POP4; POP5; POP7; PUS1; PUSL1; QARS; RARS; RPP21; RPP25; RPP30; RPP38; SARS; SARS2; SLFN13; SSB; THADA; THUMPD2; TP53RK; TPRKB; TRIT1; TRMT1; TRMT112; TRMT12; TRMT61A; TRMU; TRPT1; TSEN34; TSEN54; URM1; WARS2; WDR4; YARS; ZBTB8OS</w:t>
            </w:r>
          </w:p>
        </w:tc>
      </w:tr>
    </w:tbl>
    <w:p w14:paraId="1D231012" w14:textId="77777777" w:rsidR="002D3598" w:rsidRDefault="002D3598" w:rsidP="002D3598">
      <w:pPr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Abbreviations: FDR, false discovery rate from Benjamini and Hochberg from gene set enrichment analysis (GSEA).</w:t>
      </w:r>
    </w:p>
    <w:p w14:paraId="652C49F2" w14:textId="77777777" w:rsidR="002D3598" w:rsidRDefault="002D3598" w:rsidP="002D3598"/>
    <w:p w14:paraId="6F1DA6B9" w14:textId="77777777" w:rsidR="002D3598" w:rsidRDefault="002D3598" w:rsidP="002D3598"/>
    <w:p w14:paraId="5F91F0EE" w14:textId="77777777" w:rsidR="002D3598" w:rsidRDefault="002D3598" w:rsidP="002D3598"/>
    <w:p w14:paraId="7CD4BFB0" w14:textId="77777777" w:rsidR="002D3598" w:rsidRDefault="002D3598" w:rsidP="002D3598"/>
    <w:p w14:paraId="08CAABFE" w14:textId="77777777" w:rsidR="002D3598" w:rsidRDefault="002D3598" w:rsidP="002D3598"/>
    <w:p w14:paraId="6234D5DC" w14:textId="77777777" w:rsidR="002D3598" w:rsidRDefault="002D3598" w:rsidP="002D3598"/>
    <w:p w14:paraId="635DC771" w14:textId="77777777" w:rsidR="0056571D" w:rsidRPr="0056571D" w:rsidRDefault="0056571D" w:rsidP="002D3598">
      <w:pPr>
        <w:rPr>
          <w:rFonts w:hint="eastAsia"/>
        </w:rPr>
      </w:pPr>
    </w:p>
    <w:p w14:paraId="1FFD47AB" w14:textId="77777777" w:rsidR="002D3598" w:rsidRPr="001350C0" w:rsidRDefault="002D3598" w:rsidP="002D3598"/>
    <w:p w14:paraId="52B3306E" w14:textId="77777777" w:rsidR="002D3598" w:rsidRPr="00224FBF" w:rsidRDefault="002D3598" w:rsidP="002D35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4FB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2. Significantly enriched GO annotations (cellular components) related to PPIH in LIHC (</w:t>
      </w:r>
      <w:proofErr w:type="spellStart"/>
      <w:r w:rsidRPr="00224FBF">
        <w:rPr>
          <w:rFonts w:ascii="Times New Roman" w:hAnsi="Times New Roman" w:cs="Times New Roman"/>
          <w:b/>
          <w:bCs/>
          <w:sz w:val="24"/>
          <w:szCs w:val="24"/>
        </w:rPr>
        <w:t>LinkedOmics</w:t>
      </w:r>
      <w:proofErr w:type="spellEnd"/>
      <w:r w:rsidRPr="00224FBF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W w:w="9057" w:type="dxa"/>
        <w:jc w:val="center"/>
        <w:tblLayout w:type="fixed"/>
        <w:tblLook w:val="0000" w:firstRow="0" w:lastRow="0" w:firstColumn="0" w:lastColumn="0" w:noHBand="0" w:noVBand="0"/>
      </w:tblPr>
      <w:tblGrid>
        <w:gridCol w:w="1289"/>
        <w:gridCol w:w="1370"/>
        <w:gridCol w:w="870"/>
        <w:gridCol w:w="5528"/>
      </w:tblGrid>
      <w:tr w:rsidR="002D3598" w14:paraId="06F4F9F4" w14:textId="77777777" w:rsidTr="00C816CA">
        <w:trPr>
          <w:jc w:val="center"/>
        </w:trPr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55C67A" w14:textId="77777777" w:rsidR="002D3598" w:rsidRDefault="002D3598" w:rsidP="00C816C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Description 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ABF9FB" w14:textId="77777777" w:rsidR="002D3598" w:rsidRDefault="002D3598" w:rsidP="00C816CA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Leading Edge</w:t>
            </w:r>
          </w:p>
          <w:p w14:paraId="58A1ECD8" w14:textId="77777777" w:rsidR="002D3598" w:rsidRDefault="002D3598" w:rsidP="00C816CA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08126E" w14:textId="77777777" w:rsidR="002D3598" w:rsidRDefault="002D3598" w:rsidP="00C816C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FDR</w:t>
            </w:r>
          </w:p>
        </w:tc>
        <w:tc>
          <w:tcPr>
            <w:tcW w:w="55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B7D861" w14:textId="77777777" w:rsidR="002D3598" w:rsidRDefault="002D3598" w:rsidP="00C816CA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Leading Edge Gene</w:t>
            </w:r>
          </w:p>
        </w:tc>
      </w:tr>
      <w:tr w:rsidR="002D3598" w14:paraId="0246CF21" w14:textId="77777777" w:rsidTr="00C816CA">
        <w:trPr>
          <w:jc w:val="center"/>
        </w:trPr>
        <w:tc>
          <w:tcPr>
            <w:tcW w:w="128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25AABA" w14:textId="77777777" w:rsidR="002D3598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spliceosomal</w:t>
            </w:r>
            <w:proofErr w:type="spellEnd"/>
            <w:r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complex</w:t>
            </w:r>
          </w:p>
        </w:tc>
        <w:tc>
          <w:tcPr>
            <w:tcW w:w="13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139E66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B0A093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0CE1FF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BUD31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CWC15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CWC27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DDX41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EFTUD2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FRG1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HNRNPA1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HNRNPA3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HNRNPC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IK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LSM2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LSM3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LSM4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LSM5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LSM6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LSM7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LUC7L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MAGOH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MAGOHB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PPIE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PPIH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PRPF19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PRPF31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PRPF38A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PRPF6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RALY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RBM17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RBM22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RBMX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RNF113A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SART1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SF3A2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SF3A3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SF3B5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SNRNP25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SNRNP35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SNRNP40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SNRNP70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SNRPB2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SNRPD1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SNRPD2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SNRPD3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SNRPF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SYF2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TXNL4A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U2AF1L4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YBX1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ZMAT5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ZRSR2</w:t>
            </w:r>
          </w:p>
        </w:tc>
      </w:tr>
      <w:tr w:rsidR="002D3598" w14:paraId="731D337F" w14:textId="77777777" w:rsidTr="00C816CA">
        <w:trPr>
          <w:jc w:val="center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184E726" w14:textId="77777777" w:rsidR="002D3598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cytosolic part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12A4858F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4CA486F4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5EDA2DD5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BCAS4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BLOC1S1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BLOC1S3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CCT2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CCT3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CCT4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CCT5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CCT6A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CCT7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CTU1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DBN1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DTNBP1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ENO1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ENO2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GET4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GSDMD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HBE1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MCTS1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NAA10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NAA11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PIN1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PRKCG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PSMC4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PSMC5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PSMD14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PYCARD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RPL10A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RPL18A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RPL22L1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RPL26L1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RPL27A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RPL35A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RPL36A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RPL36AL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RPL37A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RPL41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RPL7A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RPLP0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RPS15A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RPS27A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RPS4X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RSL24D1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SURF6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TCP1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UBA52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ZNF622</w:t>
            </w:r>
          </w:p>
        </w:tc>
      </w:tr>
      <w:tr w:rsidR="002D3598" w14:paraId="6B9CE8AE" w14:textId="77777777" w:rsidTr="00C816CA">
        <w:trPr>
          <w:jc w:val="center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24D774A" w14:textId="77777777" w:rsidR="002D3598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mitochondrial inner membrane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30E617F1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06314C06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C3E42FF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ATAD3A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ATAD3B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AURKAIP1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CHCHD1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CHCHD6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COQ3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COQ4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COX16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COX4I1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COX5A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COX5B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COX6A1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COX6B1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COX6C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COX7A2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COX7B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COX7C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COX8A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CYC1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ERAL1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FPGS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GRPEL2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HIGD2A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IMMP1L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MPV17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MRPL20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MRPL21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MRPL22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MRPL23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MRPL24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MRPL27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MRPL28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MRPL33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MRPL36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MRPL37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MRPL38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MRPL41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MRPL43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MRPL47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MRPL48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MRPL50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MRPL51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MRPL52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MRPL53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MRPL55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MRPS15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MRPS16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MRPS17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MRPS18A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MRPS18C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MRPS21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MRPS23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MRPS24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MRPS25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MRPS26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MRPS30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MRPS33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MRPS34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NDUFA4L2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NDUFAF2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NDUFAF3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NDUFAF4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NDUFS3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NDUFS5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NDUFS6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NDUFS8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PARK7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PARL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PHB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PMPCA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PPOX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PTPMT1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ROMO1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SCO2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SLC25A14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SLC25A19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SLC25A3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SLC25A39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SLC25A6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SPNS1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STOML2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SURF1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TAZ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TIMM10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TIMM13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TIMM17B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TIMM22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TIMM50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TIMM8B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TIMM9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TMEM11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TMEM126A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TMEM14C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TOMM40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TYMS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UCP2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UQCR10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UQCR11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UQCRB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UQCRH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UQCRHL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UQCRQ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WDR93</w:t>
            </w:r>
          </w:p>
        </w:tc>
      </w:tr>
      <w:tr w:rsidR="002D3598" w14:paraId="4FC71B3D" w14:textId="77777777" w:rsidTr="00C816CA">
        <w:trPr>
          <w:jc w:val="center"/>
        </w:trPr>
        <w:tc>
          <w:tcPr>
            <w:tcW w:w="128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975651" w14:textId="77777777" w:rsidR="002D3598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chromosomal region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D74C0D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8D547C" w14:textId="77777777" w:rsidR="002D3598" w:rsidRDefault="002D3598" w:rsidP="00C816CA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AFAFA"/>
              </w:rPr>
              <w:t>0.00023915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EED0A4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AURKB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AURKC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BIRC5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BLM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BOD1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BUB1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BUB1B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CBX3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CCNB1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CDCA5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CDCA8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CDK1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CENPA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CENPB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CENPH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CENPM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CENPN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CENPP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CENPT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CENPW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CFDP1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CHEK1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CHEK2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DAXX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DCLRE1C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DCTN2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DCTN3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DCTN5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DNMT3A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DSCC1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DSN1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DYNC1LI1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DYNLL1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ERCC1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ERCC6L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FEN1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GAR1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H2AFX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H2AFY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H3F3A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HELLS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HJURP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HNRNPA2B1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HNRNPU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HSF1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ITGB3BP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KDM1A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KIF18A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KIF22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KIF2C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MAD1L1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MAD2L1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MCM2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MCM3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MCM5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MCM6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MCM7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NCAPD2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NCAPG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NDC80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NEK2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NHP2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NLRP2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NSMCE1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NSMCE2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NUF2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NUP37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NUP43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NUP85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OIP5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PCNA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PIF1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PLK1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PML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POLD1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PPP1CA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PPP1CC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PPP2R1A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PTGES3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RAD51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RANGAP1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RCC2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REC8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RECQL4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RPA2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SCMH1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SEC13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SIRT6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SKA1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SKA3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SPC25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SSB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SUGT1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SUV39H1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TELO2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TERT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THOC1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THOC3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THOC5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THOC6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THOC7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TTK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WRAP53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XRCC1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XRCC6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ZBTB48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ZWINT</w:t>
            </w:r>
          </w:p>
        </w:tc>
      </w:tr>
    </w:tbl>
    <w:p w14:paraId="246CD013" w14:textId="77777777" w:rsidR="002D3598" w:rsidRDefault="002D3598" w:rsidP="002D3598"/>
    <w:p w14:paraId="7D77255E" w14:textId="77777777" w:rsidR="002D3598" w:rsidRDefault="002D3598" w:rsidP="002D3598"/>
    <w:p w14:paraId="5EE17764" w14:textId="77777777" w:rsidR="002D3598" w:rsidRDefault="002D3598" w:rsidP="002D3598"/>
    <w:p w14:paraId="0AAE1511" w14:textId="77777777" w:rsidR="002D3598" w:rsidRDefault="002D3598" w:rsidP="002D3598"/>
    <w:p w14:paraId="536AE991" w14:textId="77777777" w:rsidR="002D3598" w:rsidRDefault="002D3598" w:rsidP="002D3598"/>
    <w:p w14:paraId="478F48F3" w14:textId="77777777" w:rsidR="002D3598" w:rsidRDefault="002D3598" w:rsidP="002D3598"/>
    <w:p w14:paraId="5EEE73FB" w14:textId="77777777" w:rsidR="002D3598" w:rsidRDefault="002D3598" w:rsidP="002D3598"/>
    <w:p w14:paraId="7CE45EFD" w14:textId="77777777" w:rsidR="002D3598" w:rsidRDefault="002D3598" w:rsidP="002D3598"/>
    <w:p w14:paraId="601D04F2" w14:textId="77777777" w:rsidR="002D3598" w:rsidRDefault="002D3598" w:rsidP="002D3598"/>
    <w:p w14:paraId="5453ADA0" w14:textId="77777777" w:rsidR="002D3598" w:rsidRDefault="002D3598" w:rsidP="002D3598"/>
    <w:p w14:paraId="2938BAAD" w14:textId="77777777" w:rsidR="002D3598" w:rsidRDefault="002D3598" w:rsidP="002D3598"/>
    <w:p w14:paraId="005E59BD" w14:textId="77777777" w:rsidR="002D3598" w:rsidRDefault="002D3598" w:rsidP="002D3598"/>
    <w:p w14:paraId="3EA567CD" w14:textId="77777777" w:rsidR="002D3598" w:rsidRDefault="002D3598" w:rsidP="002D3598"/>
    <w:p w14:paraId="6A8BE988" w14:textId="77777777" w:rsidR="002D3598" w:rsidRDefault="002D3598" w:rsidP="002D3598"/>
    <w:p w14:paraId="148AE844" w14:textId="77777777" w:rsidR="002D3598" w:rsidRDefault="002D3598" w:rsidP="002D3598"/>
    <w:p w14:paraId="2FFD34B9" w14:textId="77777777" w:rsidR="002D3598" w:rsidRDefault="002D3598" w:rsidP="002D3598"/>
    <w:p w14:paraId="1FDC63A4" w14:textId="77777777" w:rsidR="002D3598" w:rsidRDefault="002D3598" w:rsidP="002D3598"/>
    <w:p w14:paraId="64E75A86" w14:textId="77777777" w:rsidR="002D3598" w:rsidRDefault="002D3598" w:rsidP="002D3598"/>
    <w:p w14:paraId="1A88BF9E" w14:textId="77777777" w:rsidR="002D3598" w:rsidRDefault="002D3598" w:rsidP="002D3598"/>
    <w:p w14:paraId="0B2BCA52" w14:textId="77777777" w:rsidR="002D3598" w:rsidRDefault="002D3598" w:rsidP="002D3598"/>
    <w:p w14:paraId="29FD6EED" w14:textId="77777777" w:rsidR="002D3598" w:rsidRDefault="002D3598" w:rsidP="002D3598"/>
    <w:p w14:paraId="7A954A58" w14:textId="77777777" w:rsidR="002D3598" w:rsidRDefault="002D3598" w:rsidP="002D3598"/>
    <w:p w14:paraId="4C52006A" w14:textId="77777777" w:rsidR="002D3598" w:rsidRDefault="002D3598" w:rsidP="002D3598"/>
    <w:p w14:paraId="00E6B276" w14:textId="77777777" w:rsidR="002D3598" w:rsidRDefault="002D3598" w:rsidP="002D3598"/>
    <w:p w14:paraId="2D590514" w14:textId="77777777" w:rsidR="002D3598" w:rsidRDefault="002D3598" w:rsidP="002D3598"/>
    <w:p w14:paraId="4B248A30" w14:textId="77777777" w:rsidR="002D3598" w:rsidRDefault="002D3598" w:rsidP="002D3598"/>
    <w:p w14:paraId="53D62213" w14:textId="77777777" w:rsidR="002D3598" w:rsidRDefault="002D3598" w:rsidP="002D3598"/>
    <w:p w14:paraId="58E611C3" w14:textId="77777777" w:rsidR="002D3598" w:rsidRDefault="002D3598" w:rsidP="002D3598"/>
    <w:p w14:paraId="0D443E09" w14:textId="77777777" w:rsidR="002D3598" w:rsidRPr="00224FBF" w:rsidRDefault="002D3598" w:rsidP="002D35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4FB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3. Significantly enriched GO annotations (molecular functions) related to PPIH in LIHC (</w:t>
      </w:r>
      <w:proofErr w:type="spellStart"/>
      <w:r w:rsidRPr="00224FBF">
        <w:rPr>
          <w:rFonts w:ascii="Times New Roman" w:hAnsi="Times New Roman" w:cs="Times New Roman"/>
          <w:b/>
          <w:bCs/>
          <w:sz w:val="24"/>
          <w:szCs w:val="24"/>
        </w:rPr>
        <w:t>LinkedOmics</w:t>
      </w:r>
      <w:proofErr w:type="spellEnd"/>
      <w:r w:rsidRPr="00224FBF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W w:w="9057" w:type="dxa"/>
        <w:jc w:val="center"/>
        <w:tblLayout w:type="fixed"/>
        <w:tblLook w:val="0000" w:firstRow="0" w:lastRow="0" w:firstColumn="0" w:lastColumn="0" w:noHBand="0" w:noVBand="0"/>
      </w:tblPr>
      <w:tblGrid>
        <w:gridCol w:w="1479"/>
        <w:gridCol w:w="1290"/>
        <w:gridCol w:w="1110"/>
        <w:gridCol w:w="5178"/>
      </w:tblGrid>
      <w:tr w:rsidR="002D3598" w14:paraId="14D81CD8" w14:textId="77777777" w:rsidTr="00C816CA">
        <w:trPr>
          <w:jc w:val="center"/>
        </w:trPr>
        <w:tc>
          <w:tcPr>
            <w:tcW w:w="147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E0C8ABB" w14:textId="77777777" w:rsidR="002D3598" w:rsidRDefault="002D3598" w:rsidP="00C816C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Description 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232E8E6" w14:textId="77777777" w:rsidR="002D3598" w:rsidRDefault="002D3598" w:rsidP="00C816CA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Leading Edge</w:t>
            </w:r>
          </w:p>
          <w:p w14:paraId="461D858A" w14:textId="77777777" w:rsidR="002D3598" w:rsidRDefault="002D3598" w:rsidP="00C816CA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598CBA2" w14:textId="77777777" w:rsidR="002D3598" w:rsidRDefault="002D3598" w:rsidP="00C816C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FDR</w:t>
            </w:r>
          </w:p>
        </w:tc>
        <w:tc>
          <w:tcPr>
            <w:tcW w:w="517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1C8F127" w14:textId="77777777" w:rsidR="002D3598" w:rsidRDefault="002D3598" w:rsidP="00C816CA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Leading Edge Gene</w:t>
            </w:r>
          </w:p>
        </w:tc>
      </w:tr>
      <w:tr w:rsidR="002D3598" w14:paraId="4B8FA2A4" w14:textId="77777777" w:rsidTr="00C816CA">
        <w:trPr>
          <w:jc w:val="center"/>
        </w:trPr>
        <w:tc>
          <w:tcPr>
            <w:tcW w:w="147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D73C60" w14:textId="77777777" w:rsidR="002D3598" w:rsidRPr="00224FBF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24FBF"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structural constituent of ribosome</w:t>
            </w:r>
          </w:p>
        </w:tc>
        <w:tc>
          <w:tcPr>
            <w:tcW w:w="12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33F84D" w14:textId="77777777" w:rsidR="002D3598" w:rsidRPr="00224FBF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C9A279" w14:textId="77777777" w:rsidR="002D3598" w:rsidRPr="00224FBF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1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6AE994" w14:textId="77777777" w:rsidR="002D3598" w:rsidRPr="00224FBF" w:rsidRDefault="002D3598" w:rsidP="00C816CA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MRPL11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MRPL12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MRPL13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MRPL14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MRPL17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MRPL18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MRPL20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MRPL21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MRPL22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MRPL23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MRPL27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MRPL28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MRPL33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MRPL36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MRPL37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MRPL41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MRPL47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MRPL51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MRPL52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MRPL55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MRPL9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MRPS11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MRPS12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MRPS15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MRPS16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MRPS17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MRPS18A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MRPS2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MRPS21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MRPS23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MRPS24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MRPS30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MRPS34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MRPS5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MRPS7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MRPS9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NDUFA7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RPL10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RPL10A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RPL11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RPL12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RPL13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RPL13A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RPL14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RPL15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RPL17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RPL18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RPL18A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RPL19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RPL21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RPL22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RPL22L1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RPL23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RPL23A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RPL24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RPL26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RPL26L1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RPL27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RPL27A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RPL28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RPL29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RPL30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RPL31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RPL32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RPL34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RPL35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RPL35A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RPL36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RPL37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RPL37A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RPL38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RPL39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RPL4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RPL41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RPL5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RPL6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RPL7A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RPL8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RPLP0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RPLP1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RPLP2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RPS10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RPS11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RPS12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RPS13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RPS14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RPS15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RPS15A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RPS16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RPS17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RPS18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RPS19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RPS2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RPS20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RPS21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RPS23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RPS24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RPS26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RPS27A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RPS29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RPS3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RPS3A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RPS4X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RPS5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RPS6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RPS7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RPS8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RPS9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RPSA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RSL24D1</w:t>
            </w:r>
            <w:r w:rsidRPr="00224FBF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UBA52</w:t>
            </w:r>
          </w:p>
        </w:tc>
      </w:tr>
      <w:tr w:rsidR="002D3598" w14:paraId="6359D1F1" w14:textId="77777777" w:rsidTr="00C816CA">
        <w:trPr>
          <w:jc w:val="center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605F392E" w14:textId="77777777" w:rsidR="002D3598" w:rsidRPr="00224FBF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24FBF"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t>unfolded protein binding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0217E1D" w14:textId="77777777" w:rsidR="002D3598" w:rsidRPr="00224FBF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FF007A8" w14:textId="77777777" w:rsidR="002D3598" w:rsidRPr="00224FBF" w:rsidRDefault="002D3598" w:rsidP="00C816CA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0.0023995</w:t>
            </w:r>
          </w:p>
        </w:tc>
        <w:tc>
          <w:tcPr>
            <w:tcW w:w="5178" w:type="dxa"/>
            <w:tcBorders>
              <w:top w:val="nil"/>
              <w:left w:val="nil"/>
              <w:bottom w:val="nil"/>
              <w:right w:val="nil"/>
            </w:tcBorders>
          </w:tcPr>
          <w:p w14:paraId="1662B22B" w14:textId="77777777" w:rsidR="002D3598" w:rsidRPr="00224FBF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AIP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CCT2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CCT3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CCT4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CCT5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CCT6A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CCT7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CDC37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CHAF1A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CHAF1B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DNAJB13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DNAJB2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GRPEL2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HSPA6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HSPE1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HTRA2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MKKS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NAP1L4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NPM1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NUDC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PDRG1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PFDN1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PFDN2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PFDN4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PFDN5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PFDN6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PPIA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PPIAL4C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PPIAL4G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PPIB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PPIE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PPIH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PTGES3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RUVBL2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SERPINH1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TCP1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TTC1</w:t>
            </w:r>
          </w:p>
        </w:tc>
      </w:tr>
      <w:tr w:rsidR="002D3598" w14:paraId="26C2F999" w14:textId="77777777" w:rsidTr="00C816CA">
        <w:trPr>
          <w:jc w:val="center"/>
        </w:trPr>
        <w:tc>
          <w:tcPr>
            <w:tcW w:w="14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D7FED8" w14:textId="77777777" w:rsidR="002D3598" w:rsidRPr="00224FBF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24FBF"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catalytic activity, acting on RNA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58545A" w14:textId="77777777" w:rsidR="002D3598" w:rsidRPr="00224FBF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24FB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A8B6CB" w14:textId="77777777" w:rsidR="002D3598" w:rsidRPr="00224FBF" w:rsidRDefault="002D3598" w:rsidP="00C816CA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24FBF"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AFAFA"/>
              </w:rPr>
              <w:t>0.011464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796922" w14:textId="77777777" w:rsidR="002D3598" w:rsidRPr="00224FBF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CPSF3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DALRD3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DDX54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DDX56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DHX34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DTD1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EDC3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EIF4A1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EIF4A3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EMG1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ERI3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EXO1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EXOSC1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EXOSC10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EXOSC2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EXOSC3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EXOSC4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EXOSC5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EXOSC6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EXOSC7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EXOSC8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EXOSC9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FARSA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FARSB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FBL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FEN1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FTSJ1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FTSJ3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GARS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HARS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ISG20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KARS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MARS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METTL1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METTL6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MOV10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NOB1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NOP2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NSUN4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PARS2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PIF1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POLR1C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POLR1D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POLR2D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POLR2F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POLR2G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POLR2H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POLR2I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POLR2J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POLR2K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POLR2L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POLR3C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POLR3F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POLR3H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POLR3K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POP1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POP4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POP5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POP7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PTRH1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PTRH2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PUS1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QARS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QTRT1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RAD54B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RARS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RBMX2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RNASE1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RNASE6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RNASEH1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RNASEH2A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RNASEH2B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RNASEK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RNASET2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RPP21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RPP25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RPP30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RPP38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SARS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SARS2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SLFN13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SUPV3L1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TERT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THUMPD2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TOE1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TRIT1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TRMT1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TRMT112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TRMT12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TRMT61A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TRPT1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TSEN34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TSEN54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WARS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WARS2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WDR4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YARS</w:t>
            </w:r>
            <w:r w:rsidRPr="00224FBF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 w:rsidRPr="00224FB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ZNRD1</w:t>
            </w:r>
          </w:p>
        </w:tc>
      </w:tr>
    </w:tbl>
    <w:p w14:paraId="20EE178F" w14:textId="77777777" w:rsidR="002D3598" w:rsidRDefault="002D3598" w:rsidP="002D3598"/>
    <w:p w14:paraId="690A8C88" w14:textId="77777777" w:rsidR="002D3598" w:rsidRDefault="002D3598" w:rsidP="002D3598"/>
    <w:p w14:paraId="54BE3777" w14:textId="77777777" w:rsidR="002D3598" w:rsidRDefault="002D3598" w:rsidP="002D3598"/>
    <w:p w14:paraId="2062A5F3" w14:textId="77777777" w:rsidR="002D3598" w:rsidRPr="00224FBF" w:rsidRDefault="002D3598" w:rsidP="002D3598">
      <w:pPr>
        <w:rPr>
          <w:rFonts w:ascii="Times New Roman" w:hAnsi="Times New Roman"/>
          <w:b/>
          <w:bCs/>
          <w:color w:val="000000"/>
          <w:sz w:val="22"/>
        </w:rPr>
      </w:pPr>
      <w:r w:rsidRPr="00224FB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4. Significantly enriched KEGG pathway annotations related to PPIH in LIHC (</w:t>
      </w:r>
      <w:proofErr w:type="spellStart"/>
      <w:r w:rsidRPr="00224FBF">
        <w:rPr>
          <w:rFonts w:ascii="Times New Roman" w:hAnsi="Times New Roman" w:cs="Times New Roman"/>
          <w:b/>
          <w:bCs/>
          <w:sz w:val="24"/>
          <w:szCs w:val="24"/>
        </w:rPr>
        <w:t>LinkedOmics</w:t>
      </w:r>
      <w:proofErr w:type="spellEnd"/>
      <w:r w:rsidRPr="00224FBF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1385"/>
        <w:gridCol w:w="1380"/>
        <w:gridCol w:w="664"/>
        <w:gridCol w:w="5780"/>
      </w:tblGrid>
      <w:tr w:rsidR="002D3598" w14:paraId="4188FB82" w14:textId="77777777" w:rsidTr="00C816CA">
        <w:trPr>
          <w:jc w:val="center"/>
        </w:trPr>
        <w:tc>
          <w:tcPr>
            <w:tcW w:w="138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3852D54" w14:textId="77777777" w:rsidR="002D3598" w:rsidRDefault="002D3598" w:rsidP="00C816C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Description 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7289F06" w14:textId="77777777" w:rsidR="002D3598" w:rsidRDefault="002D3598" w:rsidP="00C816CA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Leading Edge</w:t>
            </w:r>
          </w:p>
          <w:p w14:paraId="5C6962CC" w14:textId="77777777" w:rsidR="002D3598" w:rsidRDefault="002D3598" w:rsidP="00C816CA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66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002019" w14:textId="77777777" w:rsidR="002D3598" w:rsidRDefault="002D3598" w:rsidP="00C816C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FDR</w:t>
            </w:r>
          </w:p>
        </w:tc>
        <w:tc>
          <w:tcPr>
            <w:tcW w:w="578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9DC3FD0" w14:textId="77777777" w:rsidR="002D3598" w:rsidRDefault="002D3598" w:rsidP="00C816CA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Leading Edge Gene</w:t>
            </w:r>
          </w:p>
        </w:tc>
      </w:tr>
      <w:tr w:rsidR="002D3598" w14:paraId="4EA56580" w14:textId="77777777" w:rsidTr="00C816CA">
        <w:trPr>
          <w:jc w:val="center"/>
        </w:trPr>
        <w:tc>
          <w:tcPr>
            <w:tcW w:w="13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25881D" w14:textId="77777777" w:rsidR="002D3598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Ribosome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E38ADE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6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532151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7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3202E2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FAU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MRPL18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MRPL20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MRPL21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MRPL22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MRPL23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MRPL27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MRPL28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MRPL33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MRPL36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MRPL9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MRPS15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MRPS16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MRPS17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MRPS18A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MRPS21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MRPS9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RPL10A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RPL18A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RPL19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RPL26L1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RPL27A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RPL29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RPL35A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RPL37A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RPL39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RPL41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RPL7A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RPLP0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RPS15A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RPS19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RPS27A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RPS29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RPS4X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RPSA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RSL24D1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UBA52</w:t>
            </w:r>
          </w:p>
        </w:tc>
      </w:tr>
      <w:tr w:rsidR="002D3598" w14:paraId="5CB7CA64" w14:textId="77777777" w:rsidTr="00C816CA">
        <w:trPr>
          <w:jc w:val="center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3A33D1B1" w14:textId="77777777" w:rsidR="002D3598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Spliceosome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7100463E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293BBA6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</w:tcPr>
          <w:p w14:paraId="6892A459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BUD31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CCDC12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CWC15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EFTUD2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HNRNPA1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HNRNPA3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HNRNPC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HNRNPM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HSPA1B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HSPA6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ISY1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LSM2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LSM3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LSM4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LSM5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LSM6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LSM7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MAGOH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MAGOHB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NCBP2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PPIE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PPIH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PPIL1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PQBP1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PRPF19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PRPF3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PRPF31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PRPF38A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PRPF4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PRPF6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PUF60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RBM17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RBM22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RBMX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SART1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SF3A2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SF3A3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SF3B4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SF3B5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SNRNP40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SNRNP70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SNRPB2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SNRPD1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SNRPD2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SNRPD3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SNRPF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SYF2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THOC1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THOC3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TXNL4A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U2AF1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U2AF1L4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U2AF2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XAB2</w:t>
            </w:r>
          </w:p>
        </w:tc>
      </w:tr>
      <w:tr w:rsidR="002D3598" w14:paraId="229C92FA" w14:textId="77777777" w:rsidTr="00C816CA">
        <w:trPr>
          <w:jc w:val="center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11DC32ED" w14:textId="77777777" w:rsidR="002D3598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t>Huntington disease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479A6458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908714B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</w:tcPr>
          <w:p w14:paraId="23EEFE40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AP2M1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AP2S1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BAX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CLTA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CLTB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COX4I1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COX5A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COX5B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COX6A1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COX6B1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COX6C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COX7A2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COX7B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COX7C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COX8A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CREB3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CYC1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DCTN2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HDAC1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HDAC2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NDUFA4L2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NDUFS3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NDUFS5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NDUFS6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NDUFS8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NRF1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POLR2F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POLR2I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POLR2J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POLR2K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SLC25A6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UQCR10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UQCRB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UQCRH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UQCRHL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VDAC2</w:t>
            </w:r>
          </w:p>
        </w:tc>
      </w:tr>
      <w:tr w:rsidR="002D3598" w14:paraId="6544CA48" w14:textId="77777777" w:rsidTr="00C816CA">
        <w:trPr>
          <w:jc w:val="center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6BBF3D5C" w14:textId="77777777" w:rsidR="002D3598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RNA transport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22A1E9A3" w14:textId="77777777" w:rsidR="002D3598" w:rsidRDefault="002D3598" w:rsidP="00C816CA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8CC564" w14:textId="77777777" w:rsidR="002D3598" w:rsidRDefault="002D3598" w:rsidP="00C816CA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AFAFA"/>
              </w:rPr>
              <w:t>0.00039300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</w:tcPr>
          <w:p w14:paraId="0B7D697E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AAAS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EEF1A1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EIF2B1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EIF2B3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EIF2B4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EIF2B5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EIF2S2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EIF3B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EIF3CL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EIF3D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EIF3F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EIF3G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EIF3H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EIF3I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EIF4A1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EIF4E2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EIF4EBP1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EIF5B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GEMIN6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GEMIN7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GEMIN8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MAGOH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MAGOHB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NCBP2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NUP37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NUP43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NUP62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NUP85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NUP93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NXT1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PABPC4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POP4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POP5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POP7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RAE1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RAN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RNPS1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RPP21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RPP25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RPP30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RPP38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SEC13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SUMO1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SUMO2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TACC3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THOC1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THOC3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THOC5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THOC6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THOC7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UBE2I</w:t>
            </w:r>
          </w:p>
        </w:tc>
      </w:tr>
      <w:tr w:rsidR="002D3598" w14:paraId="73C50FF9" w14:textId="77777777" w:rsidTr="00C816CA">
        <w:trPr>
          <w:jc w:val="center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1B111F40" w14:textId="77777777" w:rsidR="002D3598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Cell cycle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7AE88DB9" w14:textId="77777777" w:rsidR="002D3598" w:rsidRDefault="002D3598" w:rsidP="00C816CA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691EA3E" w14:textId="77777777" w:rsidR="002D3598" w:rsidRDefault="002D3598" w:rsidP="00C816CA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AFAFA"/>
              </w:rPr>
              <w:t>0.0046506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</w:tcPr>
          <w:p w14:paraId="66D42610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ANAPC11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ANAPC5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ANAPC7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BUB1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BUB1B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CCNA2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CCNB1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CCNB2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CCND3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CCNE1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CDC20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CDC25A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CDC25B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CDC25C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CDC45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CDK1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CDK4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CDK7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CDKN2A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CDKN2C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CDKN2D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CHEK1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CHEK2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DBF4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E2F1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E2F2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E2F4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HDAC1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HDAC2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MAD1L1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MAD2L1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MAD2L2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MCM2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MCM3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MCM5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MCM6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MCM7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PCNA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PKMYT1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PLK1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PTTG1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PTTG2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RBX1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SFN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TFDP2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TTK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YWHAE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YWHAZ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ZBTB17</w:t>
            </w:r>
          </w:p>
        </w:tc>
      </w:tr>
      <w:tr w:rsidR="002D3598" w14:paraId="3700A6EA" w14:textId="77777777" w:rsidTr="00C816CA">
        <w:trPr>
          <w:jc w:val="center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6A02AD54" w14:textId="77777777" w:rsidR="002D3598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Systemic lupus erythematosus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14:paraId="03C062AF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6968E06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AFAFA"/>
              </w:rPr>
              <w:t>0.010956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</w:tcPr>
          <w:p w14:paraId="58D3235E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C1QA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C1QB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C1QC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CD80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CD86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FCGR1A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FCGR2A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FCGR3A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H2AFB1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H2AFJ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H2AFX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H2AFY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H2AFY2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H2AFZ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H2BFM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H2BFWT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H3F3A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H3F3B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HIST1H2AB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HIST1H2AE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HIST1H2AH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HIST1H2AJ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HIST1H2AL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HIST1H2AM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HIST1H2BG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HIST1H3B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HIST1H3C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HIST1H3D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HIST1H3I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HIST1H4A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HIST1H4B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HIST1H4C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HIST1H4D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HIST1H4E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HIST1H4H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HIST2H2AA3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HIST2H2AB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HIST2H2AC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HIST2H3C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HIST2H4A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HLA-DMA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HLA-DMB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HLA-DOB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HLA-DPB1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HLA-DQA2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HLA-DQB1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HLA-DRB1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IFNG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SNRPD1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SNRPD3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SSB</w:t>
            </w:r>
          </w:p>
        </w:tc>
      </w:tr>
      <w:tr w:rsidR="002D3598" w14:paraId="38281652" w14:textId="77777777" w:rsidTr="00C816CA">
        <w:trPr>
          <w:jc w:val="center"/>
        </w:trPr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1029B6" w14:textId="77777777" w:rsidR="002D3598" w:rsidRDefault="002D3598" w:rsidP="00C816C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Purine metabolism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1D08A1" w14:textId="77777777" w:rsidR="002D3598" w:rsidRDefault="002D3598" w:rsidP="00C816C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E0D656" w14:textId="77777777" w:rsidR="002D3598" w:rsidRDefault="002D3598" w:rsidP="00C816CA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18"/>
                <w:szCs w:val="18"/>
                <w:shd w:val="clear" w:color="auto" w:fill="F5F5F5"/>
              </w:rPr>
              <w:t>0.013806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8B96E1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ADA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ADSL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AK1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AK2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APRT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ATIC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DGUOK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FHIT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GUK1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HDDC3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IMPDH1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IMPDH2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ITPA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NME1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NME1-NME2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NME2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NME3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NME4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NME6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NME7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NT5C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NUDT2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PDE6B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POLA2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POLD1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POLD2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POLE3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POLE4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POLR1C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POLR1D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POLR1E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POLR2F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POLR2I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POLR2J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POLR2K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POLR3C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POLR3D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POLR3F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POLR3H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POLR3K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RRM2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ZNRD1</w:t>
            </w:r>
          </w:p>
        </w:tc>
      </w:tr>
    </w:tbl>
    <w:p w14:paraId="74ED26CC" w14:textId="77777777" w:rsidR="002D3598" w:rsidRDefault="002D3598" w:rsidP="002D3598"/>
    <w:p w14:paraId="48F6463D" w14:textId="77777777" w:rsidR="002D3598" w:rsidRDefault="002D3598" w:rsidP="002D3598"/>
    <w:p w14:paraId="2AF15BD1" w14:textId="77777777" w:rsidR="002D3598" w:rsidRDefault="002D3598" w:rsidP="002D3598"/>
    <w:p w14:paraId="085C299C" w14:textId="77777777" w:rsidR="002D3598" w:rsidRDefault="002D3598" w:rsidP="002D3598"/>
    <w:p w14:paraId="52B5007D" w14:textId="77777777" w:rsidR="002D3598" w:rsidRDefault="002D3598" w:rsidP="002D3598"/>
    <w:p w14:paraId="04E0ABCE" w14:textId="77777777" w:rsidR="002D3598" w:rsidRDefault="002D3598" w:rsidP="002D3598"/>
    <w:p w14:paraId="3A2BC2FF" w14:textId="77777777" w:rsidR="002D3598" w:rsidRDefault="002D3598" w:rsidP="002D3598"/>
    <w:p w14:paraId="3BE47D37" w14:textId="77777777" w:rsidR="002D3598" w:rsidRDefault="002D3598" w:rsidP="002D3598"/>
    <w:p w14:paraId="47A472E2" w14:textId="77777777" w:rsidR="002D3598" w:rsidRDefault="002D3598" w:rsidP="002D3598"/>
    <w:p w14:paraId="0AD82205" w14:textId="77777777" w:rsidR="002D3598" w:rsidRDefault="002D3598" w:rsidP="002D3598"/>
    <w:p w14:paraId="209DCC18" w14:textId="77777777" w:rsidR="002D3598" w:rsidRDefault="002D3598" w:rsidP="002D3598"/>
    <w:p w14:paraId="60AB89FC" w14:textId="77777777" w:rsidR="002D3598" w:rsidRDefault="002D3598" w:rsidP="002D3598"/>
    <w:p w14:paraId="2FD97D83" w14:textId="77777777" w:rsidR="002D3598" w:rsidRDefault="002D3598" w:rsidP="002D3598"/>
    <w:p w14:paraId="45B0D2D2" w14:textId="77777777" w:rsidR="002D3598" w:rsidRDefault="002D3598" w:rsidP="002D3598"/>
    <w:p w14:paraId="2B94A007" w14:textId="77777777" w:rsidR="002D3598" w:rsidRDefault="002D3598" w:rsidP="002D3598"/>
    <w:p w14:paraId="7FCBE8EE" w14:textId="77777777" w:rsidR="002D3598" w:rsidRDefault="002D3598" w:rsidP="002D3598"/>
    <w:p w14:paraId="4CB40219" w14:textId="77777777" w:rsidR="002D3598" w:rsidRDefault="002D3598" w:rsidP="002D3598"/>
    <w:p w14:paraId="30C15ADD" w14:textId="77777777" w:rsidR="002D3598" w:rsidRDefault="002D3598" w:rsidP="002D3598"/>
    <w:p w14:paraId="04C7ABB4" w14:textId="77777777" w:rsidR="002D3598" w:rsidRDefault="002D3598" w:rsidP="002D3598"/>
    <w:p w14:paraId="7B12BC94" w14:textId="77777777" w:rsidR="002D3598" w:rsidRDefault="002D3598" w:rsidP="002D3598"/>
    <w:p w14:paraId="18D96FB5" w14:textId="77777777" w:rsidR="002D3598" w:rsidRDefault="002D3598" w:rsidP="002D3598"/>
    <w:p w14:paraId="689F22A2" w14:textId="77777777" w:rsidR="002D3598" w:rsidRDefault="002D3598" w:rsidP="002D3598"/>
    <w:p w14:paraId="3C007D50" w14:textId="77777777" w:rsidR="002D3598" w:rsidRDefault="002D3598" w:rsidP="002D3598"/>
    <w:p w14:paraId="79D44571" w14:textId="77777777" w:rsidR="002D3598" w:rsidRDefault="002D3598" w:rsidP="002D3598"/>
    <w:p w14:paraId="5F790905" w14:textId="77777777" w:rsidR="002D3598" w:rsidRPr="001350C0" w:rsidRDefault="002D3598" w:rsidP="002D3598"/>
    <w:p w14:paraId="415BE027" w14:textId="77777777" w:rsidR="002D3598" w:rsidRPr="00224FBF" w:rsidRDefault="002D3598" w:rsidP="002D35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4FB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5. Significantly enriched miRNA-target networks associated with PPIH in LIHC (</w:t>
      </w:r>
      <w:proofErr w:type="spellStart"/>
      <w:r w:rsidRPr="00224FBF">
        <w:rPr>
          <w:rFonts w:ascii="Times New Roman" w:hAnsi="Times New Roman" w:cs="Times New Roman"/>
          <w:b/>
          <w:bCs/>
          <w:sz w:val="24"/>
          <w:szCs w:val="24"/>
        </w:rPr>
        <w:t>LinkedOmics</w:t>
      </w:r>
      <w:proofErr w:type="spellEnd"/>
      <w:r w:rsidRPr="00224FBF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W w:w="8931" w:type="dxa"/>
        <w:jc w:val="center"/>
        <w:tblLayout w:type="fixed"/>
        <w:tblLook w:val="0000" w:firstRow="0" w:lastRow="0" w:firstColumn="0" w:lastColumn="0" w:noHBand="0" w:noVBand="0"/>
      </w:tblPr>
      <w:tblGrid>
        <w:gridCol w:w="1560"/>
        <w:gridCol w:w="7371"/>
      </w:tblGrid>
      <w:tr w:rsidR="002D3598" w14:paraId="095A1904" w14:textId="77777777" w:rsidTr="00C816CA">
        <w:trPr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CB3221D" w14:textId="77777777" w:rsidR="002D3598" w:rsidRDefault="002D3598" w:rsidP="00C816CA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Geneset</w:t>
            </w:r>
            <w:proofErr w:type="spellEnd"/>
          </w:p>
        </w:tc>
        <w:tc>
          <w:tcPr>
            <w:tcW w:w="737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F30AC97" w14:textId="77777777" w:rsidR="002D3598" w:rsidRDefault="002D3598" w:rsidP="00C816CA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Leading Edge Gene</w:t>
            </w:r>
          </w:p>
        </w:tc>
      </w:tr>
      <w:tr w:rsidR="002D3598" w14:paraId="4F2E03D5" w14:textId="77777777" w:rsidTr="00C816CA">
        <w:trPr>
          <w:jc w:val="center"/>
        </w:trPr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7E612E" w14:textId="77777777" w:rsidR="002D3598" w:rsidRPr="00056FDF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0" w:name="_Hlk151334067"/>
            <w:proofErr w:type="gramStart"/>
            <w:r w:rsidRPr="00056FD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ATACCTC,MIR</w:t>
            </w:r>
            <w:proofErr w:type="gramEnd"/>
            <w:r w:rsidRPr="00056FD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-202</w:t>
            </w:r>
            <w:bookmarkEnd w:id="0"/>
          </w:p>
        </w:tc>
        <w:tc>
          <w:tcPr>
            <w:tcW w:w="737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62FA6C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ABHD13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ADCY9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ADIPOR2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AKAP13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ARL5A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ATG16L1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BCL7A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CALD1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CGN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CHN2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COL15A1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CPEB2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CPEB3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CPEB4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CTDSPL2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CYTH3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DCUN1D4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DICER1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DLC1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DNAJB9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DST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DUSP1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EPHA3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FOXN3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GABPA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GALNT1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GALNT2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GHR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HECTD2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HMGCS1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HOMER2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INO80D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KIF1B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LAMP2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LIMD1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LPGAT1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MED13L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MTMR12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MYRIP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NEK7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NID2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PGAP1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PPARGC1A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RAB11FIP2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RHOT1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RNF13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RNF165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RORC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SCYL3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SENP2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SERTAD2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SHANK2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SLC30A4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SLC37A4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STARD13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TAB2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TECPR2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TNRC6B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XRN1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YPEL2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ZBTB10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ZC3H11A</w:t>
            </w:r>
          </w:p>
        </w:tc>
      </w:tr>
      <w:tr w:rsidR="002D3598" w14:paraId="1A53332B" w14:textId="77777777" w:rsidTr="00C816CA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55F34C" w14:textId="77777777" w:rsidR="002D3598" w:rsidRPr="00056FDF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" w:name="_Hlk151334081"/>
            <w:proofErr w:type="gramStart"/>
            <w:r w:rsidRPr="00056FD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GCAAAAA,MIR</w:t>
            </w:r>
            <w:proofErr w:type="gramEnd"/>
            <w:r w:rsidRPr="00056FD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-129</w:t>
            </w:r>
            <w:bookmarkEnd w:id="1"/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3637A30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ARL5A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ARNT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BMPR2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BPTF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CBX7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CEP192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CTNND1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DDX3X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DDX6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DLGAP2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DNAJC13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DUSP10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EFNB2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EFR3A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EP300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ETS1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FAM13B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FAM160B1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FMR1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FNDC5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GALNT1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GLYR1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HERC4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ING3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ITGA6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KDM1B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KDM2A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MAN1A1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MARCH5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MED13L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NIPBL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NR2C2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NR3C2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OXR1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PDLIM5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PDS5A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PDZRN4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PHF12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PIK3R1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PPP1R12A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PSD3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PTP4A1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RAB21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RNF165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RSBN1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RUNX1T1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SCN8A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SGMS1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SLMAP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SLTM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SP3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SP4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STAT5B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SUN2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TAOK3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TMTC4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TRIO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TSHZ1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USP6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ZBTB10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ZFP36L1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ZFX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ZMYM5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ZNF281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ZNF609</w:t>
            </w:r>
          </w:p>
        </w:tc>
      </w:tr>
      <w:tr w:rsidR="002D3598" w14:paraId="72AA7408" w14:textId="77777777" w:rsidTr="00C816CA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DEC726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2" w:name="_Hlk151334094"/>
            <w:proofErr w:type="gramStart"/>
            <w:r w:rsidRPr="00056FD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CAGTGTT,MIR</w:t>
            </w:r>
            <w:proofErr w:type="gramEnd"/>
            <w:r w:rsidRPr="00056FD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-141,MIR-200A</w:t>
            </w:r>
            <w:bookmarkEnd w:id="2"/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18ABE11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ANKFY1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APBB2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ARNTL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ASTN1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ATP2A2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ATP6V1A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ATXN1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ATXN7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BACE1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BAHD1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BHLHE40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C2orf42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CDC42BPB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CDK13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CDK17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CEP120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CHD9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CLASP2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CSNK1G3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DIP2B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DIXDC1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DLC1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DMXL1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DNAJC13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DUSP3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ERRFI1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EXOC5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FAM168B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FAM84B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FOXA1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FOXN3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HIPK1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HLF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HMG20A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HNRNPF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IKZF5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INO80D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IRS2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ITSN1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KALRN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KPNA3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LRRC8A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LYPLA1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MAP2K4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MED13L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MIB1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MTSS1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MYH10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MYRIP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NAMPT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NR2C2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OSBPL11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PAFAH1B2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PDS5B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PDZD2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PEX5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PHLPP1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PHLPP2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PPP1R15B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PSEN1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PTP4A1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PTPRG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RAD23B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RAP2C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RBM7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RMND5A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RNFT1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RTF1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SEPT7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SIK1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SIRT1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SLC1A1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SLC23A2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SLC39A9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SON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SOX5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SP4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SPAG9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STAT5B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STRN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TCF12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THRB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TMEM135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TNKS2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TNRC6B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TNS3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TOP1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TTBK2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UBE3A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USP9X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VPS26B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WDFY3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WDR26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WDR44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YTHDF3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ZCCHC24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ZFR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ZNF609</w:t>
            </w:r>
          </w:p>
        </w:tc>
      </w:tr>
      <w:tr w:rsidR="002D3598" w14:paraId="2CA5B107" w14:textId="77777777" w:rsidTr="00C816CA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323971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3" w:name="_Hlk151334142"/>
            <w:proofErr w:type="gramStart"/>
            <w:r w:rsidRPr="00056FD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CTACTGT,MIR</w:t>
            </w:r>
            <w:proofErr w:type="gramEnd"/>
            <w:r w:rsidRPr="00056FD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-199A</w:t>
            </w:r>
            <w:bookmarkEnd w:id="3"/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1D25221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ABCA1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ADAMTSL3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AFF4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AP1G1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APLP2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ARHGAP20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ARHGAP21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ARHGAP24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ARID4B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ARRDC3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ATP1B2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BAZ2B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BTBD7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CALCRL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CCNT2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CDK17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CPEB4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CTDSPL2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CXXC5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DPP4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EDEM3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FAM193A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FN1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GIGYF2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GOLGA4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GPM6A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HECTD2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KCNK1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KDM6A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LIFR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MAN2A1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MAP2K1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MEF2D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MET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MTOR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NFE2L2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NID2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PDS5B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PHF12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PHLPP2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PI4K2B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PPP1R12A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PPP2R5E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QKI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RAB2B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RBL2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RBM25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RNF111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RNF141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RREB1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SECISBP2L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SIK2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SLC4A4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SMARCA2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SPAST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TAB2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TACC2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TMEM161B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TNRC6B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TOP1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ZEB1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ZHX1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ZNF654</w:t>
            </w:r>
          </w:p>
        </w:tc>
      </w:tr>
      <w:tr w:rsidR="002D3598" w14:paraId="09F55648" w14:textId="77777777" w:rsidTr="00C816CA">
        <w:trPr>
          <w:jc w:val="center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8528E4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4" w:name="_Hlk151334156"/>
            <w:proofErr w:type="gramStart"/>
            <w:r w:rsidRPr="00056FD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ACTGAAA,MIR</w:t>
            </w:r>
            <w:proofErr w:type="gramEnd"/>
            <w:r w:rsidRPr="00056FDF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-30A-3P,MIR-30E-3P</w:t>
            </w:r>
            <w:bookmarkEnd w:id="4"/>
          </w:p>
        </w:tc>
        <w:tc>
          <w:tcPr>
            <w:tcW w:w="73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7E9A60" w14:textId="77777777" w:rsidR="002D3598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AHCYL2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AKAP9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ANTXR2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AP1G1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AP4E1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ARF6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ARID4A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ARPP19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ATXN1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BAAT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BIRC6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C5orf24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CDC37L1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CLCN5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CREBBP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CSNK1G3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CYTH1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DDX3X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DLG2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DLST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DNAJB14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DNAJC27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ELK3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EP300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EPAS1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EYA3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FAM13B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FCHO2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FGF7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FNDC5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GALNT1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HERC4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HIRA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HNRNPH2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KIAA0232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KRAS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LRRTM2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MAPK6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MEF2D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MLLT10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NR2C2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NR3C1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OSBPL11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PAPOLG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PBRM1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PPP2R5E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PRKAA1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PTEN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PURA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RNF141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RUNX1T1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SP3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SUN2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TMEM47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TNPO3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TNRC6B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TOB1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TOP1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TSC22D2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TWF1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UBE2G1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USP6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VCPIP1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ZFAND5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ZFX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ZFYVE9</w:t>
            </w:r>
          </w:p>
        </w:tc>
      </w:tr>
    </w:tbl>
    <w:p w14:paraId="23FBAFF2" w14:textId="77777777" w:rsidR="002D3598" w:rsidRPr="00224FBF" w:rsidRDefault="002D3598" w:rsidP="002D359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  <w:sz w:val="22"/>
        </w:rPr>
        <w:br w:type="page"/>
      </w:r>
      <w:r w:rsidRPr="00224FB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6. Significantly enriched transcription factor-target networks associated with PPIH in LIHC (</w:t>
      </w:r>
      <w:proofErr w:type="spellStart"/>
      <w:r w:rsidRPr="00224FBF">
        <w:rPr>
          <w:rFonts w:ascii="Times New Roman" w:hAnsi="Times New Roman" w:cs="Times New Roman"/>
          <w:b/>
          <w:bCs/>
          <w:sz w:val="24"/>
          <w:szCs w:val="24"/>
        </w:rPr>
        <w:t>LinkedOmics</w:t>
      </w:r>
      <w:proofErr w:type="spellEnd"/>
      <w:r w:rsidRPr="00224FBF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W w:w="8931" w:type="dxa"/>
        <w:jc w:val="center"/>
        <w:tblLayout w:type="fixed"/>
        <w:tblLook w:val="0000" w:firstRow="0" w:lastRow="0" w:firstColumn="0" w:lastColumn="0" w:noHBand="0" w:noVBand="0"/>
      </w:tblPr>
      <w:tblGrid>
        <w:gridCol w:w="1560"/>
        <w:gridCol w:w="7371"/>
      </w:tblGrid>
      <w:tr w:rsidR="002D3598" w:rsidRPr="00F57E6B" w14:paraId="70B39621" w14:textId="77777777" w:rsidTr="00C816CA">
        <w:trPr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9999BB4" w14:textId="77777777" w:rsidR="002D3598" w:rsidRPr="00F57E6B" w:rsidRDefault="002D3598" w:rsidP="00C816CA">
            <w:pPr>
              <w:pStyle w:val="Default"/>
              <w:jc w:val="both"/>
              <w:rPr>
                <w:sz w:val="18"/>
                <w:szCs w:val="18"/>
              </w:rPr>
            </w:pPr>
            <w:proofErr w:type="spellStart"/>
            <w:r w:rsidRPr="00F57E6B">
              <w:rPr>
                <w:b/>
                <w:bCs/>
                <w:sz w:val="18"/>
                <w:szCs w:val="18"/>
              </w:rPr>
              <w:t>Geneset</w:t>
            </w:r>
            <w:proofErr w:type="spellEnd"/>
            <w:r w:rsidRPr="00F57E6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4F6F220" w14:textId="77777777" w:rsidR="002D3598" w:rsidRPr="00F57E6B" w:rsidRDefault="002D3598" w:rsidP="00C816CA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57E6B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Leading Edge Gene</w:t>
            </w:r>
          </w:p>
        </w:tc>
      </w:tr>
      <w:tr w:rsidR="002D3598" w:rsidRPr="00F57E6B" w14:paraId="4A63C2D7" w14:textId="77777777" w:rsidTr="00C816CA">
        <w:trPr>
          <w:jc w:val="center"/>
        </w:trPr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936E65" w14:textId="77777777" w:rsidR="002D3598" w:rsidRPr="001E2BDE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5" w:name="_Hlk151334012"/>
            <w:r w:rsidRPr="001E2BDE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GGAANCGGAANY_UNKNOWN</w:t>
            </w:r>
            <w:bookmarkEnd w:id="5"/>
          </w:p>
        </w:tc>
        <w:tc>
          <w:tcPr>
            <w:tcW w:w="737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FEDCA7" w14:textId="77777777" w:rsidR="002D3598" w:rsidRPr="001E2BDE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E2BDE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BANF1; BMS1; CHMP2A; COMMD6; COX6B1; COX7A2; CSNK2B; DLX4; E2F4; EBNA1BP2; EIF1AD; EIF3H; EIF3K; GYS1; MED8; MRPL21; MRPL43; MRPS18A; MRPS21; MRPS23; MTA2; NCBP2; PDAP1; POMP; PRPF3; PSMB4; PTPRCAP; RARS; RNF25; RPL28; RPL38; RRAS; RUVBL2; SDF2; SEC61G; SMUG1; SNRPE; TAF10; U2AF2; UBA52; UBL5; UBXN1; VPS16</w:t>
            </w:r>
          </w:p>
        </w:tc>
      </w:tr>
      <w:tr w:rsidR="002D3598" w:rsidRPr="00F57E6B" w14:paraId="3F975FFC" w14:textId="77777777" w:rsidTr="00C816CA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369994" w14:textId="77777777" w:rsidR="002D3598" w:rsidRPr="001E2BDE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6" w:name="_Hlk151334024"/>
            <w:r w:rsidRPr="001E2BDE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V$PAX4_02</w:t>
            </w:r>
            <w:bookmarkEnd w:id="6"/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9AEBD0C" w14:textId="77777777" w:rsidR="002D3598" w:rsidRPr="001E2BDE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E2BDE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AP1G1; ARL5B; ATM; ATP2A2; AUTS2; C5; CAST; CGN; CHD2; CPEB4; CTAGE1; CXXC5; DIXDC1; EBF2; ELK3; GGCX; HERPUD2; IKZF3; KLF13; LCOR; LDB2; LRP5; MAN1C1; MBNL2; MBNL3; MIER3; MLLT10; MTMR12; MTMR6; NAALADL2; NFIX; NNAT; NPAT; PITPNM2; PTPN21; PTPRG; RAB6A; RALGPS2; RAPH1; RNF128; RORA; SLC20A2; SMOC1; SOX5; TBC1D8B; TECTA; TOB1; USP32; ZMIZ1</w:t>
            </w:r>
          </w:p>
        </w:tc>
      </w:tr>
      <w:tr w:rsidR="002D3598" w:rsidRPr="00F57E6B" w14:paraId="461736E8" w14:textId="77777777" w:rsidTr="00C816CA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4A0C4E" w14:textId="77777777" w:rsidR="002D3598" w:rsidRPr="001E2BDE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7" w:name="_Hlk151334037"/>
            <w:r w:rsidRPr="001E2BDE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SCGGAAGY_V$ELK1_02</w:t>
            </w:r>
            <w:bookmarkEnd w:id="7"/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CC6EA4D" w14:textId="77777777" w:rsidR="002D3598" w:rsidRPr="001E2BDE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E2BDE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AATF; ACTB; ACYP1; AIP; AKT1S1; ALDOA; AMZ2; ANKS3; AP2S1; AP4M1; APTX; ARFGAP1; ARFIP2; ARPC2; ARPC4; ASB6; B3GALT6; B3GAT3; BANF1; BIN3; BLM; BZW2; C12orf57; C14orf119; C19orf47; C1orf122; CAP1; CBX8; CCDC103; CCDC85B; CCT7; CD2BP2; CDC123; CDC37; CDC45; CDCA3; CEP55; CHMP2A; CKS1B; CNOT10; CNPY3; COG4; COMMD5; COMMD6; COPE; COPS7B; COX17; COX5B; COX6A1; COX6B1; COX8A; CPSF3; CSNK2B; CWC15; CXXC1; DCLRE1C; DCTN5; DDOST; DDX49; DGUOK; DIABLO; DLX4; DNAJC7; DNTTIP1; DPCD; DPH2; E2F4; EBNA1BP2; EDC4; EEF1B2; EFNA5; EFTUD2; EIF1AD; EIF3H; EIF4A1; EIF5A; EME1; EMG1; ERCC1; ERH; EXOSC3; EXOSC5; FAM104A; FAM192A; FANCD2; FBXW9; FIBP; FKBPL; FOXH1; GAPDH; GAR1; GNL2; GPN2; GRWD1; GTF2A2; HARS; HNRNPD; IFI30; ING2; INO80E; ITGB1BP1; ITPA; JAGN1; KIF4A; KIF9; KLHDC3; KLHL17; KRTCAP2; KTI12; LAS1L; LIMD2; LLPH; LSM4; LSM5; LYPLA2; MAPRE1; MCM7; MCRS1; MCTS1; MEA1; MED8; MEF2B; METTL5; MFSD5; MORN2; MRPL27; MRPL33; MRPL43; MRPL52; MRPS18A; MRPS21; MTA2; MYL6B; NAGK; NASP; NDUFAF3; NECAP2; NEDD8; NFKBIB; NOC2L; NOL12; NOL7; NOSIP; NPRL2; NUDC; NUP37; NUTF2; ODF2; OTUB1; OVCA2; PABPC4; PARL; PARS2; PCGF1; PDAP1; PDCD6; PDZD11; PFDN6; PIH1D2; PLK4; PLP2; PMM2; POLR1C; POLR2F; POLR2H; POLR2K; POMP; PPAN; PPIL1; PPP4C; PRDX5; PRELID1; PRPF19; PSMA4; PSMA5; PSMA6; PSMB1; PSMB7; PSMC1; PSMC4; PSMD13; PTRH2; PUF60; PUS1; RAB24; RAD23A; RAVER1; RBCK1; RBM22; RFC2; RFC4; RFXANK; RNF181; RNPS1; ROMO1; RPF1; RPL11; RPL19; RPL26; RPL27; RPL31; RPL32; RPL36AL; RPL37; RPL37A; RPL6; RPLP2; RPS14; RPS18; RPS19BP1; RPS25; RPS3; RPS3A; RPS5; RPS6; RRAS; SART1; SDF2; SDHAF2; SEC13; SEMA4A; SF3A3; SF3B4; SH3GLB2; SHKBP1; SIPA1; SIRT6; SLC25A14; SLC35C2; SMUG1; SNF8; SNRPB; SNRPE; SPATA17; SPSB2; SRP14; SRP19; SSBP1; SSU72; STOML2; STX4; STXBP2; SUMO1; SUPT5H; TADA3; TAF10; TAF11; TBC1D13; TCOF1; THAP11; TIMM10; TMEM101; TMEM186; TMEM199; TMEM208; TMEM222; TOMM22; TOMM40; TPX2; TRADD; TRAPPC1; TRAPPC4; TRIM11; TRIM46; TRMT1; TRMT112; TUFM; TXNDC12; U2AF2; UBE2F; UBE2Z; UBL5; UBXN1; UFC1; UNC13D; UQCRH; URM1; USE1; USF1; UXT; VPS16; WDR34; WDR46; WDR73; WDR74; WDR83; WFDC3; WRAP53; XAB2; YARS; YKT6; YTHDF2; YWHAE; ZBTB8OS; ZNF394; ZNF408; ZNF580; ZNF668</w:t>
            </w:r>
          </w:p>
        </w:tc>
      </w:tr>
      <w:tr w:rsidR="002D3598" w:rsidRPr="00F57E6B" w14:paraId="160099BC" w14:textId="77777777" w:rsidTr="00C816CA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A23F32" w14:textId="77777777" w:rsidR="002D3598" w:rsidRPr="001E2BDE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E2BDE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KMCATNNWGGA_UNKNOWN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25F1DA3" w14:textId="77777777" w:rsidR="002D3598" w:rsidRPr="001E2BDE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E2BDE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ADAMTSL1; AP1G1; APOLD1; ARHGAP29; ARNTL; BCL2L13; CGGBP1; CRAT; CUX1; DLG2; DMD; GBF1; HMGXB4; ING3; MAP4K3; NR2F2; PPP4R2; PTCH1; RUNX1T1; SNX13; </w:t>
            </w:r>
            <w:r w:rsidRPr="001E2BDE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SP3; SPRED2; STAG1; TBC1D14; TMED10; TSHZ1; UBR3; WASL; ZBTB11; ZNF281; ZNF41</w:t>
            </w:r>
          </w:p>
        </w:tc>
      </w:tr>
      <w:tr w:rsidR="002D3598" w14:paraId="3699912A" w14:textId="77777777" w:rsidTr="00C816CA">
        <w:trPr>
          <w:jc w:val="center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167886" w14:textId="77777777" w:rsidR="002D3598" w:rsidRPr="001E2BDE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E2BDE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YNGTTNNNATT_UNKNOWN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1A7223" w14:textId="77777777" w:rsidR="002D3598" w:rsidRPr="001E2BDE" w:rsidRDefault="002D3598" w:rsidP="00C816CA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E2BDE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ACADSB; AMFR; AR; ASPA; ATP2A2; CALD1; CHD2; CHD6; CHN2; CLMN; CPEB4; CTNND1; DAAM1; DCUN1D1; DIS3L; DLC1; DMD; DOCK4; DSG1; DUSP10; EMP1; FMR1; FOXN3; HIPK1; IKZF5; ITGA1; ITPR1; JMJD1C; KDM6A; KIF13A; KLF9; MAGI1; MIA2; MXI1; MYOCD; NECAP1; NEDD4; NFIX; NUMB; PAN2; PGRMC1; PIK3R1; POFUT1; PPP2R5A; PPP2R5E; R3HDM2; RAPH1; RSF1; RUNX1T1; S1PR1; SEC24D; SH2D4A; SLC33A1; SMARCA2; SORBS2; SOX5; SP4; STAG2; STARD13; TAB2; TAL1; TCF12; THRB; THSD4; TOB1; TSC22D2; WDTC1; ZBTB37; ZFPM2; ZNF148; ZNF521; ZNF641</w:t>
            </w:r>
          </w:p>
        </w:tc>
      </w:tr>
    </w:tbl>
    <w:p w14:paraId="3C62DA0A" w14:textId="77777777" w:rsidR="002D3598" w:rsidRDefault="002D3598" w:rsidP="002D3598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14:paraId="37538D0C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1B56CFEA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6C731394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15C31139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7778864E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65C54CEE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5D252432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74EA74EB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619444A5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101A4FBA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5C71479E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00D56952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16361801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34438E18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1EAF08BF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3BEF574C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67F4E0E0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3863E6DD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6B9C7EEE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6DBE57B6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3A37C6A5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08CC8694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29539F0E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080993E9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727C117B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1CB79299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497FB53F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43591E88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4CF52FC8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7536E677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56346920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33B1E13E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4A1AE196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044D1E13" w14:textId="77777777" w:rsidR="002D3598" w:rsidRDefault="002D3598" w:rsidP="002D3598">
      <w:pPr>
        <w:rPr>
          <w:rFonts w:ascii="Times New Roman" w:hAnsi="Times New Roman"/>
          <w:color w:val="000000"/>
        </w:rPr>
      </w:pPr>
    </w:p>
    <w:p w14:paraId="1D876591" w14:textId="77777777" w:rsidR="002D3598" w:rsidRDefault="002D3598" w:rsidP="002D3598">
      <w:pPr>
        <w:rPr>
          <w:rFonts w:ascii="Times New Roman" w:hAnsi="Times New Roman"/>
          <w:color w:val="000000"/>
          <w:szCs w:val="21"/>
        </w:rPr>
      </w:pPr>
    </w:p>
    <w:p w14:paraId="6E503B06" w14:textId="77777777" w:rsidR="002D3598" w:rsidRPr="00224FBF" w:rsidRDefault="002D3598" w:rsidP="002D35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4FB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7. Analysis of the relationship between PPIH levels and clinicopathological features of LIHC.</w:t>
      </w:r>
    </w:p>
    <w:tbl>
      <w:tblPr>
        <w:tblStyle w:val="a7"/>
        <w:tblW w:w="91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560"/>
        <w:gridCol w:w="1303"/>
      </w:tblGrid>
      <w:tr w:rsidR="002D3598" w14:paraId="35A1AB40" w14:textId="77777777" w:rsidTr="00C816CA">
        <w:trPr>
          <w:trHeight w:val="341"/>
          <w:jc w:val="center"/>
        </w:trPr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16F53CBC" w14:textId="77777777" w:rsidR="002D3598" w:rsidRDefault="002D3598" w:rsidP="00C816CA">
            <w:pPr>
              <w:jc w:val="center"/>
            </w:pPr>
            <w:r w:rsidRPr="003C3829">
              <w:rPr>
                <w:rFonts w:ascii="Times New Roman" w:hAnsi="Times New Roman" w:cs="Times New Roman"/>
              </w:rPr>
              <w:t>Pathologic features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5927ACF8" w14:textId="77777777" w:rsidR="002D3598" w:rsidRDefault="002D3598" w:rsidP="00C816CA">
            <w:pPr>
              <w:jc w:val="center"/>
            </w:pPr>
            <w:r w:rsidRPr="003C3829">
              <w:rPr>
                <w:rFonts w:ascii="Times New Roman" w:hAnsi="Times New Roman" w:cs="Times New Roman" w:hint="eastAsia"/>
              </w:rPr>
              <w:t>Group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</w:tcPr>
          <w:p w14:paraId="62239A88" w14:textId="77777777" w:rsidR="002D3598" w:rsidRDefault="002D3598" w:rsidP="00C816CA">
            <w:pPr>
              <w:jc w:val="center"/>
            </w:pPr>
            <w:r w:rsidRPr="003C3829">
              <w:rPr>
                <w:rFonts w:ascii="Times New Roman" w:hAnsi="Times New Roman" w:cs="Times New Roman"/>
              </w:rPr>
              <w:t>Serum PPIH content(</w:t>
            </w:r>
            <w:proofErr w:type="spellStart"/>
            <w:r w:rsidRPr="003C3829">
              <w:rPr>
                <w:rFonts w:ascii="Times New Roman" w:hAnsi="Times New Roman" w:cs="Times New Roman"/>
              </w:rPr>
              <w:t>pg</w:t>
            </w:r>
            <w:proofErr w:type="spellEnd"/>
            <w:r w:rsidRPr="003C3829">
              <w:rPr>
                <w:rFonts w:ascii="Times New Roman" w:hAnsi="Times New Roman" w:cs="Times New Roman" w:hint="eastAsia"/>
              </w:rPr>
              <w:t>/</w:t>
            </w:r>
            <w:r w:rsidRPr="003C3829">
              <w:rPr>
                <w:rFonts w:ascii="Times New Roman" w:hAnsi="Times New Roman" w:cs="Times New Roman"/>
              </w:rPr>
              <w:t>ml)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0AEC3797" w14:textId="77777777" w:rsidR="002D3598" w:rsidRDefault="002D3598" w:rsidP="00C816CA">
            <w:pPr>
              <w:jc w:val="center"/>
            </w:pPr>
            <w:r w:rsidRPr="002C594E">
              <w:rPr>
                <w:rFonts w:ascii="Times New Roman" w:hAnsi="Times New Roman" w:cs="Times New Roman" w:hint="eastAsia"/>
              </w:rPr>
              <w:t>t</w:t>
            </w:r>
            <w:r w:rsidRPr="002C594E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303" w:type="dxa"/>
            <w:tcBorders>
              <w:top w:val="single" w:sz="12" w:space="0" w:color="auto"/>
              <w:bottom w:val="single" w:sz="6" w:space="0" w:color="auto"/>
            </w:tcBorders>
          </w:tcPr>
          <w:p w14:paraId="231D49B7" w14:textId="77777777" w:rsidR="002D3598" w:rsidRDefault="002D3598" w:rsidP="00C816CA">
            <w:pPr>
              <w:jc w:val="center"/>
            </w:pPr>
            <w:r w:rsidRPr="002C594E">
              <w:rPr>
                <w:rFonts w:ascii="Times New Roman" w:hAnsi="Times New Roman" w:cs="Times New Roman" w:hint="eastAsia"/>
              </w:rPr>
              <w:t>P</w:t>
            </w:r>
            <w:r w:rsidRPr="002C594E">
              <w:rPr>
                <w:rFonts w:ascii="Times New Roman" w:hAnsi="Times New Roman" w:cs="Times New Roman"/>
              </w:rPr>
              <w:t>-value</w:t>
            </w:r>
          </w:p>
        </w:tc>
      </w:tr>
      <w:tr w:rsidR="002D3598" w:rsidRPr="003F4C97" w14:paraId="10BB4126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tcBorders>
              <w:top w:val="single" w:sz="6" w:space="0" w:color="auto"/>
            </w:tcBorders>
            <w:vAlign w:val="center"/>
          </w:tcPr>
          <w:p w14:paraId="163391D1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6A72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536DB10D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594E">
              <w:rPr>
                <w:rFonts w:ascii="Times New Roman" w:hAnsi="Times New Roman" w:cs="Times New Roman"/>
              </w:rPr>
              <w:t>＜</w:t>
            </w:r>
            <w:r w:rsidRPr="002C594E"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693" w:type="dxa"/>
            <w:tcBorders>
              <w:top w:val="single" w:sz="6" w:space="0" w:color="auto"/>
            </w:tcBorders>
          </w:tcPr>
          <w:p w14:paraId="322E2D6B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39A6">
              <w:rPr>
                <w:rFonts w:ascii="Times New Roman" w:hAnsi="Times New Roman" w:cs="Times New Roman"/>
              </w:rPr>
              <w:t>232.11±12.45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</w:tcBorders>
            <w:vAlign w:val="center"/>
          </w:tcPr>
          <w:p w14:paraId="309138B7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39A6">
              <w:rPr>
                <w:rFonts w:ascii="Times New Roman" w:hAnsi="Times New Roman" w:cs="Times New Roman"/>
              </w:rPr>
              <w:t xml:space="preserve">0.558 </w:t>
            </w:r>
          </w:p>
        </w:tc>
        <w:tc>
          <w:tcPr>
            <w:tcW w:w="1303" w:type="dxa"/>
            <w:vMerge w:val="restart"/>
            <w:tcBorders>
              <w:top w:val="single" w:sz="6" w:space="0" w:color="auto"/>
            </w:tcBorders>
            <w:vAlign w:val="center"/>
          </w:tcPr>
          <w:p w14:paraId="4E398BF6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39A6">
              <w:rPr>
                <w:rFonts w:ascii="Times New Roman" w:hAnsi="Times New Roman" w:cs="Times New Roman"/>
              </w:rPr>
              <w:t xml:space="preserve">0.586 </w:t>
            </w:r>
          </w:p>
        </w:tc>
      </w:tr>
      <w:tr w:rsidR="002D3598" w:rsidRPr="003F4C97" w14:paraId="04D709EC" w14:textId="77777777" w:rsidTr="00C816CA">
        <w:trPr>
          <w:trHeight w:val="341"/>
          <w:jc w:val="center"/>
        </w:trPr>
        <w:tc>
          <w:tcPr>
            <w:tcW w:w="1985" w:type="dxa"/>
            <w:vMerge/>
            <w:vAlign w:val="center"/>
          </w:tcPr>
          <w:p w14:paraId="7ABF0E0A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0E8AA187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594E">
              <w:rPr>
                <w:rFonts w:ascii="Times New Roman" w:hAnsi="Times New Roman" w:cs="Times New Roman"/>
              </w:rPr>
              <w:t>≥58</w:t>
            </w: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693" w:type="dxa"/>
          </w:tcPr>
          <w:p w14:paraId="77637050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39A6">
              <w:rPr>
                <w:rFonts w:ascii="Times New Roman" w:hAnsi="Times New Roman" w:cs="Times New Roman"/>
              </w:rPr>
              <w:t>228.52±13.27</w:t>
            </w:r>
          </w:p>
        </w:tc>
        <w:tc>
          <w:tcPr>
            <w:tcW w:w="1560" w:type="dxa"/>
            <w:vMerge/>
          </w:tcPr>
          <w:p w14:paraId="3CD896B6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</w:tcPr>
          <w:p w14:paraId="5C1AA273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3598" w:rsidRPr="003F4C97" w14:paraId="6E0A44E3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vAlign w:val="center"/>
          </w:tcPr>
          <w:p w14:paraId="48A444AD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594E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559" w:type="dxa"/>
          </w:tcPr>
          <w:p w14:paraId="60EB858D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594E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693" w:type="dxa"/>
          </w:tcPr>
          <w:p w14:paraId="466F50DB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39A6">
              <w:rPr>
                <w:rFonts w:ascii="Times New Roman" w:hAnsi="Times New Roman" w:cs="Times New Roman"/>
              </w:rPr>
              <w:t>228.27±12.93</w:t>
            </w:r>
          </w:p>
        </w:tc>
        <w:tc>
          <w:tcPr>
            <w:tcW w:w="1560" w:type="dxa"/>
            <w:vMerge w:val="restart"/>
            <w:vAlign w:val="center"/>
          </w:tcPr>
          <w:p w14:paraId="377DCB35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39A6">
              <w:rPr>
                <w:rFonts w:ascii="Times New Roman" w:hAnsi="Times New Roman" w:cs="Times New Roman"/>
              </w:rPr>
              <w:t>1.401</w:t>
            </w:r>
          </w:p>
        </w:tc>
        <w:tc>
          <w:tcPr>
            <w:tcW w:w="1303" w:type="dxa"/>
            <w:vMerge w:val="restart"/>
            <w:vAlign w:val="center"/>
          </w:tcPr>
          <w:p w14:paraId="6FE98E70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39A6">
              <w:rPr>
                <w:rFonts w:ascii="Times New Roman" w:hAnsi="Times New Roman" w:cs="Times New Roman"/>
              </w:rPr>
              <w:t>0.183</w:t>
            </w:r>
          </w:p>
        </w:tc>
      </w:tr>
      <w:tr w:rsidR="002D3598" w:rsidRPr="003F4C97" w14:paraId="05E3EE4A" w14:textId="77777777" w:rsidTr="00C816CA">
        <w:trPr>
          <w:trHeight w:val="341"/>
          <w:jc w:val="center"/>
        </w:trPr>
        <w:tc>
          <w:tcPr>
            <w:tcW w:w="1985" w:type="dxa"/>
            <w:vMerge/>
          </w:tcPr>
          <w:p w14:paraId="1B01AF61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2AB1D9E8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594E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693" w:type="dxa"/>
          </w:tcPr>
          <w:p w14:paraId="04015F91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39A6">
              <w:rPr>
                <w:rFonts w:ascii="Times New Roman" w:hAnsi="Times New Roman" w:cs="Times New Roman"/>
              </w:rPr>
              <w:t>239.20±6.00</w:t>
            </w:r>
          </w:p>
        </w:tc>
        <w:tc>
          <w:tcPr>
            <w:tcW w:w="1560" w:type="dxa"/>
            <w:vMerge/>
            <w:vAlign w:val="center"/>
          </w:tcPr>
          <w:p w14:paraId="43BBFFB0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vAlign w:val="center"/>
          </w:tcPr>
          <w:p w14:paraId="1E4CDDC1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3598" w:rsidRPr="003F4C97" w14:paraId="20AB7ABC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vAlign w:val="center"/>
          </w:tcPr>
          <w:p w14:paraId="143930B4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594E">
              <w:rPr>
                <w:rFonts w:ascii="Times New Roman" w:hAnsi="Times New Roman" w:cs="Times New Roman"/>
              </w:rPr>
              <w:t>AFP</w:t>
            </w:r>
          </w:p>
        </w:tc>
        <w:tc>
          <w:tcPr>
            <w:tcW w:w="1559" w:type="dxa"/>
          </w:tcPr>
          <w:p w14:paraId="710E161F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594E">
              <w:rPr>
                <w:rFonts w:ascii="Times New Roman" w:hAnsi="Times New Roman" w:cs="Times New Roman"/>
              </w:rPr>
              <w:t>＜</w:t>
            </w:r>
            <w:r w:rsidRPr="002C594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ng/ml</w:t>
            </w:r>
          </w:p>
        </w:tc>
        <w:tc>
          <w:tcPr>
            <w:tcW w:w="2693" w:type="dxa"/>
          </w:tcPr>
          <w:p w14:paraId="44738DF6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39A6">
              <w:rPr>
                <w:rFonts w:ascii="Times New Roman" w:hAnsi="Times New Roman" w:cs="Times New Roman"/>
              </w:rPr>
              <w:t>238.35±8.46</w:t>
            </w:r>
          </w:p>
        </w:tc>
        <w:tc>
          <w:tcPr>
            <w:tcW w:w="1560" w:type="dxa"/>
            <w:vMerge w:val="restart"/>
            <w:vAlign w:val="center"/>
          </w:tcPr>
          <w:p w14:paraId="2019E305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39A6">
              <w:rPr>
                <w:rFonts w:ascii="Times New Roman" w:hAnsi="Times New Roman" w:cs="Times New Roman"/>
              </w:rPr>
              <w:t>1.987</w:t>
            </w:r>
          </w:p>
        </w:tc>
        <w:tc>
          <w:tcPr>
            <w:tcW w:w="1303" w:type="dxa"/>
            <w:vMerge w:val="restart"/>
            <w:vAlign w:val="center"/>
          </w:tcPr>
          <w:p w14:paraId="1C2709B1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39A6">
              <w:rPr>
                <w:rFonts w:ascii="Times New Roman" w:hAnsi="Times New Roman" w:cs="Times New Roman"/>
              </w:rPr>
              <w:t xml:space="preserve">0.068 </w:t>
            </w:r>
          </w:p>
        </w:tc>
      </w:tr>
      <w:tr w:rsidR="002D3598" w:rsidRPr="003F4C97" w14:paraId="31E2E18B" w14:textId="77777777" w:rsidTr="00C816CA">
        <w:trPr>
          <w:trHeight w:val="341"/>
          <w:jc w:val="center"/>
        </w:trPr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14:paraId="6D9030F2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4FB2AC06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C594E">
              <w:rPr>
                <w:rFonts w:ascii="Times New Roman" w:hAnsi="Times New Roman" w:cs="Times New Roman"/>
              </w:rPr>
              <w:t>≥7</w:t>
            </w:r>
            <w:r>
              <w:rPr>
                <w:rFonts w:ascii="Times New Roman" w:hAnsi="Times New Roman" w:cs="Times New Roman"/>
              </w:rPr>
              <w:t>ng/ml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147E429E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C39A6">
              <w:rPr>
                <w:rFonts w:ascii="Times New Roman" w:hAnsi="Times New Roman" w:cs="Times New Roman"/>
              </w:rPr>
              <w:t>225.72±11.51</w:t>
            </w: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14:paraId="4ACE521B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tcBorders>
              <w:bottom w:val="single" w:sz="12" w:space="0" w:color="auto"/>
            </w:tcBorders>
            <w:vAlign w:val="center"/>
          </w:tcPr>
          <w:p w14:paraId="6830C42D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67F35A40" w14:textId="77777777" w:rsidR="002D3598" w:rsidRDefault="002D3598" w:rsidP="002D3598"/>
    <w:p w14:paraId="7DDA3166" w14:textId="77777777" w:rsidR="002D3598" w:rsidRPr="00224FBF" w:rsidRDefault="002D3598" w:rsidP="002D35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4FBF">
        <w:rPr>
          <w:rFonts w:ascii="Times New Roman" w:hAnsi="Times New Roman" w:cs="Times New Roman"/>
          <w:b/>
          <w:bCs/>
          <w:sz w:val="24"/>
          <w:szCs w:val="24"/>
        </w:rPr>
        <w:t>Supplementary Table 8. Analysis of the relationship between PPIH levels and clinicopathological features of COAD.</w:t>
      </w:r>
    </w:p>
    <w:tbl>
      <w:tblPr>
        <w:tblStyle w:val="a7"/>
        <w:tblW w:w="91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560"/>
        <w:gridCol w:w="1303"/>
      </w:tblGrid>
      <w:tr w:rsidR="002D3598" w:rsidRPr="00D20091" w14:paraId="1CB25A5D" w14:textId="77777777" w:rsidTr="00C816CA">
        <w:trPr>
          <w:trHeight w:val="341"/>
          <w:jc w:val="center"/>
        </w:trPr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36A60254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Pathologic features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19B41620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Group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</w:tcPr>
          <w:p w14:paraId="2CC199A6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Serum PPIH content(</w:t>
            </w:r>
            <w:proofErr w:type="spellStart"/>
            <w:r w:rsidRPr="00D20091">
              <w:rPr>
                <w:rFonts w:ascii="Times New Roman" w:hAnsi="Times New Roman" w:cs="Times New Roman"/>
                <w:szCs w:val="21"/>
              </w:rPr>
              <w:t>pg</w:t>
            </w:r>
            <w:proofErr w:type="spellEnd"/>
            <w:r w:rsidRPr="00D20091">
              <w:rPr>
                <w:rFonts w:ascii="Times New Roman" w:hAnsi="Times New Roman" w:cs="Times New Roman"/>
                <w:szCs w:val="21"/>
              </w:rPr>
              <w:t>/ml)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1A304ED9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t-value</w:t>
            </w:r>
          </w:p>
        </w:tc>
        <w:tc>
          <w:tcPr>
            <w:tcW w:w="1303" w:type="dxa"/>
            <w:tcBorders>
              <w:top w:val="single" w:sz="12" w:space="0" w:color="auto"/>
              <w:bottom w:val="single" w:sz="6" w:space="0" w:color="auto"/>
            </w:tcBorders>
          </w:tcPr>
          <w:p w14:paraId="4A4D90A1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P-value</w:t>
            </w:r>
          </w:p>
        </w:tc>
      </w:tr>
      <w:tr w:rsidR="002D3598" w:rsidRPr="00D20091" w14:paraId="2EB274C6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tcBorders>
              <w:top w:val="single" w:sz="6" w:space="0" w:color="auto"/>
            </w:tcBorders>
            <w:vAlign w:val="center"/>
          </w:tcPr>
          <w:p w14:paraId="01416E84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4639716E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＜</w:t>
            </w:r>
            <w:r w:rsidRPr="00D20091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vAlign w:val="center"/>
          </w:tcPr>
          <w:p w14:paraId="24C15AA3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222.49±11.74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</w:tcBorders>
            <w:vAlign w:val="center"/>
          </w:tcPr>
          <w:p w14:paraId="28BEDDB5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0.478</w:t>
            </w:r>
          </w:p>
        </w:tc>
        <w:tc>
          <w:tcPr>
            <w:tcW w:w="1303" w:type="dxa"/>
            <w:vMerge w:val="restart"/>
            <w:tcBorders>
              <w:top w:val="single" w:sz="6" w:space="0" w:color="auto"/>
            </w:tcBorders>
            <w:vAlign w:val="center"/>
          </w:tcPr>
          <w:p w14:paraId="3D4C2EF6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 xml:space="preserve">0.640 </w:t>
            </w:r>
          </w:p>
        </w:tc>
      </w:tr>
      <w:tr w:rsidR="002D3598" w:rsidRPr="00D20091" w14:paraId="3BB39206" w14:textId="77777777" w:rsidTr="00C816CA">
        <w:trPr>
          <w:trHeight w:val="341"/>
          <w:jc w:val="center"/>
        </w:trPr>
        <w:tc>
          <w:tcPr>
            <w:tcW w:w="1985" w:type="dxa"/>
            <w:vMerge/>
            <w:vAlign w:val="center"/>
          </w:tcPr>
          <w:p w14:paraId="0F36AEDE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FDF3372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≥50</w:t>
            </w:r>
          </w:p>
        </w:tc>
        <w:tc>
          <w:tcPr>
            <w:tcW w:w="2693" w:type="dxa"/>
            <w:vAlign w:val="center"/>
          </w:tcPr>
          <w:p w14:paraId="70C56A1D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219.54±12.57</w:t>
            </w:r>
          </w:p>
        </w:tc>
        <w:tc>
          <w:tcPr>
            <w:tcW w:w="1560" w:type="dxa"/>
            <w:vMerge/>
            <w:vAlign w:val="center"/>
          </w:tcPr>
          <w:p w14:paraId="6084C23C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vAlign w:val="center"/>
          </w:tcPr>
          <w:p w14:paraId="601C609F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3598" w:rsidRPr="00D20091" w14:paraId="0A390524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vAlign w:val="center"/>
          </w:tcPr>
          <w:p w14:paraId="72F5B6FC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559" w:type="dxa"/>
            <w:vAlign w:val="center"/>
          </w:tcPr>
          <w:p w14:paraId="5779D456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2693" w:type="dxa"/>
            <w:vAlign w:val="center"/>
          </w:tcPr>
          <w:p w14:paraId="77D3CB91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220.35±12.93</w:t>
            </w:r>
          </w:p>
        </w:tc>
        <w:tc>
          <w:tcPr>
            <w:tcW w:w="1560" w:type="dxa"/>
            <w:vMerge w:val="restart"/>
            <w:vAlign w:val="center"/>
          </w:tcPr>
          <w:p w14:paraId="13358233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 xml:space="preserve">0.232 </w:t>
            </w:r>
          </w:p>
        </w:tc>
        <w:tc>
          <w:tcPr>
            <w:tcW w:w="1303" w:type="dxa"/>
            <w:vMerge w:val="restart"/>
            <w:vAlign w:val="center"/>
          </w:tcPr>
          <w:p w14:paraId="06D09035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 xml:space="preserve">0.820 </w:t>
            </w:r>
          </w:p>
        </w:tc>
      </w:tr>
      <w:tr w:rsidR="002D3598" w:rsidRPr="00D20091" w14:paraId="5468AA39" w14:textId="77777777" w:rsidTr="00C816CA">
        <w:trPr>
          <w:trHeight w:val="341"/>
          <w:jc w:val="center"/>
        </w:trPr>
        <w:tc>
          <w:tcPr>
            <w:tcW w:w="1985" w:type="dxa"/>
            <w:vMerge/>
            <w:vAlign w:val="center"/>
          </w:tcPr>
          <w:p w14:paraId="4886FF48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DFC58C0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2693" w:type="dxa"/>
            <w:vAlign w:val="center"/>
          </w:tcPr>
          <w:p w14:paraId="54E5B7A8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221.89±10.56</w:t>
            </w:r>
          </w:p>
        </w:tc>
        <w:tc>
          <w:tcPr>
            <w:tcW w:w="1560" w:type="dxa"/>
            <w:vMerge/>
            <w:vAlign w:val="center"/>
          </w:tcPr>
          <w:p w14:paraId="0BC39641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vAlign w:val="center"/>
          </w:tcPr>
          <w:p w14:paraId="6967F681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3598" w:rsidRPr="00D20091" w14:paraId="57413AFA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vAlign w:val="center"/>
          </w:tcPr>
          <w:p w14:paraId="4E57341C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CEA</w:t>
            </w:r>
          </w:p>
        </w:tc>
        <w:tc>
          <w:tcPr>
            <w:tcW w:w="1559" w:type="dxa"/>
            <w:vAlign w:val="center"/>
          </w:tcPr>
          <w:p w14:paraId="0276E321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＜</w:t>
            </w:r>
            <w:r w:rsidRPr="00D20091">
              <w:rPr>
                <w:rFonts w:ascii="Times New Roman" w:hAnsi="Times New Roman" w:cs="Times New Roman"/>
                <w:szCs w:val="21"/>
              </w:rPr>
              <w:t>5ng/ml</w:t>
            </w:r>
          </w:p>
        </w:tc>
        <w:tc>
          <w:tcPr>
            <w:tcW w:w="2693" w:type="dxa"/>
            <w:vAlign w:val="center"/>
          </w:tcPr>
          <w:p w14:paraId="25F40B02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223.73±11.37</w:t>
            </w:r>
          </w:p>
        </w:tc>
        <w:tc>
          <w:tcPr>
            <w:tcW w:w="1560" w:type="dxa"/>
            <w:vMerge w:val="restart"/>
            <w:vAlign w:val="center"/>
          </w:tcPr>
          <w:p w14:paraId="1E57110A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 xml:space="preserve">1.506 </w:t>
            </w:r>
          </w:p>
        </w:tc>
        <w:tc>
          <w:tcPr>
            <w:tcW w:w="1303" w:type="dxa"/>
            <w:vMerge w:val="restart"/>
            <w:vAlign w:val="center"/>
          </w:tcPr>
          <w:p w14:paraId="0D3577CA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 xml:space="preserve">0.154 </w:t>
            </w:r>
          </w:p>
        </w:tc>
      </w:tr>
      <w:tr w:rsidR="002D3598" w:rsidRPr="00D20091" w14:paraId="19532768" w14:textId="77777777" w:rsidTr="00C816CA">
        <w:trPr>
          <w:trHeight w:val="341"/>
          <w:jc w:val="center"/>
        </w:trPr>
        <w:tc>
          <w:tcPr>
            <w:tcW w:w="1985" w:type="dxa"/>
            <w:vMerge/>
            <w:vAlign w:val="center"/>
          </w:tcPr>
          <w:p w14:paraId="7C80644E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494FC38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≥5ng/ml</w:t>
            </w:r>
          </w:p>
        </w:tc>
        <w:tc>
          <w:tcPr>
            <w:tcW w:w="2693" w:type="dxa"/>
            <w:vAlign w:val="center"/>
          </w:tcPr>
          <w:p w14:paraId="429CE229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214.45±11.57</w:t>
            </w:r>
          </w:p>
        </w:tc>
        <w:tc>
          <w:tcPr>
            <w:tcW w:w="1560" w:type="dxa"/>
            <w:vMerge/>
            <w:vAlign w:val="center"/>
          </w:tcPr>
          <w:p w14:paraId="179D155D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vAlign w:val="center"/>
          </w:tcPr>
          <w:p w14:paraId="00495BCB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3598" w:rsidRPr="00D20091" w14:paraId="418CD2AF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vAlign w:val="center"/>
          </w:tcPr>
          <w:p w14:paraId="261B7E27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CA19-9</w:t>
            </w:r>
          </w:p>
        </w:tc>
        <w:tc>
          <w:tcPr>
            <w:tcW w:w="1559" w:type="dxa"/>
            <w:vAlign w:val="center"/>
          </w:tcPr>
          <w:p w14:paraId="07C356F3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＜</w:t>
            </w:r>
            <w:r w:rsidRPr="00D20091">
              <w:rPr>
                <w:rFonts w:ascii="Times New Roman" w:hAnsi="Times New Roman" w:cs="Times New Roman"/>
                <w:szCs w:val="21"/>
              </w:rPr>
              <w:t>27.5ng/ml</w:t>
            </w:r>
          </w:p>
        </w:tc>
        <w:tc>
          <w:tcPr>
            <w:tcW w:w="2693" w:type="dxa"/>
            <w:vAlign w:val="center"/>
          </w:tcPr>
          <w:p w14:paraId="6BEB577B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220.52±14.04</w:t>
            </w:r>
          </w:p>
        </w:tc>
        <w:tc>
          <w:tcPr>
            <w:tcW w:w="1560" w:type="dxa"/>
            <w:vMerge w:val="restart"/>
            <w:vAlign w:val="center"/>
          </w:tcPr>
          <w:p w14:paraId="3E87F428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 xml:space="preserve">0.151 </w:t>
            </w:r>
          </w:p>
        </w:tc>
        <w:tc>
          <w:tcPr>
            <w:tcW w:w="1303" w:type="dxa"/>
            <w:vMerge w:val="restart"/>
            <w:vAlign w:val="center"/>
          </w:tcPr>
          <w:p w14:paraId="00AE80B8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 xml:space="preserve">0.882 </w:t>
            </w:r>
          </w:p>
        </w:tc>
      </w:tr>
      <w:tr w:rsidR="002D3598" w:rsidRPr="00D20091" w14:paraId="1ECF9733" w14:textId="77777777" w:rsidTr="00C816CA">
        <w:trPr>
          <w:trHeight w:val="341"/>
          <w:jc w:val="center"/>
        </w:trPr>
        <w:tc>
          <w:tcPr>
            <w:tcW w:w="1985" w:type="dxa"/>
            <w:vMerge/>
            <w:vAlign w:val="center"/>
          </w:tcPr>
          <w:p w14:paraId="527B541F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05718AE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≥27.5ng/ml</w:t>
            </w:r>
          </w:p>
        </w:tc>
        <w:tc>
          <w:tcPr>
            <w:tcW w:w="2693" w:type="dxa"/>
            <w:vAlign w:val="center"/>
          </w:tcPr>
          <w:p w14:paraId="085AA8E0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221.52±6.11</w:t>
            </w:r>
          </w:p>
        </w:tc>
        <w:tc>
          <w:tcPr>
            <w:tcW w:w="1560" w:type="dxa"/>
            <w:vMerge/>
            <w:vAlign w:val="center"/>
          </w:tcPr>
          <w:p w14:paraId="190D4ECD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vAlign w:val="center"/>
          </w:tcPr>
          <w:p w14:paraId="2E94D582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3598" w:rsidRPr="00D20091" w14:paraId="7F796044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vAlign w:val="center"/>
          </w:tcPr>
          <w:p w14:paraId="1CE83122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Lymph node metastases</w:t>
            </w:r>
          </w:p>
        </w:tc>
        <w:tc>
          <w:tcPr>
            <w:tcW w:w="1559" w:type="dxa"/>
            <w:vAlign w:val="center"/>
          </w:tcPr>
          <w:p w14:paraId="12B1A245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693" w:type="dxa"/>
            <w:vAlign w:val="center"/>
          </w:tcPr>
          <w:p w14:paraId="43AAFE64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218.38±10.48</w:t>
            </w:r>
          </w:p>
        </w:tc>
        <w:tc>
          <w:tcPr>
            <w:tcW w:w="1560" w:type="dxa"/>
            <w:vMerge w:val="restart"/>
            <w:vAlign w:val="center"/>
          </w:tcPr>
          <w:p w14:paraId="11EE2D8E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 xml:space="preserve">1.849 </w:t>
            </w:r>
          </w:p>
        </w:tc>
        <w:tc>
          <w:tcPr>
            <w:tcW w:w="1303" w:type="dxa"/>
            <w:vMerge w:val="restart"/>
            <w:vAlign w:val="center"/>
          </w:tcPr>
          <w:p w14:paraId="79565149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 xml:space="preserve">0.086 </w:t>
            </w:r>
          </w:p>
        </w:tc>
      </w:tr>
      <w:tr w:rsidR="002D3598" w:rsidRPr="00D20091" w14:paraId="03056F0C" w14:textId="77777777" w:rsidTr="00C816CA">
        <w:trPr>
          <w:trHeight w:val="341"/>
          <w:jc w:val="center"/>
        </w:trPr>
        <w:tc>
          <w:tcPr>
            <w:tcW w:w="1985" w:type="dxa"/>
            <w:vMerge/>
            <w:vAlign w:val="center"/>
          </w:tcPr>
          <w:p w14:paraId="6E6F0F8E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5B4A85B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693" w:type="dxa"/>
            <w:vAlign w:val="center"/>
          </w:tcPr>
          <w:p w14:paraId="6EAB88F1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231.46±13.96</w:t>
            </w:r>
          </w:p>
        </w:tc>
        <w:tc>
          <w:tcPr>
            <w:tcW w:w="1560" w:type="dxa"/>
            <w:vMerge/>
            <w:vAlign w:val="center"/>
          </w:tcPr>
          <w:p w14:paraId="45B1763E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vAlign w:val="center"/>
          </w:tcPr>
          <w:p w14:paraId="4412098E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3598" w:rsidRPr="00D20091" w14:paraId="2F282030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vAlign w:val="center"/>
          </w:tcPr>
          <w:p w14:paraId="0281C667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TNM staging</w:t>
            </w:r>
          </w:p>
        </w:tc>
        <w:tc>
          <w:tcPr>
            <w:tcW w:w="1559" w:type="dxa"/>
            <w:vAlign w:val="center"/>
          </w:tcPr>
          <w:p w14:paraId="47A502E2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Ⅰ-Ⅱ</w:t>
            </w:r>
          </w:p>
        </w:tc>
        <w:tc>
          <w:tcPr>
            <w:tcW w:w="2693" w:type="dxa"/>
            <w:vAlign w:val="center"/>
          </w:tcPr>
          <w:p w14:paraId="206C820C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231.25±14.29</w:t>
            </w:r>
          </w:p>
        </w:tc>
        <w:tc>
          <w:tcPr>
            <w:tcW w:w="1560" w:type="dxa"/>
            <w:vMerge w:val="restart"/>
            <w:vAlign w:val="center"/>
          </w:tcPr>
          <w:p w14:paraId="7DC5D268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 xml:space="preserve">1.803 </w:t>
            </w:r>
          </w:p>
        </w:tc>
        <w:tc>
          <w:tcPr>
            <w:tcW w:w="1303" w:type="dxa"/>
            <w:vMerge w:val="restart"/>
            <w:vAlign w:val="center"/>
          </w:tcPr>
          <w:p w14:paraId="2925EDFF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 xml:space="preserve">0.093 </w:t>
            </w:r>
          </w:p>
        </w:tc>
      </w:tr>
      <w:tr w:rsidR="002D3598" w:rsidRPr="00D20091" w14:paraId="0ECA01F5" w14:textId="77777777" w:rsidTr="00C816CA">
        <w:trPr>
          <w:trHeight w:val="341"/>
          <w:jc w:val="center"/>
        </w:trPr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14:paraId="31678F08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CE6E538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Ⅲ-Ⅳ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70F481D6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218.43±10.47</w:t>
            </w: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14:paraId="6F25EF8B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tcBorders>
              <w:bottom w:val="single" w:sz="12" w:space="0" w:color="auto"/>
            </w:tcBorders>
            <w:vAlign w:val="center"/>
          </w:tcPr>
          <w:p w14:paraId="1D638AA1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6B9C1B5" w14:textId="77777777" w:rsidR="002D3598" w:rsidRDefault="002D3598" w:rsidP="002D3598"/>
    <w:p w14:paraId="1B39D81F" w14:textId="77777777" w:rsidR="0056571D" w:rsidRDefault="0056571D" w:rsidP="002D3598"/>
    <w:p w14:paraId="437C50E6" w14:textId="77777777" w:rsidR="0056571D" w:rsidRDefault="0056571D" w:rsidP="002D3598"/>
    <w:p w14:paraId="726DCED9" w14:textId="77777777" w:rsidR="0056571D" w:rsidRDefault="0056571D" w:rsidP="002D3598"/>
    <w:p w14:paraId="54A59C6B" w14:textId="77777777" w:rsidR="0056571D" w:rsidRDefault="0056571D" w:rsidP="002D3598"/>
    <w:p w14:paraId="5AEFFE9A" w14:textId="77777777" w:rsidR="0056571D" w:rsidRDefault="0056571D" w:rsidP="002D3598"/>
    <w:p w14:paraId="63157ACB" w14:textId="77777777" w:rsidR="0056571D" w:rsidRDefault="0056571D" w:rsidP="002D3598"/>
    <w:p w14:paraId="1649C1AA" w14:textId="77777777" w:rsidR="0056571D" w:rsidRDefault="0056571D" w:rsidP="002D3598"/>
    <w:p w14:paraId="14163C56" w14:textId="77777777" w:rsidR="0056571D" w:rsidRDefault="0056571D" w:rsidP="002D3598"/>
    <w:p w14:paraId="338A3DBE" w14:textId="77777777" w:rsidR="0056571D" w:rsidRDefault="0056571D" w:rsidP="002D3598"/>
    <w:p w14:paraId="2129CA6A" w14:textId="77777777" w:rsidR="0056571D" w:rsidRDefault="0056571D" w:rsidP="002D3598"/>
    <w:p w14:paraId="4D1D0AC9" w14:textId="77777777" w:rsidR="0056571D" w:rsidRDefault="0056571D" w:rsidP="002D3598"/>
    <w:p w14:paraId="4F861C0A" w14:textId="77777777" w:rsidR="0056571D" w:rsidRDefault="0056571D" w:rsidP="002D3598"/>
    <w:p w14:paraId="6641531D" w14:textId="77777777" w:rsidR="0056571D" w:rsidRDefault="0056571D" w:rsidP="002D3598"/>
    <w:p w14:paraId="6E744840" w14:textId="77777777" w:rsidR="0056571D" w:rsidRDefault="0056571D" w:rsidP="002D3598"/>
    <w:p w14:paraId="16B31C95" w14:textId="77777777" w:rsidR="0056571D" w:rsidRDefault="0056571D" w:rsidP="002D3598"/>
    <w:p w14:paraId="1B9F19B5" w14:textId="77777777" w:rsidR="0056571D" w:rsidRDefault="0056571D" w:rsidP="002D3598">
      <w:pPr>
        <w:rPr>
          <w:rFonts w:hint="eastAsia"/>
        </w:rPr>
      </w:pPr>
    </w:p>
    <w:p w14:paraId="4F493550" w14:textId="77777777" w:rsidR="002D3598" w:rsidRPr="00224FBF" w:rsidRDefault="002D3598" w:rsidP="002D35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4FB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9. Analysis of the relationship between PPIH levels and clinicopathological features of GC.</w:t>
      </w:r>
    </w:p>
    <w:tbl>
      <w:tblPr>
        <w:tblStyle w:val="a7"/>
        <w:tblW w:w="91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560"/>
        <w:gridCol w:w="1303"/>
      </w:tblGrid>
      <w:tr w:rsidR="002D3598" w:rsidRPr="00D20091" w14:paraId="7F350915" w14:textId="77777777" w:rsidTr="00C816CA">
        <w:trPr>
          <w:trHeight w:val="341"/>
          <w:jc w:val="center"/>
        </w:trPr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468F21F1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Pathologic features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7C15F942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Group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</w:tcPr>
          <w:p w14:paraId="72084997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Serum PPIH content(</w:t>
            </w:r>
            <w:proofErr w:type="spellStart"/>
            <w:r w:rsidRPr="00D20091">
              <w:rPr>
                <w:rFonts w:ascii="Times New Roman" w:hAnsi="Times New Roman" w:cs="Times New Roman"/>
                <w:szCs w:val="21"/>
              </w:rPr>
              <w:t>pg</w:t>
            </w:r>
            <w:proofErr w:type="spellEnd"/>
            <w:r w:rsidRPr="00D20091">
              <w:rPr>
                <w:rFonts w:ascii="Times New Roman" w:hAnsi="Times New Roman" w:cs="Times New Roman"/>
                <w:szCs w:val="21"/>
              </w:rPr>
              <w:t>/ml)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42FC265C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t-value</w:t>
            </w:r>
          </w:p>
        </w:tc>
        <w:tc>
          <w:tcPr>
            <w:tcW w:w="1303" w:type="dxa"/>
            <w:tcBorders>
              <w:top w:val="single" w:sz="12" w:space="0" w:color="auto"/>
              <w:bottom w:val="single" w:sz="6" w:space="0" w:color="auto"/>
            </w:tcBorders>
          </w:tcPr>
          <w:p w14:paraId="5E585EAD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P-value</w:t>
            </w:r>
          </w:p>
        </w:tc>
      </w:tr>
      <w:tr w:rsidR="002D3598" w:rsidRPr="00D20091" w14:paraId="0E16777F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tcBorders>
              <w:top w:val="single" w:sz="6" w:space="0" w:color="auto"/>
            </w:tcBorders>
            <w:vAlign w:val="center"/>
          </w:tcPr>
          <w:p w14:paraId="30AA5C99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12AF17B3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＜</w:t>
            </w:r>
            <w:r w:rsidRPr="00D20091">
              <w:rPr>
                <w:rFonts w:ascii="Times New Roman" w:hAnsi="Times New Roman" w:cs="Times New Roman"/>
                <w:szCs w:val="21"/>
              </w:rPr>
              <w:t>58.5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vAlign w:val="center"/>
          </w:tcPr>
          <w:p w14:paraId="622CF7C1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>232.35±12.68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</w:tcBorders>
            <w:vAlign w:val="center"/>
          </w:tcPr>
          <w:p w14:paraId="72299D1F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 xml:space="preserve">0.555 </w:t>
            </w:r>
          </w:p>
        </w:tc>
        <w:tc>
          <w:tcPr>
            <w:tcW w:w="1303" w:type="dxa"/>
            <w:vMerge w:val="restart"/>
            <w:tcBorders>
              <w:top w:val="single" w:sz="6" w:space="0" w:color="auto"/>
            </w:tcBorders>
            <w:vAlign w:val="center"/>
          </w:tcPr>
          <w:p w14:paraId="417DB1B0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 xml:space="preserve">0.588 </w:t>
            </w:r>
          </w:p>
        </w:tc>
      </w:tr>
      <w:tr w:rsidR="002D3598" w:rsidRPr="00D20091" w14:paraId="5E64A20A" w14:textId="77777777" w:rsidTr="00C816CA">
        <w:trPr>
          <w:trHeight w:val="341"/>
          <w:jc w:val="center"/>
        </w:trPr>
        <w:tc>
          <w:tcPr>
            <w:tcW w:w="1985" w:type="dxa"/>
            <w:vMerge/>
            <w:vAlign w:val="center"/>
          </w:tcPr>
          <w:p w14:paraId="0EF2EC5A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861E86D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≥58.5</w:t>
            </w:r>
          </w:p>
        </w:tc>
        <w:tc>
          <w:tcPr>
            <w:tcW w:w="2693" w:type="dxa"/>
            <w:vAlign w:val="center"/>
          </w:tcPr>
          <w:p w14:paraId="7F1E6C1E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>228.27±16.48</w:t>
            </w:r>
          </w:p>
        </w:tc>
        <w:tc>
          <w:tcPr>
            <w:tcW w:w="1560" w:type="dxa"/>
            <w:vMerge/>
            <w:vAlign w:val="center"/>
          </w:tcPr>
          <w:p w14:paraId="4D26C8E3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vAlign w:val="center"/>
          </w:tcPr>
          <w:p w14:paraId="63F58E65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3598" w:rsidRPr="00D20091" w14:paraId="21233780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vAlign w:val="center"/>
          </w:tcPr>
          <w:p w14:paraId="55A9424E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559" w:type="dxa"/>
            <w:vAlign w:val="center"/>
          </w:tcPr>
          <w:p w14:paraId="5961A105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2693" w:type="dxa"/>
            <w:vAlign w:val="center"/>
          </w:tcPr>
          <w:p w14:paraId="116B323B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>229.98±15.56</w:t>
            </w:r>
          </w:p>
        </w:tc>
        <w:tc>
          <w:tcPr>
            <w:tcW w:w="1560" w:type="dxa"/>
            <w:vMerge w:val="restart"/>
            <w:vAlign w:val="center"/>
          </w:tcPr>
          <w:p w14:paraId="5872CD1C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 xml:space="preserve">0.184 </w:t>
            </w:r>
          </w:p>
        </w:tc>
        <w:tc>
          <w:tcPr>
            <w:tcW w:w="1303" w:type="dxa"/>
            <w:vMerge w:val="restart"/>
            <w:vAlign w:val="center"/>
          </w:tcPr>
          <w:p w14:paraId="4733968B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 xml:space="preserve">0.857 </w:t>
            </w:r>
          </w:p>
        </w:tc>
      </w:tr>
      <w:tr w:rsidR="002D3598" w:rsidRPr="00D20091" w14:paraId="300A13BC" w14:textId="77777777" w:rsidTr="00C816CA">
        <w:trPr>
          <w:trHeight w:val="341"/>
          <w:jc w:val="center"/>
        </w:trPr>
        <w:tc>
          <w:tcPr>
            <w:tcW w:w="1985" w:type="dxa"/>
            <w:vMerge/>
            <w:vAlign w:val="center"/>
          </w:tcPr>
          <w:p w14:paraId="5F14FDA5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3537C1B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2693" w:type="dxa"/>
            <w:vAlign w:val="center"/>
          </w:tcPr>
          <w:p w14:paraId="74CCF77D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>231.73±9.54</w:t>
            </w:r>
          </w:p>
        </w:tc>
        <w:tc>
          <w:tcPr>
            <w:tcW w:w="1560" w:type="dxa"/>
            <w:vMerge/>
            <w:vAlign w:val="center"/>
          </w:tcPr>
          <w:p w14:paraId="763F74E3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vAlign w:val="center"/>
          </w:tcPr>
          <w:p w14:paraId="7B7419AE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3598" w:rsidRPr="00D20091" w14:paraId="2AC032F3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vAlign w:val="center"/>
          </w:tcPr>
          <w:p w14:paraId="0DA3DFF4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CEA</w:t>
            </w:r>
          </w:p>
        </w:tc>
        <w:tc>
          <w:tcPr>
            <w:tcW w:w="1559" w:type="dxa"/>
            <w:vAlign w:val="center"/>
          </w:tcPr>
          <w:p w14:paraId="62D34025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＜</w:t>
            </w:r>
            <w:r w:rsidRPr="00D20091">
              <w:rPr>
                <w:rFonts w:ascii="Times New Roman" w:hAnsi="Times New Roman" w:cs="Times New Roman"/>
                <w:szCs w:val="21"/>
              </w:rPr>
              <w:t>5ng/ml</w:t>
            </w:r>
          </w:p>
        </w:tc>
        <w:tc>
          <w:tcPr>
            <w:tcW w:w="2693" w:type="dxa"/>
            <w:vAlign w:val="center"/>
          </w:tcPr>
          <w:p w14:paraId="5D50C799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>230.27±14.63</w:t>
            </w:r>
          </w:p>
        </w:tc>
        <w:tc>
          <w:tcPr>
            <w:tcW w:w="1560" w:type="dxa"/>
            <w:vMerge w:val="restart"/>
            <w:vAlign w:val="center"/>
          </w:tcPr>
          <w:p w14:paraId="7F061198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 xml:space="preserve">0.230 </w:t>
            </w:r>
          </w:p>
        </w:tc>
        <w:tc>
          <w:tcPr>
            <w:tcW w:w="1303" w:type="dxa"/>
            <w:vMerge w:val="restart"/>
            <w:vAlign w:val="center"/>
          </w:tcPr>
          <w:p w14:paraId="26DDEC55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 xml:space="preserve">0.982 </w:t>
            </w:r>
          </w:p>
        </w:tc>
      </w:tr>
      <w:tr w:rsidR="002D3598" w:rsidRPr="00D20091" w14:paraId="5B0A5AB9" w14:textId="77777777" w:rsidTr="00C816CA">
        <w:trPr>
          <w:trHeight w:val="341"/>
          <w:jc w:val="center"/>
        </w:trPr>
        <w:tc>
          <w:tcPr>
            <w:tcW w:w="1985" w:type="dxa"/>
            <w:vMerge/>
            <w:vAlign w:val="center"/>
          </w:tcPr>
          <w:p w14:paraId="2A6F655A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E8FF5B4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≥5ng/ml</w:t>
            </w:r>
          </w:p>
        </w:tc>
        <w:tc>
          <w:tcPr>
            <w:tcW w:w="2693" w:type="dxa"/>
            <w:vAlign w:val="center"/>
          </w:tcPr>
          <w:p w14:paraId="43D1C339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>230.49±16.18</w:t>
            </w:r>
          </w:p>
        </w:tc>
        <w:tc>
          <w:tcPr>
            <w:tcW w:w="1560" w:type="dxa"/>
            <w:vMerge/>
            <w:vAlign w:val="center"/>
          </w:tcPr>
          <w:p w14:paraId="613B2A76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vAlign w:val="center"/>
          </w:tcPr>
          <w:p w14:paraId="35D8D905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3598" w:rsidRPr="00D20091" w14:paraId="037B8D71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vAlign w:val="center"/>
          </w:tcPr>
          <w:p w14:paraId="3747571B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CA19-9</w:t>
            </w:r>
          </w:p>
        </w:tc>
        <w:tc>
          <w:tcPr>
            <w:tcW w:w="1559" w:type="dxa"/>
            <w:vAlign w:val="center"/>
          </w:tcPr>
          <w:p w14:paraId="46E56FDD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＜</w:t>
            </w:r>
            <w:r w:rsidRPr="00D20091">
              <w:rPr>
                <w:rFonts w:ascii="Times New Roman" w:hAnsi="Times New Roman" w:cs="Times New Roman"/>
                <w:szCs w:val="21"/>
              </w:rPr>
              <w:t>27.5ng/ml</w:t>
            </w:r>
          </w:p>
        </w:tc>
        <w:tc>
          <w:tcPr>
            <w:tcW w:w="2693" w:type="dxa"/>
            <w:vAlign w:val="center"/>
          </w:tcPr>
          <w:p w14:paraId="6B014EF1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>231.61±14.03</w:t>
            </w:r>
          </w:p>
        </w:tc>
        <w:tc>
          <w:tcPr>
            <w:tcW w:w="1560" w:type="dxa"/>
            <w:vMerge w:val="restart"/>
            <w:vAlign w:val="center"/>
          </w:tcPr>
          <w:p w14:paraId="2C3E75B4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 xml:space="preserve">0.745 </w:t>
            </w:r>
          </w:p>
        </w:tc>
        <w:tc>
          <w:tcPr>
            <w:tcW w:w="1303" w:type="dxa"/>
            <w:vMerge w:val="restart"/>
            <w:vAlign w:val="center"/>
          </w:tcPr>
          <w:p w14:paraId="7336417F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 xml:space="preserve">0.469 </w:t>
            </w:r>
          </w:p>
        </w:tc>
      </w:tr>
      <w:tr w:rsidR="002D3598" w:rsidRPr="00D20091" w14:paraId="56BC53B7" w14:textId="77777777" w:rsidTr="00C816CA">
        <w:trPr>
          <w:trHeight w:val="341"/>
          <w:jc w:val="center"/>
        </w:trPr>
        <w:tc>
          <w:tcPr>
            <w:tcW w:w="1985" w:type="dxa"/>
            <w:vMerge/>
            <w:vAlign w:val="center"/>
          </w:tcPr>
          <w:p w14:paraId="35EDD588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025A611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≥27.5ng/ml</w:t>
            </w:r>
          </w:p>
        </w:tc>
        <w:tc>
          <w:tcPr>
            <w:tcW w:w="2693" w:type="dxa"/>
            <w:vAlign w:val="center"/>
          </w:tcPr>
          <w:p w14:paraId="3F607D9E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>224.66±17.52</w:t>
            </w:r>
          </w:p>
        </w:tc>
        <w:tc>
          <w:tcPr>
            <w:tcW w:w="1560" w:type="dxa"/>
            <w:vMerge/>
            <w:vAlign w:val="center"/>
          </w:tcPr>
          <w:p w14:paraId="73BFED04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vAlign w:val="center"/>
          </w:tcPr>
          <w:p w14:paraId="24F499C8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3598" w:rsidRPr="00D20091" w14:paraId="4757A33E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vAlign w:val="center"/>
          </w:tcPr>
          <w:p w14:paraId="11E466F4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Lymph node metastases</w:t>
            </w:r>
          </w:p>
        </w:tc>
        <w:tc>
          <w:tcPr>
            <w:tcW w:w="1559" w:type="dxa"/>
            <w:vAlign w:val="center"/>
          </w:tcPr>
          <w:p w14:paraId="024E5F75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693" w:type="dxa"/>
            <w:vAlign w:val="center"/>
          </w:tcPr>
          <w:p w14:paraId="13B0C38E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>229.40±14.98</w:t>
            </w:r>
          </w:p>
        </w:tc>
        <w:tc>
          <w:tcPr>
            <w:tcW w:w="1560" w:type="dxa"/>
            <w:vMerge w:val="restart"/>
            <w:vAlign w:val="center"/>
          </w:tcPr>
          <w:p w14:paraId="7F4ACCF7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 xml:space="preserve">0.512 </w:t>
            </w:r>
          </w:p>
        </w:tc>
        <w:tc>
          <w:tcPr>
            <w:tcW w:w="1303" w:type="dxa"/>
            <w:vMerge w:val="restart"/>
            <w:vAlign w:val="center"/>
          </w:tcPr>
          <w:p w14:paraId="73A62147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 xml:space="preserve">0.617 </w:t>
            </w:r>
          </w:p>
        </w:tc>
      </w:tr>
      <w:tr w:rsidR="002D3598" w:rsidRPr="00D20091" w14:paraId="6380B8C3" w14:textId="77777777" w:rsidTr="00C816CA">
        <w:trPr>
          <w:trHeight w:val="341"/>
          <w:jc w:val="center"/>
        </w:trPr>
        <w:tc>
          <w:tcPr>
            <w:tcW w:w="1985" w:type="dxa"/>
            <w:vMerge/>
            <w:vAlign w:val="center"/>
          </w:tcPr>
          <w:p w14:paraId="081E6482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10280AF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693" w:type="dxa"/>
            <w:vAlign w:val="center"/>
          </w:tcPr>
          <w:p w14:paraId="280F688E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>234.224±13.10</w:t>
            </w:r>
          </w:p>
        </w:tc>
        <w:tc>
          <w:tcPr>
            <w:tcW w:w="1560" w:type="dxa"/>
            <w:vMerge/>
            <w:vAlign w:val="center"/>
          </w:tcPr>
          <w:p w14:paraId="722AE527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vAlign w:val="center"/>
          </w:tcPr>
          <w:p w14:paraId="72A5F3A3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3598" w:rsidRPr="00D20091" w14:paraId="20AC62A3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vAlign w:val="center"/>
          </w:tcPr>
          <w:p w14:paraId="5C3CF71E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TNM staging</w:t>
            </w:r>
          </w:p>
        </w:tc>
        <w:tc>
          <w:tcPr>
            <w:tcW w:w="1559" w:type="dxa"/>
            <w:vAlign w:val="center"/>
          </w:tcPr>
          <w:p w14:paraId="29E1116B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Ⅰ-Ⅱ</w:t>
            </w:r>
          </w:p>
        </w:tc>
        <w:tc>
          <w:tcPr>
            <w:tcW w:w="2693" w:type="dxa"/>
            <w:vAlign w:val="center"/>
          </w:tcPr>
          <w:p w14:paraId="3A65EF57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>223.98±4.64</w:t>
            </w:r>
          </w:p>
        </w:tc>
        <w:tc>
          <w:tcPr>
            <w:tcW w:w="1560" w:type="dxa"/>
            <w:vMerge w:val="restart"/>
            <w:vAlign w:val="center"/>
          </w:tcPr>
          <w:p w14:paraId="739BC2A8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 xml:space="preserve">0.804 </w:t>
            </w:r>
          </w:p>
        </w:tc>
        <w:tc>
          <w:tcPr>
            <w:tcW w:w="1303" w:type="dxa"/>
            <w:vMerge w:val="restart"/>
            <w:vAlign w:val="center"/>
          </w:tcPr>
          <w:p w14:paraId="39879002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 xml:space="preserve">0.436 </w:t>
            </w:r>
          </w:p>
        </w:tc>
      </w:tr>
      <w:tr w:rsidR="002D3598" w:rsidRPr="00D20091" w14:paraId="3EC5C352" w14:textId="77777777" w:rsidTr="00C816CA">
        <w:trPr>
          <w:trHeight w:val="341"/>
          <w:jc w:val="center"/>
        </w:trPr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14:paraId="1050CCC0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6CBAACF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Ⅲ-Ⅳ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4E647E7F" w14:textId="77777777" w:rsidR="002D3598" w:rsidRPr="00D20091" w:rsidRDefault="002D3598" w:rsidP="00C816CA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D20091">
              <w:rPr>
                <w:rFonts w:ascii="Times New Roman" w:eastAsia="等线" w:hAnsi="Times New Roman" w:cs="Times New Roman"/>
                <w:szCs w:val="21"/>
              </w:rPr>
              <w:t>232.65±14.73</w:t>
            </w: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14:paraId="0055A9EE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tcBorders>
              <w:bottom w:val="single" w:sz="12" w:space="0" w:color="auto"/>
            </w:tcBorders>
            <w:vAlign w:val="center"/>
          </w:tcPr>
          <w:p w14:paraId="7164B021" w14:textId="77777777" w:rsidR="002D3598" w:rsidRPr="00D20091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E30737" w14:textId="77777777" w:rsidR="002D3598" w:rsidRPr="00916A72" w:rsidRDefault="002D3598" w:rsidP="002D3598"/>
    <w:p w14:paraId="7798AE6E" w14:textId="77777777" w:rsidR="002D3598" w:rsidRPr="00224FBF" w:rsidRDefault="002D3598" w:rsidP="002D35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4FBF">
        <w:rPr>
          <w:rFonts w:ascii="Times New Roman" w:hAnsi="Times New Roman" w:cs="Times New Roman"/>
          <w:b/>
          <w:bCs/>
          <w:sz w:val="24"/>
          <w:szCs w:val="24"/>
        </w:rPr>
        <w:t>Supplementary Table 10. Analysis of the relationship between PPIH levels and clinicopathological features of BC.</w:t>
      </w:r>
    </w:p>
    <w:tbl>
      <w:tblPr>
        <w:tblStyle w:val="a7"/>
        <w:tblW w:w="91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560"/>
        <w:gridCol w:w="1303"/>
      </w:tblGrid>
      <w:tr w:rsidR="002D3598" w14:paraId="59539DEF" w14:textId="77777777" w:rsidTr="00C816CA">
        <w:trPr>
          <w:trHeight w:val="341"/>
          <w:jc w:val="center"/>
        </w:trPr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3768AFEB" w14:textId="77777777" w:rsidR="002D3598" w:rsidRDefault="002D3598" w:rsidP="00C816CA">
            <w:pPr>
              <w:jc w:val="center"/>
            </w:pPr>
            <w:r w:rsidRPr="003C3829">
              <w:rPr>
                <w:rFonts w:ascii="Times New Roman" w:hAnsi="Times New Roman" w:cs="Times New Roman"/>
              </w:rPr>
              <w:t>Pathologic features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46318AE2" w14:textId="77777777" w:rsidR="002D3598" w:rsidRDefault="002D3598" w:rsidP="00C816CA">
            <w:pPr>
              <w:jc w:val="center"/>
            </w:pPr>
            <w:r w:rsidRPr="003C3829">
              <w:rPr>
                <w:rFonts w:ascii="Times New Roman" w:hAnsi="Times New Roman" w:cs="Times New Roman" w:hint="eastAsia"/>
              </w:rPr>
              <w:t>Group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</w:tcPr>
          <w:p w14:paraId="75A9E900" w14:textId="77777777" w:rsidR="002D3598" w:rsidRDefault="002D3598" w:rsidP="00C816CA">
            <w:pPr>
              <w:jc w:val="center"/>
            </w:pPr>
            <w:r w:rsidRPr="003C3829">
              <w:rPr>
                <w:rFonts w:ascii="Times New Roman" w:hAnsi="Times New Roman" w:cs="Times New Roman"/>
              </w:rPr>
              <w:t>Serum PPIH content(</w:t>
            </w:r>
            <w:proofErr w:type="spellStart"/>
            <w:r w:rsidRPr="003C3829">
              <w:rPr>
                <w:rFonts w:ascii="Times New Roman" w:hAnsi="Times New Roman" w:cs="Times New Roman"/>
              </w:rPr>
              <w:t>pg</w:t>
            </w:r>
            <w:proofErr w:type="spellEnd"/>
            <w:r w:rsidRPr="003C3829">
              <w:rPr>
                <w:rFonts w:ascii="Times New Roman" w:hAnsi="Times New Roman" w:cs="Times New Roman" w:hint="eastAsia"/>
              </w:rPr>
              <w:t>/</w:t>
            </w:r>
            <w:r w:rsidRPr="003C3829">
              <w:rPr>
                <w:rFonts w:ascii="Times New Roman" w:hAnsi="Times New Roman" w:cs="Times New Roman"/>
              </w:rPr>
              <w:t>ml)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125C8A3B" w14:textId="77777777" w:rsidR="002D3598" w:rsidRDefault="002D3598" w:rsidP="00C816CA">
            <w:pPr>
              <w:jc w:val="center"/>
            </w:pPr>
            <w:r w:rsidRPr="002C594E">
              <w:rPr>
                <w:rFonts w:ascii="Times New Roman" w:hAnsi="Times New Roman" w:cs="Times New Roman" w:hint="eastAsia"/>
              </w:rPr>
              <w:t>t</w:t>
            </w:r>
            <w:r w:rsidRPr="002C594E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303" w:type="dxa"/>
            <w:tcBorders>
              <w:top w:val="single" w:sz="12" w:space="0" w:color="auto"/>
              <w:bottom w:val="single" w:sz="6" w:space="0" w:color="auto"/>
            </w:tcBorders>
          </w:tcPr>
          <w:p w14:paraId="032FBC33" w14:textId="77777777" w:rsidR="002D3598" w:rsidRDefault="002D3598" w:rsidP="00C816CA">
            <w:pPr>
              <w:jc w:val="center"/>
            </w:pPr>
            <w:r w:rsidRPr="002C594E">
              <w:rPr>
                <w:rFonts w:ascii="Times New Roman" w:hAnsi="Times New Roman" w:cs="Times New Roman" w:hint="eastAsia"/>
              </w:rPr>
              <w:t>P</w:t>
            </w:r>
            <w:r w:rsidRPr="002C594E">
              <w:rPr>
                <w:rFonts w:ascii="Times New Roman" w:hAnsi="Times New Roman" w:cs="Times New Roman"/>
              </w:rPr>
              <w:t>-value</w:t>
            </w:r>
          </w:p>
        </w:tc>
      </w:tr>
      <w:tr w:rsidR="002D3598" w:rsidRPr="003F4C97" w14:paraId="5F61A664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tcBorders>
              <w:top w:val="single" w:sz="6" w:space="0" w:color="auto"/>
            </w:tcBorders>
            <w:vAlign w:val="center"/>
          </w:tcPr>
          <w:p w14:paraId="77DEB683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6A72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360CA485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＜</w:t>
            </w:r>
            <w:r>
              <w:rPr>
                <w:rFonts w:ascii="Times New Roman" w:hAnsi="Times New Roman" w:cs="Times New Roman" w:hint="eastAsia"/>
                <w:szCs w:val="21"/>
              </w:rPr>
              <w:t>47</w:t>
            </w:r>
            <w:r w:rsidRPr="00D20091"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vAlign w:val="center"/>
          </w:tcPr>
          <w:p w14:paraId="1E104F92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4C97">
              <w:rPr>
                <w:rFonts w:ascii="Times New Roman" w:hAnsi="Times New Roman" w:cs="Times New Roman"/>
                <w:szCs w:val="21"/>
              </w:rPr>
              <w:t>220.75±12.71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</w:tcBorders>
            <w:vAlign w:val="center"/>
          </w:tcPr>
          <w:p w14:paraId="72C951ED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4C97">
              <w:rPr>
                <w:rFonts w:ascii="Times New Roman" w:hAnsi="Times New Roman" w:cs="Times New Roman"/>
                <w:szCs w:val="21"/>
              </w:rPr>
              <w:t xml:space="preserve">1.196 </w:t>
            </w:r>
          </w:p>
        </w:tc>
        <w:tc>
          <w:tcPr>
            <w:tcW w:w="1303" w:type="dxa"/>
            <w:vMerge w:val="restart"/>
            <w:tcBorders>
              <w:top w:val="single" w:sz="6" w:space="0" w:color="auto"/>
            </w:tcBorders>
            <w:vAlign w:val="center"/>
          </w:tcPr>
          <w:p w14:paraId="3058F2A6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4C97">
              <w:rPr>
                <w:rFonts w:ascii="Times New Roman" w:hAnsi="Times New Roman" w:cs="Times New Roman"/>
                <w:szCs w:val="21"/>
              </w:rPr>
              <w:t xml:space="preserve">0.252 </w:t>
            </w:r>
          </w:p>
        </w:tc>
      </w:tr>
      <w:tr w:rsidR="002D3598" w:rsidRPr="003F4C97" w14:paraId="5DEE7846" w14:textId="77777777" w:rsidTr="00C816CA">
        <w:trPr>
          <w:trHeight w:val="341"/>
          <w:jc w:val="center"/>
        </w:trPr>
        <w:tc>
          <w:tcPr>
            <w:tcW w:w="1985" w:type="dxa"/>
            <w:vMerge/>
            <w:vAlign w:val="center"/>
          </w:tcPr>
          <w:p w14:paraId="40392D3C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C8927A4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≥</w:t>
            </w:r>
            <w:r>
              <w:rPr>
                <w:rFonts w:ascii="Times New Roman" w:hAnsi="Times New Roman" w:cs="Times New Roman" w:hint="eastAsia"/>
                <w:szCs w:val="21"/>
              </w:rPr>
              <w:t>47</w:t>
            </w:r>
            <w:r w:rsidRPr="00D20091"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2693" w:type="dxa"/>
            <w:vAlign w:val="center"/>
          </w:tcPr>
          <w:p w14:paraId="64C2BE67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4C97">
              <w:rPr>
                <w:rFonts w:ascii="Times New Roman" w:hAnsi="Times New Roman" w:cs="Times New Roman"/>
                <w:szCs w:val="21"/>
              </w:rPr>
              <w:t>229.58±16.55</w:t>
            </w:r>
          </w:p>
        </w:tc>
        <w:tc>
          <w:tcPr>
            <w:tcW w:w="1560" w:type="dxa"/>
            <w:vMerge/>
            <w:vAlign w:val="center"/>
          </w:tcPr>
          <w:p w14:paraId="1E0F7121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vAlign w:val="center"/>
          </w:tcPr>
          <w:p w14:paraId="5173AE31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3598" w:rsidRPr="003F4C97" w14:paraId="5083098D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vAlign w:val="center"/>
          </w:tcPr>
          <w:p w14:paraId="2088F38B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6A72">
              <w:rPr>
                <w:rFonts w:ascii="Times New Roman" w:hAnsi="Times New Roman" w:cs="Times New Roman"/>
                <w:szCs w:val="21"/>
              </w:rPr>
              <w:t>Lymph node metastases</w:t>
            </w:r>
          </w:p>
        </w:tc>
        <w:tc>
          <w:tcPr>
            <w:tcW w:w="1559" w:type="dxa"/>
            <w:vAlign w:val="center"/>
          </w:tcPr>
          <w:p w14:paraId="40F3D45E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693" w:type="dxa"/>
            <w:vAlign w:val="center"/>
          </w:tcPr>
          <w:p w14:paraId="6526EED1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4C97">
              <w:rPr>
                <w:rFonts w:ascii="Times New Roman" w:hAnsi="Times New Roman" w:cs="Times New Roman"/>
                <w:szCs w:val="21"/>
              </w:rPr>
              <w:t>226.33±13.91</w:t>
            </w:r>
          </w:p>
        </w:tc>
        <w:tc>
          <w:tcPr>
            <w:tcW w:w="1560" w:type="dxa"/>
            <w:vMerge w:val="restart"/>
            <w:vAlign w:val="center"/>
          </w:tcPr>
          <w:p w14:paraId="21A4AB82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4C97">
              <w:rPr>
                <w:rFonts w:ascii="Times New Roman" w:hAnsi="Times New Roman" w:cs="Times New Roman"/>
                <w:szCs w:val="21"/>
              </w:rPr>
              <w:t xml:space="preserve">0.159 </w:t>
            </w:r>
          </w:p>
        </w:tc>
        <w:tc>
          <w:tcPr>
            <w:tcW w:w="1303" w:type="dxa"/>
            <w:vMerge w:val="restart"/>
            <w:vAlign w:val="center"/>
          </w:tcPr>
          <w:p w14:paraId="45545D10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4C97">
              <w:rPr>
                <w:rFonts w:ascii="Times New Roman" w:hAnsi="Times New Roman" w:cs="Times New Roman"/>
                <w:szCs w:val="21"/>
              </w:rPr>
              <w:t xml:space="preserve">0.876 </w:t>
            </w:r>
          </w:p>
        </w:tc>
      </w:tr>
      <w:tr w:rsidR="002D3598" w:rsidRPr="003F4C97" w14:paraId="5762928E" w14:textId="77777777" w:rsidTr="00C816CA">
        <w:trPr>
          <w:trHeight w:val="341"/>
          <w:jc w:val="center"/>
        </w:trPr>
        <w:tc>
          <w:tcPr>
            <w:tcW w:w="1985" w:type="dxa"/>
            <w:vMerge/>
            <w:vAlign w:val="center"/>
          </w:tcPr>
          <w:p w14:paraId="4E123ECA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CFF99AF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693" w:type="dxa"/>
            <w:vAlign w:val="center"/>
          </w:tcPr>
          <w:p w14:paraId="64B7A14B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4C97">
              <w:rPr>
                <w:rFonts w:ascii="Times New Roman" w:hAnsi="Times New Roman" w:cs="Times New Roman"/>
                <w:szCs w:val="21"/>
              </w:rPr>
              <w:t>224.46±28.80</w:t>
            </w:r>
          </w:p>
        </w:tc>
        <w:tc>
          <w:tcPr>
            <w:tcW w:w="1560" w:type="dxa"/>
            <w:vMerge/>
            <w:vAlign w:val="center"/>
          </w:tcPr>
          <w:p w14:paraId="73B3A876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vAlign w:val="center"/>
          </w:tcPr>
          <w:p w14:paraId="4E52BE7D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3598" w:rsidRPr="003F4C97" w14:paraId="38BD6FC8" w14:textId="77777777" w:rsidTr="00C816CA">
        <w:trPr>
          <w:trHeight w:val="341"/>
          <w:jc w:val="center"/>
        </w:trPr>
        <w:tc>
          <w:tcPr>
            <w:tcW w:w="1985" w:type="dxa"/>
            <w:vMerge w:val="restart"/>
            <w:vAlign w:val="center"/>
          </w:tcPr>
          <w:p w14:paraId="7B9D46EC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6A72">
              <w:rPr>
                <w:rFonts w:ascii="Times New Roman" w:hAnsi="Times New Roman" w:cs="Times New Roman"/>
                <w:szCs w:val="21"/>
              </w:rPr>
              <w:t>TNM staging</w:t>
            </w:r>
          </w:p>
        </w:tc>
        <w:tc>
          <w:tcPr>
            <w:tcW w:w="1559" w:type="dxa"/>
            <w:vAlign w:val="center"/>
          </w:tcPr>
          <w:p w14:paraId="5BB6B6CE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Ⅰ-Ⅱ</w:t>
            </w:r>
          </w:p>
        </w:tc>
        <w:tc>
          <w:tcPr>
            <w:tcW w:w="2693" w:type="dxa"/>
            <w:vAlign w:val="center"/>
          </w:tcPr>
          <w:p w14:paraId="0B8FEC68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4C97">
              <w:rPr>
                <w:rFonts w:ascii="Times New Roman" w:hAnsi="Times New Roman" w:cs="Times New Roman"/>
                <w:szCs w:val="21"/>
              </w:rPr>
              <w:t>227.24±15.16</w:t>
            </w:r>
          </w:p>
        </w:tc>
        <w:tc>
          <w:tcPr>
            <w:tcW w:w="1560" w:type="dxa"/>
            <w:vMerge w:val="restart"/>
            <w:vAlign w:val="center"/>
          </w:tcPr>
          <w:p w14:paraId="2B6D1704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4C97">
              <w:rPr>
                <w:rFonts w:ascii="Times New Roman" w:hAnsi="Times New Roman" w:cs="Times New Roman"/>
                <w:szCs w:val="21"/>
              </w:rPr>
              <w:t xml:space="preserve">0.270 </w:t>
            </w:r>
          </w:p>
        </w:tc>
        <w:tc>
          <w:tcPr>
            <w:tcW w:w="1303" w:type="dxa"/>
            <w:vMerge w:val="restart"/>
            <w:vAlign w:val="center"/>
          </w:tcPr>
          <w:p w14:paraId="1318C800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4C97">
              <w:rPr>
                <w:rFonts w:ascii="Times New Roman" w:hAnsi="Times New Roman" w:cs="Times New Roman"/>
                <w:szCs w:val="21"/>
              </w:rPr>
              <w:t xml:space="preserve">0.792 </w:t>
            </w:r>
          </w:p>
        </w:tc>
      </w:tr>
      <w:tr w:rsidR="002D3598" w:rsidRPr="003F4C97" w14:paraId="1A0340C3" w14:textId="77777777" w:rsidTr="00C816CA">
        <w:trPr>
          <w:trHeight w:val="341"/>
          <w:jc w:val="center"/>
        </w:trPr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14:paraId="567625F2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D9A8A09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0091">
              <w:rPr>
                <w:rFonts w:ascii="Times New Roman" w:hAnsi="Times New Roman" w:cs="Times New Roman"/>
                <w:szCs w:val="21"/>
              </w:rPr>
              <w:t>Ⅲ-Ⅳ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7CAE3BEE" w14:textId="77777777" w:rsidR="002D3598" w:rsidRPr="003F4C97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4C97">
              <w:rPr>
                <w:rFonts w:ascii="Times New Roman" w:hAnsi="Times New Roman" w:cs="Times New Roman"/>
                <w:szCs w:val="21"/>
              </w:rPr>
              <w:t>225.07±15.86</w:t>
            </w: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14:paraId="433E104C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3" w:type="dxa"/>
            <w:vMerge/>
            <w:tcBorders>
              <w:bottom w:val="single" w:sz="12" w:space="0" w:color="auto"/>
            </w:tcBorders>
            <w:vAlign w:val="center"/>
          </w:tcPr>
          <w:p w14:paraId="3F0410BF" w14:textId="77777777" w:rsidR="002D3598" w:rsidRPr="00916A72" w:rsidRDefault="002D3598" w:rsidP="00C816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09D8365C" w14:textId="77777777" w:rsidR="002D3598" w:rsidRPr="003F4C97" w:rsidRDefault="002D3598" w:rsidP="002D3598">
      <w:pPr>
        <w:jc w:val="center"/>
        <w:rPr>
          <w:rFonts w:ascii="Times New Roman" w:hAnsi="Times New Roman" w:cs="Times New Roman"/>
          <w:szCs w:val="21"/>
        </w:rPr>
      </w:pPr>
    </w:p>
    <w:p w14:paraId="69D5CBD8" w14:textId="77777777" w:rsidR="003470D8" w:rsidRDefault="003470D8"/>
    <w:sectPr w:rsidR="00347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874E0" w14:textId="77777777" w:rsidR="00527789" w:rsidRDefault="00527789" w:rsidP="002D3598">
      <w:r>
        <w:separator/>
      </w:r>
    </w:p>
  </w:endnote>
  <w:endnote w:type="continuationSeparator" w:id="0">
    <w:p w14:paraId="56FEC239" w14:textId="77777777" w:rsidR="00527789" w:rsidRDefault="00527789" w:rsidP="002D3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FD3E1" w14:textId="77777777" w:rsidR="00527789" w:rsidRDefault="00527789" w:rsidP="002D3598">
      <w:r>
        <w:separator/>
      </w:r>
    </w:p>
  </w:footnote>
  <w:footnote w:type="continuationSeparator" w:id="0">
    <w:p w14:paraId="7F540156" w14:textId="77777777" w:rsidR="00527789" w:rsidRDefault="00527789" w:rsidP="002D3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F6437F0D-6D9E-41D8-B730-0AF40F96D00F}"/>
    <w:docVar w:name="KY_MEDREF_VERSION" w:val="3"/>
  </w:docVars>
  <w:rsids>
    <w:rsidRoot w:val="00F917D5"/>
    <w:rsid w:val="002D3598"/>
    <w:rsid w:val="003470D8"/>
    <w:rsid w:val="00527789"/>
    <w:rsid w:val="0056571D"/>
    <w:rsid w:val="00774FE4"/>
    <w:rsid w:val="00F9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43F2D"/>
  <w15:chartTrackingRefBased/>
  <w15:docId w15:val="{EE088C6E-FEC6-4425-8B41-144C73F2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5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5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35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35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3598"/>
    <w:rPr>
      <w:sz w:val="18"/>
      <w:szCs w:val="18"/>
    </w:rPr>
  </w:style>
  <w:style w:type="paragraph" w:customStyle="1" w:styleId="Default">
    <w:name w:val="Default"/>
    <w:basedOn w:val="a"/>
    <w:semiHidden/>
    <w:rsid w:val="002D3598"/>
    <w:pPr>
      <w:autoSpaceDE w:val="0"/>
      <w:autoSpaceDN w:val="0"/>
      <w:adjustRightInd w:val="0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2D3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3266</Words>
  <Characters>18620</Characters>
  <Application>Microsoft Office Word</Application>
  <DocSecurity>0</DocSecurity>
  <Lines>155</Lines>
  <Paragraphs>43</Paragraphs>
  <ScaleCrop>false</ScaleCrop>
  <Company/>
  <LinksUpToDate>false</LinksUpToDate>
  <CharactersWithSpaces>21843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海妮 陈</dc:creator>
  <cp:keywords/>
  <dc:description/>
  <cp:lastModifiedBy>海妮 陈</cp:lastModifiedBy>
  <cp:revision>3</cp:revision>
  <dcterms:created xsi:type="dcterms:W3CDTF">2023-11-27T05:43:00Z</dcterms:created>
  <dcterms:modified xsi:type="dcterms:W3CDTF">2023-11-29T01:19:00Z</dcterms:modified>
</cp:coreProperties>
</file>