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1F1A7" w14:textId="428B15B1" w:rsidR="001F347D" w:rsidRPr="00925958" w:rsidRDefault="003E5F45">
      <w:pPr>
        <w:rPr>
          <w:b/>
          <w:bCs/>
          <w:color w:val="000000" w:themeColor="text1"/>
          <w:sz w:val="24"/>
          <w:lang w:eastAsia="en-US"/>
        </w:rPr>
      </w:pPr>
      <w:r w:rsidRPr="00925958">
        <w:rPr>
          <w:b/>
          <w:bCs/>
          <w:color w:val="000000" w:themeColor="text1"/>
          <w:sz w:val="24"/>
          <w:lang w:eastAsia="en-US"/>
        </w:rPr>
        <w:t>Figure S1</w:t>
      </w:r>
      <w:r w:rsidRPr="00CA31F5">
        <w:rPr>
          <w:b/>
          <w:bCs/>
          <w:color w:val="000000" w:themeColor="text1"/>
          <w:sz w:val="24"/>
          <w:lang w:eastAsia="en-US"/>
        </w:rPr>
        <w:t>.</w:t>
      </w:r>
      <w:r w:rsidRPr="00925958">
        <w:rPr>
          <w:b/>
          <w:bCs/>
          <w:color w:val="000000" w:themeColor="text1"/>
          <w:sz w:val="24"/>
          <w:lang w:eastAsia="en-US"/>
        </w:rPr>
        <w:t xml:space="preserve"> </w:t>
      </w:r>
      <w:r w:rsidR="00106860" w:rsidRPr="00925958">
        <w:rPr>
          <w:b/>
          <w:bCs/>
          <w:color w:val="000000" w:themeColor="text1"/>
          <w:sz w:val="24"/>
          <w:lang w:eastAsia="en-US"/>
        </w:rPr>
        <w:t>De</w:t>
      </w:r>
      <w:r w:rsidR="00106860" w:rsidRPr="00925958">
        <w:rPr>
          <w:rFonts w:eastAsiaTheme="minorEastAsia"/>
          <w:b/>
          <w:bCs/>
          <w:color w:val="000000" w:themeColor="text1"/>
          <w:sz w:val="24"/>
        </w:rPr>
        <w:t>rivation</w:t>
      </w:r>
      <w:r w:rsidR="00106860" w:rsidRPr="00925958">
        <w:rPr>
          <w:b/>
          <w:bCs/>
          <w:color w:val="000000" w:themeColor="text1"/>
          <w:sz w:val="24"/>
          <w:lang w:eastAsia="en-US"/>
        </w:rPr>
        <w:t xml:space="preserve"> </w:t>
      </w:r>
      <w:r w:rsidRPr="00925958">
        <w:rPr>
          <w:b/>
          <w:bCs/>
          <w:color w:val="000000" w:themeColor="text1"/>
          <w:sz w:val="24"/>
          <w:lang w:eastAsia="en-US"/>
        </w:rPr>
        <w:t xml:space="preserve">of the cutoff value </w:t>
      </w:r>
      <w:r w:rsidR="00106860" w:rsidRPr="00925958">
        <w:rPr>
          <w:rFonts w:eastAsiaTheme="minorEastAsia"/>
          <w:b/>
          <w:bCs/>
          <w:color w:val="000000" w:themeColor="text1"/>
          <w:sz w:val="24"/>
        </w:rPr>
        <w:t>of</w:t>
      </w:r>
      <w:r w:rsidRPr="00925958">
        <w:rPr>
          <w:b/>
          <w:bCs/>
          <w:color w:val="000000" w:themeColor="text1"/>
          <w:sz w:val="24"/>
          <w:lang w:eastAsia="en-US"/>
        </w:rPr>
        <w:t xml:space="preserve"> the PAR score according to maximally selected log-rank statistics.</w:t>
      </w:r>
    </w:p>
    <w:p w14:paraId="39569519" w14:textId="5D169B12" w:rsidR="003E5F45" w:rsidRDefault="003E5F45">
      <w:r w:rsidRPr="003E5F45">
        <w:rPr>
          <w:noProof/>
        </w:rPr>
        <w:drawing>
          <wp:inline distT="0" distB="0" distL="0" distR="0" wp14:anchorId="648E147A" wp14:editId="3819BFA8">
            <wp:extent cx="3384135" cy="3487420"/>
            <wp:effectExtent l="0" t="0" r="0" b="5080"/>
            <wp:docPr id="3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CFD9D401-7F21-184C-B590-534F81C93C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CFD9D401-7F21-184C-B590-534F81C93C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90158" cy="349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7EFAF" w14:textId="2DC2E6DD" w:rsidR="00B74741" w:rsidRPr="00B74741" w:rsidRDefault="00B74741">
      <w:pPr>
        <w:rPr>
          <w:color w:val="000000" w:themeColor="text1"/>
        </w:rPr>
      </w:pPr>
    </w:p>
    <w:p w14:paraId="291F8168" w14:textId="1DB50339" w:rsidR="00B74741" w:rsidRPr="00925958" w:rsidRDefault="00B74741">
      <w:pPr>
        <w:rPr>
          <w:rFonts w:eastAsiaTheme="minorEastAsia"/>
          <w:b/>
          <w:bCs/>
          <w:color w:val="000000" w:themeColor="text1"/>
          <w:sz w:val="24"/>
        </w:rPr>
      </w:pPr>
      <w:r w:rsidRPr="00925958">
        <w:rPr>
          <w:b/>
          <w:bCs/>
          <w:color w:val="000000" w:themeColor="text1"/>
          <w:sz w:val="24"/>
          <w:lang w:eastAsia="en-US"/>
        </w:rPr>
        <w:t>Figure S2. Proportional hazards diagnostic plots of multivariable Cox modeling</w:t>
      </w:r>
      <w:r w:rsidR="003B0A41">
        <w:rPr>
          <w:rFonts w:eastAsiaTheme="minorEastAsia" w:hint="eastAsia"/>
          <w:b/>
          <w:bCs/>
          <w:color w:val="000000" w:themeColor="text1"/>
          <w:sz w:val="24"/>
        </w:rPr>
        <w:t>.</w:t>
      </w:r>
    </w:p>
    <w:p w14:paraId="3716AC2C" w14:textId="1D7F23F6" w:rsidR="0013305D" w:rsidRDefault="0013305D"/>
    <w:p w14:paraId="10BDC9B3" w14:textId="3FEDBDA1" w:rsidR="0013305D" w:rsidRPr="008E191B" w:rsidRDefault="008E191B">
      <w:r>
        <w:rPr>
          <w:noProof/>
        </w:rPr>
        <w:lastRenderedPageBreak/>
        <w:drawing>
          <wp:inline distT="0" distB="0" distL="0" distR="0" wp14:anchorId="1E90A6DA" wp14:editId="17D8C5C6">
            <wp:extent cx="5274310" cy="527431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305D" w:rsidRPr="008E19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4F9A0" w14:textId="77777777" w:rsidR="001163ED" w:rsidRDefault="001163ED" w:rsidP="00AC35E2">
      <w:r>
        <w:separator/>
      </w:r>
    </w:p>
  </w:endnote>
  <w:endnote w:type="continuationSeparator" w:id="0">
    <w:p w14:paraId="5DCADE23" w14:textId="77777777" w:rsidR="001163ED" w:rsidRDefault="001163ED" w:rsidP="00AC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BC011F" w14:textId="77777777" w:rsidR="001163ED" w:rsidRDefault="001163ED" w:rsidP="00AC35E2">
      <w:r>
        <w:separator/>
      </w:r>
    </w:p>
  </w:footnote>
  <w:footnote w:type="continuationSeparator" w:id="0">
    <w:p w14:paraId="0D99B7DF" w14:textId="77777777" w:rsidR="001163ED" w:rsidRDefault="001163ED" w:rsidP="00AC35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doNotDisplayPageBoundaries/>
  <w:bordersDoNotSurroundHeader/>
  <w:bordersDoNotSurroundFooter/>
  <w:hideSpellingErrors/>
  <w:hideGrammaticalErrors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F45"/>
    <w:rsid w:val="000045E6"/>
    <w:rsid w:val="0001209E"/>
    <w:rsid w:val="00013E22"/>
    <w:rsid w:val="00014075"/>
    <w:rsid w:val="00015ED8"/>
    <w:rsid w:val="000247BD"/>
    <w:rsid w:val="000253BE"/>
    <w:rsid w:val="0003417F"/>
    <w:rsid w:val="00061B96"/>
    <w:rsid w:val="00066468"/>
    <w:rsid w:val="000677AB"/>
    <w:rsid w:val="000B304B"/>
    <w:rsid w:val="000D55C1"/>
    <w:rsid w:val="000D7D14"/>
    <w:rsid w:val="000E325D"/>
    <w:rsid w:val="000F79B0"/>
    <w:rsid w:val="0010187E"/>
    <w:rsid w:val="00106860"/>
    <w:rsid w:val="00115636"/>
    <w:rsid w:val="001163ED"/>
    <w:rsid w:val="00120B5A"/>
    <w:rsid w:val="00125609"/>
    <w:rsid w:val="0013305D"/>
    <w:rsid w:val="00155507"/>
    <w:rsid w:val="00161181"/>
    <w:rsid w:val="00181C36"/>
    <w:rsid w:val="001B6CD0"/>
    <w:rsid w:val="001D3FE6"/>
    <w:rsid w:val="001D58B0"/>
    <w:rsid w:val="001F347D"/>
    <w:rsid w:val="001F3F58"/>
    <w:rsid w:val="002010BF"/>
    <w:rsid w:val="0020665F"/>
    <w:rsid w:val="00207CF7"/>
    <w:rsid w:val="00212D4E"/>
    <w:rsid w:val="00214B5A"/>
    <w:rsid w:val="002238CA"/>
    <w:rsid w:val="0022470A"/>
    <w:rsid w:val="00257712"/>
    <w:rsid w:val="00275744"/>
    <w:rsid w:val="0029685A"/>
    <w:rsid w:val="002B153C"/>
    <w:rsid w:val="002C0831"/>
    <w:rsid w:val="002F5703"/>
    <w:rsid w:val="002F7BFC"/>
    <w:rsid w:val="002F7DCC"/>
    <w:rsid w:val="003073F9"/>
    <w:rsid w:val="003204CC"/>
    <w:rsid w:val="00322158"/>
    <w:rsid w:val="0033171A"/>
    <w:rsid w:val="00347E60"/>
    <w:rsid w:val="003658D7"/>
    <w:rsid w:val="00370327"/>
    <w:rsid w:val="00374F0E"/>
    <w:rsid w:val="003913A0"/>
    <w:rsid w:val="00396617"/>
    <w:rsid w:val="003A3DDD"/>
    <w:rsid w:val="003A715B"/>
    <w:rsid w:val="003B0A41"/>
    <w:rsid w:val="003B7174"/>
    <w:rsid w:val="003E5F45"/>
    <w:rsid w:val="003E7AFC"/>
    <w:rsid w:val="003F4B80"/>
    <w:rsid w:val="00412C48"/>
    <w:rsid w:val="00415009"/>
    <w:rsid w:val="00431392"/>
    <w:rsid w:val="004363A3"/>
    <w:rsid w:val="00441114"/>
    <w:rsid w:val="00457295"/>
    <w:rsid w:val="00462C7F"/>
    <w:rsid w:val="00462F8B"/>
    <w:rsid w:val="00467153"/>
    <w:rsid w:val="004A7636"/>
    <w:rsid w:val="004B29BE"/>
    <w:rsid w:val="004C0908"/>
    <w:rsid w:val="005073DB"/>
    <w:rsid w:val="00511826"/>
    <w:rsid w:val="00516F0E"/>
    <w:rsid w:val="005243F5"/>
    <w:rsid w:val="00531CE4"/>
    <w:rsid w:val="00535A85"/>
    <w:rsid w:val="005566B4"/>
    <w:rsid w:val="005747B3"/>
    <w:rsid w:val="0058087C"/>
    <w:rsid w:val="00584F6C"/>
    <w:rsid w:val="005A7D48"/>
    <w:rsid w:val="005B1546"/>
    <w:rsid w:val="005B2648"/>
    <w:rsid w:val="005B76CC"/>
    <w:rsid w:val="005F0368"/>
    <w:rsid w:val="005F0A48"/>
    <w:rsid w:val="005F2658"/>
    <w:rsid w:val="005F47C4"/>
    <w:rsid w:val="006048EE"/>
    <w:rsid w:val="00616CEC"/>
    <w:rsid w:val="00627D77"/>
    <w:rsid w:val="00631546"/>
    <w:rsid w:val="00633F56"/>
    <w:rsid w:val="006623B9"/>
    <w:rsid w:val="0066262D"/>
    <w:rsid w:val="00667DC8"/>
    <w:rsid w:val="0068241C"/>
    <w:rsid w:val="00693F39"/>
    <w:rsid w:val="006966F0"/>
    <w:rsid w:val="006A0081"/>
    <w:rsid w:val="006A4E2A"/>
    <w:rsid w:val="006B1117"/>
    <w:rsid w:val="006B6483"/>
    <w:rsid w:val="006C4EFF"/>
    <w:rsid w:val="006D20A5"/>
    <w:rsid w:val="006E1453"/>
    <w:rsid w:val="006E5B18"/>
    <w:rsid w:val="006F0954"/>
    <w:rsid w:val="006F5337"/>
    <w:rsid w:val="00702503"/>
    <w:rsid w:val="00712C91"/>
    <w:rsid w:val="0071506C"/>
    <w:rsid w:val="007248B6"/>
    <w:rsid w:val="00733AE9"/>
    <w:rsid w:val="00734D4A"/>
    <w:rsid w:val="007448CB"/>
    <w:rsid w:val="0075267F"/>
    <w:rsid w:val="007528B2"/>
    <w:rsid w:val="00770CC3"/>
    <w:rsid w:val="0077196B"/>
    <w:rsid w:val="007812A9"/>
    <w:rsid w:val="007E16E3"/>
    <w:rsid w:val="007E1C32"/>
    <w:rsid w:val="007E5B84"/>
    <w:rsid w:val="007E7450"/>
    <w:rsid w:val="007F4FBC"/>
    <w:rsid w:val="00801E91"/>
    <w:rsid w:val="00811ADA"/>
    <w:rsid w:val="00814662"/>
    <w:rsid w:val="00814CAF"/>
    <w:rsid w:val="00816B24"/>
    <w:rsid w:val="00824967"/>
    <w:rsid w:val="00824A9F"/>
    <w:rsid w:val="00824DE9"/>
    <w:rsid w:val="00853743"/>
    <w:rsid w:val="00854297"/>
    <w:rsid w:val="00855DD4"/>
    <w:rsid w:val="008732FB"/>
    <w:rsid w:val="00876E19"/>
    <w:rsid w:val="0089601F"/>
    <w:rsid w:val="008C1C61"/>
    <w:rsid w:val="008C6FD9"/>
    <w:rsid w:val="008E191B"/>
    <w:rsid w:val="008E32D7"/>
    <w:rsid w:val="008E64EA"/>
    <w:rsid w:val="00925958"/>
    <w:rsid w:val="009366A6"/>
    <w:rsid w:val="009663A3"/>
    <w:rsid w:val="00974ADD"/>
    <w:rsid w:val="009772FC"/>
    <w:rsid w:val="009778B1"/>
    <w:rsid w:val="009956AC"/>
    <w:rsid w:val="009A1020"/>
    <w:rsid w:val="009C3A06"/>
    <w:rsid w:val="009E1984"/>
    <w:rsid w:val="00A014C0"/>
    <w:rsid w:val="00A2623E"/>
    <w:rsid w:val="00A46574"/>
    <w:rsid w:val="00A544A7"/>
    <w:rsid w:val="00A72BC9"/>
    <w:rsid w:val="00A81572"/>
    <w:rsid w:val="00AA38E0"/>
    <w:rsid w:val="00AA4724"/>
    <w:rsid w:val="00AB013C"/>
    <w:rsid w:val="00AC29A6"/>
    <w:rsid w:val="00AC2E90"/>
    <w:rsid w:val="00AC35E2"/>
    <w:rsid w:val="00AD0E7F"/>
    <w:rsid w:val="00B02527"/>
    <w:rsid w:val="00B02B86"/>
    <w:rsid w:val="00B03FFB"/>
    <w:rsid w:val="00B32AB2"/>
    <w:rsid w:val="00B443EE"/>
    <w:rsid w:val="00B55429"/>
    <w:rsid w:val="00B57EDE"/>
    <w:rsid w:val="00B64594"/>
    <w:rsid w:val="00B66F97"/>
    <w:rsid w:val="00B720FE"/>
    <w:rsid w:val="00B74741"/>
    <w:rsid w:val="00B75B3B"/>
    <w:rsid w:val="00B83224"/>
    <w:rsid w:val="00B85432"/>
    <w:rsid w:val="00B90209"/>
    <w:rsid w:val="00B91A0D"/>
    <w:rsid w:val="00B96C10"/>
    <w:rsid w:val="00BA2CB1"/>
    <w:rsid w:val="00BC2E8F"/>
    <w:rsid w:val="00BC5A77"/>
    <w:rsid w:val="00BC6F9C"/>
    <w:rsid w:val="00BE69F1"/>
    <w:rsid w:val="00BE7C77"/>
    <w:rsid w:val="00BF32AA"/>
    <w:rsid w:val="00C33314"/>
    <w:rsid w:val="00C42197"/>
    <w:rsid w:val="00C90CAF"/>
    <w:rsid w:val="00C927C1"/>
    <w:rsid w:val="00CA31F5"/>
    <w:rsid w:val="00CA5201"/>
    <w:rsid w:val="00CA70A1"/>
    <w:rsid w:val="00CB0986"/>
    <w:rsid w:val="00CB31C8"/>
    <w:rsid w:val="00CB7FC5"/>
    <w:rsid w:val="00CC295E"/>
    <w:rsid w:val="00CD30FF"/>
    <w:rsid w:val="00CD4F64"/>
    <w:rsid w:val="00CD7240"/>
    <w:rsid w:val="00CE297F"/>
    <w:rsid w:val="00D00595"/>
    <w:rsid w:val="00D027E2"/>
    <w:rsid w:val="00D034DD"/>
    <w:rsid w:val="00D13F8D"/>
    <w:rsid w:val="00D22E0C"/>
    <w:rsid w:val="00D26369"/>
    <w:rsid w:val="00D32BC3"/>
    <w:rsid w:val="00D77D39"/>
    <w:rsid w:val="00D924C9"/>
    <w:rsid w:val="00D926CC"/>
    <w:rsid w:val="00D95513"/>
    <w:rsid w:val="00DA7584"/>
    <w:rsid w:val="00DD1628"/>
    <w:rsid w:val="00DD3391"/>
    <w:rsid w:val="00DE371A"/>
    <w:rsid w:val="00DE40D2"/>
    <w:rsid w:val="00DF26F4"/>
    <w:rsid w:val="00DF6B33"/>
    <w:rsid w:val="00DF79B3"/>
    <w:rsid w:val="00E12A37"/>
    <w:rsid w:val="00E27019"/>
    <w:rsid w:val="00E3260C"/>
    <w:rsid w:val="00E37781"/>
    <w:rsid w:val="00E52D02"/>
    <w:rsid w:val="00E53056"/>
    <w:rsid w:val="00E579E2"/>
    <w:rsid w:val="00E66410"/>
    <w:rsid w:val="00E86B9F"/>
    <w:rsid w:val="00E92335"/>
    <w:rsid w:val="00EA24BA"/>
    <w:rsid w:val="00ED214F"/>
    <w:rsid w:val="00ED5F20"/>
    <w:rsid w:val="00EE588E"/>
    <w:rsid w:val="00EF2C17"/>
    <w:rsid w:val="00F10475"/>
    <w:rsid w:val="00F138C1"/>
    <w:rsid w:val="00F2443D"/>
    <w:rsid w:val="00F2544E"/>
    <w:rsid w:val="00F31360"/>
    <w:rsid w:val="00F3191C"/>
    <w:rsid w:val="00F411F6"/>
    <w:rsid w:val="00F53917"/>
    <w:rsid w:val="00F54619"/>
    <w:rsid w:val="00F57967"/>
    <w:rsid w:val="00F57A74"/>
    <w:rsid w:val="00F748E6"/>
    <w:rsid w:val="00F7620A"/>
    <w:rsid w:val="00F77061"/>
    <w:rsid w:val="00F81326"/>
    <w:rsid w:val="00FA2A4F"/>
    <w:rsid w:val="00FE1DE9"/>
    <w:rsid w:val="00FE2E01"/>
    <w:rsid w:val="00FF1CDE"/>
    <w:rsid w:val="00FF3121"/>
    <w:rsid w:val="00FF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7CA48D"/>
  <w15:chartTrackingRefBased/>
  <w15:docId w15:val="{B47F3C5F-591B-AE4B-99A8-125348E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8D7"/>
    <w:rPr>
      <w:rFonts w:ascii="Times New Roman" w:eastAsia="Times New Roman" w:hAnsi="Times New Roman" w:cs="宋体"/>
      <w:kern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link w:val="10"/>
    <w:autoRedefine/>
    <w:qFormat/>
    <w:rsid w:val="006D20A5"/>
    <w:pPr>
      <w:spacing w:line="360" w:lineRule="auto"/>
    </w:pPr>
    <w:rPr>
      <w:rFonts w:eastAsia="宋体"/>
      <w:sz w:val="24"/>
    </w:rPr>
  </w:style>
  <w:style w:type="character" w:customStyle="1" w:styleId="10">
    <w:name w:val="样式1 字符"/>
    <w:basedOn w:val="a0"/>
    <w:link w:val="1"/>
    <w:rsid w:val="006D20A5"/>
    <w:rPr>
      <w:rFonts w:ascii="Times New Roman" w:eastAsia="宋体" w:hAnsi="Times New Roman" w:cs="宋体"/>
      <w:kern w:val="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13305D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13305D"/>
    <w:rPr>
      <w:rFonts w:ascii="宋体" w:eastAsia="宋体" w:hAnsi="Times New Roman" w:cs="宋体"/>
      <w:kern w:val="0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D00595"/>
    <w:pPr>
      <w:spacing w:before="100" w:beforeAutospacing="1" w:after="100" w:afterAutospacing="1"/>
    </w:pPr>
    <w:rPr>
      <w:rFonts w:ascii="宋体" w:eastAsia="宋体" w:hAnsi="宋体"/>
      <w:sz w:val="24"/>
    </w:rPr>
  </w:style>
  <w:style w:type="paragraph" w:styleId="a6">
    <w:name w:val="header"/>
    <w:basedOn w:val="a"/>
    <w:link w:val="a7"/>
    <w:uiPriority w:val="99"/>
    <w:unhideWhenUsed/>
    <w:rsid w:val="00AC35E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C35E2"/>
    <w:rPr>
      <w:rFonts w:ascii="Times New Roman" w:eastAsia="Times New Roman" w:hAnsi="Times New Roman" w:cs="宋体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C35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C35E2"/>
    <w:rPr>
      <w:rFonts w:ascii="Times New Roman" w:eastAsia="Times New Roman" w:hAnsi="Times New Roman" w:cs="宋体"/>
      <w:kern w:val="0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AC35E2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AC35E2"/>
  </w:style>
  <w:style w:type="character" w:customStyle="1" w:styleId="ac">
    <w:name w:val="批注文字 字符"/>
    <w:basedOn w:val="a0"/>
    <w:link w:val="ab"/>
    <w:uiPriority w:val="99"/>
    <w:semiHidden/>
    <w:rsid w:val="00AC35E2"/>
    <w:rPr>
      <w:rFonts w:ascii="Times New Roman" w:eastAsia="Times New Roman" w:hAnsi="Times New Roman" w:cs="宋体"/>
      <w:kern w:val="0"/>
      <w:sz w:val="28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C35E2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AC35E2"/>
    <w:rPr>
      <w:rFonts w:ascii="Times New Roman" w:eastAsia="Times New Roman" w:hAnsi="Times New Roman" w:cs="宋体"/>
      <w:b/>
      <w:bCs/>
      <w:kern w:val="0"/>
      <w:sz w:val="28"/>
    </w:rPr>
  </w:style>
  <w:style w:type="paragraph" w:styleId="af">
    <w:name w:val="Revision"/>
    <w:hidden/>
    <w:uiPriority w:val="99"/>
    <w:semiHidden/>
    <w:rsid w:val="00F57967"/>
    <w:rPr>
      <w:rFonts w:ascii="Times New Roman" w:eastAsia="Times New Roman" w:hAnsi="Times New Roman" w:cs="宋体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88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King</dc:creator>
  <cp:keywords/>
  <dc:description/>
  <cp:lastModifiedBy>Steven King</cp:lastModifiedBy>
  <cp:revision>20</cp:revision>
  <dcterms:created xsi:type="dcterms:W3CDTF">2024-03-12T04:11:00Z</dcterms:created>
  <dcterms:modified xsi:type="dcterms:W3CDTF">2024-06-09T01:38:00Z</dcterms:modified>
</cp:coreProperties>
</file>