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A149F" w14:textId="77777777" w:rsidR="0037278B" w:rsidRPr="000104DD" w:rsidRDefault="0037278B" w:rsidP="00372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193BAB" wp14:editId="2212FC72">
            <wp:extent cx="5274310" cy="3724275"/>
            <wp:effectExtent l="0" t="0" r="2540" b="9525"/>
            <wp:docPr id="9872260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26076" name="图片 9872260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EC5C" w14:textId="3918A936" w:rsidR="0037278B" w:rsidRPr="00780133" w:rsidRDefault="0037278B" w:rsidP="0037278B">
      <w:pPr>
        <w:rPr>
          <w:rFonts w:ascii="Times New Roman" w:eastAsiaTheme="majorHAnsi" w:hAnsi="Times New Roman" w:cs="Times New Roman"/>
          <w:b/>
          <w:bCs/>
          <w:sz w:val="24"/>
          <w:szCs w:val="24"/>
        </w:rPr>
      </w:pP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>Supplementary Fig</w:t>
      </w:r>
      <w:r w:rsidR="00495077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ure</w:t>
      </w: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="00986BBE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5</w:t>
      </w:r>
      <w:r w:rsidRPr="008A5FB1"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>.</w:t>
      </w: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 xml:space="preserve"> </w:t>
      </w:r>
      <w:r w:rsidRPr="000104DD">
        <w:rPr>
          <w:rFonts w:ascii="Times New Roman" w:eastAsiaTheme="majorHAnsi" w:hAnsi="Times New Roman" w:cs="Times New Roman"/>
          <w:b/>
          <w:bCs/>
          <w:sz w:val="24"/>
          <w:szCs w:val="24"/>
        </w:rPr>
        <w:t>IGF2 activated the glycolysis pathway</w:t>
      </w:r>
      <w:r>
        <w:rPr>
          <w:rFonts w:ascii="Times New Roman" w:eastAsiaTheme="majorHAnsi" w:hAnsi="Times New Roman" w:cs="Times New Roman" w:hint="eastAsia"/>
          <w:b/>
          <w:bCs/>
          <w:sz w:val="24"/>
          <w:szCs w:val="24"/>
        </w:rPr>
        <w:t xml:space="preserve">. 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(</w:t>
      </w: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>A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) Glucose uptake experiments demonstrated the glucose uptake ability of OC cells after overexpressing IGF2 (*p &lt; 0.05, **p &lt; 0.01, ***p &lt; 0.001, ****p &lt; 0.0001 in t-test. N = 3). (</w:t>
      </w: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>B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)Lactate production experiments indicated that IGF2 overexpression influenced lactate content generated by OC cells (*p &lt; 0.05, **p &lt; 0.01, ***p &lt; 0.001, ****p &lt; 0.0001 in t-test. N = 3). (</w:t>
      </w:r>
      <w:r w:rsidRPr="008A5FB1">
        <w:rPr>
          <w:rFonts w:ascii="Times New Roman" w:eastAsiaTheme="majorHAnsi" w:hAnsi="Times New Roman" w:cs="Times New Roman"/>
          <w:b/>
          <w:bCs/>
          <w:sz w:val="24"/>
          <w:szCs w:val="24"/>
        </w:rPr>
        <w:t>C</w:t>
      </w:r>
      <w:r w:rsidRPr="000104DD">
        <w:rPr>
          <w:rFonts w:ascii="Times New Roman" w:eastAsiaTheme="majorHAnsi" w:hAnsi="Times New Roman" w:cs="Times New Roman"/>
          <w:sz w:val="24"/>
          <w:szCs w:val="24"/>
        </w:rPr>
        <w:t>) Western blot analysis of glycolysis enzymes (including HK2, PKM2, ENO1, PGK1, LDHA) in IGF2-expression cells (*p &lt; 0.05, **p &lt; 0.01, ***p &lt; 0.001, ****p &lt; 0.0001 in t-test. N = 3).</w:t>
      </w:r>
      <w:r w:rsidRPr="000104DD">
        <w:rPr>
          <w:rFonts w:ascii="Times New Roman" w:eastAsia="新宋体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534BFE21" w14:textId="77777777" w:rsidR="00601BC9" w:rsidRDefault="00601BC9"/>
    <w:sectPr w:rsidR="00601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1A4D6" w14:textId="77777777" w:rsidR="00406E17" w:rsidRDefault="00406E17" w:rsidP="0037278B">
      <w:r>
        <w:separator/>
      </w:r>
    </w:p>
  </w:endnote>
  <w:endnote w:type="continuationSeparator" w:id="0">
    <w:p w14:paraId="0AFFF9F3" w14:textId="77777777" w:rsidR="00406E17" w:rsidRDefault="00406E17" w:rsidP="0037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CC47" w14:textId="77777777" w:rsidR="00406E17" w:rsidRDefault="00406E17" w:rsidP="0037278B">
      <w:r>
        <w:separator/>
      </w:r>
    </w:p>
  </w:footnote>
  <w:footnote w:type="continuationSeparator" w:id="0">
    <w:p w14:paraId="5C73C65A" w14:textId="77777777" w:rsidR="00406E17" w:rsidRDefault="00406E17" w:rsidP="00372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C9"/>
    <w:rsid w:val="0037278B"/>
    <w:rsid w:val="00406E17"/>
    <w:rsid w:val="00495077"/>
    <w:rsid w:val="005232EA"/>
    <w:rsid w:val="005F49E0"/>
    <w:rsid w:val="00601BC9"/>
    <w:rsid w:val="00611994"/>
    <w:rsid w:val="007F0ADB"/>
    <w:rsid w:val="00986BBE"/>
    <w:rsid w:val="00A1440E"/>
    <w:rsid w:val="00C05A82"/>
    <w:rsid w:val="00F0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CAA5B5"/>
  <w15:chartTrackingRefBased/>
  <w15:docId w15:val="{3D6B936A-1CC5-42D7-A066-9596A67B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7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7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27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2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27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519</Characters>
  <Application>Microsoft Office Word</Application>
  <DocSecurity>0</DocSecurity>
  <Lines>9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俊各 纪</dc:creator>
  <cp:keywords/>
  <dc:description/>
  <cp:lastModifiedBy>俊各 纪</cp:lastModifiedBy>
  <cp:revision>5</cp:revision>
  <dcterms:created xsi:type="dcterms:W3CDTF">2024-04-19T04:58:00Z</dcterms:created>
  <dcterms:modified xsi:type="dcterms:W3CDTF">2024-06-09T11:19:00Z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c07ce7cf66a197e3ae28cb90ecee409367e2ac5370ca37dffeb4b4601ad788c9</vt:lpwstr>
  </property>
</Properties>
</file>