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7C5D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Cs w:val="21"/>
          <w:lang w:val="en-US" w:eastAsia="zh-CN"/>
        </w:rPr>
        <w:t>Univariate and multivariate Cox hazard regression analysis of PFS.</w:t>
      </w:r>
    </w:p>
    <w:tbl>
      <w:tblPr>
        <w:tblStyle w:val="2"/>
        <w:tblW w:w="8317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552"/>
        <w:gridCol w:w="2632"/>
      </w:tblGrid>
      <w:tr w14:paraId="7A10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3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DB4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Characteristics</w:t>
            </w:r>
          </w:p>
        </w:tc>
        <w:tc>
          <w:tcPr>
            <w:tcW w:w="6184" w:type="dxa"/>
            <w:gridSpan w:val="2"/>
            <w:tcBorders>
              <w:top w:val="single" w:color="000000" w:sz="8" w:space="0"/>
              <w:left w:val="nil"/>
              <w:bottom w:val="single" w:color="666666" w:sz="8" w:space="0"/>
              <w:right w:val="nil"/>
            </w:tcBorders>
            <w:shd w:val="clear" w:color="auto" w:fill="FFFFFF"/>
            <w:vAlign w:val="center"/>
          </w:tcPr>
          <w:p w14:paraId="13ED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Univariate analysis</w:t>
            </w:r>
          </w:p>
        </w:tc>
      </w:tr>
      <w:tr w14:paraId="2822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3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D2881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183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Hazard ratio (95% CI)</w:t>
            </w:r>
          </w:p>
        </w:tc>
        <w:tc>
          <w:tcPr>
            <w:tcW w:w="26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654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 value</w:t>
            </w:r>
          </w:p>
        </w:tc>
      </w:tr>
      <w:tr w14:paraId="6B00A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1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E7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14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2E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&lt; 65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F8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5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≥ 65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(0.54,1.67)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</w:t>
            </w:r>
          </w:p>
        </w:tc>
      </w:tr>
      <w:tr w14:paraId="39CC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4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Sex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A2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1C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DC2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Male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7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B5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C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Female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 (0.38,1.67)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0.541</w:t>
            </w:r>
          </w:p>
        </w:tc>
      </w:tr>
      <w:tr w14:paraId="02018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BMI Grade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61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8D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85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&lt;18.5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F2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E62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4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18.5 ≤ BMI ≤ 24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 (0.16,1.24)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</w:tr>
      <w:tr w14:paraId="0EDC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&gt;14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(0.18,1.5)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</w:t>
            </w:r>
          </w:p>
        </w:tc>
      </w:tr>
      <w:tr w14:paraId="7AC3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2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ECOG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3E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17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9B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1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50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6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6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(0.43,2.68)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</w:t>
            </w:r>
          </w:p>
        </w:tc>
      </w:tr>
      <w:tr w14:paraId="3842B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9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Smoking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98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9A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79E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17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B4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(0.63,1.84)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</w:t>
            </w:r>
          </w:p>
        </w:tc>
      </w:tr>
      <w:tr w14:paraId="2DB0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D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Drinking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D7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FE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65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6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BD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BA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(0.72,2.13)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0.437</w:t>
            </w:r>
          </w:p>
        </w:tc>
      </w:tr>
      <w:tr w14:paraId="66EF4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D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Tumor location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0A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C1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F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Uper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F9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6E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Midle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(0.78,3.55)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0.189</w:t>
            </w:r>
          </w:p>
        </w:tc>
      </w:tr>
      <w:tr w14:paraId="1EB5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6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Lower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(0.48,2.2)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</w:tr>
      <w:tr w14:paraId="091B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8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Clinical T stage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6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FB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2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T2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6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A1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1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6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T3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(0.27,2.8)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</w:t>
            </w:r>
          </w:p>
        </w:tc>
      </w:tr>
      <w:tr w14:paraId="76697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T4a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(0.35,5.18)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0.672</w:t>
            </w:r>
          </w:p>
        </w:tc>
      </w:tr>
      <w:tr w14:paraId="665F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T4b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(0.29,5.79)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</w:t>
            </w:r>
          </w:p>
        </w:tc>
      </w:tr>
      <w:tr w14:paraId="5199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F4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Clinical N stage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53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864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83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1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6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N1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 (0.3,16.33)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0.436</w:t>
            </w:r>
          </w:p>
        </w:tc>
      </w:tr>
      <w:tr w14:paraId="575F1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N2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(0.16,8.8)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</w:t>
            </w:r>
          </w:p>
        </w:tc>
      </w:tr>
      <w:tr w14:paraId="6CC5C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N3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 (0.3,18.52)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</w:t>
            </w:r>
          </w:p>
        </w:tc>
      </w:tr>
      <w:tr w14:paraId="6E37F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C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Dose delay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8A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3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4D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4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3F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0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(0.44,1.31)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0.329</w:t>
            </w:r>
          </w:p>
        </w:tc>
      </w:tr>
      <w:tr w14:paraId="19C32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C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RDI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29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E5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B7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 xml:space="preserve">RDI 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&lt; 0.7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5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90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E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09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1" w:colLast="2"/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 xml:space="preserve">RDI 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≥ 0.7</w:t>
            </w:r>
          </w:p>
        </w:tc>
        <w:tc>
          <w:tcPr>
            <w:tcW w:w="35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87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6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52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bookmarkEnd w:id="0"/>
    </w:tbl>
    <w:p w14:paraId="1304B00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</w:rPr>
        <w:t>BMI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val="en-US" w:eastAsia="zh-CN"/>
        </w:rPr>
        <w:t xml:space="preserve">: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</w:rPr>
        <w:t>Body mass index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</w:rPr>
        <w:t>ECOG:</w:t>
      </w:r>
      <w:r>
        <w:rPr>
          <w:rFonts w:ascii="Times New Roman" w:hAnsi="Times New Roman" w:cs="Times New Roman"/>
        </w:rPr>
        <w:t xml:space="preserve"> Eastern Cooperative Oncology Group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performance</w:t>
      </w:r>
      <w:r>
        <w:rPr>
          <w:rFonts w:hint="eastAsia" w:ascii="Times New Roman" w:hAnsi="Times New Roman" w:cs="Times New Roman"/>
          <w:lang w:val="en-US" w:eastAsia="zh-CN"/>
        </w:rPr>
        <w:t xml:space="preserve">; RDI: </w:t>
      </w:r>
      <w:r>
        <w:rPr>
          <w:rFonts w:hint="eastAsia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Times New Roman" w:cs="Times New Roman"/>
        </w:rPr>
        <w:t>elative dose intensity</w:t>
      </w:r>
      <w:r>
        <w:rPr>
          <w:rFonts w:hint="eastAsia" w:ascii="Times New Roman" w:hAnsi="Times New Roman" w:eastAsia="宋体" w:cs="Times New Roman"/>
          <w:lang w:val="en-US" w:eastAsia="zh-CN"/>
        </w:rPr>
        <w:t>.</w:t>
      </w:r>
    </w:p>
    <w:p w14:paraId="7AE5F9BB">
      <w:pPr>
        <w:rPr>
          <w:rFonts w:hint="default" w:ascii="Times New Roman" w:hAnsi="Times New Roman" w:cs="Times New Roman"/>
          <w:lang w:val="en-US" w:eastAsia="zh-CN"/>
        </w:rPr>
      </w:pPr>
    </w:p>
    <w:p w14:paraId="5878AD24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b/>
          <w:szCs w:val="21"/>
        </w:rPr>
        <w:t xml:space="preserve">All grades of </w:t>
      </w:r>
      <w:r>
        <w:rPr>
          <w:rFonts w:ascii="Times New Roman" w:hAnsi="Times New Roman" w:cs="Times New Roman"/>
          <w:b/>
          <w:szCs w:val="21"/>
        </w:rPr>
        <w:t>major toxicities</w:t>
      </w:r>
      <w:r>
        <w:rPr>
          <w:rFonts w:hint="eastAsia" w:ascii="Times New Roman" w:hAnsi="Times New Roman" w:cs="Times New Roman"/>
          <w:b/>
          <w:szCs w:val="21"/>
        </w:rPr>
        <w:t>.</w:t>
      </w:r>
    </w:p>
    <w:tbl>
      <w:tblPr>
        <w:tblStyle w:val="2"/>
        <w:tblW w:w="831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1602"/>
        <w:gridCol w:w="1848"/>
        <w:gridCol w:w="1889"/>
        <w:gridCol w:w="1104"/>
      </w:tblGrid>
      <w:tr w14:paraId="6131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8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CC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6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C4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(n = 132)</w:t>
            </w:r>
          </w:p>
        </w:tc>
        <w:tc>
          <w:tcPr>
            <w:tcW w:w="18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2F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&lt;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51)</w:t>
            </w:r>
          </w:p>
        </w:tc>
        <w:tc>
          <w:tcPr>
            <w:tcW w:w="18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15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≥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81)</w:t>
            </w:r>
          </w:p>
        </w:tc>
        <w:tc>
          <w:tcPr>
            <w:tcW w:w="11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E9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5EA5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Nauseau,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B0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E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9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0.449</w:t>
            </w:r>
          </w:p>
        </w:tc>
      </w:tr>
      <w:tr w14:paraId="2FFD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5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 (74.2)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(82.4)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(69.1)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7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B364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7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2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(9.8)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E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(17.3)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9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C2BB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6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0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( 5.3)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9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(6.2)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4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75C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76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( 6.1)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8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FEAF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F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Vomiting,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462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3B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4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E4A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E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 (91.7)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(92.2)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 (91.4)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1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C1C4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9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( 1.5)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3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5109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B8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D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C8F1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E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( 3.0)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D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73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C25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2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anorexia,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D8E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4B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A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BE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</w:t>
            </w:r>
          </w:p>
        </w:tc>
      </w:tr>
      <w:tr w14:paraId="3721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70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 (65.2)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 (64.7)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F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 (65.4)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1367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23E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(13.7)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(14.8)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CA04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30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4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(20.5)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6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E256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D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Malaise,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4D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0F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F5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2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0.627</w:t>
            </w:r>
          </w:p>
        </w:tc>
      </w:tr>
      <w:tr w14:paraId="0671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CA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 (98.5)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(98)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 (98.8)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7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7C3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E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B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F7E9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7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45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A0C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7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Diarrhea,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E4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3FA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98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79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0CC5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54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 (96.2)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(96.1)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(96.3)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1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1F1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22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3B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828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Febrile neutropenia,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A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23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4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0.386</w:t>
            </w:r>
          </w:p>
        </w:tc>
      </w:tr>
      <w:tr w14:paraId="56FE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FA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2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 (99.2)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(98)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 (100)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C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6C5A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0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E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4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7833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infection,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4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E0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C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0.299</w:t>
            </w:r>
          </w:p>
        </w:tc>
      </w:tr>
      <w:tr w14:paraId="01F8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9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 (95.5)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(96.1)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 (95.1)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DD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67B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6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B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D26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C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B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C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6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06B7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C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Radiation esophagitis,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31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73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9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2A180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F7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 (40.2)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(35.3)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(43.2)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8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112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DD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3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(41.7)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(47.1)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 (38.3)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6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246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2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(15.9)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(15.7)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7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F1C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B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7F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FA94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7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radiation pneumonitis,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F6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F3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2C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</w:t>
            </w:r>
          </w:p>
        </w:tc>
      </w:tr>
      <w:tr w14:paraId="6EE72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7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B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 (86.4)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 (84.3)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 (87.7)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3BE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B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8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( 7.6)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(4.9)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4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7709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134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9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( 5.3)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1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AAF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F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8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D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974F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Hematologic,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0F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E7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8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27DB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7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(12.9)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(13.6)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7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BA8E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E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(18.9)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(23.5)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82A6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F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 (38.6)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(41.2)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5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26E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5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(21.2)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(23.5)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1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F7F9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F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( 8.3)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(9.9)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D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7CD0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5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Leukopenia,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59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BF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5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0.791</w:t>
            </w:r>
          </w:p>
        </w:tc>
      </w:tr>
      <w:tr w14:paraId="2A51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D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(18.2)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E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F56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91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(18.9)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C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1E0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CC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(37.1)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E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(37.3)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6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8EBA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F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(21.2)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5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(21)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1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A6B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7C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5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( 4.5)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(6.2)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0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E8FD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15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Anemia,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96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9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C1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4B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0.535</w:t>
            </w:r>
          </w:p>
        </w:tc>
      </w:tr>
      <w:tr w14:paraId="6C1F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1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(62.1)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(58.8)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 (64.2)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9C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C0EB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D3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 (34.1)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(35.3)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E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(33.3)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B5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6F11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C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FA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34AD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0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Thrombocytopenia,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0C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25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8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</w:t>
            </w:r>
          </w:p>
        </w:tc>
      </w:tr>
      <w:tr w14:paraId="0922BCA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F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A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 (75.8)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A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 (66.7)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 (81.5)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0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89B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1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(13.6)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(11.1)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7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B3F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E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( 9.8)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(13.7)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D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41C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E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B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B89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A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C7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769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65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</w:t>
            </w:r>
          </w:p>
        </w:tc>
      </w:tr>
      <w:tr w14:paraId="39917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4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(46.2)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(51)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(43.2)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1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3276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B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(17.4)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(19.6)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98F8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B8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65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5F16B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B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(13.6)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(14.8)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0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9CE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415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DF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( 8.3)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F1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21F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(9.9)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797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0F5D6480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C0B25AC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3. </w:t>
      </w:r>
      <w:r>
        <w:rPr>
          <w:rFonts w:hint="eastAsia" w:ascii="Times New Roman" w:hAnsi="Times New Roman" w:cs="Times New Roman"/>
          <w:b/>
          <w:lang w:val="en-US" w:eastAsia="zh-CN"/>
        </w:rPr>
        <w:t>Grade 3 and higher p</w:t>
      </w:r>
      <w:r>
        <w:rPr>
          <w:rFonts w:ascii="Times New Roman" w:hAnsi="Times New Roman" w:cs="Times New Roman"/>
          <w:b/>
        </w:rPr>
        <w:t>ostoperative complications</w:t>
      </w:r>
      <w:r>
        <w:rPr>
          <w:rFonts w:hint="eastAsia" w:ascii="Times New Roman" w:hAnsi="Times New Roman" w:cs="Times New Roman"/>
          <w:b/>
        </w:rPr>
        <w:t>.</w:t>
      </w:r>
    </w:p>
    <w:tbl>
      <w:tblPr>
        <w:tblStyle w:val="2"/>
        <w:tblW w:w="822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480"/>
        <w:gridCol w:w="1691"/>
        <w:gridCol w:w="1704"/>
        <w:gridCol w:w="743"/>
      </w:tblGrid>
      <w:tr w14:paraId="41910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A98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Variables</w:t>
            </w:r>
          </w:p>
        </w:tc>
        <w:tc>
          <w:tcPr>
            <w:tcW w:w="14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23E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Total(n = 132)</w:t>
            </w:r>
          </w:p>
        </w:tc>
        <w:tc>
          <w:tcPr>
            <w:tcW w:w="169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8A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>&lt; 0.7</w:t>
            </w:r>
            <w:r>
              <w:rPr>
                <w:rStyle w:val="5"/>
                <w:rFonts w:eastAsia="宋体"/>
                <w:lang w:val="en-US" w:eastAsia="zh-CN" w:bidi="ar"/>
              </w:rPr>
              <w:t>(n = 51)</w:t>
            </w:r>
          </w:p>
        </w:tc>
        <w:tc>
          <w:tcPr>
            <w:tcW w:w="17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5D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>≥ 0.7</w:t>
            </w:r>
            <w:r>
              <w:rPr>
                <w:rStyle w:val="5"/>
                <w:rFonts w:eastAsia="宋体"/>
                <w:lang w:val="en-US" w:eastAsia="zh-CN" w:bidi="ar"/>
              </w:rPr>
              <w:t>(n = 81)</w:t>
            </w:r>
          </w:p>
        </w:tc>
        <w:tc>
          <w:tcPr>
            <w:tcW w:w="7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0E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</w:t>
            </w:r>
          </w:p>
        </w:tc>
      </w:tr>
      <w:tr w14:paraId="5D0CB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825A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20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92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A5D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7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5FC2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87F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8E4E">
            <w:pPr>
              <w:keepNext w:val="0"/>
              <w:keepLines w:val="0"/>
              <w:widowControl/>
              <w:suppressLineNumbers w:val="0"/>
              <w:ind w:left="220" w:hanging="210" w:hanging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 xml:space="preserve">Postoperative 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co</w:t>
            </w:r>
            <w:r>
              <w:rPr>
                <w:rStyle w:val="5"/>
                <w:rFonts w:eastAsia="宋体"/>
                <w:lang w:val="en-US" w:eastAsia="zh-CN" w:bidi="ar"/>
              </w:rPr>
              <w:t>mplication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35 (26.5)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10 (19.6)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25 (30.9)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C5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</w:tr>
      <w:tr w14:paraId="3685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5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Pneumonia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27 (20.5)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12 (23.5)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15 (18.5)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B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</w:tr>
      <w:tr w14:paraId="1938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C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Atelectasis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7 ( 3.5)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(6.2)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A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0.249</w:t>
            </w:r>
          </w:p>
        </w:tc>
      </w:tr>
      <w:tr w14:paraId="1E32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0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Chylothorax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 ( 0.8)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 (1.2)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5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F8A5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3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Empyema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 ( 1.5)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D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 (2.5)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D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12BB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4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Respiratory failure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( 3.8)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(6.2)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8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</w:tr>
      <w:tr w14:paraId="4816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Heart failure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0( 0)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149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9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408E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Anastomotic fistula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8AE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10 ( 7.6)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AB4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4 (7.8)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3A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6 (7.4)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4B3B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4A92483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7B0F1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F23232B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4. Distribution of dose delay time in two groups. </w:t>
      </w:r>
    </w:p>
    <w:tbl>
      <w:tblPr>
        <w:tblStyle w:val="2"/>
        <w:tblW w:w="8303" w:type="dxa"/>
        <w:tblInd w:w="10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5"/>
        <w:gridCol w:w="1739"/>
        <w:gridCol w:w="1800"/>
        <w:gridCol w:w="1111"/>
      </w:tblGrid>
      <w:tr w14:paraId="4492EF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8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7F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RDI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RDI≥0.7</w:t>
            </w:r>
          </w:p>
        </w:tc>
        <w:tc>
          <w:tcPr>
            <w:tcW w:w="1111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8E0F0C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 w14:paraId="1CC72F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8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0D85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B6D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132)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FE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51)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B5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81)</w:t>
            </w:r>
          </w:p>
        </w:tc>
        <w:tc>
          <w:tcPr>
            <w:tcW w:w="1111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2E18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ECBE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E6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Dose</w:t>
            </w: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 xml:space="preserve"> delay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CC6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C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76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3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20F7E5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2E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 (35.6)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 (60.8)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D276"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269458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2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 (64.4)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 (39.2)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 (80.2)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0DA7"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18A4A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DF8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>Delay time (day)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9B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 ± 0.8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FE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 ± 0.9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6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 ± 0.6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BED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</w:tbl>
    <w:p w14:paraId="1CD51A8A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</w:pPr>
    </w:p>
    <w:p w14:paraId="4DC80660">
      <w:pPr>
        <w:rPr>
          <w:rFonts w:hint="eastAsia" w:ascii="Times New Roman" w:hAnsi="Times New Roman" w:eastAsia="宋体" w:cs="Times New Roman"/>
          <w:color w:val="000000"/>
          <w:kern w:val="0"/>
          <w:sz w:val="22"/>
          <w:lang w:val="en-US" w:eastAsia="zh-CN"/>
        </w:rPr>
      </w:pPr>
    </w:p>
    <w:p w14:paraId="29D9E307">
      <w:pPr>
        <w:rPr>
          <w:rFonts w:hint="eastAsia" w:ascii="Times New Roman" w:hAnsi="Times New Roman" w:eastAsia="宋体" w:cs="Times New Roman"/>
          <w:color w:val="000000"/>
          <w:kern w:val="0"/>
          <w:sz w:val="22"/>
          <w:lang w:val="en-US" w:eastAsia="zh-CN"/>
        </w:rPr>
      </w:pPr>
    </w:p>
    <w:p w14:paraId="18ED1A03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b/>
          <w:bCs/>
          <w:i w:val="0"/>
          <w:iCs w:val="0"/>
          <w:color w:val="0000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olor w:val="0000FF"/>
          <w:sz w:val="22"/>
          <w:szCs w:val="22"/>
          <w:lang w:val="en-US" w:eastAsia="zh-CN"/>
        </w:rPr>
        <w:t>sTable 5.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FF"/>
          <w:lang w:val="en-US" w:eastAsia="zh-CN"/>
        </w:rPr>
        <w:t xml:space="preserve"> Comorbidities of the study population</w:t>
      </w:r>
    </w:p>
    <w:tbl>
      <w:tblPr>
        <w:tblStyle w:val="2"/>
        <w:tblW w:w="829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581"/>
        <w:gridCol w:w="1888"/>
        <w:gridCol w:w="1919"/>
        <w:gridCol w:w="956"/>
      </w:tblGrid>
      <w:tr w14:paraId="22A4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7F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77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Total (n =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332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color w:val="0000FF"/>
                <w:lang w:val="en-US" w:eastAsia="zh-CN" w:bidi="ar"/>
              </w:rPr>
              <w:t xml:space="preserve">&lt;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(n = 51)</w:t>
            </w:r>
          </w:p>
        </w:tc>
        <w:tc>
          <w:tcPr>
            <w:tcW w:w="191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BA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color w:val="0000FF"/>
                <w:lang w:val="en-US" w:eastAsia="zh-CN" w:bidi="ar"/>
              </w:rPr>
              <w:t xml:space="preserve">≥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(n = 81)</w:t>
            </w:r>
          </w:p>
        </w:tc>
        <w:tc>
          <w:tcPr>
            <w:tcW w:w="9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3C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75306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C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Diabetes, n(%)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5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5( 3.8)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18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2(3.9)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31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3(3.7)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F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04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A3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COPD, n(%)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8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E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1(1.2)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89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0E6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9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Hypertension, n(%)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C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26 (19.7)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14 (27.5)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C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12 (14.8)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99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</w:tr>
      <w:tr w14:paraId="0357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1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CHD, n(%)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9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8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0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20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3AA5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306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Hepatitis B, n(%)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BE2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4( 3.0)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174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A6E1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2 (2.5)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27C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</w:tr>
    </w:tbl>
    <w:p w14:paraId="3DA33510">
      <w:pPr>
        <w:numPr>
          <w:ilvl w:val="0"/>
          <w:numId w:val="0"/>
        </w:numPr>
        <w:rPr>
          <w:rFonts w:hint="default" w:ascii="Times New Roman" w:hAnsi="Times New Roman" w:cs="Times New Roman"/>
          <w:i w:val="0"/>
          <w:iCs w:val="0"/>
          <w:color w:val="0000FF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olor w:val="0000FF"/>
          <w:lang w:val="en-US" w:eastAsia="zh-CN"/>
        </w:rPr>
        <w:t>*COPD: Chronic obstructive pulmonary disease; CHD: Coronary heart disease.</w:t>
      </w:r>
    </w:p>
    <w:p w14:paraId="63B4C236">
      <w:pPr>
        <w:rPr>
          <w:rFonts w:hint="eastAsia" w:ascii="Times New Roman" w:hAnsi="Times New Roman" w:eastAsia="宋体" w:cs="Times New Roman"/>
          <w:color w:val="000000"/>
          <w:kern w:val="0"/>
          <w:sz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MGEyYmZmODFiMzQ5MzBmNDJiYWIwNGI3NjY4MWMifQ=="/>
  </w:docVars>
  <w:rsids>
    <w:rsidRoot w:val="00000000"/>
    <w:rsid w:val="01061A7A"/>
    <w:rsid w:val="07E83434"/>
    <w:rsid w:val="097217E1"/>
    <w:rsid w:val="0DB22432"/>
    <w:rsid w:val="21945860"/>
    <w:rsid w:val="2C3D5772"/>
    <w:rsid w:val="5288688A"/>
    <w:rsid w:val="52E02EE0"/>
    <w:rsid w:val="540C5D72"/>
    <w:rsid w:val="59057FE8"/>
    <w:rsid w:val="673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5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844</Words>
  <Characters>3214</Characters>
  <Lines>0</Lines>
  <Paragraphs>0</Paragraphs>
  <TotalTime>24</TotalTime>
  <ScaleCrop>false</ScaleCrop>
  <LinksUpToDate>false</LinksUpToDate>
  <CharactersWithSpaces>3680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2024-01-11T01:51:00Z</dcterms:created>
  <dc:creator>Administrator</dc:creator>
  <cp:lastModifiedBy>姜lily</cp:lastModifiedBy>
  <dcterms:modified xsi:type="dcterms:W3CDTF">2024-07-15T09:32:43Z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FEDB4FC6C7C042A6BE3A0103092EADA7_12</vt:lpwstr>
  </property>
</Properties>
</file>