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C1859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Supplementary Table 1. Antibodies used for flow cytometry 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1561"/>
        <w:gridCol w:w="566"/>
        <w:gridCol w:w="2200"/>
      </w:tblGrid>
      <w:tr w14:paraId="6FDC46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tcBorders>
              <w:top w:val="single" w:color="auto" w:sz="12" w:space="0"/>
              <w:bottom w:val="single" w:color="auto" w:sz="8" w:space="0"/>
            </w:tcBorders>
          </w:tcPr>
          <w:p w14:paraId="775F0098">
            <w:pPr>
              <w:spacing w:line="480" w:lineRule="auto"/>
              <w:ind w:firstLine="420" w:firstLineChars="200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 xml:space="preserve">Antibodies </w:t>
            </w:r>
          </w:p>
        </w:tc>
        <w:tc>
          <w:tcPr>
            <w:tcW w:w="1561" w:type="dxa"/>
            <w:tcBorders>
              <w:top w:val="single" w:color="auto" w:sz="12" w:space="0"/>
              <w:bottom w:val="single" w:color="auto" w:sz="8" w:space="0"/>
            </w:tcBorders>
          </w:tcPr>
          <w:p w14:paraId="12A6C780">
            <w:pPr>
              <w:spacing w:line="480" w:lineRule="auto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SOURCE</w:t>
            </w:r>
          </w:p>
        </w:tc>
        <w:tc>
          <w:tcPr>
            <w:tcW w:w="2766" w:type="dxa"/>
            <w:gridSpan w:val="2"/>
            <w:tcBorders>
              <w:top w:val="single" w:color="auto" w:sz="12" w:space="0"/>
              <w:bottom w:val="single" w:color="auto" w:sz="8" w:space="0"/>
            </w:tcBorders>
          </w:tcPr>
          <w:p w14:paraId="23402BC7">
            <w:pPr>
              <w:spacing w:line="480" w:lineRule="auto"/>
              <w:ind w:firstLine="630" w:firstLineChars="300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szCs w:val="21"/>
              </w:rPr>
              <w:t>I</w:t>
            </w:r>
            <w:r>
              <w:rPr>
                <w:rFonts w:ascii="Arial" w:hAnsi="Arial" w:cs="Arial"/>
                <w:b/>
                <w:bCs/>
                <w:szCs w:val="21"/>
              </w:rPr>
              <w:t>DENTIFIER</w:t>
            </w:r>
          </w:p>
        </w:tc>
      </w:tr>
      <w:tr w14:paraId="5924F6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tcBorders>
              <w:top w:val="nil"/>
              <w:bottom w:val="nil"/>
            </w:tcBorders>
          </w:tcPr>
          <w:p w14:paraId="17CB4449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PEcy7 anti-mouse CD3</w:t>
            </w:r>
          </w:p>
        </w:tc>
        <w:tc>
          <w:tcPr>
            <w:tcW w:w="2127" w:type="dxa"/>
            <w:gridSpan w:val="2"/>
            <w:tcBorders>
              <w:top w:val="nil"/>
              <w:bottom w:val="nil"/>
            </w:tcBorders>
          </w:tcPr>
          <w:p w14:paraId="6C075CB7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Biolegend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14:paraId="717CBB29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0" w:name="OLE_LINK2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Cat#</w:t>
            </w:r>
            <w:bookmarkEnd w:id="0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hint="eastAsia" w:ascii="Arial" w:hAnsi="Arial" w:cs="Arial"/>
                <w:sz w:val="24"/>
                <w:szCs w:val="24"/>
              </w:rPr>
              <w:t>145-2C11</w:t>
            </w:r>
          </w:p>
        </w:tc>
      </w:tr>
      <w:tr w14:paraId="6F8D41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tcBorders>
              <w:top w:val="nil"/>
              <w:bottom w:val="nil"/>
            </w:tcBorders>
          </w:tcPr>
          <w:p w14:paraId="7A08C84C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BV421 anti-mouse CD3</w:t>
            </w:r>
          </w:p>
        </w:tc>
        <w:tc>
          <w:tcPr>
            <w:tcW w:w="2127" w:type="dxa"/>
            <w:gridSpan w:val="2"/>
            <w:tcBorders>
              <w:top w:val="nil"/>
              <w:bottom w:val="nil"/>
            </w:tcBorders>
          </w:tcPr>
          <w:p w14:paraId="3DF908E4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Biolegend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14:paraId="15D6E148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1" w:name="OLE_LINK3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Cat#:</w:t>
            </w:r>
            <w:bookmarkEnd w:id="1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4"/>
                <w:szCs w:val="24"/>
              </w:rPr>
              <w:t>17A2</w:t>
            </w:r>
          </w:p>
        </w:tc>
      </w:tr>
      <w:tr w14:paraId="39E579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tcBorders>
              <w:top w:val="nil"/>
              <w:bottom w:val="nil"/>
            </w:tcBorders>
          </w:tcPr>
          <w:p w14:paraId="222C5955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PEcy7 anti-mouse NK1.1</w:t>
            </w:r>
          </w:p>
        </w:tc>
        <w:tc>
          <w:tcPr>
            <w:tcW w:w="2127" w:type="dxa"/>
            <w:gridSpan w:val="2"/>
            <w:tcBorders>
              <w:top w:val="nil"/>
              <w:bottom w:val="nil"/>
            </w:tcBorders>
          </w:tcPr>
          <w:p w14:paraId="1A6BE98C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Biolegend</w:t>
            </w:r>
          </w:p>
        </w:tc>
        <w:tc>
          <w:tcPr>
            <w:tcW w:w="2200" w:type="dxa"/>
            <w:tcBorders>
              <w:top w:val="nil"/>
              <w:bottom w:val="nil"/>
            </w:tcBorders>
          </w:tcPr>
          <w:p w14:paraId="38EB6744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2" w:name="OLE_LINK4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Cat#: </w:t>
            </w:r>
            <w:bookmarkEnd w:id="2"/>
            <w:r>
              <w:rPr>
                <w:rFonts w:hint="eastAsia" w:ascii="Arial" w:hAnsi="Arial" w:cs="Arial"/>
                <w:sz w:val="24"/>
                <w:szCs w:val="24"/>
              </w:rPr>
              <w:t>PK136</w:t>
            </w:r>
          </w:p>
        </w:tc>
      </w:tr>
      <w:tr w14:paraId="3147DE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69" w:type="dxa"/>
            <w:tcBorders>
              <w:top w:val="nil"/>
              <w:bottom w:val="single" w:color="auto" w:sz="12" w:space="0"/>
            </w:tcBorders>
          </w:tcPr>
          <w:p w14:paraId="33738051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FITC anti-mouse NK1.1</w:t>
            </w:r>
          </w:p>
          <w:p w14:paraId="0E13E544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APC anti-mouse CD</w:t>
            </w:r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11b</w:t>
            </w:r>
            <w:r>
              <w:rPr>
                <w:rFonts w:hint="eastAsia" w:ascii="Arial" w:hAnsi="Arial" w:cs="Arial"/>
                <w:sz w:val="24"/>
                <w:szCs w:val="24"/>
              </w:rPr>
              <w:t xml:space="preserve">   </w:t>
            </w:r>
          </w:p>
          <w:p w14:paraId="7EBDC2CA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FITC anti-mouse F4/80</w:t>
            </w:r>
          </w:p>
          <w:p w14:paraId="4AE710F1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FITC</w:t>
            </w:r>
            <w:r>
              <w:rPr>
                <w:rFonts w:hint="eastAsia" w:ascii="Arial" w:hAnsi="Arial" w:cs="Arial"/>
                <w:sz w:val="24"/>
                <w:szCs w:val="24"/>
              </w:rPr>
              <w:t xml:space="preserve"> anti-mouse CD19</w:t>
            </w:r>
          </w:p>
          <w:p w14:paraId="52261F11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 xml:space="preserve">APC anti-mouse </w:t>
            </w:r>
            <w:r>
              <w:rPr>
                <w:rFonts w:hint="default" w:ascii="Arial" w:hAnsi="Arial" w:cs="Arial"/>
                <w:sz w:val="24"/>
                <w:szCs w:val="24"/>
              </w:rPr>
              <w:t>γδ</w:t>
            </w:r>
            <w:r>
              <w:rPr>
                <w:rFonts w:hint="eastAsia" w:ascii="Arial" w:hAnsi="Arial" w:cs="Arial"/>
                <w:sz w:val="24"/>
                <w:szCs w:val="24"/>
              </w:rPr>
              <w:t>TCR</w:t>
            </w:r>
          </w:p>
          <w:p w14:paraId="07D02FF2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FITC</w:t>
            </w:r>
            <w:r>
              <w:rPr>
                <w:rFonts w:hint="eastAsia" w:ascii="Arial" w:hAnsi="Arial" w:cs="Arial"/>
                <w:sz w:val="24"/>
                <w:szCs w:val="24"/>
              </w:rPr>
              <w:t xml:space="preserve"> anti-mouse</w:t>
            </w:r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 GR1</w:t>
            </w:r>
          </w:p>
          <w:p w14:paraId="16BB177F">
            <w:pPr>
              <w:spacing w:line="480" w:lineRule="auto"/>
              <w:rPr>
                <w:rFonts w:hint="default" w:ascii="Arial" w:hAnsi="Arial" w:cs="Arial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en-US" w:eastAsia="zh-CN"/>
              </w:rPr>
              <w:t>BV510 anti-mouse CD45</w:t>
            </w:r>
          </w:p>
        </w:tc>
        <w:tc>
          <w:tcPr>
            <w:tcW w:w="2127" w:type="dxa"/>
            <w:gridSpan w:val="2"/>
            <w:tcBorders>
              <w:top w:val="nil"/>
              <w:bottom w:val="single" w:color="auto" w:sz="12" w:space="0"/>
            </w:tcBorders>
          </w:tcPr>
          <w:p w14:paraId="1B82A186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3" w:name="OLE_LINK5"/>
            <w:r>
              <w:rPr>
                <w:rFonts w:hint="eastAsia" w:ascii="Arial" w:hAnsi="Arial" w:cs="Arial"/>
                <w:sz w:val="24"/>
                <w:szCs w:val="24"/>
              </w:rPr>
              <w:t>Biolegend</w:t>
            </w:r>
          </w:p>
          <w:bookmarkEnd w:id="3"/>
          <w:p w14:paraId="56FDCA2E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eBioscience</w:t>
            </w:r>
          </w:p>
          <w:p w14:paraId="56383F29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4" w:name="OLE_LINK8"/>
            <w:r>
              <w:rPr>
                <w:rFonts w:hint="eastAsia" w:ascii="Arial" w:hAnsi="Arial" w:cs="Arial"/>
                <w:sz w:val="24"/>
                <w:szCs w:val="24"/>
              </w:rPr>
              <w:t>Biolegend</w:t>
            </w:r>
          </w:p>
          <w:bookmarkEnd w:id="4"/>
          <w:p w14:paraId="746C2D31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Bioleg</w:t>
            </w:r>
            <w:bookmarkStart w:id="14" w:name="_GoBack"/>
            <w:bookmarkEnd w:id="14"/>
            <w:r>
              <w:rPr>
                <w:rFonts w:hint="eastAsia" w:ascii="Arial" w:hAnsi="Arial" w:cs="Arial"/>
                <w:sz w:val="24"/>
                <w:szCs w:val="24"/>
              </w:rPr>
              <w:t>end</w:t>
            </w:r>
          </w:p>
          <w:p w14:paraId="02422AD6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5" w:name="OLE_LINK11"/>
            <w:r>
              <w:rPr>
                <w:rFonts w:hint="eastAsia" w:ascii="Arial" w:hAnsi="Arial" w:cs="Arial"/>
                <w:sz w:val="24"/>
                <w:szCs w:val="24"/>
              </w:rPr>
              <w:t>Biolegend</w:t>
            </w:r>
          </w:p>
          <w:bookmarkEnd w:id="5"/>
          <w:p w14:paraId="64AB27B4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6" w:name="OLE_LINK12"/>
            <w:r>
              <w:rPr>
                <w:rFonts w:hint="eastAsia" w:ascii="Arial" w:hAnsi="Arial" w:cs="Arial"/>
                <w:sz w:val="24"/>
                <w:szCs w:val="24"/>
              </w:rPr>
              <w:t>Biolegend</w:t>
            </w:r>
          </w:p>
          <w:bookmarkEnd w:id="6"/>
          <w:p w14:paraId="18D3C7D8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Biolegend</w:t>
            </w:r>
          </w:p>
        </w:tc>
        <w:tc>
          <w:tcPr>
            <w:tcW w:w="2200" w:type="dxa"/>
            <w:tcBorders>
              <w:top w:val="nil"/>
              <w:bottom w:val="single" w:color="auto" w:sz="12" w:space="0"/>
            </w:tcBorders>
          </w:tcPr>
          <w:p w14:paraId="081C9D28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7" w:name="OLE_LINK1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Cat#: </w:t>
            </w:r>
            <w:bookmarkEnd w:id="7"/>
            <w:r>
              <w:rPr>
                <w:rFonts w:hint="eastAsia" w:ascii="Arial" w:hAnsi="Arial" w:cs="Arial"/>
                <w:sz w:val="24"/>
                <w:szCs w:val="24"/>
              </w:rPr>
              <w:t>S17016D</w:t>
            </w:r>
          </w:p>
          <w:p w14:paraId="0549CF83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8" w:name="OLE_LINK6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Cat#: </w:t>
            </w:r>
            <w:bookmarkEnd w:id="8"/>
            <w:r>
              <w:rPr>
                <w:rFonts w:hint="eastAsia" w:ascii="Arial" w:hAnsi="Arial" w:cs="Arial"/>
                <w:sz w:val="24"/>
                <w:szCs w:val="24"/>
              </w:rPr>
              <w:t>17-0112-83</w:t>
            </w:r>
          </w:p>
          <w:p w14:paraId="6B890DA6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9" w:name="OLE_LINK7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Cat#: </w:t>
            </w:r>
            <w:bookmarkEnd w:id="9"/>
            <w:r>
              <w:rPr>
                <w:rFonts w:hint="eastAsia" w:ascii="Arial" w:hAnsi="Arial" w:cs="Arial"/>
                <w:sz w:val="24"/>
                <w:szCs w:val="24"/>
              </w:rPr>
              <w:t>123108</w:t>
            </w:r>
          </w:p>
          <w:p w14:paraId="35D180D3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10" w:name="OLE_LINK9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Cat#: </w:t>
            </w:r>
            <w:r>
              <w:rPr>
                <w:rFonts w:hint="eastAsia" w:ascii="Arial" w:hAnsi="Arial" w:cs="Arial"/>
                <w:sz w:val="24"/>
                <w:szCs w:val="24"/>
              </w:rPr>
              <w:t>1</w:t>
            </w:r>
            <w:bookmarkEnd w:id="10"/>
            <w:r>
              <w:rPr>
                <w:rFonts w:hint="eastAsia" w:ascii="Arial" w:hAnsi="Arial" w:cs="Arial"/>
                <w:sz w:val="24"/>
                <w:szCs w:val="24"/>
              </w:rPr>
              <w:t>15506</w:t>
            </w:r>
          </w:p>
          <w:p w14:paraId="35770000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</w:pPr>
            <w:bookmarkStart w:id="11" w:name="OLE_LINK10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Cat#: </w:t>
            </w:r>
            <w:bookmarkEnd w:id="11"/>
            <w:r>
              <w:rPr>
                <w:rFonts w:hint="eastAsia" w:ascii="Arial" w:hAnsi="Arial" w:cs="Arial"/>
                <w:sz w:val="24"/>
                <w:szCs w:val="24"/>
              </w:rPr>
              <w:t>1</w:t>
            </w:r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18116</w:t>
            </w:r>
          </w:p>
          <w:p w14:paraId="06EA0D66">
            <w:pPr>
              <w:spacing w:line="480" w:lineRule="auto"/>
              <w:rPr>
                <w:rFonts w:hint="default" w:ascii="Arial" w:hAnsi="Arial" w:cs="Arial"/>
                <w:sz w:val="24"/>
                <w:szCs w:val="24"/>
                <w:lang w:val="en-US" w:eastAsia="zh-CN"/>
              </w:rPr>
            </w:pPr>
            <w:bookmarkStart w:id="12" w:name="OLE_LINK13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Cat#:</w:t>
            </w:r>
            <w:bookmarkEnd w:id="12"/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  <w:lang w:val="en-US" w:eastAsia="zh-CN"/>
              </w:rPr>
              <w:t>108408.0</w:t>
            </w:r>
          </w:p>
          <w:p w14:paraId="52E7037C">
            <w:pPr>
              <w:spacing w:line="480" w:lineRule="auto"/>
              <w:rPr>
                <w:rFonts w:hint="default" w:ascii="Arial" w:hAnsi="Arial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Cat#: 103138</w:t>
            </w:r>
          </w:p>
        </w:tc>
      </w:tr>
    </w:tbl>
    <w:p w14:paraId="5C570F09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C5FBF93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76692AB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59BFEE9">
      <w:pPr>
        <w:widowControl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5A13077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Supplementary Table 2. Sequences of primers used for RT-qPCR.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177"/>
      </w:tblGrid>
      <w:tr w14:paraId="23264A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  <w:tcBorders>
              <w:top w:val="single" w:color="auto" w:sz="8" w:space="0"/>
              <w:bottom w:val="single" w:color="auto" w:sz="4" w:space="0"/>
            </w:tcBorders>
          </w:tcPr>
          <w:p w14:paraId="55BBDD51">
            <w:pPr>
              <w:spacing w:line="480" w:lineRule="auto"/>
              <w:ind w:firstLine="105" w:firstLineChars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1"/>
              </w:rPr>
              <w:t>P</w:t>
            </w:r>
            <w:r>
              <w:rPr>
                <w:rFonts w:ascii="Arial" w:hAnsi="Arial" w:cs="Arial"/>
                <w:b/>
                <w:bCs/>
                <w:szCs w:val="21"/>
              </w:rPr>
              <w:t>rimer                            S</w:t>
            </w:r>
            <w:r>
              <w:rPr>
                <w:rFonts w:hint="eastAsia" w:ascii="Arial" w:hAnsi="Arial" w:cs="Arial"/>
                <w:b/>
                <w:bCs/>
                <w:szCs w:val="21"/>
              </w:rPr>
              <w:t>equences</w:t>
            </w:r>
          </w:p>
        </w:tc>
      </w:tr>
      <w:tr w14:paraId="0194A0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3119" w:type="dxa"/>
            <w:tcBorders>
              <w:top w:val="single" w:color="auto" w:sz="4" w:space="0"/>
              <w:bottom w:val="nil"/>
            </w:tcBorders>
          </w:tcPr>
          <w:p w14:paraId="0F0EE89E">
            <w:pPr>
              <w:spacing w:line="480" w:lineRule="auto"/>
              <w:rPr>
                <w:rFonts w:hint="default" w:ascii="Arial" w:hAnsi="Arial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m-</w:t>
            </w:r>
            <w:r>
              <w:rPr>
                <w:rFonts w:hint="default" w:ascii="Arial" w:hAnsi="Arial" w:cs="Arial"/>
                <w:sz w:val="24"/>
                <w:szCs w:val="24"/>
                <w:lang w:val="en-US" w:eastAsia="zh-CN"/>
              </w:rPr>
              <w:t>β</w:t>
            </w:r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>-actin</w:t>
            </w:r>
          </w:p>
          <w:p w14:paraId="6ED3FEF4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</w:p>
        </w:tc>
        <w:tc>
          <w:tcPr>
            <w:tcW w:w="5177" w:type="dxa"/>
            <w:tcBorders>
              <w:top w:val="single" w:color="auto" w:sz="4" w:space="0"/>
              <w:bottom w:val="nil"/>
            </w:tcBorders>
          </w:tcPr>
          <w:p w14:paraId="4CC08718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F: TGCGTGACATCAAAGAGAAG</w:t>
            </w:r>
          </w:p>
          <w:p w14:paraId="110B825B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R: CCATACCCAAGAAGGAAGG</w:t>
            </w:r>
          </w:p>
        </w:tc>
      </w:tr>
      <w:tr w14:paraId="0886CE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nil"/>
              <w:bottom w:val="nil"/>
            </w:tcBorders>
          </w:tcPr>
          <w:p w14:paraId="3DD82E27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m-Pnpla3</w:t>
            </w:r>
          </w:p>
          <w:p w14:paraId="296F745F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</w:p>
        </w:tc>
        <w:tc>
          <w:tcPr>
            <w:tcW w:w="5177" w:type="dxa"/>
            <w:tcBorders>
              <w:top w:val="nil"/>
              <w:bottom w:val="nil"/>
            </w:tcBorders>
          </w:tcPr>
          <w:p w14:paraId="33D03C86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F: TCACCTTCGTGTGCAGTCTC</w:t>
            </w:r>
          </w:p>
          <w:p w14:paraId="56AEBC9E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R: CCTGGAGCCCGTCTCTGAT</w:t>
            </w:r>
          </w:p>
        </w:tc>
      </w:tr>
      <w:tr w14:paraId="73CD53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nil"/>
              <w:bottom w:val="nil"/>
            </w:tcBorders>
          </w:tcPr>
          <w:p w14:paraId="36A7C53D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m-Tm6sf2</w:t>
            </w:r>
          </w:p>
          <w:p w14:paraId="5D468DE0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</w:p>
        </w:tc>
        <w:tc>
          <w:tcPr>
            <w:tcW w:w="5177" w:type="dxa"/>
            <w:tcBorders>
              <w:top w:val="nil"/>
              <w:bottom w:val="nil"/>
            </w:tcBorders>
          </w:tcPr>
          <w:p w14:paraId="76BDA69C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F:</w:t>
            </w:r>
            <w:r>
              <w:rPr>
                <w:rFonts w:hint="eastAsia" w:ascii="Arial" w:hAnsi="Arial" w:cs="Arial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4"/>
                <w:szCs w:val="24"/>
              </w:rPr>
              <w:t>AGTTTCGGCGTTCTCACAGC</w:t>
            </w:r>
          </w:p>
          <w:p w14:paraId="64AD9F83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R: GCATAGAGAGGGTCGTAGGTG</w:t>
            </w:r>
          </w:p>
        </w:tc>
      </w:tr>
      <w:tr w14:paraId="010662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nil"/>
              <w:bottom w:val="nil"/>
            </w:tcBorders>
          </w:tcPr>
          <w:p w14:paraId="27112EE8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m-Mboat7</w:t>
            </w:r>
          </w:p>
          <w:p w14:paraId="59414057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</w:p>
        </w:tc>
        <w:tc>
          <w:tcPr>
            <w:tcW w:w="5177" w:type="dxa"/>
            <w:tcBorders>
              <w:top w:val="nil"/>
              <w:bottom w:val="nil"/>
            </w:tcBorders>
          </w:tcPr>
          <w:p w14:paraId="374E1D14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F: TACCGCACCTACCTGGATTG</w:t>
            </w:r>
          </w:p>
          <w:p w14:paraId="4ABE4914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R: AGAAGACCGGGATCATGTAGAA</w:t>
            </w:r>
          </w:p>
        </w:tc>
      </w:tr>
      <w:tr w14:paraId="65708C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nil"/>
              <w:bottom w:val="nil"/>
            </w:tcBorders>
          </w:tcPr>
          <w:p w14:paraId="6D045B97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m-Gckr</w:t>
            </w:r>
          </w:p>
          <w:p w14:paraId="5B3A9A67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</w:p>
        </w:tc>
        <w:tc>
          <w:tcPr>
            <w:tcW w:w="5177" w:type="dxa"/>
            <w:tcBorders>
              <w:top w:val="nil"/>
              <w:bottom w:val="nil"/>
            </w:tcBorders>
          </w:tcPr>
          <w:p w14:paraId="72425208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F: CCAAGCACCAAGCGGTATCA</w:t>
            </w:r>
          </w:p>
          <w:p w14:paraId="7551FD55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R: GTCAGTGGGTTGGACTTCTCT</w:t>
            </w:r>
          </w:p>
        </w:tc>
      </w:tr>
      <w:tr w14:paraId="16B334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tcBorders>
              <w:top w:val="nil"/>
              <w:bottom w:val="nil"/>
            </w:tcBorders>
          </w:tcPr>
          <w:p w14:paraId="030DB169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m-Hsd17b13</w:t>
            </w:r>
          </w:p>
        </w:tc>
        <w:tc>
          <w:tcPr>
            <w:tcW w:w="5177" w:type="dxa"/>
            <w:tcBorders>
              <w:top w:val="nil"/>
              <w:bottom w:val="nil"/>
            </w:tcBorders>
          </w:tcPr>
          <w:p w14:paraId="3F5BC6F6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F: GATCCTGGAAAAAGGACCTGG</w:t>
            </w:r>
          </w:p>
          <w:p w14:paraId="5A604B80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r>
              <w:rPr>
                <w:rFonts w:hint="eastAsia" w:ascii="Arial" w:hAnsi="Arial" w:cs="Arial"/>
                <w:sz w:val="24"/>
                <w:szCs w:val="24"/>
              </w:rPr>
              <w:t>R: GTCTGAAGAGGGTGTCAAATCC</w:t>
            </w:r>
          </w:p>
        </w:tc>
      </w:tr>
      <w:tr w14:paraId="640694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19" w:type="dxa"/>
            <w:tcBorders>
              <w:top w:val="nil"/>
              <w:bottom w:val="single" w:color="auto" w:sz="8" w:space="0"/>
            </w:tcBorders>
          </w:tcPr>
          <w:p w14:paraId="275ACE35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  <w:bookmarkStart w:id="13" w:name="_Hlk95924195"/>
          </w:p>
        </w:tc>
        <w:tc>
          <w:tcPr>
            <w:tcW w:w="5177" w:type="dxa"/>
            <w:tcBorders>
              <w:top w:val="nil"/>
              <w:bottom w:val="single" w:color="auto" w:sz="8" w:space="0"/>
            </w:tcBorders>
          </w:tcPr>
          <w:p w14:paraId="1EDECA60">
            <w:pPr>
              <w:spacing w:line="480" w:lineRule="auto"/>
              <w:rPr>
                <w:rFonts w:hint="eastAsia" w:ascii="Arial" w:hAnsi="Arial" w:cs="Arial"/>
                <w:sz w:val="24"/>
                <w:szCs w:val="24"/>
              </w:rPr>
            </w:pPr>
          </w:p>
        </w:tc>
      </w:tr>
      <w:bookmarkEnd w:id="13"/>
    </w:tbl>
    <w:p w14:paraId="3B773879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yOTA2NWNjMzhmOGE4NmFjNDA1NzA0ZWJlYWY5MGUifQ=="/>
  </w:docVars>
  <w:rsids>
    <w:rsidRoot w:val="00000000"/>
    <w:rsid w:val="07F12D96"/>
    <w:rsid w:val="2FD45DE0"/>
    <w:rsid w:val="37B64223"/>
    <w:rsid w:val="476A2E5A"/>
    <w:rsid w:val="520B348B"/>
    <w:rsid w:val="786A5903"/>
    <w:rsid w:val="7A62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stock-name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</Words>
  <Characters>903</Characters>
  <Lines>0</Lines>
  <Paragraphs>0</Paragraphs>
  <TotalTime>13</TotalTime>
  <ScaleCrop>false</ScaleCrop>
  <LinksUpToDate>false</LinksUpToDate>
  <CharactersWithSpaces>996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2024-06-12T02:34:00Z</dcterms:created>
  <dc:creator>PP</dc:creator>
  <cp:lastModifiedBy>田盼盼</cp:lastModifiedBy>
  <dcterms:modified xsi:type="dcterms:W3CDTF">2024-09-13T08:24:14Z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7A9D841381B44D9DB337BEB75A44DC7C_13</vt:lpwstr>
  </property>
</Properties>
</file>