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F822B" w14:textId="1724FA3C" w:rsidR="00D20D55" w:rsidRDefault="00E03AD9" w:rsidP="00D20D55">
      <w:pPr>
        <w:spacing w:beforeLines="100" w:before="312" w:afterLines="100" w:after="312" w:line="480" w:lineRule="auto"/>
        <w:jc w:val="left"/>
        <w:rPr>
          <w:rFonts w:ascii="Times New Roman" w:eastAsia="宋体" w:hAnsi="Times New Roman" w:cs="Times New Roman"/>
          <w:b/>
          <w:bCs/>
          <w:sz w:val="20"/>
          <w:szCs w:val="20"/>
        </w:rPr>
      </w:pPr>
      <w:r w:rsidRPr="00E03AD9">
        <w:rPr>
          <w:rFonts w:ascii="Times New Roman" w:eastAsia="宋体" w:hAnsi="Times New Roman" w:cs="Times New Roman"/>
          <w:b/>
          <w:bCs/>
          <w:sz w:val="20"/>
          <w:szCs w:val="20"/>
        </w:rPr>
        <w:t>Supplementary Materials</w:t>
      </w:r>
    </w:p>
    <w:p w14:paraId="1CE6281E" w14:textId="2F2D2FCC" w:rsidR="00A1747A" w:rsidRPr="00D20D55" w:rsidRDefault="00A1747A" w:rsidP="00D20D55">
      <w:pPr>
        <w:spacing w:beforeLines="100" w:before="312" w:afterLines="100" w:after="312" w:line="480" w:lineRule="auto"/>
        <w:jc w:val="left"/>
        <w:rPr>
          <w:rFonts w:ascii="Times New Roman" w:eastAsia="宋体" w:hAnsi="Times New Roman" w:cs="Times New Roman"/>
          <w:b/>
          <w:bCs/>
          <w:sz w:val="20"/>
          <w:szCs w:val="20"/>
        </w:rPr>
      </w:pPr>
      <w:r w:rsidRPr="00E03AD9">
        <w:rPr>
          <w:rFonts w:ascii="Times New Roman" w:hAnsi="Times New Roman" w:cs="Times New Roman"/>
          <w:b/>
          <w:bCs/>
          <w:sz w:val="20"/>
          <w:szCs w:val="20"/>
        </w:rPr>
        <w:t>Supplementary Table</w:t>
      </w:r>
      <w:r w:rsidRPr="00E03AD9">
        <w:rPr>
          <w:rFonts w:ascii="Times New Roman" w:hAnsi="Times New Roman" w:cs="Times New Roman" w:hint="eastAsia"/>
          <w:b/>
          <w:bCs/>
          <w:sz w:val="20"/>
          <w:szCs w:val="20"/>
        </w:rPr>
        <w:t>s</w:t>
      </w:r>
    </w:p>
    <w:p w14:paraId="26E6DB17" w14:textId="39B32068" w:rsidR="00D20D55" w:rsidRDefault="00A1747A" w:rsidP="00D20D55">
      <w:pPr>
        <w:spacing w:before="100" w:after="100" w:line="480" w:lineRule="auto"/>
        <w:jc w:val="left"/>
        <w:rPr>
          <w:rFonts w:ascii="Times New Roman" w:hAnsi="Times New Roman" w:cs="Times New Roman"/>
          <w:sz w:val="20"/>
          <w:szCs w:val="20"/>
        </w:rPr>
      </w:pPr>
      <w:r w:rsidRPr="00E03AD9">
        <w:rPr>
          <w:rFonts w:ascii="Times New Roman" w:hAnsi="Times New Roman" w:cs="Times New Roman"/>
          <w:b/>
          <w:bCs/>
          <w:sz w:val="20"/>
          <w:szCs w:val="20"/>
        </w:rPr>
        <w:t>Supplementary Table S1</w:t>
      </w:r>
      <w:r w:rsidRPr="00E03AD9">
        <w:rPr>
          <w:rFonts w:ascii="Times New Roman" w:hAnsi="Times New Roman" w:cs="Times New Roman"/>
          <w:sz w:val="20"/>
          <w:szCs w:val="20"/>
        </w:rPr>
        <w:t xml:space="preserve"> </w:t>
      </w:r>
      <w:r w:rsidRPr="00E03AD9">
        <w:rPr>
          <w:rFonts w:ascii="Times New Roman" w:hAnsi="Times New Roman" w:cs="Times New Roman"/>
          <w:b/>
          <w:bCs/>
          <w:sz w:val="20"/>
          <w:szCs w:val="20"/>
        </w:rPr>
        <w:t>|</w:t>
      </w:r>
      <w:r w:rsidRPr="00E03AD9">
        <w:rPr>
          <w:rFonts w:ascii="Times New Roman" w:hAnsi="Times New Roman" w:cs="Times New Roman"/>
          <w:sz w:val="20"/>
          <w:szCs w:val="20"/>
        </w:rPr>
        <w:t xml:space="preserve"> Comparison of basic information between</w:t>
      </w:r>
      <w:r w:rsidR="00156BF6" w:rsidRPr="004365E8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156BF6">
        <w:rPr>
          <w:rFonts w:ascii="Times New Roman" w:eastAsia="宋体" w:hAnsi="Times New Roman" w:cs="Times New Roman"/>
          <w:sz w:val="20"/>
          <w:szCs w:val="20"/>
        </w:rPr>
        <w:t>individual</w:t>
      </w:r>
      <w:r w:rsidR="00156BF6" w:rsidRPr="004365E8">
        <w:rPr>
          <w:rFonts w:ascii="Times New Roman" w:eastAsia="宋体" w:hAnsi="Times New Roman" w:cs="Times New Roman"/>
          <w:sz w:val="20"/>
          <w:szCs w:val="20"/>
        </w:rPr>
        <w:t>s</w:t>
      </w:r>
      <w:r w:rsidRPr="00E03AD9">
        <w:rPr>
          <w:rFonts w:ascii="Times New Roman" w:hAnsi="Times New Roman" w:cs="Times New Roman"/>
          <w:sz w:val="20"/>
          <w:szCs w:val="20"/>
        </w:rPr>
        <w:t xml:space="preserve"> with and without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等线" w:hAnsi="Times New Roman" w:cs="Times New Roman"/>
          <w:color w:val="000000"/>
          <w:kern w:val="0"/>
          <w:sz w:val="20"/>
          <w:szCs w:val="20"/>
        </w:rPr>
        <w:t xml:space="preserve">early-stage </w:t>
      </w:r>
      <w:r>
        <w:rPr>
          <w:rFonts w:ascii="Times New Roman" w:hAnsi="Times New Roman" w:cs="Times New Roman"/>
          <w:sz w:val="20"/>
          <w:szCs w:val="20"/>
        </w:rPr>
        <w:t>h</w:t>
      </w:r>
      <w:r w:rsidRPr="00E03AD9">
        <w:rPr>
          <w:rFonts w:ascii="Times New Roman" w:hAnsi="Times New Roman" w:cs="Times New Roman"/>
          <w:sz w:val="20"/>
          <w:szCs w:val="20"/>
        </w:rPr>
        <w:t>epatocellular carcinoma (before and after PSM).</w:t>
      </w:r>
    </w:p>
    <w:p w14:paraId="755C6001" w14:textId="0DAD41C3" w:rsidR="00A1747A" w:rsidRDefault="00A1747A" w:rsidP="00D20D55">
      <w:pPr>
        <w:spacing w:before="100" w:after="100" w:line="480" w:lineRule="auto"/>
        <w:jc w:val="left"/>
        <w:rPr>
          <w:rFonts w:ascii="Times New Roman" w:hAnsi="Times New Roman" w:cs="Times New Roman"/>
          <w:sz w:val="20"/>
          <w:szCs w:val="20"/>
        </w:rPr>
      </w:pPr>
      <w:r w:rsidRPr="00E03AD9">
        <w:rPr>
          <w:rFonts w:ascii="Times New Roman" w:hAnsi="Times New Roman" w:cs="Times New Roman"/>
          <w:b/>
          <w:bCs/>
          <w:sz w:val="20"/>
          <w:szCs w:val="20"/>
        </w:rPr>
        <w:t>Supplementary Table S2 |</w:t>
      </w:r>
      <w:r w:rsidRPr="00E03AD9">
        <w:rPr>
          <w:rFonts w:ascii="Times New Roman" w:hAnsi="Times New Roman" w:cs="Times New Roman"/>
          <w:sz w:val="20"/>
          <w:szCs w:val="20"/>
        </w:rPr>
        <w:t xml:space="preserve"> Clinicopathological features of </w:t>
      </w:r>
      <w:r w:rsidR="00156BF6">
        <w:rPr>
          <w:rFonts w:ascii="Times New Roman" w:eastAsia="宋体" w:hAnsi="Times New Roman" w:cs="Times New Roman"/>
          <w:sz w:val="20"/>
          <w:szCs w:val="20"/>
        </w:rPr>
        <w:t>individual</w:t>
      </w:r>
      <w:r w:rsidR="00156BF6" w:rsidRPr="004365E8">
        <w:rPr>
          <w:rFonts w:ascii="Times New Roman" w:eastAsia="宋体" w:hAnsi="Times New Roman" w:cs="Times New Roman"/>
          <w:sz w:val="20"/>
          <w:szCs w:val="20"/>
        </w:rPr>
        <w:t>s</w:t>
      </w:r>
      <w:r w:rsidRPr="00E03AD9">
        <w:rPr>
          <w:rFonts w:ascii="Times New Roman" w:hAnsi="Times New Roman" w:cs="Times New Roman"/>
          <w:sz w:val="20"/>
          <w:szCs w:val="20"/>
        </w:rPr>
        <w:t xml:space="preserve"> with and without </w:t>
      </w:r>
      <w:r>
        <w:rPr>
          <w:rFonts w:ascii="Times New Roman" w:eastAsia="等线" w:hAnsi="Times New Roman" w:cs="Times New Roman"/>
          <w:color w:val="000000"/>
          <w:kern w:val="0"/>
          <w:sz w:val="20"/>
          <w:szCs w:val="20"/>
        </w:rPr>
        <w:t>early-stage</w:t>
      </w:r>
      <w:r>
        <w:rPr>
          <w:rFonts w:ascii="Times New Roman" w:hAnsi="Times New Roman" w:cs="Times New Roman"/>
          <w:sz w:val="20"/>
          <w:szCs w:val="20"/>
        </w:rPr>
        <w:t xml:space="preserve"> h</w:t>
      </w:r>
      <w:r w:rsidRPr="00E03AD9">
        <w:rPr>
          <w:rFonts w:ascii="Times New Roman" w:hAnsi="Times New Roman" w:cs="Times New Roman"/>
          <w:sz w:val="20"/>
          <w:szCs w:val="20"/>
        </w:rPr>
        <w:t>epatocellular carcinoma</w:t>
      </w:r>
      <w:r>
        <w:rPr>
          <w:rFonts w:ascii="Times New Roman" w:hAnsi="Times New Roman" w:cs="Times New Roman"/>
          <w:sz w:val="20"/>
          <w:szCs w:val="20"/>
        </w:rPr>
        <w:t xml:space="preserve"> after PSM</w:t>
      </w:r>
      <w:r w:rsidRPr="00E03AD9">
        <w:rPr>
          <w:rFonts w:ascii="Times New Roman" w:hAnsi="Times New Roman" w:cs="Times New Roman"/>
          <w:sz w:val="20"/>
          <w:szCs w:val="20"/>
        </w:rPr>
        <w:t>.</w:t>
      </w:r>
    </w:p>
    <w:p w14:paraId="73DC05AA" w14:textId="77777777" w:rsidR="00A1747A" w:rsidRPr="00423680" w:rsidRDefault="00A1747A" w:rsidP="00D20D55">
      <w:pPr>
        <w:spacing w:before="100" w:after="100" w:line="480" w:lineRule="auto"/>
        <w:jc w:val="left"/>
        <w:rPr>
          <w:rFonts w:ascii="Times New Roman" w:hAnsi="Times New Roman" w:cs="Times New Roman"/>
          <w:sz w:val="20"/>
          <w:szCs w:val="20"/>
        </w:rPr>
      </w:pPr>
      <w:r w:rsidRPr="00FB553F">
        <w:rPr>
          <w:rFonts w:ascii="Times New Roman" w:hAnsi="Times New Roman" w:cs="Times New Roman"/>
          <w:b/>
          <w:bCs/>
          <w:sz w:val="20"/>
          <w:szCs w:val="20"/>
        </w:rPr>
        <w:t>Supplementary Table S3</w:t>
      </w:r>
      <w:r w:rsidRPr="00FB553F">
        <w:rPr>
          <w:rFonts w:ascii="Times New Roman" w:hAnsi="Times New Roman" w:cs="Times New Roman"/>
          <w:sz w:val="20"/>
          <w:szCs w:val="20"/>
        </w:rPr>
        <w:t xml:space="preserve"> | Relevant evaluation indicators of machine learning models</w:t>
      </w:r>
      <w:r>
        <w:rPr>
          <w:rFonts w:ascii="Times New Roman" w:hAnsi="Times New Roman" w:cs="Times New Roman" w:hint="eastAsia"/>
          <w:sz w:val="20"/>
          <w:szCs w:val="20"/>
        </w:rPr>
        <w:t>.</w:t>
      </w:r>
    </w:p>
    <w:p w14:paraId="5AD23BF9" w14:textId="77777777" w:rsidR="00A1747A" w:rsidRPr="00E03AD9" w:rsidRDefault="00A1747A" w:rsidP="00D20D55">
      <w:pPr>
        <w:spacing w:before="100" w:after="100" w:line="480" w:lineRule="auto"/>
        <w:jc w:val="left"/>
        <w:rPr>
          <w:rFonts w:ascii="Times New Roman" w:eastAsia="宋体" w:hAnsi="Times New Roman" w:cs="Times New Roman"/>
          <w:b/>
          <w:bCs/>
          <w:sz w:val="20"/>
          <w:szCs w:val="20"/>
        </w:rPr>
      </w:pPr>
      <w:r w:rsidRPr="00E03AD9">
        <w:rPr>
          <w:rFonts w:ascii="Times New Roman" w:hAnsi="Times New Roman" w:cs="Times New Roman"/>
          <w:b/>
          <w:bCs/>
          <w:sz w:val="20"/>
          <w:szCs w:val="20"/>
        </w:rPr>
        <w:t>Supplementary F</w:t>
      </w:r>
      <w:r w:rsidRPr="00E03AD9">
        <w:rPr>
          <w:rFonts w:ascii="Times New Roman" w:hAnsi="Times New Roman" w:cs="Times New Roman" w:hint="eastAsia"/>
          <w:b/>
          <w:bCs/>
          <w:sz w:val="20"/>
          <w:szCs w:val="20"/>
        </w:rPr>
        <w:t>igure</w:t>
      </w:r>
      <w:r w:rsidRPr="00E03AD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E03AD9">
        <w:rPr>
          <w:rFonts w:ascii="Times New Roman" w:eastAsia="等线" w:hAnsi="Times New Roman" w:cs="Times New Roman" w:hint="eastAsia"/>
          <w:b/>
          <w:bCs/>
          <w:color w:val="000000"/>
          <w:kern w:val="0"/>
          <w:sz w:val="20"/>
          <w:szCs w:val="20"/>
        </w:rPr>
        <w:t>Legend</w:t>
      </w:r>
      <w:r>
        <w:rPr>
          <w:rFonts w:ascii="Times New Roman" w:eastAsia="等线" w:hAnsi="Times New Roman" w:cs="Times New Roman"/>
          <w:b/>
          <w:bCs/>
          <w:color w:val="000000"/>
          <w:kern w:val="0"/>
          <w:sz w:val="20"/>
          <w:szCs w:val="20"/>
        </w:rPr>
        <w:t>s</w:t>
      </w:r>
    </w:p>
    <w:p w14:paraId="4E53AAFB" w14:textId="31C9D161" w:rsidR="00A1747A" w:rsidRDefault="00A1747A" w:rsidP="00D20D55">
      <w:pPr>
        <w:spacing w:before="100" w:after="100" w:line="480" w:lineRule="auto"/>
        <w:jc w:val="left"/>
        <w:rPr>
          <w:rFonts w:ascii="Times New Roman" w:hAnsi="Times New Roman" w:cs="Times New Roman"/>
          <w:sz w:val="20"/>
          <w:szCs w:val="20"/>
        </w:rPr>
      </w:pPr>
      <w:r w:rsidRPr="00E03AD9">
        <w:rPr>
          <w:rFonts w:ascii="Times New Roman" w:hAnsi="Times New Roman" w:cs="Times New Roman"/>
          <w:b/>
          <w:bCs/>
          <w:sz w:val="20"/>
          <w:szCs w:val="20"/>
        </w:rPr>
        <w:t>Supplementary F</w:t>
      </w:r>
      <w:r w:rsidRPr="00E03AD9">
        <w:rPr>
          <w:rFonts w:ascii="Times New Roman" w:hAnsi="Times New Roman" w:cs="Times New Roman" w:hint="eastAsia"/>
          <w:b/>
          <w:bCs/>
          <w:sz w:val="20"/>
          <w:szCs w:val="20"/>
        </w:rPr>
        <w:t>igure</w:t>
      </w:r>
      <w:r w:rsidRPr="00E03AD9">
        <w:rPr>
          <w:rFonts w:ascii="Times New Roman" w:hAnsi="Times New Roman" w:cs="Times New Roman"/>
          <w:b/>
          <w:bCs/>
          <w:sz w:val="20"/>
          <w:szCs w:val="20"/>
        </w:rPr>
        <w:t xml:space="preserve"> S1 |</w:t>
      </w:r>
      <w:r w:rsidRPr="00E03AD9">
        <w:rPr>
          <w:rFonts w:ascii="Times New Roman" w:hAnsi="Times New Roman" w:cs="Times New Roman"/>
          <w:sz w:val="20"/>
          <w:szCs w:val="20"/>
        </w:rPr>
        <w:t xml:space="preserve"> </w:t>
      </w:r>
      <w:r w:rsidRPr="00BC0CFC">
        <w:rPr>
          <w:rFonts w:ascii="Times New Roman" w:hAnsi="Times New Roman" w:cs="Times New Roman"/>
          <w:sz w:val="20"/>
          <w:szCs w:val="20"/>
        </w:rPr>
        <w:t xml:space="preserve">Analysis and description of differences in alpha diversity and beta diversity of </w:t>
      </w:r>
      <w:r w:rsidR="006D7B53" w:rsidRPr="006D7B53">
        <w:rPr>
          <w:rFonts w:ascii="Times New Roman" w:hAnsi="Times New Roman" w:cs="Times New Roman"/>
          <w:sz w:val="20"/>
          <w:szCs w:val="20"/>
        </w:rPr>
        <w:t>gut microbiota</w:t>
      </w:r>
      <w:r w:rsidRPr="00BC0CFC">
        <w:rPr>
          <w:rFonts w:ascii="Times New Roman" w:hAnsi="Times New Roman" w:cs="Times New Roman"/>
          <w:sz w:val="20"/>
          <w:szCs w:val="20"/>
        </w:rPr>
        <w:t xml:space="preserve"> between the </w:t>
      </w:r>
      <w:r w:rsidR="00156BF6">
        <w:rPr>
          <w:rFonts w:ascii="Times New Roman" w:eastAsia="宋体" w:hAnsi="Times New Roman" w:cs="Times New Roman"/>
          <w:sz w:val="20"/>
          <w:szCs w:val="20"/>
        </w:rPr>
        <w:t>individual</w:t>
      </w:r>
      <w:r w:rsidR="00156BF6" w:rsidRPr="004365E8">
        <w:rPr>
          <w:rFonts w:ascii="Times New Roman" w:eastAsia="宋体" w:hAnsi="Times New Roman" w:cs="Times New Roman"/>
          <w:sz w:val="20"/>
          <w:szCs w:val="20"/>
        </w:rPr>
        <w:t>s</w:t>
      </w:r>
      <w:r w:rsidR="00156BF6" w:rsidRPr="00BC0CFC">
        <w:rPr>
          <w:rFonts w:ascii="Times New Roman" w:hAnsi="Times New Roman" w:cs="Times New Roman"/>
          <w:sz w:val="20"/>
          <w:szCs w:val="20"/>
        </w:rPr>
        <w:t xml:space="preserve"> </w:t>
      </w:r>
      <w:r w:rsidRPr="00BC0CFC">
        <w:rPr>
          <w:rFonts w:ascii="Times New Roman" w:hAnsi="Times New Roman" w:cs="Times New Roman"/>
          <w:sz w:val="20"/>
          <w:szCs w:val="20"/>
        </w:rPr>
        <w:t xml:space="preserve">with and without </w:t>
      </w:r>
      <w:r>
        <w:rPr>
          <w:rFonts w:ascii="Times New Roman" w:eastAsia="等线" w:hAnsi="Times New Roman" w:cs="Times New Roman"/>
          <w:color w:val="000000"/>
          <w:kern w:val="0"/>
          <w:sz w:val="20"/>
          <w:szCs w:val="20"/>
        </w:rPr>
        <w:t>early-stage</w:t>
      </w:r>
      <w:r>
        <w:rPr>
          <w:rFonts w:ascii="Times New Roman" w:hAnsi="Times New Roman" w:cs="Times New Roman"/>
          <w:sz w:val="20"/>
          <w:szCs w:val="20"/>
        </w:rPr>
        <w:t xml:space="preserve"> hepatocellular carcinoma</w:t>
      </w:r>
      <w:r w:rsidRPr="00BC0CFC">
        <w:rPr>
          <w:rFonts w:ascii="Times New Roman" w:hAnsi="Times New Roman" w:cs="Times New Roman"/>
          <w:sz w:val="20"/>
          <w:szCs w:val="20"/>
        </w:rPr>
        <w:t xml:space="preserve">. </w:t>
      </w:r>
      <w:r w:rsidRPr="007948EA">
        <w:rPr>
          <w:rFonts w:ascii="Times New Roman" w:hAnsi="Times New Roman" w:cs="Times New Roman"/>
          <w:b/>
          <w:bCs/>
          <w:sz w:val="20"/>
          <w:szCs w:val="20"/>
        </w:rPr>
        <w:t>A.</w:t>
      </w:r>
      <w:r w:rsidRPr="00BC0CFC">
        <w:rPr>
          <w:rFonts w:ascii="Times New Roman" w:hAnsi="Times New Roman" w:cs="Times New Roman"/>
          <w:sz w:val="20"/>
          <w:szCs w:val="20"/>
        </w:rPr>
        <w:t xml:space="preserve"> Chao Index; </w:t>
      </w:r>
      <w:r w:rsidRPr="007948EA">
        <w:rPr>
          <w:rFonts w:ascii="Times New Roman" w:hAnsi="Times New Roman" w:cs="Times New Roman"/>
          <w:b/>
          <w:bCs/>
          <w:sz w:val="20"/>
          <w:szCs w:val="20"/>
        </w:rPr>
        <w:t>B.</w:t>
      </w:r>
      <w:r w:rsidRPr="00BC0CFC">
        <w:rPr>
          <w:rFonts w:ascii="Times New Roman" w:hAnsi="Times New Roman" w:cs="Times New Roman"/>
          <w:sz w:val="20"/>
          <w:szCs w:val="20"/>
        </w:rPr>
        <w:t xml:space="preserve"> Simpson Index; </w:t>
      </w:r>
      <w:r w:rsidRPr="007948EA">
        <w:rPr>
          <w:rFonts w:ascii="Times New Roman" w:hAnsi="Times New Roman" w:cs="Times New Roman"/>
          <w:b/>
          <w:bCs/>
          <w:sz w:val="20"/>
          <w:szCs w:val="20"/>
        </w:rPr>
        <w:t>C.</w:t>
      </w:r>
      <w:r w:rsidRPr="00BC0CFC">
        <w:rPr>
          <w:rFonts w:ascii="Times New Roman" w:hAnsi="Times New Roman" w:cs="Times New Roman"/>
          <w:sz w:val="20"/>
          <w:szCs w:val="20"/>
        </w:rPr>
        <w:t xml:space="preserve"> PCoA of weighted Unifrac distance matrix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Pr="007D0E31">
        <w:rPr>
          <w:rFonts w:ascii="Times New Roman" w:hAnsi="Times New Roman" w:cs="Times New Roman"/>
          <w:b/>
          <w:bCs/>
          <w:sz w:val="20"/>
          <w:szCs w:val="20"/>
        </w:rPr>
        <w:t>Abbreviations:</w:t>
      </w:r>
      <w:r w:rsidRPr="00BC0CFC">
        <w:rPr>
          <w:rFonts w:ascii="Times New Roman" w:hAnsi="Times New Roman" w:cs="Times New Roman"/>
          <w:sz w:val="20"/>
          <w:szCs w:val="20"/>
        </w:rPr>
        <w:t xml:space="preserve"> PCoA: </w:t>
      </w:r>
      <w:r>
        <w:rPr>
          <w:rFonts w:ascii="Times New Roman" w:hAnsi="Times New Roman" w:cs="Times New Roman"/>
          <w:sz w:val="20"/>
          <w:szCs w:val="20"/>
        </w:rPr>
        <w:t>P</w:t>
      </w:r>
      <w:r w:rsidRPr="00BC0CFC">
        <w:rPr>
          <w:rFonts w:ascii="Times New Roman" w:hAnsi="Times New Roman" w:cs="Times New Roman"/>
          <w:sz w:val="20"/>
          <w:szCs w:val="20"/>
        </w:rPr>
        <w:t xml:space="preserve">rincipal 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BC0CFC">
        <w:rPr>
          <w:rFonts w:ascii="Times New Roman" w:hAnsi="Times New Roman" w:cs="Times New Roman"/>
          <w:sz w:val="20"/>
          <w:szCs w:val="20"/>
        </w:rPr>
        <w:t xml:space="preserve">oordinates 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BC0CFC">
        <w:rPr>
          <w:rFonts w:ascii="Times New Roman" w:hAnsi="Times New Roman" w:cs="Times New Roman"/>
          <w:sz w:val="20"/>
          <w:szCs w:val="20"/>
        </w:rPr>
        <w:t>nalysis.</w:t>
      </w:r>
    </w:p>
    <w:p w14:paraId="7AD32BC2" w14:textId="6F53D69B" w:rsidR="00A1747A" w:rsidRDefault="00A1747A" w:rsidP="00D20D55">
      <w:pPr>
        <w:spacing w:before="100" w:after="100" w:line="480" w:lineRule="auto"/>
        <w:jc w:val="left"/>
        <w:rPr>
          <w:rFonts w:ascii="Times New Roman" w:hAnsi="Times New Roman" w:cs="Times New Roman"/>
          <w:sz w:val="20"/>
          <w:szCs w:val="20"/>
        </w:rPr>
      </w:pPr>
      <w:r w:rsidRPr="00E03AD9">
        <w:rPr>
          <w:rFonts w:ascii="Times New Roman" w:hAnsi="Times New Roman" w:cs="Times New Roman"/>
          <w:b/>
          <w:bCs/>
          <w:sz w:val="20"/>
          <w:szCs w:val="20"/>
        </w:rPr>
        <w:t>Supplementary F</w:t>
      </w:r>
      <w:r w:rsidRPr="00E03AD9">
        <w:rPr>
          <w:rFonts w:ascii="Times New Roman" w:hAnsi="Times New Roman" w:cs="Times New Roman" w:hint="eastAsia"/>
          <w:b/>
          <w:bCs/>
          <w:sz w:val="20"/>
          <w:szCs w:val="20"/>
        </w:rPr>
        <w:t>igure</w:t>
      </w:r>
      <w:r w:rsidRPr="00E03AD9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Pr="00E03AD9">
        <w:rPr>
          <w:rFonts w:ascii="Times New Roman" w:hAnsi="Times New Roman" w:cs="Times New Roman"/>
          <w:b/>
          <w:bCs/>
          <w:sz w:val="20"/>
          <w:szCs w:val="20"/>
        </w:rPr>
        <w:t xml:space="preserve"> |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1763F1">
        <w:rPr>
          <w:rFonts w:ascii="Times New Roman" w:hAnsi="Times New Roman" w:cs="Times New Roman"/>
          <w:sz w:val="20"/>
          <w:szCs w:val="20"/>
        </w:rPr>
        <w:t xml:space="preserve">SHAP plot of the XGBoost model based on </w:t>
      </w:r>
      <w:r w:rsidRPr="002D59F6">
        <w:rPr>
          <w:rFonts w:ascii="Times New Roman" w:eastAsia="宋体" w:hAnsi="Times New Roman" w:cs="Times New Roman"/>
          <w:sz w:val="20"/>
          <w:szCs w:val="20"/>
        </w:rPr>
        <w:t>alcohol drinking-</w:t>
      </w:r>
      <w:r w:rsidR="006D7B53" w:rsidRPr="006D7B53">
        <w:rPr>
          <w:rFonts w:ascii="Times New Roman" w:eastAsia="宋体" w:hAnsi="Times New Roman" w:cs="Times New Roman"/>
          <w:sz w:val="20"/>
          <w:szCs w:val="20"/>
        </w:rPr>
        <w:t>gut microbiota</w:t>
      </w:r>
      <w:r w:rsidRPr="002D59F6">
        <w:rPr>
          <w:rFonts w:ascii="Times New Roman" w:eastAsia="宋体" w:hAnsi="Times New Roman" w:cs="Times New Roman"/>
          <w:sz w:val="20"/>
          <w:szCs w:val="20"/>
        </w:rPr>
        <w:t>-liver axis</w:t>
      </w:r>
      <w:r>
        <w:rPr>
          <w:rFonts w:ascii="Times New Roman" w:eastAsia="宋体" w:hAnsi="Times New Roman" w:cs="Times New Roman"/>
          <w:sz w:val="20"/>
          <w:szCs w:val="20"/>
        </w:rPr>
        <w:t xml:space="preserve">. </w:t>
      </w:r>
      <w:r w:rsidRPr="007D0E31">
        <w:rPr>
          <w:rFonts w:ascii="Times New Roman" w:hAnsi="Times New Roman" w:cs="Times New Roman"/>
          <w:b/>
          <w:bCs/>
          <w:sz w:val="20"/>
          <w:szCs w:val="20"/>
        </w:rPr>
        <w:t>Abbreviations: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SHAP: </w:t>
      </w:r>
      <w:r w:rsidRPr="009C568C">
        <w:rPr>
          <w:rFonts w:ascii="Times New Roman" w:hAnsi="Times New Roman" w:cs="Times New Roman"/>
          <w:sz w:val="20"/>
          <w:szCs w:val="20"/>
        </w:rPr>
        <w:t>SHapley Additive exPlanations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0F02A9C0" w14:textId="243B6E09" w:rsidR="00A1747A" w:rsidRPr="002D59F6" w:rsidRDefault="00A1747A" w:rsidP="00A1747A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W w:w="8674" w:type="dxa"/>
        <w:tblLook w:val="04A0" w:firstRow="1" w:lastRow="0" w:firstColumn="1" w:lastColumn="0" w:noHBand="0" w:noVBand="1"/>
      </w:tblPr>
      <w:tblGrid>
        <w:gridCol w:w="2156"/>
        <w:gridCol w:w="1142"/>
        <w:gridCol w:w="1142"/>
        <w:gridCol w:w="1274"/>
        <w:gridCol w:w="1142"/>
        <w:gridCol w:w="1142"/>
        <w:gridCol w:w="851"/>
      </w:tblGrid>
      <w:tr w:rsidR="00E03AD9" w:rsidRPr="00E03AD9" w14:paraId="71EEAECE" w14:textId="77777777" w:rsidTr="00BB228E">
        <w:trPr>
          <w:trHeight w:val="602"/>
        </w:trPr>
        <w:tc>
          <w:tcPr>
            <w:tcW w:w="851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37B0800" w14:textId="619E28B1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Supplementary Table S1 | </w:t>
            </w: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Comparison of basic information between</w:t>
            </w:r>
            <w:r w:rsidR="00156BF6" w:rsidRPr="00156BF6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individuals</w:t>
            </w: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with and without </w:t>
            </w:r>
            <w:r w:rsidR="00C56C0B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early-stage </w:t>
            </w:r>
            <w:r w:rsidR="009142F7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</w:t>
            </w: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epatocellular carcinoma (before and after PSM).</w:t>
            </w:r>
          </w:p>
        </w:tc>
      </w:tr>
      <w:tr w:rsidR="00BC0CFC" w:rsidRPr="00E03AD9" w14:paraId="6F0B4071" w14:textId="77777777" w:rsidTr="00BB228E">
        <w:trPr>
          <w:trHeight w:val="291"/>
        </w:trPr>
        <w:tc>
          <w:tcPr>
            <w:tcW w:w="215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0CECE"/>
            <w:noWrap/>
            <w:vAlign w:val="center"/>
            <w:hideMark/>
          </w:tcPr>
          <w:p w14:paraId="6CB507A0" w14:textId="77777777" w:rsidR="00E03AD9" w:rsidRPr="00E03AD9" w:rsidRDefault="00E03AD9" w:rsidP="00E03AD9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Characteristics</w:t>
            </w:r>
          </w:p>
        </w:tc>
        <w:tc>
          <w:tcPr>
            <w:tcW w:w="35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0CECE"/>
            <w:noWrap/>
            <w:vAlign w:val="center"/>
            <w:hideMark/>
          </w:tcPr>
          <w:p w14:paraId="77F26973" w14:textId="77777777" w:rsidR="00E03AD9" w:rsidRPr="00E03AD9" w:rsidRDefault="00E03AD9" w:rsidP="00E03AD9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Before PSM</w:t>
            </w:r>
          </w:p>
        </w:tc>
        <w:tc>
          <w:tcPr>
            <w:tcW w:w="85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0CECE"/>
            <w:noWrap/>
            <w:vAlign w:val="center"/>
            <w:hideMark/>
          </w:tcPr>
          <w:p w14:paraId="29C46960" w14:textId="77777777" w:rsidR="00E03AD9" w:rsidRPr="00E03AD9" w:rsidRDefault="00E03AD9" w:rsidP="00E03AD9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After PSM</w:t>
            </w: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C0CFC" w:rsidRPr="00E03AD9" w14:paraId="354F92BD" w14:textId="77777777" w:rsidTr="00BB228E">
        <w:trPr>
          <w:trHeight w:val="285"/>
        </w:trPr>
        <w:tc>
          <w:tcPr>
            <w:tcW w:w="215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DB43493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14:paraId="2551B941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Control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14:paraId="4B3CC1E3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Case</w:t>
            </w:r>
          </w:p>
        </w:tc>
        <w:tc>
          <w:tcPr>
            <w:tcW w:w="1273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0CECE"/>
            <w:noWrap/>
            <w:vAlign w:val="center"/>
            <w:hideMark/>
          </w:tcPr>
          <w:p w14:paraId="74E7020B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</w:rPr>
              <w:t>P-value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14:paraId="5D46655E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Control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14:paraId="70ABAD46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Case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0CECE"/>
            <w:noWrap/>
            <w:vAlign w:val="center"/>
            <w:hideMark/>
          </w:tcPr>
          <w:p w14:paraId="05234660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</w:rPr>
              <w:t>P-value</w:t>
            </w:r>
          </w:p>
        </w:tc>
      </w:tr>
      <w:tr w:rsidR="00BC0CFC" w:rsidRPr="00E03AD9" w14:paraId="3BAF4A36" w14:textId="77777777" w:rsidTr="00BB228E">
        <w:trPr>
          <w:trHeight w:val="291"/>
        </w:trPr>
        <w:tc>
          <w:tcPr>
            <w:tcW w:w="215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8BD2989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0CECE"/>
            <w:noWrap/>
            <w:vAlign w:val="center"/>
            <w:hideMark/>
          </w:tcPr>
          <w:p w14:paraId="1BEF548C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(N=225)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0CECE"/>
            <w:noWrap/>
            <w:vAlign w:val="center"/>
            <w:hideMark/>
          </w:tcPr>
          <w:p w14:paraId="478B484A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(N=260)</w:t>
            </w:r>
          </w:p>
        </w:tc>
        <w:tc>
          <w:tcPr>
            <w:tcW w:w="127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5611906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0CECE"/>
            <w:noWrap/>
            <w:vAlign w:val="center"/>
            <w:hideMark/>
          </w:tcPr>
          <w:p w14:paraId="3909C25D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(N=160)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0CECE"/>
            <w:noWrap/>
            <w:vAlign w:val="center"/>
            <w:hideMark/>
          </w:tcPr>
          <w:p w14:paraId="467232B1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(N=160)</w:t>
            </w: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60F8007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</w:rPr>
            </w:pPr>
          </w:p>
        </w:tc>
      </w:tr>
      <w:tr w:rsidR="00BC0CFC" w:rsidRPr="00E03AD9" w14:paraId="235D5413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BEBFE6" w14:textId="62E8ED4C" w:rsidR="00E03AD9" w:rsidRPr="00E03AD9" w:rsidRDefault="00E03AD9" w:rsidP="00E03AD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Age (year),</w:t>
            </w:r>
            <w:r w:rsidR="00E32773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Mean</w:t>
            </w:r>
            <w:r w:rsidR="00E32773" w:rsidRPr="00A70D9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± SD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D4C2EF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53.16 ± 13.06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46FF47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56.11 ± 10.89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BBFFF6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0.007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5770EA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54.02 ± 12.92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936DBE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55.52 ± 11.00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E5D65D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0.264</w:t>
            </w:r>
          </w:p>
        </w:tc>
      </w:tr>
      <w:tr w:rsidR="00BC0CFC" w:rsidRPr="00E03AD9" w14:paraId="23427B25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E6F2FC6" w14:textId="1182DCE9" w:rsidR="00E03AD9" w:rsidRPr="00E03AD9" w:rsidRDefault="00E03AD9" w:rsidP="00E03AD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Gender, </w:t>
            </w:r>
            <w:r w:rsidR="00E32773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</w:t>
            </w: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(%)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1A8894BA" w14:textId="77777777" w:rsidR="00E03AD9" w:rsidRPr="00E03AD9" w:rsidRDefault="00E03AD9" w:rsidP="00E03AD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4BE563A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14FE9A7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&lt;0.001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6783481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C82DC9B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5355F26F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0.468</w:t>
            </w:r>
          </w:p>
        </w:tc>
      </w:tr>
      <w:tr w:rsidR="00BC0CFC" w:rsidRPr="00E03AD9" w14:paraId="6135CC3B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87B06B8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Female 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32BD973D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81 (36.0)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E5FC332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41 (15.8)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AD02C4F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F408FB2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32 (20.0)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3AD54D99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26 (16.2)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40EA752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C0CFC" w:rsidRPr="00E03AD9" w14:paraId="4095D626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67E8CC4C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68F269C8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144 (64.0)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36D10642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219 (84.2)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BE9DB56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5901F0D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128 (80.0)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5040107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134 (83.8)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5A83213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C0CFC" w:rsidRPr="00E03AD9" w14:paraId="5EA9E9B5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454213" w14:textId="3D410D12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BMI (kg/m</w:t>
            </w: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  <w:vertAlign w:val="superscript"/>
              </w:rPr>
              <w:t>2</w:t>
            </w: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),</w:t>
            </w:r>
            <w:r w:rsidR="00E32773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Mean</w:t>
            </w:r>
            <w:r w:rsidR="00E32773" w:rsidRPr="00A70D9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± SD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04BDAD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23.44 ± 3.13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ED6977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23.08 ± 3.16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F3EF58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0.205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31D924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23.62 ± 3.18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63E936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23.09 ± 3.12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F679C2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0.128</w:t>
            </w:r>
          </w:p>
        </w:tc>
      </w:tr>
      <w:tr w:rsidR="00BC0CFC" w:rsidRPr="00E03AD9" w14:paraId="19CB59BA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3777A39D" w14:textId="1004B605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Diet, </w:t>
            </w:r>
            <w:r w:rsidR="00E32773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</w:t>
            </w: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(%)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3CC963B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5AAC00E4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13AB1228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0.851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4E44E84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65A4EA74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2C34F71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0.679</w:t>
            </w:r>
          </w:p>
        </w:tc>
      </w:tr>
      <w:tr w:rsidR="00BC0CFC" w:rsidRPr="00E03AD9" w14:paraId="3A392A6D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93DE67A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Meat Diet            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6BF9FC0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23 (10.2)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06062E4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30 (11.5)</w:t>
            </w:r>
          </w:p>
        </w:tc>
        <w:tc>
          <w:tcPr>
            <w:tcW w:w="127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CBE8C02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50E17FF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16 (10.0)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8BB615C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21 (13.1)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5792EA73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C0CFC" w:rsidRPr="00E03AD9" w14:paraId="72E33E0B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3E1D599C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Vegetarian Diet  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703907D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20 (8.9)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ECAC49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25 (9.6)</w:t>
            </w:r>
          </w:p>
        </w:tc>
        <w:tc>
          <w:tcPr>
            <w:tcW w:w="12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E4524F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593673CB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15 (9.4)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19051D72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15 (9.4)</w:t>
            </w: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476B10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BC0CFC" w:rsidRPr="00E03AD9" w14:paraId="230D2AE5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12D0284E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Balanced Diet     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56A6F8FF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182 (80.9)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5EAB4579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205 (78.8)</w:t>
            </w:r>
          </w:p>
        </w:tc>
        <w:tc>
          <w:tcPr>
            <w:tcW w:w="12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950FF1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50917A59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129 (80.6)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780F9473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124 (77.5)</w:t>
            </w: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BF041B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BC0CFC" w:rsidRPr="00E03AD9" w14:paraId="1F5A13FB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3357AD" w14:textId="4606BCF4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Smoking, </w:t>
            </w:r>
            <w:r w:rsidR="00E32773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</w:t>
            </w: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(%)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B76271" w14:textId="77777777" w:rsidR="00E03AD9" w:rsidRPr="00E03AD9" w:rsidRDefault="00E03AD9" w:rsidP="00E03AD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482D52" w14:textId="77777777" w:rsidR="00E03AD9" w:rsidRPr="00E03AD9" w:rsidRDefault="00E03AD9" w:rsidP="00E03AD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FF52F9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0.102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1EC611" w14:textId="77777777" w:rsidR="00E03AD9" w:rsidRPr="00E03AD9" w:rsidRDefault="00E03AD9" w:rsidP="00E03AD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A14913" w14:textId="77777777" w:rsidR="00E03AD9" w:rsidRPr="00E03AD9" w:rsidRDefault="00E03AD9" w:rsidP="00E03AD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7D4202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0.818</w:t>
            </w:r>
          </w:p>
        </w:tc>
      </w:tr>
      <w:tr w:rsidR="00BC0CFC" w:rsidRPr="00E03AD9" w14:paraId="15A5C995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BD4213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Never Smoke      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9CAE17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157 (69.8)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CF845E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162 (62.3)</w:t>
            </w:r>
          </w:p>
        </w:tc>
        <w:tc>
          <w:tcPr>
            <w:tcW w:w="127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15E617" w14:textId="77777777" w:rsidR="00E03AD9" w:rsidRPr="00E03AD9" w:rsidRDefault="00E03AD9" w:rsidP="00E03AD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28AEF7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97 (60.6)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CCEC7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100 (62.5)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981D37" w14:textId="77777777" w:rsidR="00E03AD9" w:rsidRPr="00E03AD9" w:rsidRDefault="00E03AD9" w:rsidP="00E03AD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C0CFC" w:rsidRPr="00E03AD9" w14:paraId="32601770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3323B0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Current Smoking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ECC027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68 (30.2)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447E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98 (37.7)</w:t>
            </w:r>
          </w:p>
        </w:tc>
        <w:tc>
          <w:tcPr>
            <w:tcW w:w="12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971114" w14:textId="77777777" w:rsidR="00E03AD9" w:rsidRPr="00E03AD9" w:rsidRDefault="00E03AD9" w:rsidP="00E03AD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7713E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63 (39.4)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42F3B0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60 (37.5)</w:t>
            </w: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8B62F5" w14:textId="77777777" w:rsidR="00E03AD9" w:rsidRPr="00E03AD9" w:rsidRDefault="00E03AD9" w:rsidP="00E03AD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BC0CFC" w:rsidRPr="00E03AD9" w14:paraId="192CC4B4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B6FF3A3" w14:textId="09042872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Alcohol, </w:t>
            </w:r>
            <w:r w:rsidR="00E32773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</w:t>
            </w: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(%)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0E286CA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D59AD4E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45A4C79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&lt;0.001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573499B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17F98B86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5B6A5431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0.001</w:t>
            </w:r>
          </w:p>
        </w:tc>
      </w:tr>
      <w:tr w:rsidR="00BC0CFC" w:rsidRPr="00E03AD9" w14:paraId="1F658DAC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6582EC41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Never Drink        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6AAE62A9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160 (71.1)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3F0BE08F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125 (48.1)</w:t>
            </w:r>
          </w:p>
        </w:tc>
        <w:tc>
          <w:tcPr>
            <w:tcW w:w="127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5B2AEC2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72E71606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101 (63.1)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644E44F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70 (43.8)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3BF7758E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C0CFC" w:rsidRPr="00E03AD9" w14:paraId="3C623CFA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15F8C518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Current Drinking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3ADF9BF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65 (28.9)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452C790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135 (51.9)</w:t>
            </w:r>
          </w:p>
        </w:tc>
        <w:tc>
          <w:tcPr>
            <w:tcW w:w="12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BEBB7A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E2AFAD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59 (36.9)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61E58A1B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90 (56.2)</w:t>
            </w: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F007A6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BC0CFC" w:rsidRPr="00E03AD9" w14:paraId="777EA0BA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CA1C36" w14:textId="6098742F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Hepatitis B, </w:t>
            </w:r>
            <w:r w:rsidR="00E32773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</w:t>
            </w: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(%)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A911D8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1E5739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04F1AF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&lt;0.001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B8A774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FD080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29A3D3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0.115</w:t>
            </w:r>
          </w:p>
        </w:tc>
      </w:tr>
      <w:tr w:rsidR="00BC0CFC" w:rsidRPr="00E03AD9" w14:paraId="55BC306E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E8FFEC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AEE06B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105 (46.7)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E440FD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67 (25.8)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9DF4C3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C3C84A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56 (35.0)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9E784A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42 (26.2)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D8658A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C0CFC" w:rsidRPr="00E03AD9" w14:paraId="45AF5C12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9AC8E0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Y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18F5D7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120 (53.3)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9C2959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193 (74.2)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EB18EB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27C431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104 (65.0)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9E56F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118 (73.8)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7AAF98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C0CFC" w:rsidRPr="00E03AD9" w14:paraId="198BC4CF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736BF00F" w14:textId="5B2D95EA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Cirrhosis, </w:t>
            </w:r>
            <w:r w:rsidR="00E32773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</w:t>
            </w: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(%)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EE5614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10D14440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733F6DC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0.015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F9224D3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149B706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A339FF2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1.000 </w:t>
            </w:r>
          </w:p>
        </w:tc>
      </w:tr>
      <w:tr w:rsidR="00BC0CFC" w:rsidRPr="00E03AD9" w14:paraId="0E04FA96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209EE07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71FD3830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177 (78.7)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1A618BBE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178 (68.5)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B3AA6B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41A2774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114 (71.2)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7A683B5E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113 (70.6)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BBA8820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C0CFC" w:rsidRPr="00E03AD9" w14:paraId="66E7B21E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700E007D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Y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6435BDDC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48 (21.3)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7CC183E6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82 (31.5)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6EE0CBC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156B5DA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46 (28.7)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52F4322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47 (29.4)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7D349FE9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C0CFC" w:rsidRPr="00E03AD9" w14:paraId="448E5C60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A90821" w14:textId="02080AE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Type 2 diabetes, </w:t>
            </w:r>
            <w:r w:rsidR="00E32773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</w:t>
            </w: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(%)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A9D506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5E0466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DB7FE4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0.574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C62891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F1B3E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94E7D3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0.310 </w:t>
            </w:r>
          </w:p>
        </w:tc>
      </w:tr>
      <w:tr w:rsidR="00BC0CFC" w:rsidRPr="00E03AD9" w14:paraId="6C24C9E9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7A96BC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F56532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187 (83.1)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37D9CD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222 (85.4)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AB4E82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EFC48B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127 (79.4)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53D0F3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135 (84.4)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83ECEA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C0CFC" w:rsidRPr="00E03AD9" w14:paraId="76485181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62E80E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Y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6D3708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38 (16.9)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E4EE7F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38 (14.6)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9E47A4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2F3FAF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33 (20.6)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AB05FF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25 (15.6)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11F748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C0CFC" w:rsidRPr="00E03AD9" w14:paraId="2B79262E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F6BC596" w14:textId="000CAF79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Hypertension, </w:t>
            </w:r>
            <w:r w:rsidR="00E32773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</w:t>
            </w: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(%)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7487F1EB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1E58A9D4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A77DB65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0.600 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73288010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73C5E5DD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A103976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0.393</w:t>
            </w:r>
          </w:p>
        </w:tc>
      </w:tr>
      <w:tr w:rsidR="00BC0CFC" w:rsidRPr="00E03AD9" w14:paraId="0E566EBE" w14:textId="77777777" w:rsidTr="00BB228E">
        <w:trPr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61BA8308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B41BF52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156 (69.3)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34557878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187 (71.9)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DFB589A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3E82F0F3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108 (67.5)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0626E6C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116 (72.5)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1B32FE67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C0CFC" w:rsidRPr="00E03AD9" w14:paraId="79CEF8AC" w14:textId="77777777" w:rsidTr="00BB228E">
        <w:trPr>
          <w:trHeight w:val="291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14:paraId="24E320C7" w14:textId="77777777" w:rsidR="00E03AD9" w:rsidRPr="00E03AD9" w:rsidRDefault="00E03AD9" w:rsidP="00E03AD9">
            <w:pPr>
              <w:widowControl/>
              <w:ind w:firstLineChars="100" w:firstLine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Y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14:paraId="386D3D26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69 (30.7)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14:paraId="51CF9FE3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73 (28.1)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14:paraId="2535B370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14:paraId="18319FB7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52 (32.5)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14:paraId="42C8E2A8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44 (27.5)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14:paraId="2FAC2332" w14:textId="77777777" w:rsidR="00E03AD9" w:rsidRPr="00E03AD9" w:rsidRDefault="00E03AD9" w:rsidP="00E03AD9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03AD9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</w:tbl>
    <w:p w14:paraId="107B9678" w14:textId="3245B9D0" w:rsidR="00E03AD9" w:rsidRDefault="00E03AD9" w:rsidP="00CD392E">
      <w:pPr>
        <w:spacing w:line="276" w:lineRule="auto"/>
        <w:jc w:val="left"/>
        <w:rPr>
          <w:rFonts w:ascii="Times New Roman" w:hAnsi="Times New Roman" w:cs="Times New Roman"/>
          <w:sz w:val="16"/>
          <w:szCs w:val="16"/>
        </w:rPr>
      </w:pPr>
      <w:r w:rsidRPr="00021FEF">
        <w:rPr>
          <w:rFonts w:ascii="Times New Roman" w:eastAsia="等线" w:hAnsi="Times New Roman" w:cs="Times New Roman"/>
          <w:b/>
          <w:bCs/>
          <w:color w:val="000000"/>
          <w:kern w:val="0"/>
          <w:sz w:val="16"/>
          <w:szCs w:val="16"/>
        </w:rPr>
        <w:t>Abbreviation:</w:t>
      </w:r>
      <w:r w:rsidRPr="00021FEF">
        <w:rPr>
          <w:rFonts w:ascii="Times New Roman" w:hAnsi="Times New Roman" w:cs="Times New Roman"/>
          <w:sz w:val="16"/>
          <w:szCs w:val="16"/>
        </w:rPr>
        <w:t xml:space="preserve"> BMI: Body Mass Index; PSM: propensity score matching</w:t>
      </w:r>
      <w:r>
        <w:rPr>
          <w:rFonts w:ascii="Times New Roman" w:hAnsi="Times New Roman" w:cs="Times New Roman"/>
          <w:sz w:val="16"/>
          <w:szCs w:val="16"/>
        </w:rPr>
        <w:t>.</w:t>
      </w:r>
    </w:p>
    <w:p w14:paraId="7F0CBB97" w14:textId="77777777" w:rsidR="000530DA" w:rsidRDefault="000530DA" w:rsidP="00CD392E">
      <w:pPr>
        <w:spacing w:line="276" w:lineRule="auto"/>
        <w:jc w:val="left"/>
        <w:rPr>
          <w:rFonts w:ascii="Times New Roman" w:eastAsia="等线" w:hAnsi="Times New Roman" w:cs="Times New Roman"/>
          <w:b/>
          <w:bCs/>
          <w:color w:val="000000"/>
          <w:kern w:val="0"/>
          <w:sz w:val="16"/>
          <w:szCs w:val="16"/>
        </w:rPr>
        <w:sectPr w:rsidR="000530DA" w:rsidSect="00E03AD9">
          <w:pgSz w:w="11906" w:h="16838"/>
          <w:pgMar w:top="1440" w:right="1800" w:bottom="1440" w:left="1800" w:header="851" w:footer="992" w:gutter="0"/>
          <w:lnNumType w:countBy="1" w:restart="continuous"/>
          <w:cols w:space="425"/>
          <w:docGrid w:type="lines" w:linePitch="312"/>
        </w:sectPr>
      </w:pPr>
    </w:p>
    <w:tbl>
      <w:tblPr>
        <w:tblW w:w="12594" w:type="dxa"/>
        <w:tblLook w:val="04A0" w:firstRow="1" w:lastRow="0" w:firstColumn="1" w:lastColumn="0" w:noHBand="0" w:noVBand="1"/>
      </w:tblPr>
      <w:tblGrid>
        <w:gridCol w:w="3591"/>
        <w:gridCol w:w="1404"/>
        <w:gridCol w:w="1354"/>
        <w:gridCol w:w="2082"/>
        <w:gridCol w:w="839"/>
        <w:gridCol w:w="2133"/>
        <w:gridCol w:w="1191"/>
      </w:tblGrid>
      <w:tr w:rsidR="0068032D" w:rsidRPr="0068032D" w14:paraId="26A657B1" w14:textId="77777777" w:rsidTr="0068032D">
        <w:trPr>
          <w:trHeight w:val="590"/>
        </w:trPr>
        <w:tc>
          <w:tcPr>
            <w:tcW w:w="12594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5C877BC" w14:textId="7EC43618" w:rsidR="0068032D" w:rsidRPr="0068032D" w:rsidRDefault="0068032D" w:rsidP="0068032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lastRenderedPageBreak/>
              <w:t>Supplementary Table S2 |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 Clinicopathological features of</w:t>
            </w:r>
            <w:r w:rsidR="00156BF6" w:rsidRPr="00156BF6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 individuals 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with and without 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early-stage h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epatocellular carcinoma.</w:t>
            </w:r>
          </w:p>
        </w:tc>
      </w:tr>
      <w:tr w:rsidR="0068032D" w:rsidRPr="0068032D" w14:paraId="7990C327" w14:textId="77777777" w:rsidTr="00A81A75">
        <w:trPr>
          <w:trHeight w:val="279"/>
        </w:trPr>
        <w:tc>
          <w:tcPr>
            <w:tcW w:w="3591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0CECE"/>
            <w:vAlign w:val="center"/>
            <w:hideMark/>
          </w:tcPr>
          <w:p w14:paraId="567EE675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Clinical Characteristics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vAlign w:val="center"/>
            <w:hideMark/>
          </w:tcPr>
          <w:p w14:paraId="5D5C0971" w14:textId="77777777" w:rsidR="0068032D" w:rsidRPr="0068032D" w:rsidRDefault="0068032D" w:rsidP="0068032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Control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vAlign w:val="center"/>
            <w:hideMark/>
          </w:tcPr>
          <w:p w14:paraId="2EE32651" w14:textId="77777777" w:rsidR="0068032D" w:rsidRPr="0068032D" w:rsidRDefault="0068032D" w:rsidP="0068032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Case</w:t>
            </w:r>
          </w:p>
        </w:tc>
        <w:tc>
          <w:tcPr>
            <w:tcW w:w="292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14:paraId="5B41CB57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Univariate logistic analysis</w:t>
            </w:r>
          </w:p>
        </w:tc>
        <w:tc>
          <w:tcPr>
            <w:tcW w:w="33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14:paraId="0622A140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Multivariate logistic analysis</w:t>
            </w:r>
          </w:p>
        </w:tc>
      </w:tr>
      <w:tr w:rsidR="0068032D" w:rsidRPr="0068032D" w14:paraId="2D3C2EC3" w14:textId="77777777" w:rsidTr="00A81A75">
        <w:trPr>
          <w:trHeight w:val="279"/>
        </w:trPr>
        <w:tc>
          <w:tcPr>
            <w:tcW w:w="3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19BA422" w14:textId="77777777" w:rsidR="0068032D" w:rsidRPr="0068032D" w:rsidRDefault="0068032D" w:rsidP="0068032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14:paraId="0AF474A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(N=160)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14:paraId="5F2C35BC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(N=160)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14:paraId="3E164BEF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OR (95% CI)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14:paraId="786BD31B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</w:rPr>
              <w:t>P</w:t>
            </w: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-value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14:paraId="5B8EB75B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OR (95% CI)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14:paraId="0D1D0457" w14:textId="77777777" w:rsidR="0068032D" w:rsidRPr="0068032D" w:rsidRDefault="0068032D" w:rsidP="0068032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</w:rPr>
              <w:t>P-value</w:t>
            </w:r>
          </w:p>
        </w:tc>
      </w:tr>
      <w:tr w:rsidR="0068032D" w:rsidRPr="0068032D" w14:paraId="69C9E414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DAA84F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Age (year),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77C4C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54.02 </w:t>
            </w:r>
            <w:r w:rsidRPr="0068032D">
              <w:rPr>
                <w:rFonts w:ascii="等线" w:eastAsia="等线" w:hAnsi="等线" w:cs="Times New Roman" w:hint="eastAsia"/>
                <w:color w:val="000000"/>
                <w:kern w:val="0"/>
                <w:sz w:val="16"/>
                <w:szCs w:val="16"/>
              </w:rPr>
              <w:t>±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12.92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C3E2E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55.52 </w:t>
            </w:r>
            <w:r w:rsidRPr="0068032D">
              <w:rPr>
                <w:rFonts w:ascii="等线" w:eastAsia="等线" w:hAnsi="等线" w:cs="Times New Roman" w:hint="eastAsia"/>
                <w:color w:val="000000"/>
                <w:kern w:val="0"/>
                <w:sz w:val="16"/>
                <w:szCs w:val="16"/>
              </w:rPr>
              <w:t>±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11.00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E37F3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1.011 (0.992-1.029)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946B0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0.264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D9A8CE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2DBD75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007B07A8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13FC46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Gender, N (%)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65EAE4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79500A11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E9F2FB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1.288 (0.728-2.282)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BF530C2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0.468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585C3055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63B70D03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422BEA7E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AE16A29" w14:textId="77777777" w:rsidR="0068032D" w:rsidRPr="0068032D" w:rsidRDefault="0068032D" w:rsidP="006803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4B26E3B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32 (20.00)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4C3B896A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26 (16.20)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3137DA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3DC7BB5E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326BE73B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7092935A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68032D" w:rsidRPr="0068032D" w14:paraId="53E3D334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9CFB4EC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05C90B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128 (80.00)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1A285AD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134 (83.80)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1931402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1176B013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114D7A35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64560AA9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68032D" w:rsidRPr="0068032D" w14:paraId="36C67AB2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A5B9D" w14:textId="77777777" w:rsidR="0068032D" w:rsidRPr="0068032D" w:rsidRDefault="0068032D" w:rsidP="006803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BMI (kg/m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  <w:vertAlign w:val="superscript"/>
              </w:rPr>
              <w:t>2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97B31" w14:textId="77777777" w:rsidR="0068032D" w:rsidRPr="0068032D" w:rsidRDefault="0068032D" w:rsidP="006803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23.62 ± 3.18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7C285" w14:textId="77777777" w:rsidR="0068032D" w:rsidRPr="0068032D" w:rsidRDefault="0068032D" w:rsidP="006803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23.09 ± 3.12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E393E" w14:textId="77777777" w:rsidR="0068032D" w:rsidRPr="0068032D" w:rsidRDefault="0068032D" w:rsidP="006803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0.947 (0.882-1.016)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6D098" w14:textId="77777777" w:rsidR="0068032D" w:rsidRPr="0068032D" w:rsidRDefault="0068032D" w:rsidP="006803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0.128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5D4596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437AB0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2DB12DA8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775DC073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Hepatitis B, N (%)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2ACE80C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1E4F0055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57CC8CE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1.513 (0.937-2.443)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5D465375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0.115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6DFC8BAA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0C86E2A3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7500E49D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131407B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No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598355DF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56 (35.00) 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1E8225C8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42 (26.20)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1F0197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730D995C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6BC141ED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700B1A67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68032D" w:rsidRPr="0068032D" w14:paraId="07E6266A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3E4F5D5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Yes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5BC814A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104 (65.00)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BB8AD9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118 (73.80)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6E7DB5C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7D73508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461A613A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7D10C86E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68032D" w:rsidRPr="0068032D" w14:paraId="64FF74DD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5C6D2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Cirrhosis, N (%)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D33C71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C29064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2A484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1.031 (0.636-1.67)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22F672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1.000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5577E3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E52D16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4086DD45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33344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No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685FA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114 (71.20)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2A72CB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113 (70.60)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82A98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AE09A4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B4A681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64791C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032D" w:rsidRPr="0068032D" w14:paraId="3243EFFF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E37F7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Yes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9D4163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46 (28.70)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E227F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47 (29.40)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30C2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95856A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2C0029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0EF7C4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032D" w:rsidRPr="0068032D" w14:paraId="2AED4031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735AE2A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AFP (ng/mL),  N (%)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0B5F26B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5F21ACF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9F46AA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1.757 (1.531-1.807)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0AB4F9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&lt;0.001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7196165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1.743 (1.421-1.864)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53BA3E1A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&lt;0.001</w:t>
            </w:r>
          </w:p>
        </w:tc>
      </w:tr>
      <w:tr w:rsidR="0068032D" w:rsidRPr="0068032D" w14:paraId="5CD327FD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AC45BFC" w14:textId="77777777" w:rsidR="0068032D" w:rsidRPr="0068032D" w:rsidRDefault="0068032D" w:rsidP="0068032D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≤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200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A09B7A1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159 (99.40)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31D6505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107 (66.90)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5D3E91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DA159D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200621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3BF4BFF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68032D" w:rsidRPr="0068032D" w14:paraId="5A31606F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BB1F12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&gt;200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47D0948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 (0.60)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BD9FE2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53 (33.10)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4F6EBD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FC26541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FB359C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E875E1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68032D" w:rsidRPr="0068032D" w14:paraId="4836DFF6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D78A3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CEA (ng/mL), N (%)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19D7C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781A4E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95E579" w14:textId="7126DFF6" w:rsidR="0068032D" w:rsidRPr="0068032D" w:rsidRDefault="00551C8F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551C8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1.846 (1.378-2.358)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91233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0.683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007BD5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9B9F31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2E34A9D8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3AACF1" w14:textId="77777777" w:rsidR="0068032D" w:rsidRPr="0068032D" w:rsidRDefault="0068032D" w:rsidP="0068032D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≤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098BD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146 (91.20)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45AAE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148 (92.50)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BAB2B1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66087D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609B98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3DFD8B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032D" w:rsidRPr="0068032D" w14:paraId="6BF710F1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648FF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&gt;5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F40863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14 (8.80)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2C25D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12 (7.50)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174221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50A562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E57FB0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049AC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032D" w:rsidRPr="0068032D" w14:paraId="6EE923C5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051D601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CA199 (ng/mL), N (%)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5E8B9FEE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D8356D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2A63A43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1.645 (0.929-2.912)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5E15E7DE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0.087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96D0D1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1.63 (0.739-3.681)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379BCBE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0.230 </w:t>
            </w:r>
          </w:p>
        </w:tc>
      </w:tr>
      <w:tr w:rsidR="0068032D" w:rsidRPr="0068032D" w14:paraId="4F9A21EC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10E1CC7" w14:textId="77777777" w:rsidR="0068032D" w:rsidRPr="0068032D" w:rsidRDefault="0068032D" w:rsidP="0068032D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等线" w:eastAsia="等线" w:hAnsi="等线" w:cs="宋体" w:hint="eastAsia"/>
                <w:color w:val="000000"/>
                <w:kern w:val="0"/>
                <w:sz w:val="16"/>
                <w:szCs w:val="16"/>
              </w:rPr>
              <w:t>≤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1572BA7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136 (85.00)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D68153C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124 (77.50)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4D03985E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1DF9303B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7BBC185A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79FF3B7D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68032D" w:rsidRPr="0068032D" w14:paraId="283861E7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71429C8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&gt;35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B93CFB3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24 (15.00)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4093CB0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36 (22.50)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0E0FD4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52613A93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7710F291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0368FD2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68032D" w:rsidRPr="0068032D" w14:paraId="4693C88B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10A30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lastRenderedPageBreak/>
              <w:t>TBIL (μmol/L),</w:t>
            </w:r>
            <w:r w:rsidRPr="0068032D">
              <w:rPr>
                <w:rFonts w:ascii="微软雅黑" w:eastAsia="微软雅黑" w:hAnsi="微软雅黑" w:cs="Times New Roman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4A06CD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23.86 ± 33.17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F3AB1C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20.96 ± 42.24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F81355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0.998 (0.992-1.004)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A8CA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0.497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C1D3C8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E66A95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24B3CA02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E81646C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DBIL (μmol/L),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34F65A9A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12.83 ± 26.22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9FE97D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10.31 ± 28.18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714016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0.996 (0.988-1.005)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5868E4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0.415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160D2D09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128573AF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30D1FB5D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596281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Albumin (g/L),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24B60C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38.68 ± 6.11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68B34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38.71 ± 4.59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B2076D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1.001 (0.961-1.043)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3C4A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0.959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2B1AC6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AEDFF1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25BB8EF8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2A4FE53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Albumin / Globulin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EBD59F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1.25 ± 0.30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11315232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1.25 ± 0.26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C2AFD2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0.96 (0.437-2.111)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83E11AB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0.920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50387A74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21BE89DC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1146C217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6895F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ALT (μmol/L),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4DDE5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58.29 ± 81.87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57F053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42.00 ± 48.23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AB5A86" w14:textId="092C3EB4" w:rsidR="0068032D" w:rsidRPr="0068032D" w:rsidRDefault="00551C8F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551C8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1.996 (1.391-2.701)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BC8D4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0.046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842139" w14:textId="259A2FCE" w:rsidR="0068032D" w:rsidRPr="0068032D" w:rsidRDefault="00551C8F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551C8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1.998</w:t>
            </w:r>
            <w:r w:rsidR="0068032D"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(</w:t>
            </w:r>
            <w:r w:rsidRPr="00551C8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1.493-2.736</w:t>
            </w:r>
            <w:r w:rsidR="0068032D"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FB7865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0.031 </w:t>
            </w:r>
          </w:p>
        </w:tc>
      </w:tr>
      <w:tr w:rsidR="0068032D" w:rsidRPr="0068032D" w14:paraId="0A00C9DA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290A885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AST (μmol/L),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29DF10C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52.14 ± 58.74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035476D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52.07 ± 58.29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77021A4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1.000 (0.996-1.004)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6B7156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0.991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58BCAA6B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58E2A5D5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62C7CCD2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4C7222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Total Cholesterol (mmol/L),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35633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4.58 ± 1.25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CE9FD2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4.61 ± 2.01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D6051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1.008 (0.883-1.149)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8E405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0.910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46FC2E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4561DA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36527AC1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6099252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Triglyceride (mmol/L),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583F1B32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1.76 ± 1.44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8032AFA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1.31 ± 0.82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7C947C2D" w14:textId="1CBE9354" w:rsidR="0068032D" w:rsidRPr="0068032D" w:rsidRDefault="00B24C5C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B24C5C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1.647 (1.491-1.852)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76CD5DD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0.002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55556184" w14:textId="3E707C12" w:rsidR="0068032D" w:rsidRPr="0068032D" w:rsidRDefault="00551C8F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551C8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1.809</w:t>
            </w:r>
            <w:r w:rsidR="0068032D"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(</w:t>
            </w:r>
            <w:r w:rsidRPr="00551C8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1.576-2.062</w:t>
            </w:r>
            <w:r w:rsidR="0068032D"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478AE3D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0.001 </w:t>
            </w:r>
          </w:p>
        </w:tc>
      </w:tr>
      <w:tr w:rsidR="0068032D" w:rsidRPr="0068032D" w14:paraId="57296105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3C0FF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Child-Pugh, N (%)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3C2B2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503D26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46CDAD" w14:textId="4D5F5276" w:rsidR="0068032D" w:rsidRPr="0068032D" w:rsidRDefault="00B24C5C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B24C5C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1.348 (1.167-1.726)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4D047F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0.005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B23AC8" w14:textId="0D5E7357" w:rsidR="0068032D" w:rsidRPr="0068032D" w:rsidRDefault="00551C8F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551C8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1.291</w:t>
            </w:r>
            <w:r w:rsidR="0068032D"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(</w:t>
            </w:r>
            <w:r w:rsidRPr="00551C8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1.127-1.669</w:t>
            </w:r>
            <w:r w:rsidR="0068032D"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85C6D2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&lt;0.001</w:t>
            </w:r>
          </w:p>
        </w:tc>
      </w:tr>
      <w:tr w:rsidR="0068032D" w:rsidRPr="0068032D" w14:paraId="2344C650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7BEB0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A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F4998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132 (82.50)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B2A10B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149 (93.10)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D8E408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B0FA3A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7C2529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AA8889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032D" w:rsidRPr="0068032D" w14:paraId="71ADB06D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78BD0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B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F8D12B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28 (17.50)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7D42BA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11 (6.90)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75A6D3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8DAA8B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D471AF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1A2296" w14:textId="77777777" w:rsidR="0068032D" w:rsidRPr="0068032D" w:rsidRDefault="0068032D" w:rsidP="006803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032D" w:rsidRPr="0068032D" w14:paraId="7989727E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184BCE42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PT (s),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F34898D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13.63 ± 1.38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D8DBC52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13.94 ± 0.99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117E3DF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1.245 (1.029-1.507)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331B7AE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0.024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4046D1C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1.262 (0.967-1.657)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77EA7B4F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0.022 </w:t>
            </w:r>
          </w:p>
        </w:tc>
      </w:tr>
      <w:tr w:rsidR="0068032D" w:rsidRPr="0068032D" w14:paraId="005B21BB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FA421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Fibrinogen (g/L),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C618A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3.08 ± 1.23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C0C78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3.20 ± 1.26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67169C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1.084 (0.907-1.296)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DB2F4C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0.373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B2522B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073A7A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181785FC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4329BA61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White Blood Cell (10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  <w:vertAlign w:val="superscript"/>
              </w:rPr>
              <w:t>9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/L),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32E004F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6.00 ± 2.39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572B44E8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6.03 ± 2.38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31FF5591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1.004 (0.916-1.101)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B827AFC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0.926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47B4F12F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03957789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037B4E1D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7BC56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Neutrophilic granulocyte (10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  <w:vertAlign w:val="superscript"/>
              </w:rPr>
              <w:t>9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/L),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50C460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3.72 ± 2.00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8A8D6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3.95 ± 1.99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5FDCC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1.062 (0.951-1.187)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A5536D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0.286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7E38C5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548B92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34D50F15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C705B7E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Monocytes (10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  <w:vertAlign w:val="superscript"/>
              </w:rPr>
              <w:t>9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/L),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D72CA03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0.45 ± 0.21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7BCBBBD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0.50 ± 0.26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4E7B3C2B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2.565 (0.986-6.675)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8C016C9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0.054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C36FCB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4.915 (1.407-18.562)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54895D81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0.051 </w:t>
            </w:r>
          </w:p>
        </w:tc>
      </w:tr>
      <w:tr w:rsidR="0068032D" w:rsidRPr="0068032D" w14:paraId="3C2CC076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B05DB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Lymphocyte (10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  <w:vertAlign w:val="superscript"/>
              </w:rPr>
              <w:t>9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/L),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07FB1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1.63 ± 0.72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387174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1.42 ± 0.56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654FA6" w14:textId="3C9DE955" w:rsidR="0068032D" w:rsidRPr="0068032D" w:rsidRDefault="003D658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3D658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1.606 (1.425-1.864)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AD6B58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0.006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FBF939" w14:textId="7E0146A4" w:rsidR="0068032D" w:rsidRPr="0068032D" w:rsidRDefault="00551C8F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551C8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1.438</w:t>
            </w:r>
            <w:r w:rsidR="0068032D"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 (</w:t>
            </w:r>
            <w:r w:rsidRPr="00551C8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1.259-1.714</w:t>
            </w:r>
            <w:r w:rsidR="0068032D"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94A28D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0.001 </w:t>
            </w:r>
          </w:p>
        </w:tc>
      </w:tr>
      <w:tr w:rsidR="0068032D" w:rsidRPr="0068032D" w14:paraId="6917F6B9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1BE0330E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Hemoglobin (g/L), X ± SD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3135ECE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133.41 ± 22.18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1928B997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136.33 ± 20.02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4A64848A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1.007 (0.996-1.017)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D3D72D6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0.216 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096B20E9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hideMark/>
          </w:tcPr>
          <w:p w14:paraId="6DDA41B7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  <w:tr w:rsidR="0068032D" w:rsidRPr="0068032D" w14:paraId="5F7BC27A" w14:textId="77777777" w:rsidTr="00A81A75">
        <w:trPr>
          <w:trHeight w:val="349"/>
        </w:trPr>
        <w:tc>
          <w:tcPr>
            <w:tcW w:w="35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761111D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Platelet (10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  <w:vertAlign w:val="superscript"/>
              </w:rPr>
              <w:t>9</w:t>
            </w: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/L), X ± SD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1DA73AE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174.48 ± 76.95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494B47F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174.52 ± 90.14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DD679F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1.000 (0.997-1.003)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3DCFF6D" w14:textId="77777777" w:rsidR="0068032D" w:rsidRPr="0068032D" w:rsidRDefault="0068032D" w:rsidP="0068032D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0.997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03FC912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A119487" w14:textId="77777777" w:rsidR="0068032D" w:rsidRPr="0068032D" w:rsidRDefault="0068032D" w:rsidP="0068032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68032D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_________</w:t>
            </w:r>
          </w:p>
        </w:tc>
      </w:tr>
    </w:tbl>
    <w:p w14:paraId="62AA39ED" w14:textId="3F66291A" w:rsidR="00A70D99" w:rsidRDefault="00CD392E" w:rsidP="00CD392E">
      <w:pPr>
        <w:spacing w:line="276" w:lineRule="auto"/>
        <w:jc w:val="left"/>
        <w:rPr>
          <w:rFonts w:ascii="Times New Roman" w:hAnsi="Times New Roman" w:cs="Times New Roman"/>
          <w:sz w:val="16"/>
          <w:szCs w:val="16"/>
        </w:rPr>
      </w:pPr>
      <w:r w:rsidRPr="00021FEF">
        <w:rPr>
          <w:rFonts w:ascii="Times New Roman" w:eastAsia="等线" w:hAnsi="Times New Roman" w:cs="Times New Roman"/>
          <w:b/>
          <w:bCs/>
          <w:color w:val="000000"/>
          <w:kern w:val="0"/>
          <w:sz w:val="16"/>
          <w:szCs w:val="16"/>
        </w:rPr>
        <w:t>Abbreviation:</w:t>
      </w:r>
      <w:r w:rsidRPr="00021FEF">
        <w:rPr>
          <w:rFonts w:ascii="Times New Roman" w:hAnsi="Times New Roman" w:cs="Times New Roman"/>
          <w:sz w:val="16"/>
          <w:szCs w:val="16"/>
        </w:rPr>
        <w:t xml:space="preserve"> </w:t>
      </w:r>
      <w:r w:rsidR="00573B26" w:rsidRPr="00021FEF">
        <w:rPr>
          <w:rFonts w:ascii="Times New Roman" w:hAnsi="Times New Roman" w:cs="Times New Roman"/>
          <w:sz w:val="16"/>
          <w:szCs w:val="16"/>
        </w:rPr>
        <w:t xml:space="preserve">PSM: </w:t>
      </w:r>
      <w:r w:rsidR="008D06AA">
        <w:rPr>
          <w:rFonts w:ascii="Times New Roman" w:hAnsi="Times New Roman" w:cs="Times New Roman"/>
          <w:sz w:val="16"/>
          <w:szCs w:val="16"/>
        </w:rPr>
        <w:t>P</w:t>
      </w:r>
      <w:r w:rsidR="00573B26" w:rsidRPr="00021FEF">
        <w:rPr>
          <w:rFonts w:ascii="Times New Roman" w:hAnsi="Times New Roman" w:cs="Times New Roman"/>
          <w:sz w:val="16"/>
          <w:szCs w:val="16"/>
        </w:rPr>
        <w:t>ropensity score matching</w:t>
      </w:r>
      <w:r w:rsidR="00573B26">
        <w:rPr>
          <w:rFonts w:ascii="Times New Roman" w:hAnsi="Times New Roman" w:cs="Times New Roman"/>
          <w:sz w:val="16"/>
          <w:szCs w:val="16"/>
        </w:rPr>
        <w:t xml:space="preserve">; </w:t>
      </w:r>
      <w:r w:rsidRPr="00021FEF">
        <w:rPr>
          <w:rFonts w:ascii="Times New Roman" w:hAnsi="Times New Roman" w:cs="Times New Roman"/>
          <w:sz w:val="16"/>
          <w:szCs w:val="16"/>
        </w:rPr>
        <w:t>BMI: Body Mass Index; AFP: Alpha</w:t>
      </w:r>
      <w:r w:rsidR="00192BF0">
        <w:rPr>
          <w:rFonts w:ascii="Times New Roman" w:hAnsi="Times New Roman" w:cs="Times New Roman"/>
          <w:sz w:val="16"/>
          <w:szCs w:val="16"/>
        </w:rPr>
        <w:t>-</w:t>
      </w:r>
      <w:r w:rsidR="00F52B24">
        <w:rPr>
          <w:rFonts w:ascii="Times New Roman" w:hAnsi="Times New Roman" w:cs="Times New Roman"/>
          <w:sz w:val="16"/>
          <w:szCs w:val="16"/>
        </w:rPr>
        <w:t>f</w:t>
      </w:r>
      <w:r w:rsidRPr="00021FEF">
        <w:rPr>
          <w:rFonts w:ascii="Times New Roman" w:hAnsi="Times New Roman" w:cs="Times New Roman"/>
          <w:sz w:val="16"/>
          <w:szCs w:val="16"/>
        </w:rPr>
        <w:t>etoprotein; CEA: Carcinoembryonic Antigen; CA199: Carbohydrate Antigen199; TBIL: Total Bilirubin;</w:t>
      </w:r>
      <w:r>
        <w:rPr>
          <w:rFonts w:ascii="Times New Roman" w:hAnsi="Times New Roman" w:cs="Times New Roman"/>
          <w:sz w:val="16"/>
          <w:szCs w:val="16"/>
        </w:rPr>
        <w:t xml:space="preserve"> DBIL: D</w:t>
      </w:r>
      <w:r w:rsidRPr="00CD392E">
        <w:rPr>
          <w:rFonts w:ascii="Times New Roman" w:hAnsi="Times New Roman" w:cs="Times New Roman"/>
          <w:sz w:val="16"/>
          <w:szCs w:val="16"/>
        </w:rPr>
        <w:t xml:space="preserve">irect </w:t>
      </w:r>
      <w:r>
        <w:rPr>
          <w:rFonts w:ascii="Times New Roman" w:hAnsi="Times New Roman" w:cs="Times New Roman"/>
          <w:sz w:val="16"/>
          <w:szCs w:val="16"/>
        </w:rPr>
        <w:t>B</w:t>
      </w:r>
      <w:r w:rsidRPr="00CD392E">
        <w:rPr>
          <w:rFonts w:ascii="Times New Roman" w:hAnsi="Times New Roman" w:cs="Times New Roman"/>
          <w:sz w:val="16"/>
          <w:szCs w:val="16"/>
        </w:rPr>
        <w:t>ilirubin</w:t>
      </w:r>
      <w:r>
        <w:rPr>
          <w:rFonts w:ascii="Times New Roman" w:hAnsi="Times New Roman" w:cs="Times New Roman"/>
          <w:sz w:val="16"/>
          <w:szCs w:val="16"/>
        </w:rPr>
        <w:t xml:space="preserve">; </w:t>
      </w:r>
      <w:r w:rsidRPr="00021FEF">
        <w:rPr>
          <w:rFonts w:ascii="Times New Roman" w:hAnsi="Times New Roman" w:cs="Times New Roman"/>
          <w:sz w:val="16"/>
          <w:szCs w:val="16"/>
        </w:rPr>
        <w:t>ALT: Alanine aminotransferase; AST: Aspartate Transaminase; PT: Prothrombin Time</w:t>
      </w:r>
      <w:r w:rsidR="008D06AA">
        <w:rPr>
          <w:rFonts w:ascii="Times New Roman" w:hAnsi="Times New Roman" w:cs="Times New Roman"/>
          <w:sz w:val="16"/>
          <w:szCs w:val="16"/>
        </w:rPr>
        <w:t>;</w:t>
      </w:r>
      <w:r w:rsidR="008D06AA" w:rsidRPr="008D06AA">
        <w:rPr>
          <w:rFonts w:ascii="Times New Roman" w:hAnsi="Times New Roman" w:cs="Times New Roman"/>
          <w:sz w:val="16"/>
          <w:szCs w:val="16"/>
        </w:rPr>
        <w:t xml:space="preserve"> IQR:</w:t>
      </w:r>
      <w:r w:rsidR="008D06AA" w:rsidRPr="008D06AA">
        <w:rPr>
          <w:rFonts w:ascii="Times New Roman" w:hAnsi="Times New Roman" w:cs="Times New Roman"/>
        </w:rPr>
        <w:t xml:space="preserve"> </w:t>
      </w:r>
      <w:r w:rsidR="008D06AA" w:rsidRPr="008D06AA">
        <w:rPr>
          <w:rFonts w:ascii="Times New Roman" w:hAnsi="Times New Roman" w:cs="Times New Roman"/>
          <w:sz w:val="16"/>
          <w:szCs w:val="16"/>
        </w:rPr>
        <w:t>Interquartile range</w:t>
      </w:r>
      <w:r w:rsidRPr="008D06AA">
        <w:rPr>
          <w:rFonts w:ascii="Times New Roman" w:hAnsi="Times New Roman" w:cs="Times New Roman"/>
          <w:sz w:val="16"/>
          <w:szCs w:val="16"/>
        </w:rPr>
        <w:t>.</w:t>
      </w:r>
    </w:p>
    <w:tbl>
      <w:tblPr>
        <w:tblW w:w="12211" w:type="dxa"/>
        <w:tblLook w:val="04A0" w:firstRow="1" w:lastRow="0" w:firstColumn="1" w:lastColumn="0" w:noHBand="0" w:noVBand="1"/>
      </w:tblPr>
      <w:tblGrid>
        <w:gridCol w:w="3233"/>
        <w:gridCol w:w="910"/>
        <w:gridCol w:w="886"/>
        <w:gridCol w:w="664"/>
        <w:gridCol w:w="853"/>
        <w:gridCol w:w="1093"/>
        <w:gridCol w:w="948"/>
        <w:gridCol w:w="923"/>
        <w:gridCol w:w="664"/>
        <w:gridCol w:w="890"/>
        <w:gridCol w:w="1147"/>
      </w:tblGrid>
      <w:tr w:rsidR="00FB553F" w:rsidRPr="00FB553F" w14:paraId="36F3436A" w14:textId="77777777" w:rsidTr="00EF45E1">
        <w:trPr>
          <w:trHeight w:val="460"/>
        </w:trPr>
        <w:tc>
          <w:tcPr>
            <w:tcW w:w="1221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14FD6" w14:textId="77777777" w:rsidR="00156BF6" w:rsidRDefault="00156BF6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  <w:p w14:paraId="0E0E4174" w14:textId="77777777" w:rsidR="00156BF6" w:rsidRDefault="00156BF6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  <w:p w14:paraId="14C3C951" w14:textId="77777777" w:rsidR="00156BF6" w:rsidRDefault="00156BF6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  <w:p w14:paraId="30653D73" w14:textId="7CCB0D22" w:rsidR="00FB553F" w:rsidRPr="00FD696D" w:rsidRDefault="00FB553F" w:rsidP="00FB553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156BF6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lastRenderedPageBreak/>
              <w:t xml:space="preserve">Supplementary Table S3 | </w:t>
            </w:r>
            <w:r w:rsidRPr="00156BF6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Relevant evaluation indicators of machine learning models.</w:t>
            </w:r>
          </w:p>
        </w:tc>
      </w:tr>
      <w:tr w:rsidR="00ED4D6A" w:rsidRPr="00FB553F" w14:paraId="7611D74E" w14:textId="77777777" w:rsidTr="00EB7E6C">
        <w:trPr>
          <w:trHeight w:val="460"/>
        </w:trPr>
        <w:tc>
          <w:tcPr>
            <w:tcW w:w="3233" w:type="dxa"/>
            <w:vMerge w:val="restar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D6DFCCB" w14:textId="77777777" w:rsidR="00FB553F" w:rsidRPr="00FB553F" w:rsidRDefault="00FB553F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Machine learning method</w:t>
            </w:r>
          </w:p>
        </w:tc>
        <w:tc>
          <w:tcPr>
            <w:tcW w:w="4406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F87D5EE" w14:textId="6791CDDF" w:rsidR="00FB553F" w:rsidRPr="00FB553F" w:rsidRDefault="00FB553F" w:rsidP="00FB553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Alcohol drinking-</w:t>
            </w:r>
            <w:r w:rsidR="006D7B53" w:rsidRPr="006D7B53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gut microbiota</w:t>
            </w: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-liver axis model</w:t>
            </w:r>
          </w:p>
        </w:tc>
        <w:tc>
          <w:tcPr>
            <w:tcW w:w="457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926F1AA" w14:textId="597B9E07" w:rsidR="00FB553F" w:rsidRPr="00FB553F" w:rsidRDefault="00FB553F" w:rsidP="00FB553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Clinical and alcohol drinking-</w:t>
            </w:r>
            <w:r w:rsidR="006D7B53" w:rsidRPr="006D7B53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gut microbiota</w:t>
            </w: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-liver axis model</w:t>
            </w:r>
          </w:p>
        </w:tc>
      </w:tr>
      <w:tr w:rsidR="00ED4D6A" w:rsidRPr="00ED4D6A" w14:paraId="721B8DB2" w14:textId="77777777" w:rsidTr="00EB7E6C">
        <w:trPr>
          <w:trHeight w:val="460"/>
        </w:trPr>
        <w:tc>
          <w:tcPr>
            <w:tcW w:w="3233" w:type="dxa"/>
            <w:vMerge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257DAF4B" w14:textId="77777777" w:rsidR="00FB553F" w:rsidRPr="00FB553F" w:rsidRDefault="00FB553F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1BA8FB5" w14:textId="77777777" w:rsidR="00FB553F" w:rsidRPr="00FB553F" w:rsidRDefault="00FB553F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Accuracy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D280D30" w14:textId="77777777" w:rsidR="00FB553F" w:rsidRPr="00FB553F" w:rsidRDefault="00FB553F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Precision</w:t>
            </w: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48EBCA3" w14:textId="77777777" w:rsidR="00FB553F" w:rsidRPr="00FB553F" w:rsidRDefault="00FB553F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Recall</w:t>
            </w:r>
          </w:p>
        </w:tc>
        <w:tc>
          <w:tcPr>
            <w:tcW w:w="8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2E776A8" w14:textId="77777777" w:rsidR="00FB553F" w:rsidRPr="00FB553F" w:rsidRDefault="00FB553F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F1 Score</w:t>
            </w:r>
          </w:p>
        </w:tc>
        <w:tc>
          <w:tcPr>
            <w:tcW w:w="10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4BFE2C6" w14:textId="77777777" w:rsidR="00FB553F" w:rsidRPr="00FB553F" w:rsidRDefault="00FB553F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Brier Score</w:t>
            </w:r>
          </w:p>
        </w:tc>
        <w:tc>
          <w:tcPr>
            <w:tcW w:w="9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06B944F" w14:textId="77777777" w:rsidR="00FB553F" w:rsidRPr="00FB553F" w:rsidRDefault="00FB553F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Accuracy</w:t>
            </w:r>
          </w:p>
        </w:tc>
        <w:tc>
          <w:tcPr>
            <w:tcW w:w="92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A254E07" w14:textId="77777777" w:rsidR="00FB553F" w:rsidRPr="00FB553F" w:rsidRDefault="00FB553F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Precision</w:t>
            </w: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42F2647" w14:textId="77777777" w:rsidR="00FB553F" w:rsidRPr="00FB553F" w:rsidRDefault="00FB553F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Recall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FDC536D" w14:textId="77777777" w:rsidR="00FB553F" w:rsidRPr="00FB553F" w:rsidRDefault="00FB553F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F1 Score</w:t>
            </w:r>
          </w:p>
        </w:tc>
        <w:tc>
          <w:tcPr>
            <w:tcW w:w="112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2794A13" w14:textId="77777777" w:rsidR="00FB553F" w:rsidRPr="00FB553F" w:rsidRDefault="00FB553F" w:rsidP="00FB553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Brier Score</w:t>
            </w:r>
          </w:p>
        </w:tc>
      </w:tr>
      <w:tr w:rsidR="00EB7E6C" w:rsidRPr="00ED4D6A" w14:paraId="71CE1056" w14:textId="77777777" w:rsidTr="00EB7E6C">
        <w:trPr>
          <w:trHeight w:val="460"/>
        </w:trPr>
        <w:tc>
          <w:tcPr>
            <w:tcW w:w="3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7DADB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Classification and Regression Tree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3BA54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0.823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02040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1.000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21B48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0.667 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D5F71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0.800 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33411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0.146 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1249F" w14:textId="09832F85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0.885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6EDA9" w14:textId="304B452B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0.955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836A5" w14:textId="46E545AF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0.824 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5585F" w14:textId="2FC6D4A7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0.885 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BF4E0" w14:textId="0F6D104B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0.117 </w:t>
            </w:r>
          </w:p>
        </w:tc>
      </w:tr>
      <w:tr w:rsidR="00EB7E6C" w:rsidRPr="00ED4D6A" w14:paraId="783908F9" w14:textId="77777777" w:rsidTr="00EB7E6C">
        <w:trPr>
          <w:trHeight w:val="460"/>
        </w:trPr>
        <w:tc>
          <w:tcPr>
            <w:tcW w:w="3233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955A0B7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Gradient Boosting Machine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35034E7E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0.844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5AE71296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0.846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DC0E406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0.863 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BF8AAB9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0.854 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DBA4E74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0.161 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5F608A69" w14:textId="109ED9E2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0.792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5AAC8EC" w14:textId="21162FB2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0.804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53EAB2FD" w14:textId="3E5BEB21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0.804 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DE18905" w14:textId="39B2783E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0.804 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052815A" w14:textId="545B4044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0.141 </w:t>
            </w:r>
          </w:p>
        </w:tc>
      </w:tr>
      <w:tr w:rsidR="00EB7E6C" w:rsidRPr="00ED4D6A" w14:paraId="6388591E" w14:textId="77777777" w:rsidTr="00EB7E6C">
        <w:trPr>
          <w:trHeight w:val="460"/>
        </w:trPr>
        <w:tc>
          <w:tcPr>
            <w:tcW w:w="3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A29E6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K-Nearest Neighbor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644ED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0.885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F3945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0.976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511F6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0.804 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EFAFC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0.882 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F6F9D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0.127 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99A40" w14:textId="380F8619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0.948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F5648" w14:textId="5C724B8F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0.961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DB124" w14:textId="7A363A30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0.961 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199A2" w14:textId="33F2FEA7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0.961 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F9087" w14:textId="490A740B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0.122 </w:t>
            </w:r>
          </w:p>
        </w:tc>
      </w:tr>
      <w:tr w:rsidR="00EB7E6C" w:rsidRPr="00ED4D6A" w14:paraId="3D1153D4" w14:textId="77777777" w:rsidTr="00EB7E6C">
        <w:trPr>
          <w:trHeight w:val="460"/>
        </w:trPr>
        <w:tc>
          <w:tcPr>
            <w:tcW w:w="3233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0CFB815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Logistic Regression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3BD5AB7C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0.750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F20942F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0.846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FE18FBC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0.647 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3B541622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0.733 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3E1F37D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0.168 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E46D3C9" w14:textId="34D626E3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0.769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E378388" w14:textId="5EEEED65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0.727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2BDFD7A" w14:textId="61B440FE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0.784 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DB221F0" w14:textId="1845A75A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0.754 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5CCCE41" w14:textId="6CD6FFF4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0.177 </w:t>
            </w:r>
          </w:p>
        </w:tc>
      </w:tr>
      <w:tr w:rsidR="00EB7E6C" w:rsidRPr="00ED4D6A" w14:paraId="123BEBE7" w14:textId="77777777" w:rsidTr="00EB7E6C">
        <w:trPr>
          <w:trHeight w:val="460"/>
        </w:trPr>
        <w:tc>
          <w:tcPr>
            <w:tcW w:w="3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9B90A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Neural Network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CAA58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0.875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FD985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0.953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89E34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0.804 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A1764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0.872 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043C0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0.133 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3F038" w14:textId="4494BA30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0.813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37B86" w14:textId="57AC17DE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0.811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67BBB" w14:textId="625BC054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0.843 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56350" w14:textId="707A1659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0.827 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FDE9C" w14:textId="35FABB43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0.139 </w:t>
            </w:r>
          </w:p>
        </w:tc>
      </w:tr>
      <w:tr w:rsidR="00EB7E6C" w:rsidRPr="00ED4D6A" w14:paraId="225ABC5B" w14:textId="77777777" w:rsidTr="00EB7E6C">
        <w:trPr>
          <w:trHeight w:val="460"/>
        </w:trPr>
        <w:tc>
          <w:tcPr>
            <w:tcW w:w="3233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FD5BF9B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Random Forest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6246A1C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0.833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E0794FB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0.872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3EB2EBD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0.804 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06CBC10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0.837 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36777C84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0.151 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0F0B177" w14:textId="5A734587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0.781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4CD4F015" w14:textId="7CF86E97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0.800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00B24E8" w14:textId="5CF117C3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0.784 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6939280" w14:textId="5983D0D2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0.792 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46681782" w14:textId="5831F47A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0.161 </w:t>
            </w:r>
          </w:p>
        </w:tc>
      </w:tr>
      <w:tr w:rsidR="00EB7E6C" w:rsidRPr="00ED4D6A" w14:paraId="7C791AD6" w14:textId="77777777" w:rsidTr="00EB7E6C">
        <w:trPr>
          <w:trHeight w:val="460"/>
        </w:trPr>
        <w:tc>
          <w:tcPr>
            <w:tcW w:w="3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8B8A4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Support Vector Machine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02D4B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0.823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6552F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0.840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EDC18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0.824 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E4D67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0.832 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C233D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0.144 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0A530" w14:textId="42DEACA4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0.879 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E0DF5" w14:textId="405E17EA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0.830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A6305" w14:textId="402CBE86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0.863 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589C3" w14:textId="07735CC0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0.846 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2DA9A" w14:textId="4973758D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0.128 </w:t>
            </w:r>
          </w:p>
        </w:tc>
      </w:tr>
      <w:tr w:rsidR="00EB7E6C" w:rsidRPr="00ED4D6A" w14:paraId="053B43A7" w14:textId="77777777" w:rsidTr="00EB7E6C">
        <w:trPr>
          <w:trHeight w:val="460"/>
        </w:trPr>
        <w:tc>
          <w:tcPr>
            <w:tcW w:w="323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4D077C3A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eXtreme Gradient Boosting</w:t>
            </w:r>
          </w:p>
        </w:tc>
        <w:tc>
          <w:tcPr>
            <w:tcW w:w="91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333599E8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0.865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A5E3525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0.952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B299A70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0.784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616BE44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0.860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318DE8AE" w14:textId="77777777" w:rsidR="00EB7E6C" w:rsidRPr="00FB553F" w:rsidRDefault="00EB7E6C" w:rsidP="00EB7E6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FB553F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0.115 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C243AF9" w14:textId="3885A2E5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0.896 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4F71B2F" w14:textId="62A5DAC0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0.918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6DA7A72" w14:textId="34AFCC63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0.882 </w:t>
            </w:r>
          </w:p>
        </w:tc>
        <w:tc>
          <w:tcPr>
            <w:tcW w:w="89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56982CDF" w14:textId="6C5BA98E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0.900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6FE4F77" w14:textId="642A9006" w:rsidR="00EB7E6C" w:rsidRPr="00EB7E6C" w:rsidRDefault="00EB7E6C" w:rsidP="00EB7E6C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EB7E6C">
              <w:rPr>
                <w:rFonts w:ascii="Times New Roman" w:hAnsi="Times New Roman" w:cs="Times New Roman"/>
                <w:sz w:val="16"/>
                <w:szCs w:val="16"/>
              </w:rPr>
              <w:t xml:space="preserve">0.104 </w:t>
            </w:r>
          </w:p>
        </w:tc>
      </w:tr>
    </w:tbl>
    <w:p w14:paraId="4B50AA8E" w14:textId="77777777" w:rsidR="00ED4D6A" w:rsidRPr="00E03AD9" w:rsidRDefault="00ED4D6A" w:rsidP="00CD392E">
      <w:pPr>
        <w:spacing w:line="276" w:lineRule="auto"/>
        <w:jc w:val="left"/>
        <w:rPr>
          <w:rFonts w:ascii="Times New Roman" w:eastAsia="宋体" w:hAnsi="Times New Roman" w:cs="Times New Roman"/>
          <w:sz w:val="20"/>
          <w:szCs w:val="20"/>
        </w:rPr>
      </w:pPr>
    </w:p>
    <w:sectPr w:rsidR="00ED4D6A" w:rsidRPr="00E03AD9" w:rsidSect="000530DA">
      <w:pgSz w:w="16838" w:h="11906" w:orient="landscape"/>
      <w:pgMar w:top="1800" w:right="1440" w:bottom="1800" w:left="144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F92F7" w14:textId="77777777" w:rsidR="00D1644C" w:rsidRDefault="00D1644C" w:rsidP="000D7648">
      <w:r>
        <w:separator/>
      </w:r>
    </w:p>
  </w:endnote>
  <w:endnote w:type="continuationSeparator" w:id="0">
    <w:p w14:paraId="2D870C96" w14:textId="77777777" w:rsidR="00D1644C" w:rsidRDefault="00D1644C" w:rsidP="000D7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1091E" w14:textId="77777777" w:rsidR="00D1644C" w:rsidRDefault="00D1644C" w:rsidP="000D7648">
      <w:r>
        <w:separator/>
      </w:r>
    </w:p>
  </w:footnote>
  <w:footnote w:type="continuationSeparator" w:id="0">
    <w:p w14:paraId="45272F58" w14:textId="77777777" w:rsidR="00D1644C" w:rsidRDefault="00D1644C" w:rsidP="000D76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E2"/>
    <w:rsid w:val="00017786"/>
    <w:rsid w:val="00025CB2"/>
    <w:rsid w:val="000308AD"/>
    <w:rsid w:val="000530DA"/>
    <w:rsid w:val="0009522C"/>
    <w:rsid w:val="000B724A"/>
    <w:rsid w:val="000C0D8E"/>
    <w:rsid w:val="000D7648"/>
    <w:rsid w:val="000E2803"/>
    <w:rsid w:val="000E75F5"/>
    <w:rsid w:val="000F3BB1"/>
    <w:rsid w:val="001147A0"/>
    <w:rsid w:val="001246E4"/>
    <w:rsid w:val="00156BF6"/>
    <w:rsid w:val="00164C03"/>
    <w:rsid w:val="001660C0"/>
    <w:rsid w:val="0016719A"/>
    <w:rsid w:val="00192BF0"/>
    <w:rsid w:val="001B474F"/>
    <w:rsid w:val="00222578"/>
    <w:rsid w:val="002472CA"/>
    <w:rsid w:val="002559C2"/>
    <w:rsid w:val="002577A5"/>
    <w:rsid w:val="00274EBA"/>
    <w:rsid w:val="002A6422"/>
    <w:rsid w:val="002B7EA3"/>
    <w:rsid w:val="002E36DA"/>
    <w:rsid w:val="00317FE2"/>
    <w:rsid w:val="003777FF"/>
    <w:rsid w:val="003D658D"/>
    <w:rsid w:val="003F0B4E"/>
    <w:rsid w:val="003F53E3"/>
    <w:rsid w:val="00427186"/>
    <w:rsid w:val="004365E8"/>
    <w:rsid w:val="0044479A"/>
    <w:rsid w:val="004726EE"/>
    <w:rsid w:val="00527C0E"/>
    <w:rsid w:val="0054444B"/>
    <w:rsid w:val="00551C8F"/>
    <w:rsid w:val="005724D8"/>
    <w:rsid w:val="00573B26"/>
    <w:rsid w:val="0059053A"/>
    <w:rsid w:val="005B526D"/>
    <w:rsid w:val="005B71EA"/>
    <w:rsid w:val="005C2993"/>
    <w:rsid w:val="005D29C3"/>
    <w:rsid w:val="005D457B"/>
    <w:rsid w:val="005F1594"/>
    <w:rsid w:val="005F235A"/>
    <w:rsid w:val="00623511"/>
    <w:rsid w:val="006775D2"/>
    <w:rsid w:val="0068032D"/>
    <w:rsid w:val="0068191F"/>
    <w:rsid w:val="006C7679"/>
    <w:rsid w:val="006D7B53"/>
    <w:rsid w:val="006F0AC8"/>
    <w:rsid w:val="0071236B"/>
    <w:rsid w:val="0074137D"/>
    <w:rsid w:val="00757CF0"/>
    <w:rsid w:val="00784126"/>
    <w:rsid w:val="007B19AF"/>
    <w:rsid w:val="007C63F9"/>
    <w:rsid w:val="007D0E31"/>
    <w:rsid w:val="00820E39"/>
    <w:rsid w:val="00826502"/>
    <w:rsid w:val="00841CF3"/>
    <w:rsid w:val="0086631B"/>
    <w:rsid w:val="008D06AA"/>
    <w:rsid w:val="008E0C37"/>
    <w:rsid w:val="009142F7"/>
    <w:rsid w:val="00920C9E"/>
    <w:rsid w:val="00952FC7"/>
    <w:rsid w:val="00993B6B"/>
    <w:rsid w:val="009E57C1"/>
    <w:rsid w:val="00A1747A"/>
    <w:rsid w:val="00A57B53"/>
    <w:rsid w:val="00A70D99"/>
    <w:rsid w:val="00A81A75"/>
    <w:rsid w:val="00AC3715"/>
    <w:rsid w:val="00B24C5C"/>
    <w:rsid w:val="00B4656C"/>
    <w:rsid w:val="00BB228E"/>
    <w:rsid w:val="00BC0CFC"/>
    <w:rsid w:val="00BD3B17"/>
    <w:rsid w:val="00BF534E"/>
    <w:rsid w:val="00C116F4"/>
    <w:rsid w:val="00C21E3B"/>
    <w:rsid w:val="00C23E52"/>
    <w:rsid w:val="00C45093"/>
    <w:rsid w:val="00C56C0B"/>
    <w:rsid w:val="00CA3C19"/>
    <w:rsid w:val="00CC7E47"/>
    <w:rsid w:val="00CD392E"/>
    <w:rsid w:val="00CE6731"/>
    <w:rsid w:val="00CF1220"/>
    <w:rsid w:val="00CF40B6"/>
    <w:rsid w:val="00D1644C"/>
    <w:rsid w:val="00D20D55"/>
    <w:rsid w:val="00D251A5"/>
    <w:rsid w:val="00DE1240"/>
    <w:rsid w:val="00E03AD9"/>
    <w:rsid w:val="00E310D5"/>
    <w:rsid w:val="00E32773"/>
    <w:rsid w:val="00E83E12"/>
    <w:rsid w:val="00E87D8B"/>
    <w:rsid w:val="00EA77C4"/>
    <w:rsid w:val="00EB348D"/>
    <w:rsid w:val="00EB7E6C"/>
    <w:rsid w:val="00ED4D6A"/>
    <w:rsid w:val="00ED5001"/>
    <w:rsid w:val="00EF45E1"/>
    <w:rsid w:val="00F24BDA"/>
    <w:rsid w:val="00F5056E"/>
    <w:rsid w:val="00F52B24"/>
    <w:rsid w:val="00F73FC5"/>
    <w:rsid w:val="00F74E39"/>
    <w:rsid w:val="00F81434"/>
    <w:rsid w:val="00F8751B"/>
    <w:rsid w:val="00FB4062"/>
    <w:rsid w:val="00FB553F"/>
    <w:rsid w:val="00FD696D"/>
    <w:rsid w:val="00FF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F4490E"/>
  <w15:chartTrackingRefBased/>
  <w15:docId w15:val="{9CBBB86F-BFCA-4F1B-8593-5F071EE0C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3AD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E03AD9"/>
  </w:style>
  <w:style w:type="paragraph" w:styleId="a4">
    <w:name w:val="header"/>
    <w:basedOn w:val="a"/>
    <w:link w:val="a5"/>
    <w:uiPriority w:val="99"/>
    <w:unhideWhenUsed/>
    <w:rsid w:val="000D76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D764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D76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D764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5</Pages>
  <Words>1070</Words>
  <Characters>6101</Characters>
  <Application>Microsoft Office Word</Application>
  <DocSecurity>0</DocSecurity>
  <Lines>50</Lines>
  <Paragraphs>14</Paragraphs>
  <ScaleCrop>false</ScaleCrop>
  <Company/>
  <LinksUpToDate>false</LinksUpToDate>
  <CharactersWithSpaces>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 一</dc:creator>
  <cp:keywords/>
  <dc:description/>
  <cp:lastModifiedBy>一 杨</cp:lastModifiedBy>
  <cp:revision>166</cp:revision>
  <dcterms:created xsi:type="dcterms:W3CDTF">2023-03-09T07:51:00Z</dcterms:created>
  <dcterms:modified xsi:type="dcterms:W3CDTF">2023-11-09T02:06:00Z</dcterms:modified>
</cp:coreProperties>
</file>