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W w:w="67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1897"/>
        <w:gridCol w:w="702"/>
        <w:gridCol w:w="680"/>
        <w:gridCol w:w="8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eTable 1. Numbers of cancer survivors by cancer type and gender, NHANES 2005-2018.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Cancer type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Group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Numbers of cancer survivors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Overall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Cervix(cervical)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Esophagus(esophageal)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Gallbladder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Kidney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Larynx/windpipe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Leukemia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Lymphoma/Hodgkin's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Melanoma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Mouth/tongue/lip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Nervous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Ovary(ovarian)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Pancreas(pancreatic)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Prostate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Rectum(rectal)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Skin(non-melanoma)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Skin(don't know what kind)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Soft tissue(muscle or fat)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Stomach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Testis(testicular)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Thyroid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Uterus(uterine)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Abbreviations: NHANES, the National Health and Nutrition Examination Survey.</w:t>
            </w:r>
          </w:p>
        </w:tc>
      </w:tr>
    </w:tbl>
    <w:p/>
    <w:tbl>
      <w:tblPr>
        <w:tblW w:w="885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983"/>
        <w:gridCol w:w="1500"/>
        <w:gridCol w:w="1484"/>
        <w:gridCol w:w="891"/>
        <w:gridCol w:w="1363"/>
        <w:gridCol w:w="8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eTable 2.  Stratified analysis of advanced lung cancer inflammation index and sleep quality with all-cause mortality among US cancer survivors age40 years or older, NHANES, 2005 to 2018.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Mortality outcome </w:t>
            </w:r>
          </w:p>
        </w:tc>
        <w:tc>
          <w:tcPr>
            <w:tcW w:w="98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Death/No. </w:t>
            </w:r>
          </w:p>
        </w:tc>
        <w:tc>
          <w:tcPr>
            <w:tcW w:w="150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Weighted death(%) </w:t>
            </w:r>
          </w:p>
        </w:tc>
        <w:tc>
          <w:tcPr>
            <w:tcW w:w="373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Hazard ratio(95 % CI) </w:t>
            </w:r>
          </w:p>
        </w:tc>
        <w:tc>
          <w:tcPr>
            <w:tcW w:w="87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5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87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276/517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11047438(21.5)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2.70×10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128/411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523126(10.2)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0.680(0.530-0.873)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0.567(0.447-0.719)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166/346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618634(12)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240/582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1011931(19.6)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0.641(0.490-0.838)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0.752(0.530-1.066)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130/271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588139(11.4)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2.31×10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5.05×10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374/657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1042426(20.2)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0.599(0.455-0.787)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0.537(0.411-0.701)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162/443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848821(13.5)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118/538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560278(8.9)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0.733(0.564-0.954)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0.680(0.537-0.863)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116/376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563075(9)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8.58×10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164/595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846024(13.5)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0.796(0.598-1.059)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0.794(0.610-1.033)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96/379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481398(7.7)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7.15×10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6.70×10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184/592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927701(14.8)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1.052(0.741-1.494)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1.069(0.786-1.456)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Age 40 to 64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51/253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250247(4.6)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6.36×10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3.21×10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52/445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251726(4.6)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0.591(0.339-1.030)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0.585(0.358-0.955)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65/310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209444(3.8)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5.09×10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2.40×10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38/388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292529(5.4)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0.363(0.223-0.593)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0.560(0.339-0.927)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50/290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275286(5.0)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6.60×10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53/408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226687(4.2)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0.464(0.267-0.808)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0.557(0.331-0.938)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Age ≥65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389/698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1710013(28.5)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4.66×10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196/512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834409(13.9)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0.587(0.486-0.708)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0.741(0.641-0.856)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217/415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891588(14.9)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7.72×10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368/795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1652833(27.5)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0.855(0.693-1.053)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0.821(0.660-1.022)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178/364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796694(13.3)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8.89×10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1.26×10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407/846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1747727(29.1)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1.017(0.801-1.289)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0.773(0.632-0.946)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BMI &lt; 25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181/359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832735(24.7)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8.11×10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47/178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215825(6.4)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0.599(0.418-0.859)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0.581(0.422-0.798)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85/191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399391(11.8)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8.92×10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143/346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649170(19.3)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0.673(0.501-0.905)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0.763(0.533-1.093)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68/185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363119(10.8)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4.21×10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4.98×10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160/352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685441(20.3)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1.017(0.579-1.256)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0.872(0.604-1.259)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BMI 25 to 30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167/369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742394(18.2)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4.16×10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82/313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358721(8.8)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0.672(0.492-0.918)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0.568(0.715-0.777)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106/254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406756(10)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143/428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694360(17)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0.814(0.623-1.065)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0.802(0.597-1.079)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75/197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349023(8.6)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8.46×10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174/485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752093(18.4)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0.649(0.470-0.895)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0.581(0.417-0.810)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BMI  ≥ 30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92/223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385130(9.6)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2.29×10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119/466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511588(12.8)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0.789(0.574-1.086)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0.691(0.502-0.950)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91/280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377971(9.4)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7.55×10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4.50×10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120/409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518747(13)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0.603(0.416-0.874)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0.681(0.468-0.992)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85/272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359838(9)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3.00×10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4.47×10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126/417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536880(13.4)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0.845(0.615-1.162)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0.880(0.633-1.224)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Age of cancer diagnosis &lt; 40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30/108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149274(6.7)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9.79×10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26/183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117115(5.2)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0.572(0.295-1.108)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0.638(0.334-1.216)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28/121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129639(5.8)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3.76×10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28/170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136751(6.1)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0.621(0.312-1.238)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0.813(0.386-1.711)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27/133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126308(5.6)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6.70×10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4.07×10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29/158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140081(6.2)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0.465(0.268-0.808)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0.536(0.295-0.974)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Age of cancer diagnosis 40 to 60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128/368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602311(11)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79/442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361079(6.6)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0.620(0.422-0.913)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0.643(0.441-0.938)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104/322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439753(8.1)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9.34×10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103/488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523637(9.6)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0.535(0.364-0.785)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0.582(0.387-0.875)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88/299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444804(8.2)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3.04×10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119/511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518586(9.5)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0.611(0.403-0.925)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0.641(0.429-0.959)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Age of cancer diagnosis &gt; 60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143/332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607941(16.2)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7.28×10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8.34×10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282/475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1208674(32.2)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0.826(0.671-1.018)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0.830(0.675-1.021)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150/282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614725(16.4)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275/525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1201890(32)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0.783(0.638-0.962)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0.822(0.658-1.027)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113/222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500868(13.3)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1.11×10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5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312/585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1315747(35)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0.814(0.633-1.048)</w:t>
            </w:r>
          </w:p>
        </w:tc>
        <w:tc>
          <w:tcPr>
            <w:tcW w:w="89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0.824(0.645-1.053)</w:t>
            </w:r>
          </w:p>
        </w:tc>
        <w:tc>
          <w:tcPr>
            <w:tcW w:w="879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Abbreviations: ALI: advanced lung cancer inflammation index ; NHANES, the National Health and Nutrition Examination Survey; BMI: body mass index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a Adjusted for age and/or gender(male/female).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 Multivariable model additionally adjusted for race and ethnicity(non-Hispanic Black, Hispanic, non-Hispanic White, other), educational attainment(&lt;high school, high school, &gt;high school), family poverty income ratio(&lt;1.3, 1.3 to ≤ 3.5, ≥3.5) and age of cancer diagnosis(&lt;40, 40 to 60, &gt;60).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/>
    <w:tbl>
      <w:tblPr>
        <w:tblW w:w="886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898"/>
        <w:gridCol w:w="1457"/>
        <w:gridCol w:w="1528"/>
        <w:gridCol w:w="882"/>
        <w:gridCol w:w="1583"/>
        <w:gridCol w:w="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eTable 3. Association of advanced lung cancer inflammation index and sleep quality with all-cause mortality among US cancer survivors age 40 years or older by cancer type, NHANES, 2005 to 2018.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Mortality outcome 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Death/No. </w:t>
            </w:r>
          </w:p>
        </w:tc>
        <w:tc>
          <w:tcPr>
            <w:tcW w:w="145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Weighted death(%) </w:t>
            </w:r>
          </w:p>
        </w:tc>
        <w:tc>
          <w:tcPr>
            <w:tcW w:w="399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Hazard ratio(95 % CI) </w:t>
            </w:r>
          </w:p>
        </w:tc>
        <w:tc>
          <w:tcPr>
            <w:tcW w:w="9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Model 1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Model 2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Digestive cancer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51/80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203745(27)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30/81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120560(16)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0.604(0.316-1.154)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0.540(0.295-0.990)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4.62×10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41/77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156129(20.7)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40/84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168176(22.3)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0.648(0.336-1.250)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0.877(0.510-1.510)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6.37×10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32/60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147594(19.6)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49/101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176711(23.4)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0.608(0.363-1.021)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5.98×10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0.531(0.301-0.938)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2.93×10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Genitourinary cancer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123/278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458794(16.4)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80/308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273929(9.8)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0.816(0.553-1.203)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3.00×10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0.631(0.437-0.911)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1.40×10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83/232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271875(9.7)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120/354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460848(16.5)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0.781(0.538-1.133)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0.822(0.552-1.223)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3.33×10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143/401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489799(17.5)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60/185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242924(8.7)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0.757(0.489-1.172)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0.678(0.441-1.042)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7.64×10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Skin cancer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132/297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672065(14.7)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68/297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345841(7.6)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0.689(0.511–0.929)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0.547(0.397–0.754)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2.22×10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78/206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408354(8.9)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122/388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609553(13.4)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0.540(0.401–0.726)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4.72×10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0.563(0.416–0.762)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2.04×10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64/207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350607(7.7)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136/387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667299(14.6)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0.801(0.532–1.205)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2.86×10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0751(0.512–1.100)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1.41×10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62/153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280288(16.4)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39/154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195040(11.4)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0.929(0.593–1.455)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7.38×10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0.939(0.533–1.654)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8.28×10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40/116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173878(10.2)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61/191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301450(17.7)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0.840(0.517–1.363)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4.80×10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0.639(0.401–1.018)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5.94×10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73/204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357869(21)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28/103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117458(6.9)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1.442(0.834–2.494)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1.703(0.985–2.945)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5.66×10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Other cancer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Low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71/145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342149(21)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31/114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150766(9.2)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0.541(0.318-0.922)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0.670(0.434-1.034)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7.08×10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Sleep duration(hours)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&lt;7 &amp; &gt;9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40/94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173881(10.6)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7 to 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62/165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319033(19.5)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1.051(0.671-1.645)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8.28×10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0.836(0.514-1.360)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4.72×10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Sleep trouble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44/99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213397(13.1)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 No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58/160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279517(17.1)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0.493(0.287-0.846)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0.530(0.306-0.918)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2.34×10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Abbreviations: ALI: advanced lung cancer inflammation index ; NHANES, the National Health and Nutrition Examination Survey;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a Adjusted for age and gender(male/female).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 Multivariable model additionally adjusted for race and ethnicity(non-Hispanic Black, Hispanic, non-Hispanic White, other), educational attainment(&lt;high school, high school, &gt;high school), family poverty income ratio(&lt;1.3, 1.3 to ≤ 3.5, ≥3.5) and age of cancer diagnosis(&lt;40, 40 to 60, &gt;60).</w:t>
            </w:r>
          </w:p>
        </w:tc>
      </w:tr>
    </w:tbl>
    <w:tbl>
      <w:tblPr>
        <w:tblStyle w:val="2"/>
        <w:tblpPr w:leftFromText="180" w:rightFromText="180" w:vertAnchor="text" w:horzAnchor="page" w:tblpX="1159" w:tblpY="363"/>
        <w:tblOverlap w:val="never"/>
        <w:tblW w:w="105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536"/>
        <w:gridCol w:w="905"/>
        <w:gridCol w:w="1563"/>
        <w:gridCol w:w="1456"/>
        <w:gridCol w:w="833"/>
        <w:gridCol w:w="1456"/>
        <w:gridCol w:w="885"/>
        <w:gridCol w:w="11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eTable 4. Joint association of advanced lung cancer inflammation index and sleep quality with all-cause, cancer, and non-cancer mortality among US cancersurvivors age 40 years or older, NHANES, 2005 to 2018.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Mortality outcome </w:t>
            </w:r>
          </w:p>
        </w:tc>
        <w:tc>
          <w:tcPr>
            <w:tcW w:w="53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ALI</w:t>
            </w:r>
          </w:p>
        </w:tc>
        <w:tc>
          <w:tcPr>
            <w:tcW w:w="90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Death/No. </w:t>
            </w:r>
          </w:p>
        </w:tc>
        <w:tc>
          <w:tcPr>
            <w:tcW w:w="156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Weighted death(%) </w:t>
            </w:r>
          </w:p>
        </w:tc>
        <w:tc>
          <w:tcPr>
            <w:tcW w:w="228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34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1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P for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heterogeneity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HR(95%CI) 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HR(95%CI) 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P-value</w:t>
            </w:r>
          </w:p>
        </w:tc>
        <w:tc>
          <w:tcPr>
            <w:tcW w:w="11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All-cause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&lt;7 &amp; &gt;9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177/351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751776(6.6)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105/374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432341(3.8)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0.669(0.500-0.895)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0.600(0.451-0.791)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4.34×10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7 to 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263/603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1208484(10.6)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0.674(0.538-0.844)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0.749(0.565-0.994)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143/580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653793(5.7)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0.491(0.381-0.633)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6.06×10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0.468(0.352-0.622)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1.72×10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-7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trouble  Yes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145/304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696697(6.1)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83/305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375283(3.3)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0.597(0.444-0.804)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0.462(0.339-0.628)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-7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295/650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1263563(11)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0.714(0.549-0.929)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0.628(0.501-0.787)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165/604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710851(6.2)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0.553(0.406-0.755)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0.444(0.345-0.570)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-10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Cancer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&lt;7 &amp; &gt;9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50/351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218774(1.9)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42/374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157457(1.4)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0.782(0.488-1.253)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0.714(0.438-1.163)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7 to 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76/603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384543(3.4)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0.773(0.513-1.165)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0.548(0.546-1.370)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52/580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234776(2)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0.558(0.362-0.861)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8.40×10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0.865(0.347-0.867)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trouble  Yes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44/304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223950(2)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31/350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110216(1)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0.484(0.289-0.811)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0.402(0.241-0.845)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5.11×10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82/650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379367(3.3)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0.683(0.420-1.111)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0.631(0.385-1.035)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63/604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282018(2.5)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0.627(0.389-1.012)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5.60×10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0.531(0.333-0.672)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7.59×10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Non-cancer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&lt;7 &amp; &gt;9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127/351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533002(4.7)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63/374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274884(2.4)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0.623(0.451-0.862)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0.555(0.410-0.751)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duration 7 to 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187/603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823941(7.2)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0.634(0.489-0.822)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0.704(0.518-0.955)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91/580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419018(3.7)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0.464(0.343-0.629)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6.84×10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0.440(0.315-0.615)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-6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Sleep trouble  Yes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101/304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472746(4.1)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52/350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265068(2.3)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0.665(0.468-0.945)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0.496(0.339-0.724)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213/650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884196(7.7)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0.730(0.532-1.002)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0.624(0.481-0.809)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3.83×10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102/604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428834(3.7)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0.514(0.364-0.726)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-4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0.403(0.303-0.537)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5.68×10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-10</w:t>
            </w:r>
          </w:p>
        </w:tc>
        <w:tc>
          <w:tcPr>
            <w:tcW w:w="114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tbl>
      <w:tblPr>
        <w:tblW w:w="94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Abbreviations: ALI: advanced lung cancer inflammation index ; NHANES, the National Health and Nutrition Examination Survey;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a Adjusted for age and gender(male/female).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 Multivariable model additionally adjusted for race and ethnicity(non-Hispanic Black, Hispanic, non-Hispanic White, other), educational attainment(&lt;high school, high school, &gt;high school), family poverty income ratio(&lt;1.3, 1.3 to ≤ 3.5, ≥3.5) and age of cancer diagnosis.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mMGIzNjBhNThlODcxNjFhZjc2NDJkMWJhZTc1YzQifQ=="/>
  </w:docVars>
  <w:rsids>
    <w:rsidRoot w:val="00000000"/>
    <w:rsid w:val="2C24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01"/>
    <w:basedOn w:val="3"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  <w:vertAlign w:val="superscript"/>
    </w:rPr>
  </w:style>
  <w:style w:type="character" w:customStyle="1" w:styleId="5">
    <w:name w:val="font112"/>
    <w:basedOn w:val="3"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  <w:style w:type="character" w:customStyle="1" w:styleId="6">
    <w:name w:val="font91"/>
    <w:basedOn w:val="3"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  <w:vertAlign w:val="superscript"/>
    </w:rPr>
  </w:style>
  <w:style w:type="character" w:customStyle="1" w:styleId="7">
    <w:name w:val="font111"/>
    <w:basedOn w:val="3"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2024-04-12T01:01:58Z</dcterms:created>
  <dc:creator>12420</dc:creator>
  <cp:lastModifiedBy>Zhao Tingyu</cp:lastModifiedBy>
  <dcterms:modified xsi:type="dcterms:W3CDTF">2024-04-12T01:26:59Z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5C03425BF34247639265AF59D7AFCC1E_12</vt:lpwstr>
  </property>
</Properties>
</file>