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AD0E" w14:textId="77777777" w:rsidR="00F142A3" w:rsidRDefault="00F142A3" w:rsidP="00A605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6051A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D54328">
        <w:rPr>
          <w:rFonts w:ascii="Times New Roman" w:hAnsi="Times New Roman" w:cs="Times New Roman"/>
          <w:sz w:val="20"/>
          <w:szCs w:val="20"/>
        </w:rPr>
        <w:t>F</w:t>
      </w:r>
      <w:r w:rsidRPr="00A6051A">
        <w:rPr>
          <w:rFonts w:ascii="Times New Roman" w:hAnsi="Times New Roman" w:cs="Times New Roman"/>
          <w:sz w:val="20"/>
          <w:szCs w:val="20"/>
        </w:rPr>
        <w:t>il</w:t>
      </w:r>
      <w:r w:rsidR="00D54328">
        <w:rPr>
          <w:rFonts w:ascii="Times New Roman" w:hAnsi="Times New Roman" w:cs="Times New Roman"/>
          <w:sz w:val="20"/>
          <w:szCs w:val="20"/>
        </w:rPr>
        <w:t>e</w:t>
      </w:r>
    </w:p>
    <w:p w14:paraId="022AEB53" w14:textId="77777777" w:rsidR="00D54328" w:rsidRDefault="00F72E4F" w:rsidP="00A605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Search strategy</w:t>
      </w:r>
    </w:p>
    <w:p w14:paraId="43927EBB" w14:textId="77777777" w:rsidR="00435CBD" w:rsidRDefault="00F72E4F" w:rsidP="00F72E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72E4F">
        <w:rPr>
          <w:rFonts w:ascii="Times New Roman" w:hAnsi="Times New Roman" w:cs="Times New Roman"/>
          <w:sz w:val="20"/>
          <w:szCs w:val="20"/>
        </w:rPr>
        <w:t>"colorectal cancer"</w:t>
      </w:r>
      <w:r w:rsidR="00517491">
        <w:rPr>
          <w:rFonts w:ascii="Times New Roman" w:hAnsi="Times New Roman" w:cs="Times New Roman"/>
          <w:sz w:val="20"/>
          <w:szCs w:val="20"/>
        </w:rPr>
        <w:t>,</w:t>
      </w:r>
      <w:r w:rsidRPr="00F72E4F">
        <w:rPr>
          <w:rFonts w:ascii="Times New Roman" w:hAnsi="Times New Roman" w:cs="Times New Roman"/>
          <w:sz w:val="20"/>
          <w:szCs w:val="20"/>
        </w:rPr>
        <w:t xml:space="preserve"> "colorectal carcinoma"</w:t>
      </w:r>
      <w:r w:rsidR="00517491">
        <w:rPr>
          <w:rFonts w:ascii="Times New Roman" w:hAnsi="Times New Roman" w:cs="Times New Roman"/>
          <w:sz w:val="20"/>
          <w:szCs w:val="20"/>
        </w:rPr>
        <w:t>,</w:t>
      </w:r>
      <w:r w:rsidRPr="00F72E4F">
        <w:rPr>
          <w:rFonts w:ascii="Times New Roman" w:hAnsi="Times New Roman" w:cs="Times New Roman"/>
          <w:sz w:val="20"/>
          <w:szCs w:val="20"/>
        </w:rPr>
        <w:t xml:space="preserve"> "colorectal adenocarcinoma cell line"</w:t>
      </w:r>
      <w:r w:rsidR="00517491">
        <w:rPr>
          <w:rFonts w:ascii="Times New Roman" w:hAnsi="Times New Roman" w:cs="Times New Roman"/>
          <w:sz w:val="20"/>
          <w:szCs w:val="20"/>
        </w:rPr>
        <w:t xml:space="preserve">, </w:t>
      </w:r>
      <w:r w:rsidRPr="00F72E4F">
        <w:rPr>
          <w:rFonts w:ascii="Times New Roman" w:hAnsi="Times New Roman" w:cs="Times New Roman"/>
          <w:sz w:val="20"/>
          <w:szCs w:val="20"/>
        </w:rPr>
        <w:t>"monoclonal antibodies"</w:t>
      </w:r>
      <w:r w:rsidR="00517491">
        <w:rPr>
          <w:rFonts w:ascii="Times New Roman" w:hAnsi="Times New Roman" w:cs="Times New Roman"/>
          <w:sz w:val="20"/>
          <w:szCs w:val="20"/>
        </w:rPr>
        <w:t>,</w:t>
      </w:r>
      <w:r w:rsidRPr="00F72E4F">
        <w:rPr>
          <w:rFonts w:ascii="Times New Roman" w:hAnsi="Times New Roman" w:cs="Times New Roman"/>
          <w:sz w:val="20"/>
          <w:szCs w:val="20"/>
        </w:rPr>
        <w:t xml:space="preserve"> "anti-EGFR antibodies"</w:t>
      </w:r>
      <w:r w:rsidR="000F4AED">
        <w:rPr>
          <w:rFonts w:ascii="Times New Roman" w:hAnsi="Times New Roman" w:cs="Times New Roman"/>
          <w:sz w:val="20"/>
          <w:szCs w:val="20"/>
        </w:rPr>
        <w:t>,</w:t>
      </w:r>
      <w:r w:rsidRPr="00F72E4F">
        <w:rPr>
          <w:rFonts w:ascii="Times New Roman" w:hAnsi="Times New Roman" w:cs="Times New Roman"/>
          <w:sz w:val="20"/>
          <w:szCs w:val="20"/>
        </w:rPr>
        <w:t xml:space="preserve"> "cetuximab"</w:t>
      </w:r>
      <w:r w:rsidR="000F4AED">
        <w:rPr>
          <w:rFonts w:ascii="Times New Roman" w:hAnsi="Times New Roman" w:cs="Times New Roman"/>
          <w:sz w:val="20"/>
          <w:szCs w:val="20"/>
        </w:rPr>
        <w:t>,</w:t>
      </w:r>
      <w:r w:rsidR="00517491">
        <w:rPr>
          <w:rFonts w:ascii="Times New Roman" w:hAnsi="Times New Roman" w:cs="Times New Roman"/>
          <w:sz w:val="20"/>
          <w:szCs w:val="20"/>
        </w:rPr>
        <w:t xml:space="preserve"> </w:t>
      </w:r>
      <w:r w:rsidRPr="00F72E4F">
        <w:rPr>
          <w:rFonts w:ascii="Times New Roman" w:hAnsi="Times New Roman" w:cs="Times New Roman"/>
          <w:sz w:val="20"/>
          <w:szCs w:val="20"/>
        </w:rPr>
        <w:t>"treatment effect"</w:t>
      </w:r>
      <w:r w:rsidR="000F4AED">
        <w:rPr>
          <w:rFonts w:ascii="Times New Roman" w:hAnsi="Times New Roman" w:cs="Times New Roman"/>
          <w:sz w:val="20"/>
          <w:szCs w:val="20"/>
        </w:rPr>
        <w:t>,</w:t>
      </w:r>
      <w:r w:rsidRPr="00F72E4F">
        <w:rPr>
          <w:rFonts w:ascii="Times New Roman" w:hAnsi="Times New Roman" w:cs="Times New Roman"/>
          <w:sz w:val="20"/>
          <w:szCs w:val="20"/>
        </w:rPr>
        <w:t xml:space="preserve"> "treatment outcomes research"</w:t>
      </w:r>
      <w:r w:rsidR="000F4AED">
        <w:rPr>
          <w:rFonts w:ascii="Times New Roman" w:hAnsi="Times New Roman" w:cs="Times New Roman"/>
          <w:sz w:val="20"/>
          <w:szCs w:val="20"/>
        </w:rPr>
        <w:t>,</w:t>
      </w:r>
      <w:r w:rsidRPr="00F72E4F">
        <w:rPr>
          <w:rFonts w:ascii="Times New Roman" w:hAnsi="Times New Roman" w:cs="Times New Roman"/>
          <w:sz w:val="20"/>
          <w:szCs w:val="20"/>
        </w:rPr>
        <w:t xml:space="preserve"> "</w:t>
      </w:r>
      <w:r w:rsidR="00517491">
        <w:rPr>
          <w:rFonts w:ascii="Times New Roman" w:hAnsi="Times New Roman" w:cs="Times New Roman"/>
          <w:sz w:val="20"/>
          <w:szCs w:val="20"/>
        </w:rPr>
        <w:t>progression-free</w:t>
      </w:r>
      <w:r w:rsidRPr="00F72E4F">
        <w:rPr>
          <w:rFonts w:ascii="Times New Roman" w:hAnsi="Times New Roman" w:cs="Times New Roman"/>
          <w:sz w:val="20"/>
          <w:szCs w:val="20"/>
        </w:rPr>
        <w:t xml:space="preserve"> survival"</w:t>
      </w:r>
      <w:r w:rsidR="000F4AED">
        <w:rPr>
          <w:rFonts w:ascii="Times New Roman" w:hAnsi="Times New Roman" w:cs="Times New Roman"/>
          <w:sz w:val="20"/>
          <w:szCs w:val="20"/>
        </w:rPr>
        <w:t>,</w:t>
      </w:r>
      <w:r w:rsidRPr="00F72E4F">
        <w:rPr>
          <w:rFonts w:ascii="Times New Roman" w:hAnsi="Times New Roman" w:cs="Times New Roman"/>
          <w:sz w:val="20"/>
          <w:szCs w:val="20"/>
        </w:rPr>
        <w:t xml:space="preserve"> "overall survival"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8455"/>
      </w:tblGrid>
      <w:tr w:rsidR="005E4D4D" w14:paraId="2CBCBE80" w14:textId="77777777" w:rsidTr="005E4D4D">
        <w:tc>
          <w:tcPr>
            <w:tcW w:w="895" w:type="dxa"/>
          </w:tcPr>
          <w:p w14:paraId="6614B2E3" w14:textId="77777777" w:rsidR="005E4D4D" w:rsidRDefault="005E4D4D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8455" w:type="dxa"/>
          </w:tcPr>
          <w:p w14:paraId="431F8EF9" w14:textId="77777777" w:rsidR="005E4D4D" w:rsidRDefault="00F72E4F" w:rsidP="00F7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>"colorectal cancer" OR "colorectal carcinoma"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>OR "colorectal adenocarcinoma cell line"</w:t>
            </w:r>
          </w:p>
        </w:tc>
      </w:tr>
      <w:tr w:rsidR="005E4D4D" w14:paraId="4837AFE3" w14:textId="77777777" w:rsidTr="005E4D4D">
        <w:tc>
          <w:tcPr>
            <w:tcW w:w="895" w:type="dxa"/>
          </w:tcPr>
          <w:p w14:paraId="5FE4F862" w14:textId="77777777" w:rsidR="005E4D4D" w:rsidRDefault="005E4D4D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8455" w:type="dxa"/>
          </w:tcPr>
          <w:p w14:paraId="6E19B72B" w14:textId="77777777" w:rsidR="00F72E4F" w:rsidRDefault="00F72E4F" w:rsidP="00F7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>"monoclonal antibodies" OR "anti-EGFR antibodies"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>OR "cetuximab"</w:t>
            </w:r>
          </w:p>
          <w:p w14:paraId="6B94D837" w14:textId="77777777" w:rsidR="005E4D4D" w:rsidRDefault="005E4D4D" w:rsidP="00F7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D4D" w14:paraId="1C029947" w14:textId="77777777" w:rsidTr="005E4D4D">
        <w:tc>
          <w:tcPr>
            <w:tcW w:w="895" w:type="dxa"/>
          </w:tcPr>
          <w:p w14:paraId="1B6385B0" w14:textId="77777777" w:rsidR="005E4D4D" w:rsidRDefault="005E4D4D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8455" w:type="dxa"/>
          </w:tcPr>
          <w:p w14:paraId="540C6BD5" w14:textId="77777777" w:rsidR="00F72E4F" w:rsidRDefault="00F72E4F" w:rsidP="00F7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>"treatment effect"</w:t>
            </w:r>
            <w:r w:rsidR="005174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>OR "treatment outcomes research" OR "</w:t>
            </w:r>
            <w:r w:rsidR="00517491">
              <w:rPr>
                <w:rFonts w:ascii="Times New Roman" w:hAnsi="Times New Roman" w:cs="Times New Roman"/>
                <w:sz w:val="20"/>
                <w:szCs w:val="20"/>
              </w:rPr>
              <w:t>progression-free</w:t>
            </w: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 xml:space="preserve"> survival" AND "overall survival"</w:t>
            </w: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B919B60" w14:textId="77777777" w:rsidR="005E4D4D" w:rsidRDefault="005E4D4D" w:rsidP="00F7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D4D" w14:paraId="702AA2DF" w14:textId="77777777" w:rsidTr="005E4D4D">
        <w:tc>
          <w:tcPr>
            <w:tcW w:w="895" w:type="dxa"/>
          </w:tcPr>
          <w:p w14:paraId="2ABF05BF" w14:textId="77777777" w:rsidR="005E4D4D" w:rsidRDefault="00F72E4F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E4F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8455" w:type="dxa"/>
          </w:tcPr>
          <w:p w14:paraId="7D4C38C4" w14:textId="77777777" w:rsidR="005E4D4D" w:rsidRDefault="00467287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 w:rsidR="005C2D06">
              <w:rPr>
                <w:rFonts w:ascii="Times New Roman" w:hAnsi="Times New Roman" w:cs="Times New Roman"/>
                <w:sz w:val="20"/>
                <w:szCs w:val="20"/>
              </w:rPr>
              <w:t xml:space="preserve"> AND #2 AND #3</w:t>
            </w:r>
          </w:p>
        </w:tc>
      </w:tr>
    </w:tbl>
    <w:p w14:paraId="2EB745F7" w14:textId="77777777" w:rsidR="00D54328" w:rsidRPr="00A6051A" w:rsidRDefault="00D54328" w:rsidP="00A605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03DF6F" w14:textId="77777777" w:rsidR="00291B5C" w:rsidRDefault="00291B5C" w:rsidP="00A6051A">
      <w:pPr>
        <w:pStyle w:val="Caption"/>
        <w:keepNext/>
        <w:rPr>
          <w:rFonts w:ascii="Times New Roman" w:hAnsi="Times New Roman" w:cs="Times New Roman"/>
          <w:i w:val="0"/>
          <w:color w:val="auto"/>
          <w:sz w:val="20"/>
          <w:szCs w:val="20"/>
        </w:rPr>
        <w:sectPr w:rsidR="00291B5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9F82D5" w14:textId="77777777" w:rsidR="00601E0A" w:rsidRPr="00A6051A" w:rsidRDefault="00601E0A" w:rsidP="00DF09CB">
      <w:pPr>
        <w:pStyle w:val="Caption"/>
        <w:keepNext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lastRenderedPageBreak/>
        <w:t xml:space="preserve">Table </w:t>
      </w:r>
      <w:r w:rsidR="00190DA2"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t>S</w:t>
      </w:r>
      <w:r w:rsidR="00E25C8D"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="00E25C8D"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Table \* ARABIC </w:instrText>
      </w:r>
      <w:r w:rsidR="00E25C8D"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="00E25C8D" w:rsidRPr="00D004C0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1</w:t>
      </w:r>
      <w:r w:rsidR="00E25C8D"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  <w:r w:rsidR="00A1651F"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t>.</w:t>
      </w:r>
      <w:r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Baseline characteristics of </w:t>
      </w:r>
      <w:r w:rsidR="00AF7B90"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patients in </w:t>
      </w:r>
      <w:r w:rsidRPr="00D004C0">
        <w:rPr>
          <w:rFonts w:ascii="Times New Roman" w:hAnsi="Times New Roman" w:cs="Times New Roman"/>
          <w:i w:val="0"/>
          <w:color w:val="auto"/>
          <w:sz w:val="20"/>
          <w:szCs w:val="20"/>
        </w:rPr>
        <w:t>the included studies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160"/>
        <w:gridCol w:w="1085"/>
        <w:gridCol w:w="990"/>
        <w:gridCol w:w="1625"/>
        <w:gridCol w:w="848"/>
        <w:gridCol w:w="838"/>
        <w:gridCol w:w="1030"/>
        <w:gridCol w:w="1330"/>
        <w:gridCol w:w="900"/>
        <w:gridCol w:w="924"/>
        <w:gridCol w:w="1030"/>
        <w:gridCol w:w="1190"/>
      </w:tblGrid>
      <w:tr w:rsidR="001A5C38" w:rsidRPr="00A6051A" w14:paraId="69835AEA" w14:textId="77777777" w:rsidTr="00190DA2">
        <w:trPr>
          <w:trHeight w:val="72"/>
        </w:trPr>
        <w:tc>
          <w:tcPr>
            <w:tcW w:w="1160" w:type="dxa"/>
          </w:tcPr>
          <w:p w14:paraId="1D6B1998" w14:textId="77777777" w:rsidR="001A5C38" w:rsidRPr="00A6051A" w:rsidRDefault="001A5C38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Study </w:t>
            </w:r>
          </w:p>
        </w:tc>
        <w:tc>
          <w:tcPr>
            <w:tcW w:w="1085" w:type="dxa"/>
          </w:tcPr>
          <w:p w14:paraId="30C1AB7E" w14:textId="77777777" w:rsidR="001A5C38" w:rsidRPr="00A6051A" w:rsidRDefault="001A5C38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Duration</w:t>
            </w:r>
          </w:p>
        </w:tc>
        <w:tc>
          <w:tcPr>
            <w:tcW w:w="2615" w:type="dxa"/>
            <w:gridSpan w:val="2"/>
          </w:tcPr>
          <w:p w14:paraId="10DCE15C" w14:textId="77777777" w:rsidR="001A5C38" w:rsidRPr="00A6051A" w:rsidRDefault="00291B5C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1A5C38"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utcomes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reported</w:t>
            </w:r>
          </w:p>
        </w:tc>
        <w:tc>
          <w:tcPr>
            <w:tcW w:w="4046" w:type="dxa"/>
            <w:gridSpan w:val="4"/>
          </w:tcPr>
          <w:p w14:paraId="04BE3F12" w14:textId="77777777" w:rsidR="001A5C38" w:rsidRPr="00A6051A" w:rsidRDefault="001A5C38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EC2B34"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ontrol</w:t>
            </w: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group</w:t>
            </w:r>
          </w:p>
        </w:tc>
        <w:tc>
          <w:tcPr>
            <w:tcW w:w="4044" w:type="dxa"/>
            <w:gridSpan w:val="4"/>
          </w:tcPr>
          <w:p w14:paraId="1186554E" w14:textId="77777777" w:rsidR="001A5C38" w:rsidRPr="00A6051A" w:rsidRDefault="001A5C38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Cetuximab plus chemotherapy group</w:t>
            </w:r>
          </w:p>
        </w:tc>
      </w:tr>
      <w:tr w:rsidR="00291B5C" w:rsidRPr="00A6051A" w14:paraId="0874E444" w14:textId="77777777" w:rsidTr="00190DA2">
        <w:trPr>
          <w:trHeight w:val="72"/>
        </w:trPr>
        <w:tc>
          <w:tcPr>
            <w:tcW w:w="1160" w:type="dxa"/>
          </w:tcPr>
          <w:p w14:paraId="6F43AB15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14:paraId="120729EF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37E07F7B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Primary endpoint</w:t>
            </w:r>
          </w:p>
        </w:tc>
        <w:tc>
          <w:tcPr>
            <w:tcW w:w="1625" w:type="dxa"/>
          </w:tcPr>
          <w:p w14:paraId="3A875A5D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Secondary endpoint</w:t>
            </w:r>
          </w:p>
        </w:tc>
        <w:tc>
          <w:tcPr>
            <w:tcW w:w="848" w:type="dxa"/>
          </w:tcPr>
          <w:p w14:paraId="75A282F7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Median age</w:t>
            </w:r>
          </w:p>
          <w:p w14:paraId="76872E1F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(years)</w:t>
            </w:r>
          </w:p>
        </w:tc>
        <w:tc>
          <w:tcPr>
            <w:tcW w:w="838" w:type="dxa"/>
          </w:tcPr>
          <w:p w14:paraId="3B0146C9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Gender </w:t>
            </w:r>
          </w:p>
        </w:tc>
        <w:tc>
          <w:tcPr>
            <w:tcW w:w="1030" w:type="dxa"/>
          </w:tcPr>
          <w:p w14:paraId="3B0559AC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No. of treatment cycles</w:t>
            </w:r>
          </w:p>
        </w:tc>
        <w:tc>
          <w:tcPr>
            <w:tcW w:w="1330" w:type="dxa"/>
          </w:tcPr>
          <w:p w14:paraId="574DEE5B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ECOG/WHO score</w:t>
            </w:r>
          </w:p>
          <w:p w14:paraId="63BDEEDA" w14:textId="77777777" w:rsidR="006A0A64" w:rsidRPr="00A6051A" w:rsidRDefault="006A0A64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(%/N)</w:t>
            </w:r>
          </w:p>
        </w:tc>
        <w:tc>
          <w:tcPr>
            <w:tcW w:w="900" w:type="dxa"/>
          </w:tcPr>
          <w:p w14:paraId="0880FA37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Median age</w:t>
            </w:r>
          </w:p>
          <w:p w14:paraId="570BBB5D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(years)</w:t>
            </w:r>
          </w:p>
        </w:tc>
        <w:tc>
          <w:tcPr>
            <w:tcW w:w="924" w:type="dxa"/>
          </w:tcPr>
          <w:p w14:paraId="781FBF24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Gender </w:t>
            </w:r>
          </w:p>
        </w:tc>
        <w:tc>
          <w:tcPr>
            <w:tcW w:w="1030" w:type="dxa"/>
          </w:tcPr>
          <w:p w14:paraId="74F4B88B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No. of treatment cycles</w:t>
            </w:r>
          </w:p>
        </w:tc>
        <w:tc>
          <w:tcPr>
            <w:tcW w:w="1190" w:type="dxa"/>
          </w:tcPr>
          <w:p w14:paraId="6B589F0F" w14:textId="77777777" w:rsidR="005E14AF" w:rsidRPr="00A6051A" w:rsidRDefault="005E14AF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ECOG</w:t>
            </w:r>
            <w:r w:rsidR="00261E01"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PS s</w:t>
            </w: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core</w:t>
            </w:r>
          </w:p>
          <w:p w14:paraId="41DAF850" w14:textId="77777777" w:rsidR="006A0A64" w:rsidRPr="00A6051A" w:rsidRDefault="006A0A64" w:rsidP="00A6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b/>
                <w:sz w:val="20"/>
                <w:szCs w:val="20"/>
              </w:rPr>
              <w:t>(%/N)</w:t>
            </w:r>
          </w:p>
        </w:tc>
      </w:tr>
      <w:tr w:rsidR="00291B5C" w:rsidRPr="00A6051A" w14:paraId="7B5D2B9B" w14:textId="77777777" w:rsidTr="00190DA2">
        <w:trPr>
          <w:trHeight w:val="590"/>
        </w:trPr>
        <w:tc>
          <w:tcPr>
            <w:tcW w:w="1160" w:type="dxa"/>
          </w:tcPr>
          <w:p w14:paraId="0765B7F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Stintzing, Heinrich et al. 2023</w:t>
            </w:r>
          </w:p>
          <w:p w14:paraId="644EEEC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432AE15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2016-2020</w:t>
            </w:r>
          </w:p>
        </w:tc>
        <w:tc>
          <w:tcPr>
            <w:tcW w:w="990" w:type="dxa"/>
          </w:tcPr>
          <w:p w14:paraId="5F12D3E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ORR </w:t>
            </w:r>
          </w:p>
          <w:p w14:paraId="7057A82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A76D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710F245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PFS </w:t>
            </w:r>
          </w:p>
          <w:p w14:paraId="6CF2545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279B01CC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DCR</w:t>
            </w:r>
          </w:p>
          <w:p w14:paraId="00A0C7C1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</w:p>
          <w:p w14:paraId="331BE605" w14:textId="77777777" w:rsidR="00DD5CDC" w:rsidRPr="00A6051A" w:rsidRDefault="001F672E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DD5CDC" w:rsidRPr="00A6051A">
              <w:rPr>
                <w:rFonts w:ascii="Times New Roman" w:hAnsi="Times New Roman" w:cs="Times New Roman"/>
                <w:sz w:val="20"/>
                <w:szCs w:val="20"/>
              </w:rPr>
              <w:t>easibility</w:t>
            </w:r>
          </w:p>
        </w:tc>
        <w:tc>
          <w:tcPr>
            <w:tcW w:w="848" w:type="dxa"/>
          </w:tcPr>
          <w:p w14:paraId="50541C6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38" w:type="dxa"/>
          </w:tcPr>
          <w:p w14:paraId="45D3089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M=11</w:t>
            </w:r>
          </w:p>
          <w:p w14:paraId="4BFDE84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F=19</w:t>
            </w:r>
          </w:p>
        </w:tc>
        <w:tc>
          <w:tcPr>
            <w:tcW w:w="1030" w:type="dxa"/>
          </w:tcPr>
          <w:p w14:paraId="66C551B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30" w:type="dxa"/>
          </w:tcPr>
          <w:p w14:paraId="3ADDF7A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0=73.3%</w:t>
            </w:r>
          </w:p>
          <w:p w14:paraId="7073D29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1=26.7%</w:t>
            </w:r>
          </w:p>
        </w:tc>
        <w:tc>
          <w:tcPr>
            <w:tcW w:w="900" w:type="dxa"/>
          </w:tcPr>
          <w:p w14:paraId="266382F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24" w:type="dxa"/>
          </w:tcPr>
          <w:p w14:paraId="52A30A2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M=33</w:t>
            </w:r>
          </w:p>
          <w:p w14:paraId="53C85EC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F=26</w:t>
            </w:r>
          </w:p>
        </w:tc>
        <w:tc>
          <w:tcPr>
            <w:tcW w:w="1030" w:type="dxa"/>
          </w:tcPr>
          <w:p w14:paraId="48E869A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90" w:type="dxa"/>
          </w:tcPr>
          <w:p w14:paraId="172B284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0=61.0%</w:t>
            </w:r>
          </w:p>
          <w:p w14:paraId="6DB607F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1=39.0%</w:t>
            </w:r>
          </w:p>
        </w:tc>
      </w:tr>
      <w:tr w:rsidR="00291B5C" w:rsidRPr="00A6051A" w14:paraId="1FE07AC5" w14:textId="77777777" w:rsidTr="00190DA2">
        <w:trPr>
          <w:trHeight w:val="72"/>
        </w:trPr>
        <w:tc>
          <w:tcPr>
            <w:tcW w:w="1160" w:type="dxa"/>
          </w:tcPr>
          <w:p w14:paraId="405ECA3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Kang, Lee et al. 2023</w:t>
            </w:r>
          </w:p>
          <w:p w14:paraId="0F80E2B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5E8689E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2012-2021</w:t>
            </w:r>
          </w:p>
        </w:tc>
        <w:tc>
          <w:tcPr>
            <w:tcW w:w="990" w:type="dxa"/>
          </w:tcPr>
          <w:p w14:paraId="6A6553A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4C48489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50DB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1EBCD97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4DEE65FE" w14:textId="77777777" w:rsidR="00510FB3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4DCBA5FA" w14:textId="77777777" w:rsidR="00DD5CDC" w:rsidRPr="00A6051A" w:rsidRDefault="001F672E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D5CDC" w:rsidRPr="00A6051A">
              <w:rPr>
                <w:rFonts w:ascii="Times New Roman" w:hAnsi="Times New Roman" w:cs="Times New Roman"/>
                <w:sz w:val="20"/>
                <w:szCs w:val="20"/>
              </w:rPr>
              <w:t>afety/</w:t>
            </w: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DD5CDC" w:rsidRPr="00A6051A">
              <w:rPr>
                <w:rFonts w:ascii="Times New Roman" w:hAnsi="Times New Roman" w:cs="Times New Roman"/>
                <w:sz w:val="20"/>
                <w:szCs w:val="20"/>
              </w:rPr>
              <w:t>olerability</w:t>
            </w:r>
          </w:p>
        </w:tc>
        <w:tc>
          <w:tcPr>
            <w:tcW w:w="848" w:type="dxa"/>
          </w:tcPr>
          <w:p w14:paraId="18AB467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38" w:type="dxa"/>
          </w:tcPr>
          <w:p w14:paraId="7DBAB9C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M=18</w:t>
            </w:r>
          </w:p>
          <w:p w14:paraId="7F76589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F=8</w:t>
            </w:r>
          </w:p>
        </w:tc>
        <w:tc>
          <w:tcPr>
            <w:tcW w:w="1030" w:type="dxa"/>
          </w:tcPr>
          <w:p w14:paraId="7A3098F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330" w:type="dxa"/>
          </w:tcPr>
          <w:p w14:paraId="3568A03C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0=85%</w:t>
            </w:r>
          </w:p>
          <w:p w14:paraId="09D7DE5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1=15%</w:t>
            </w:r>
          </w:p>
        </w:tc>
        <w:tc>
          <w:tcPr>
            <w:tcW w:w="900" w:type="dxa"/>
          </w:tcPr>
          <w:p w14:paraId="3978659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4" w:type="dxa"/>
          </w:tcPr>
          <w:p w14:paraId="5ADE83C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M=12</w:t>
            </w:r>
          </w:p>
          <w:p w14:paraId="2573854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F=7</w:t>
            </w:r>
          </w:p>
        </w:tc>
        <w:tc>
          <w:tcPr>
            <w:tcW w:w="1030" w:type="dxa"/>
          </w:tcPr>
          <w:p w14:paraId="5BCBB50D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0" w:type="dxa"/>
          </w:tcPr>
          <w:p w14:paraId="30ED948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0=68%</w:t>
            </w:r>
          </w:p>
          <w:p w14:paraId="2567F2F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1=32%</w:t>
            </w:r>
          </w:p>
        </w:tc>
      </w:tr>
      <w:tr w:rsidR="00291B5C" w:rsidRPr="00A6051A" w14:paraId="77BB7CB5" w14:textId="77777777" w:rsidTr="00190DA2">
        <w:trPr>
          <w:trHeight w:val="72"/>
        </w:trPr>
        <w:tc>
          <w:tcPr>
            <w:tcW w:w="1160" w:type="dxa"/>
          </w:tcPr>
          <w:p w14:paraId="01D2A246" w14:textId="77777777" w:rsidR="00DD5CDC" w:rsidRPr="00A6051A" w:rsidRDefault="00DD5CDC" w:rsidP="00A6051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Wu, Wang et al. 2021</w:t>
            </w:r>
          </w:p>
          <w:p w14:paraId="08A80E9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3244119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990" w:type="dxa"/>
          </w:tcPr>
          <w:p w14:paraId="7864C0A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4C40286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1625" w:type="dxa"/>
          </w:tcPr>
          <w:p w14:paraId="545A527A" w14:textId="77777777" w:rsidR="00DD5CDC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14:paraId="281AFD7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57.06</w:t>
            </w:r>
          </w:p>
          <w:p w14:paraId="2E7AB4B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14:paraId="3472CAC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M=37</w:t>
            </w:r>
          </w:p>
          <w:p w14:paraId="32DB3F3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F=31</w:t>
            </w:r>
          </w:p>
        </w:tc>
        <w:tc>
          <w:tcPr>
            <w:tcW w:w="1030" w:type="dxa"/>
          </w:tcPr>
          <w:p w14:paraId="2015F169" w14:textId="77777777" w:rsidR="00DD5CDC" w:rsidRPr="00A6051A" w:rsidRDefault="00291B5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04DB125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0=25%</w:t>
            </w:r>
          </w:p>
          <w:p w14:paraId="635BCBED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1=57.4%</w:t>
            </w:r>
          </w:p>
          <w:p w14:paraId="53AB3D01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2=17.6%</w:t>
            </w:r>
          </w:p>
        </w:tc>
        <w:tc>
          <w:tcPr>
            <w:tcW w:w="900" w:type="dxa"/>
          </w:tcPr>
          <w:p w14:paraId="6B503D81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58.86</w:t>
            </w:r>
          </w:p>
        </w:tc>
        <w:tc>
          <w:tcPr>
            <w:tcW w:w="924" w:type="dxa"/>
          </w:tcPr>
          <w:p w14:paraId="00547E8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M=41</w:t>
            </w:r>
          </w:p>
          <w:p w14:paraId="44866326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F=27</w:t>
            </w:r>
          </w:p>
        </w:tc>
        <w:tc>
          <w:tcPr>
            <w:tcW w:w="1030" w:type="dxa"/>
          </w:tcPr>
          <w:p w14:paraId="7296706F" w14:textId="77777777" w:rsidR="00DD5CDC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1064536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0=30.9%</w:t>
            </w:r>
          </w:p>
          <w:p w14:paraId="73E1553C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1=45.6%</w:t>
            </w:r>
          </w:p>
          <w:p w14:paraId="268FDA6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2=23.5%</w:t>
            </w:r>
          </w:p>
        </w:tc>
      </w:tr>
      <w:tr w:rsidR="00291B5C" w:rsidRPr="00A6051A" w14:paraId="75E1EA0D" w14:textId="77777777" w:rsidTr="00190DA2">
        <w:trPr>
          <w:trHeight w:val="441"/>
        </w:trPr>
        <w:tc>
          <w:tcPr>
            <w:tcW w:w="1160" w:type="dxa"/>
          </w:tcPr>
          <w:p w14:paraId="6EAC284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Huang, Gu et al. 2021</w:t>
            </w:r>
          </w:p>
          <w:p w14:paraId="5D924E2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50CD6C6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2013-2017</w:t>
            </w:r>
          </w:p>
        </w:tc>
        <w:tc>
          <w:tcPr>
            <w:tcW w:w="990" w:type="dxa"/>
          </w:tcPr>
          <w:p w14:paraId="73C4D919" w14:textId="77777777" w:rsidR="000C0FC2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61C995EE" w14:textId="77777777" w:rsidR="000C0FC2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0D89C36D" w14:textId="77777777" w:rsidR="00DD5CDC" w:rsidRPr="00A6051A" w:rsidRDefault="000C0FC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791AD8A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67761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2B4E8FB1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AE rate</w:t>
            </w:r>
          </w:p>
        </w:tc>
        <w:tc>
          <w:tcPr>
            <w:tcW w:w="848" w:type="dxa"/>
          </w:tcPr>
          <w:p w14:paraId="7FEB4FC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64.5</w:t>
            </w:r>
          </w:p>
        </w:tc>
        <w:tc>
          <w:tcPr>
            <w:tcW w:w="838" w:type="dxa"/>
          </w:tcPr>
          <w:p w14:paraId="0160039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M=0</w:t>
            </w:r>
          </w:p>
          <w:p w14:paraId="5B75CB2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F=104</w:t>
            </w:r>
          </w:p>
        </w:tc>
        <w:tc>
          <w:tcPr>
            <w:tcW w:w="1030" w:type="dxa"/>
          </w:tcPr>
          <w:p w14:paraId="50FEC20D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30" w:type="dxa"/>
          </w:tcPr>
          <w:p w14:paraId="586744D6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0=44.2%</w:t>
            </w:r>
          </w:p>
          <w:p w14:paraId="0CC8B6F6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1=55.8%</w:t>
            </w:r>
          </w:p>
        </w:tc>
        <w:tc>
          <w:tcPr>
            <w:tcW w:w="900" w:type="dxa"/>
          </w:tcPr>
          <w:p w14:paraId="0B1FC07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64.2±9.5 </w:t>
            </w:r>
          </w:p>
        </w:tc>
        <w:tc>
          <w:tcPr>
            <w:tcW w:w="924" w:type="dxa"/>
          </w:tcPr>
          <w:p w14:paraId="5C26E7B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M=0</w:t>
            </w:r>
          </w:p>
          <w:p w14:paraId="5B9580C6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F=100</w:t>
            </w:r>
          </w:p>
          <w:p w14:paraId="117A057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130A8C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90" w:type="dxa"/>
          </w:tcPr>
          <w:p w14:paraId="12C6DDFD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0=43.0%</w:t>
            </w:r>
          </w:p>
          <w:p w14:paraId="723EFFA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1=57.0%</w:t>
            </w:r>
          </w:p>
        </w:tc>
      </w:tr>
      <w:tr w:rsidR="00291B5C" w:rsidRPr="00A6051A" w14:paraId="3F0997AF" w14:textId="77777777" w:rsidTr="00190DA2">
        <w:trPr>
          <w:trHeight w:val="72"/>
        </w:trPr>
        <w:tc>
          <w:tcPr>
            <w:tcW w:w="1160" w:type="dxa"/>
          </w:tcPr>
          <w:p w14:paraId="76DCECD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Kadowaki, Masuishi et al. 2021</w:t>
            </w:r>
          </w:p>
          <w:p w14:paraId="147687D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224507B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2015-2017</w:t>
            </w:r>
          </w:p>
        </w:tc>
        <w:tc>
          <w:tcPr>
            <w:tcW w:w="990" w:type="dxa"/>
          </w:tcPr>
          <w:p w14:paraId="4D45A01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MTD</w:t>
            </w:r>
          </w:p>
          <w:p w14:paraId="031B7D6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7AE1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E8CF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E038E37" w14:textId="77777777" w:rsidR="00307132" w:rsidRPr="00A6051A" w:rsidRDefault="001F672E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07132" w:rsidRPr="00A6051A">
              <w:rPr>
                <w:rFonts w:ascii="Times New Roman" w:hAnsi="Times New Roman" w:cs="Times New Roman"/>
                <w:sz w:val="20"/>
                <w:szCs w:val="20"/>
              </w:rPr>
              <w:t>dverse events</w:t>
            </w:r>
          </w:p>
          <w:p w14:paraId="7973B8A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6780F03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PFS </w:t>
            </w:r>
          </w:p>
          <w:p w14:paraId="588C0AF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848" w:type="dxa"/>
          </w:tcPr>
          <w:p w14:paraId="0F8DFDF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55551B8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3D0E4E0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68D54F8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A58726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14:paraId="0E292E5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5CE3621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M=6 </w:t>
            </w:r>
          </w:p>
          <w:p w14:paraId="1A363BA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 3</w:t>
            </w:r>
          </w:p>
        </w:tc>
        <w:tc>
          <w:tcPr>
            <w:tcW w:w="1030" w:type="dxa"/>
          </w:tcPr>
          <w:p w14:paraId="2D9B842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90" w:type="dxa"/>
          </w:tcPr>
          <w:p w14:paraId="422AC4F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0=7</w:t>
            </w:r>
          </w:p>
          <w:p w14:paraId="7DD3BD1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1=2</w:t>
            </w:r>
          </w:p>
        </w:tc>
      </w:tr>
      <w:tr w:rsidR="00291B5C" w:rsidRPr="00A6051A" w14:paraId="242FCFC5" w14:textId="77777777" w:rsidTr="00190DA2">
        <w:trPr>
          <w:trHeight w:val="441"/>
        </w:trPr>
        <w:tc>
          <w:tcPr>
            <w:tcW w:w="1160" w:type="dxa"/>
          </w:tcPr>
          <w:p w14:paraId="6E0CF24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Heinemann, von Weikersthal et al. 2021</w:t>
            </w:r>
          </w:p>
          <w:p w14:paraId="01B8A37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2363829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2017- 2018</w:t>
            </w:r>
          </w:p>
        </w:tc>
        <w:tc>
          <w:tcPr>
            <w:tcW w:w="990" w:type="dxa"/>
          </w:tcPr>
          <w:p w14:paraId="3B94BDF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5448433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734734F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0DC823C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848" w:type="dxa"/>
          </w:tcPr>
          <w:p w14:paraId="5212465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64 (31–76)</w:t>
            </w:r>
          </w:p>
        </w:tc>
        <w:tc>
          <w:tcPr>
            <w:tcW w:w="838" w:type="dxa"/>
          </w:tcPr>
          <w:p w14:paraId="222058E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M=121</w:t>
            </w:r>
          </w:p>
          <w:p w14:paraId="4DFFA10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F=62</w:t>
            </w:r>
          </w:p>
        </w:tc>
        <w:tc>
          <w:tcPr>
            <w:tcW w:w="1030" w:type="dxa"/>
          </w:tcPr>
          <w:p w14:paraId="62D2A20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459FB24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0=54</w:t>
            </w:r>
          </w:p>
          <w:p w14:paraId="1A861FD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1=45</w:t>
            </w:r>
          </w:p>
          <w:p w14:paraId="267F2AE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2=2</w:t>
            </w:r>
          </w:p>
          <w:p w14:paraId="779CDC0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7B277D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65 (41–76)</w:t>
            </w:r>
          </w:p>
        </w:tc>
        <w:tc>
          <w:tcPr>
            <w:tcW w:w="924" w:type="dxa"/>
          </w:tcPr>
          <w:p w14:paraId="74ABADC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M=128</w:t>
            </w:r>
          </w:p>
          <w:p w14:paraId="7937444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F=41</w:t>
            </w:r>
          </w:p>
        </w:tc>
        <w:tc>
          <w:tcPr>
            <w:tcW w:w="1030" w:type="dxa"/>
          </w:tcPr>
          <w:p w14:paraId="5843114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1FFA1D7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0=56</w:t>
            </w:r>
          </w:p>
          <w:p w14:paraId="59494E2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1=43</w:t>
            </w:r>
          </w:p>
          <w:p w14:paraId="6C48D60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2=1</w:t>
            </w:r>
          </w:p>
          <w:p w14:paraId="4148E2C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5C" w:rsidRPr="00A6051A" w14:paraId="1BAA99E9" w14:textId="77777777" w:rsidTr="00190DA2">
        <w:trPr>
          <w:trHeight w:val="72"/>
        </w:trPr>
        <w:tc>
          <w:tcPr>
            <w:tcW w:w="1160" w:type="dxa"/>
          </w:tcPr>
          <w:p w14:paraId="5942813F" w14:textId="77777777" w:rsidR="00307132" w:rsidRPr="00A6051A" w:rsidRDefault="00307132" w:rsidP="00B83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Sagawa, Sato et al. 2020</w:t>
            </w:r>
          </w:p>
        </w:tc>
        <w:tc>
          <w:tcPr>
            <w:tcW w:w="1085" w:type="dxa"/>
          </w:tcPr>
          <w:p w14:paraId="67652F1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2011-2016</w:t>
            </w:r>
          </w:p>
        </w:tc>
        <w:tc>
          <w:tcPr>
            <w:tcW w:w="990" w:type="dxa"/>
          </w:tcPr>
          <w:p w14:paraId="2FCB8F9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2F4F993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1BB5061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1625" w:type="dxa"/>
          </w:tcPr>
          <w:p w14:paraId="0AB805B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14:paraId="50BFF10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left-side tumor</w:t>
            </w:r>
          </w:p>
          <w:p w14:paraId="6E8E988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6F7F082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7A8B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130E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DEA7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right-side tumor</w:t>
            </w:r>
          </w:p>
          <w:p w14:paraId="5D984A7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38" w:type="dxa"/>
          </w:tcPr>
          <w:p w14:paraId="366EA24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left-side tumor</w:t>
            </w:r>
          </w:p>
          <w:p w14:paraId="4D5399B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M=42</w:t>
            </w:r>
          </w:p>
          <w:p w14:paraId="1B3BDB5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F=34</w:t>
            </w:r>
          </w:p>
          <w:p w14:paraId="625B643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14FC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right-side tumor</w:t>
            </w:r>
          </w:p>
          <w:p w14:paraId="03FD5F8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M=12</w:t>
            </w:r>
          </w:p>
          <w:p w14:paraId="2A47862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F=22</w:t>
            </w:r>
          </w:p>
        </w:tc>
        <w:tc>
          <w:tcPr>
            <w:tcW w:w="1030" w:type="dxa"/>
          </w:tcPr>
          <w:p w14:paraId="14F26F8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33AD03A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900" w:type="dxa"/>
          </w:tcPr>
          <w:p w14:paraId="0F7107D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left-side tumor</w:t>
            </w:r>
          </w:p>
          <w:p w14:paraId="7E45859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4C23A3B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4C68A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7282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right-side tumor</w:t>
            </w:r>
          </w:p>
          <w:p w14:paraId="3EAC526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24" w:type="dxa"/>
          </w:tcPr>
          <w:p w14:paraId="73E3463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left-side tumor</w:t>
            </w:r>
          </w:p>
          <w:p w14:paraId="710A6AC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M=42</w:t>
            </w:r>
          </w:p>
          <w:p w14:paraId="37B00FD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F=34</w:t>
            </w:r>
          </w:p>
          <w:p w14:paraId="785B9A9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59E1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right-side tumor</w:t>
            </w:r>
          </w:p>
          <w:p w14:paraId="22CFBF0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M=12</w:t>
            </w:r>
          </w:p>
          <w:p w14:paraId="16E0A9E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F=22</w:t>
            </w:r>
          </w:p>
        </w:tc>
        <w:tc>
          <w:tcPr>
            <w:tcW w:w="1030" w:type="dxa"/>
          </w:tcPr>
          <w:p w14:paraId="43E25FB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5E7E47F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  <w:p w14:paraId="2D9CBFA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238F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07C3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5C" w:rsidRPr="00A6051A" w14:paraId="17569532" w14:textId="77777777" w:rsidTr="00190DA2">
        <w:trPr>
          <w:trHeight w:val="750"/>
        </w:trPr>
        <w:tc>
          <w:tcPr>
            <w:tcW w:w="1160" w:type="dxa"/>
          </w:tcPr>
          <w:p w14:paraId="7ADF352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Jiang, Chen et al. 2020</w:t>
            </w:r>
          </w:p>
          <w:p w14:paraId="60069A71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FBE5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0C15C88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2015-2018</w:t>
            </w:r>
          </w:p>
        </w:tc>
        <w:tc>
          <w:tcPr>
            <w:tcW w:w="990" w:type="dxa"/>
          </w:tcPr>
          <w:p w14:paraId="3ABBA4DC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FFS</w:t>
            </w:r>
          </w:p>
          <w:p w14:paraId="4BB06B61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451D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08936FC8" w14:textId="77777777" w:rsidR="00EC2B34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DCR</w:t>
            </w:r>
          </w:p>
          <w:p w14:paraId="1B340F9E" w14:textId="77777777" w:rsidR="00EC2B34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3747F093" w14:textId="77777777" w:rsidR="00EC2B34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</w:t>
            </w:r>
          </w:p>
          <w:p w14:paraId="5DE4F88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848" w:type="dxa"/>
          </w:tcPr>
          <w:p w14:paraId="341EB3E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18-71</w:t>
            </w:r>
          </w:p>
        </w:tc>
        <w:tc>
          <w:tcPr>
            <w:tcW w:w="838" w:type="dxa"/>
          </w:tcPr>
          <w:p w14:paraId="18E75CA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M=21</w:t>
            </w:r>
          </w:p>
          <w:p w14:paraId="7ED99EE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F=7</w:t>
            </w:r>
          </w:p>
        </w:tc>
        <w:tc>
          <w:tcPr>
            <w:tcW w:w="1030" w:type="dxa"/>
          </w:tcPr>
          <w:p w14:paraId="7DB1B48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9-12 </w:t>
            </w:r>
          </w:p>
        </w:tc>
        <w:tc>
          <w:tcPr>
            <w:tcW w:w="1330" w:type="dxa"/>
          </w:tcPr>
          <w:p w14:paraId="2568345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0=35.7%</w:t>
            </w:r>
          </w:p>
          <w:p w14:paraId="29AD444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1=35.7%</w:t>
            </w:r>
          </w:p>
          <w:p w14:paraId="77211AA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2=8%</w:t>
            </w:r>
          </w:p>
          <w:p w14:paraId="4C076D3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3F622B6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18-71</w:t>
            </w:r>
          </w:p>
        </w:tc>
        <w:tc>
          <w:tcPr>
            <w:tcW w:w="924" w:type="dxa"/>
          </w:tcPr>
          <w:p w14:paraId="249E756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M=34</w:t>
            </w:r>
          </w:p>
          <w:p w14:paraId="6E0A259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F=10</w:t>
            </w:r>
          </w:p>
        </w:tc>
        <w:tc>
          <w:tcPr>
            <w:tcW w:w="1030" w:type="dxa"/>
          </w:tcPr>
          <w:p w14:paraId="164FF3E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6-12</w:t>
            </w:r>
          </w:p>
        </w:tc>
        <w:tc>
          <w:tcPr>
            <w:tcW w:w="1190" w:type="dxa"/>
          </w:tcPr>
          <w:p w14:paraId="144CE90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0=36.4%</w:t>
            </w:r>
          </w:p>
          <w:p w14:paraId="6594213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1=31.8%</w:t>
            </w:r>
          </w:p>
          <w:p w14:paraId="7ECAD786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2=31.8%</w:t>
            </w:r>
          </w:p>
          <w:p w14:paraId="46BB37C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5C" w:rsidRPr="00A6051A" w14:paraId="73DEC4DA" w14:textId="77777777" w:rsidTr="00190DA2">
        <w:trPr>
          <w:trHeight w:val="901"/>
        </w:trPr>
        <w:tc>
          <w:tcPr>
            <w:tcW w:w="1160" w:type="dxa"/>
          </w:tcPr>
          <w:p w14:paraId="6FA66DD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Kasper, Meiler et al. 2020</w:t>
            </w:r>
          </w:p>
          <w:p w14:paraId="5ED0A04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04A2AA0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2009-2013</w:t>
            </w:r>
          </w:p>
        </w:tc>
        <w:tc>
          <w:tcPr>
            <w:tcW w:w="990" w:type="dxa"/>
          </w:tcPr>
          <w:p w14:paraId="6F61924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ORR </w:t>
            </w:r>
          </w:p>
          <w:p w14:paraId="0D358F6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5ACC162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627A899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11FC70B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  <w:p w14:paraId="1C7E068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DCR</w:t>
            </w:r>
          </w:p>
        </w:tc>
        <w:tc>
          <w:tcPr>
            <w:tcW w:w="848" w:type="dxa"/>
          </w:tcPr>
          <w:p w14:paraId="29CD839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4C3F3A0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30A24BD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5D44C93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2E7B60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24" w:type="dxa"/>
          </w:tcPr>
          <w:p w14:paraId="7E3EA76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M=36</w:t>
            </w:r>
          </w:p>
          <w:p w14:paraId="44A8B5C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F=21</w:t>
            </w:r>
          </w:p>
        </w:tc>
        <w:tc>
          <w:tcPr>
            <w:tcW w:w="1030" w:type="dxa"/>
          </w:tcPr>
          <w:p w14:paraId="1752059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</w:tcPr>
          <w:p w14:paraId="40ACF5C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0=82.5%</w:t>
            </w:r>
          </w:p>
          <w:p w14:paraId="465CB1A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1=14%</w:t>
            </w:r>
          </w:p>
          <w:p w14:paraId="6D18F50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2=3.5%</w:t>
            </w:r>
          </w:p>
          <w:p w14:paraId="717D6D8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5C" w:rsidRPr="00A6051A" w14:paraId="35E64B3D" w14:textId="77777777" w:rsidTr="00190DA2">
        <w:trPr>
          <w:trHeight w:val="590"/>
        </w:trPr>
        <w:tc>
          <w:tcPr>
            <w:tcW w:w="1160" w:type="dxa"/>
          </w:tcPr>
          <w:p w14:paraId="4432DB0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Wei, Chen et al. 2020</w:t>
            </w:r>
          </w:p>
          <w:p w14:paraId="6E0A654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1FDD242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0" w:type="dxa"/>
          </w:tcPr>
          <w:p w14:paraId="01C186B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785A3FC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394D5D3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</w:tc>
        <w:tc>
          <w:tcPr>
            <w:tcW w:w="1625" w:type="dxa"/>
          </w:tcPr>
          <w:p w14:paraId="67FE8A2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48" w:type="dxa"/>
          </w:tcPr>
          <w:p w14:paraId="2B0705B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50.66</w:t>
            </w:r>
          </w:p>
        </w:tc>
        <w:tc>
          <w:tcPr>
            <w:tcW w:w="838" w:type="dxa"/>
          </w:tcPr>
          <w:p w14:paraId="4771ECA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M=30</w:t>
            </w:r>
          </w:p>
          <w:p w14:paraId="7890B9F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F=25</w:t>
            </w:r>
          </w:p>
        </w:tc>
        <w:tc>
          <w:tcPr>
            <w:tcW w:w="1030" w:type="dxa"/>
          </w:tcPr>
          <w:p w14:paraId="633AA61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5C01F80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1=72.73%</w:t>
            </w:r>
          </w:p>
          <w:p w14:paraId="5295D9B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2=27.27%</w:t>
            </w:r>
          </w:p>
        </w:tc>
        <w:tc>
          <w:tcPr>
            <w:tcW w:w="900" w:type="dxa"/>
          </w:tcPr>
          <w:p w14:paraId="59CD6CB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51.27</w:t>
            </w:r>
          </w:p>
        </w:tc>
        <w:tc>
          <w:tcPr>
            <w:tcW w:w="924" w:type="dxa"/>
          </w:tcPr>
          <w:p w14:paraId="38D157C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M=33</w:t>
            </w:r>
          </w:p>
          <w:p w14:paraId="5221C50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F=22</w:t>
            </w:r>
          </w:p>
        </w:tc>
        <w:tc>
          <w:tcPr>
            <w:tcW w:w="1030" w:type="dxa"/>
          </w:tcPr>
          <w:p w14:paraId="748FDBC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4DEE68E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0-1=70.83%</w:t>
            </w:r>
          </w:p>
          <w:p w14:paraId="4E3A83F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2=20%</w:t>
            </w:r>
          </w:p>
        </w:tc>
      </w:tr>
      <w:tr w:rsidR="00291B5C" w:rsidRPr="00A6051A" w14:paraId="2B98B4B0" w14:textId="77777777" w:rsidTr="00190DA2">
        <w:trPr>
          <w:trHeight w:val="72"/>
        </w:trPr>
        <w:tc>
          <w:tcPr>
            <w:tcW w:w="1160" w:type="dxa"/>
          </w:tcPr>
          <w:p w14:paraId="5EE1443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Qin, Li et al. 2018</w:t>
            </w:r>
          </w:p>
          <w:p w14:paraId="0301EE4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7C1E276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2010- 2016</w:t>
            </w:r>
          </w:p>
        </w:tc>
        <w:tc>
          <w:tcPr>
            <w:tcW w:w="990" w:type="dxa"/>
          </w:tcPr>
          <w:p w14:paraId="2BD9801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</w:tc>
        <w:tc>
          <w:tcPr>
            <w:tcW w:w="1625" w:type="dxa"/>
          </w:tcPr>
          <w:p w14:paraId="5212F63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</w:p>
          <w:p w14:paraId="3C7BDD3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76E1726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  <w:p w14:paraId="41EE857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Tolerability</w:t>
            </w:r>
          </w:p>
        </w:tc>
        <w:tc>
          <w:tcPr>
            <w:tcW w:w="848" w:type="dxa"/>
          </w:tcPr>
          <w:p w14:paraId="76836BA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38" w:type="dxa"/>
          </w:tcPr>
          <w:p w14:paraId="2AC64A8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M=139</w:t>
            </w:r>
          </w:p>
          <w:p w14:paraId="1424E02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F=61</w:t>
            </w:r>
          </w:p>
        </w:tc>
        <w:tc>
          <w:tcPr>
            <w:tcW w:w="1030" w:type="dxa"/>
          </w:tcPr>
          <w:p w14:paraId="65B7EED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5C53850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0=33%</w:t>
            </w:r>
          </w:p>
          <w:p w14:paraId="0B242BB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1=67%</w:t>
            </w:r>
          </w:p>
        </w:tc>
        <w:tc>
          <w:tcPr>
            <w:tcW w:w="900" w:type="dxa"/>
          </w:tcPr>
          <w:p w14:paraId="05AE368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24" w:type="dxa"/>
          </w:tcPr>
          <w:p w14:paraId="076F404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M=127</w:t>
            </w:r>
          </w:p>
          <w:p w14:paraId="520185B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F=66</w:t>
            </w:r>
          </w:p>
        </w:tc>
        <w:tc>
          <w:tcPr>
            <w:tcW w:w="1030" w:type="dxa"/>
          </w:tcPr>
          <w:p w14:paraId="1F74620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4EE078A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0=32.6%</w:t>
            </w:r>
          </w:p>
          <w:p w14:paraId="1480C88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1=67.4%</w:t>
            </w:r>
          </w:p>
        </w:tc>
      </w:tr>
      <w:tr w:rsidR="00291B5C" w:rsidRPr="00A6051A" w14:paraId="6017E7F3" w14:textId="77777777" w:rsidTr="00190DA2">
        <w:trPr>
          <w:trHeight w:val="72"/>
        </w:trPr>
        <w:tc>
          <w:tcPr>
            <w:tcW w:w="1160" w:type="dxa"/>
          </w:tcPr>
          <w:p w14:paraId="1C5883C7" w14:textId="77777777" w:rsidR="00307132" w:rsidRPr="00A6051A" w:rsidRDefault="00307132" w:rsidP="00A6051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Rouyer, François et al. 201</w:t>
            </w:r>
            <w:r w:rsidR="00B83200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085" w:type="dxa"/>
          </w:tcPr>
          <w:p w14:paraId="0AC439D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2009-2010</w:t>
            </w:r>
          </w:p>
        </w:tc>
        <w:tc>
          <w:tcPr>
            <w:tcW w:w="990" w:type="dxa"/>
          </w:tcPr>
          <w:p w14:paraId="24EBD11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Metastases resection rate </w:t>
            </w:r>
          </w:p>
          <w:p w14:paraId="05C0122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3484421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50E979B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  <w:p w14:paraId="27EEAB1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6236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96AB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73F05DE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848" w:type="dxa"/>
          </w:tcPr>
          <w:p w14:paraId="674E416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402FDCF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073CD3B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4391C64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A6F71B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24" w:type="dxa"/>
          </w:tcPr>
          <w:p w14:paraId="306B86D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M=262</w:t>
            </w:r>
          </w:p>
          <w:p w14:paraId="28202FB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F=127</w:t>
            </w:r>
          </w:p>
        </w:tc>
        <w:tc>
          <w:tcPr>
            <w:tcW w:w="1030" w:type="dxa"/>
          </w:tcPr>
          <w:p w14:paraId="75D3118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3D54AC5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0-1=77.9%</w:t>
            </w:r>
          </w:p>
          <w:p w14:paraId="7464F50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≥2=18%</w:t>
            </w:r>
          </w:p>
        </w:tc>
      </w:tr>
      <w:tr w:rsidR="00291B5C" w:rsidRPr="00A6051A" w14:paraId="1A307C2C" w14:textId="77777777" w:rsidTr="00190DA2">
        <w:trPr>
          <w:trHeight w:val="600"/>
        </w:trPr>
        <w:tc>
          <w:tcPr>
            <w:tcW w:w="1160" w:type="dxa"/>
          </w:tcPr>
          <w:p w14:paraId="102A454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Hazama, Maeda et al. 2016</w:t>
            </w:r>
          </w:p>
          <w:p w14:paraId="40B13D4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9211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29C6533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  <w:tc>
          <w:tcPr>
            <w:tcW w:w="990" w:type="dxa"/>
          </w:tcPr>
          <w:p w14:paraId="3872DD6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29A4F81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E2FE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59103E1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5F2B6A7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1F9F930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DCR</w:t>
            </w:r>
          </w:p>
          <w:p w14:paraId="47D901F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Dose intensity</w:t>
            </w:r>
          </w:p>
          <w:p w14:paraId="6B2D029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848" w:type="dxa"/>
          </w:tcPr>
          <w:p w14:paraId="38C9855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260C574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427C48D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3503D72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F617B4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67.5</w:t>
            </w:r>
          </w:p>
        </w:tc>
        <w:tc>
          <w:tcPr>
            <w:tcW w:w="924" w:type="dxa"/>
          </w:tcPr>
          <w:p w14:paraId="09C2847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M=25</w:t>
            </w:r>
          </w:p>
          <w:p w14:paraId="0661B6C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F=15</w:t>
            </w:r>
          </w:p>
        </w:tc>
        <w:tc>
          <w:tcPr>
            <w:tcW w:w="1030" w:type="dxa"/>
          </w:tcPr>
          <w:p w14:paraId="6DAEDF4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</w:tcPr>
          <w:p w14:paraId="68B90DA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0=80%</w:t>
            </w:r>
          </w:p>
          <w:p w14:paraId="1E4D653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1=20%</w:t>
            </w:r>
          </w:p>
        </w:tc>
      </w:tr>
      <w:tr w:rsidR="00291B5C" w:rsidRPr="00A6051A" w14:paraId="42EC7BE1" w14:textId="77777777" w:rsidTr="00190DA2">
        <w:trPr>
          <w:trHeight w:val="600"/>
        </w:trPr>
        <w:tc>
          <w:tcPr>
            <w:tcW w:w="1160" w:type="dxa"/>
          </w:tcPr>
          <w:p w14:paraId="5118564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Uemura, Kim et al. 2016</w:t>
            </w:r>
          </w:p>
          <w:p w14:paraId="2DB21D9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2526B84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2010- 2013</w:t>
            </w:r>
          </w:p>
        </w:tc>
        <w:tc>
          <w:tcPr>
            <w:tcW w:w="990" w:type="dxa"/>
          </w:tcPr>
          <w:p w14:paraId="59781DA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7016BA2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32EF66B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1625" w:type="dxa"/>
          </w:tcPr>
          <w:p w14:paraId="2545707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14:paraId="73F7B50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00E9CCA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245CF22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1CC32AC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064BBF8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66 </w:t>
            </w:r>
          </w:p>
          <w:p w14:paraId="22FFBA4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(33</w:t>
            </w:r>
            <w:r w:rsidRPr="00A6051A">
              <w:rPr>
                <w:rFonts w:ascii="Times New Roman" w:hAnsi="Times New Roman" w:cs="Times New Roman"/>
                <w:sz w:val="20"/>
                <w:szCs w:val="20"/>
              </w:rPr>
              <w:noBreakHyphen/>
              <w:t>85)</w:t>
            </w:r>
          </w:p>
        </w:tc>
        <w:tc>
          <w:tcPr>
            <w:tcW w:w="924" w:type="dxa"/>
          </w:tcPr>
          <w:p w14:paraId="479B282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M=42</w:t>
            </w:r>
          </w:p>
          <w:p w14:paraId="265F376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F=22</w:t>
            </w:r>
          </w:p>
        </w:tc>
        <w:tc>
          <w:tcPr>
            <w:tcW w:w="1030" w:type="dxa"/>
          </w:tcPr>
          <w:p w14:paraId="2DDCDEB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D5978E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0=40</w:t>
            </w:r>
          </w:p>
          <w:p w14:paraId="3C7F64D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1=18</w:t>
            </w:r>
          </w:p>
          <w:p w14:paraId="7E4C9E2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2=3</w:t>
            </w:r>
          </w:p>
          <w:p w14:paraId="5C5BA59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3 =1</w:t>
            </w:r>
          </w:p>
        </w:tc>
      </w:tr>
      <w:tr w:rsidR="00291B5C" w:rsidRPr="00A6051A" w14:paraId="0F5CD952" w14:textId="77777777" w:rsidTr="00190DA2">
        <w:trPr>
          <w:trHeight w:val="750"/>
        </w:trPr>
        <w:tc>
          <w:tcPr>
            <w:tcW w:w="1160" w:type="dxa"/>
          </w:tcPr>
          <w:p w14:paraId="0559416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Wasan, Meade et al. 2014</w:t>
            </w:r>
          </w:p>
          <w:p w14:paraId="4C2EDE0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3D0811E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2007-2010</w:t>
            </w:r>
          </w:p>
        </w:tc>
        <w:tc>
          <w:tcPr>
            <w:tcW w:w="990" w:type="dxa"/>
          </w:tcPr>
          <w:p w14:paraId="79A290B8" w14:textId="77777777" w:rsidR="00DD5CDC" w:rsidRPr="00A6051A" w:rsidRDefault="00572F86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DD5CDC" w:rsidRPr="00A6051A">
              <w:rPr>
                <w:rFonts w:ascii="Times New Roman" w:hAnsi="Times New Roman" w:cs="Times New Roman"/>
                <w:sz w:val="20"/>
                <w:szCs w:val="20"/>
              </w:rPr>
              <w:t>ailure-free survival at 10 months</w:t>
            </w:r>
          </w:p>
          <w:p w14:paraId="6C96D49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664E2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7CD09836" w14:textId="77777777" w:rsidR="00DD5CDC" w:rsidRPr="00A6051A" w:rsidRDefault="00572F86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D5CDC"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afety </w:t>
            </w:r>
          </w:p>
          <w:p w14:paraId="696C476D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79FD0B8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7BAFCED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22A02E09" w14:textId="77777777" w:rsidR="00EC2B34" w:rsidRPr="00A6051A" w:rsidRDefault="00EC2B34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</w:p>
          <w:p w14:paraId="7612CDD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DCR at 24 weeks</w:t>
            </w:r>
          </w:p>
          <w:p w14:paraId="4A6F57EB" w14:textId="77777777" w:rsidR="00DD5CDC" w:rsidRPr="00A6051A" w:rsidRDefault="00611EF8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="00DD5CDC" w:rsidRPr="00A6051A">
              <w:rPr>
                <w:rFonts w:ascii="Times New Roman" w:hAnsi="Times New Roman" w:cs="Times New Roman"/>
                <w:sz w:val="20"/>
                <w:szCs w:val="20"/>
              </w:rPr>
              <w:t>uality of life</w:t>
            </w:r>
          </w:p>
        </w:tc>
        <w:tc>
          <w:tcPr>
            <w:tcW w:w="848" w:type="dxa"/>
          </w:tcPr>
          <w:p w14:paraId="2C8CAFC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14:paraId="2C415F1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57-70</w:t>
            </w:r>
          </w:p>
        </w:tc>
        <w:tc>
          <w:tcPr>
            <w:tcW w:w="838" w:type="dxa"/>
          </w:tcPr>
          <w:p w14:paraId="62E97C06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M=66</w:t>
            </w:r>
          </w:p>
          <w:p w14:paraId="3247D26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F=46</w:t>
            </w:r>
          </w:p>
        </w:tc>
        <w:tc>
          <w:tcPr>
            <w:tcW w:w="1030" w:type="dxa"/>
          </w:tcPr>
          <w:p w14:paraId="085F028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30" w:type="dxa"/>
          </w:tcPr>
          <w:p w14:paraId="3FEF968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WHO PS</w:t>
            </w:r>
          </w:p>
          <w:p w14:paraId="656DC0E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0=48%</w:t>
            </w:r>
          </w:p>
          <w:p w14:paraId="3E8F642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1=45%</w:t>
            </w:r>
          </w:p>
          <w:p w14:paraId="1E01B8A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2=7%</w:t>
            </w:r>
          </w:p>
        </w:tc>
        <w:tc>
          <w:tcPr>
            <w:tcW w:w="900" w:type="dxa"/>
          </w:tcPr>
          <w:p w14:paraId="4316D1DD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14:paraId="5D7DDF4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56-71</w:t>
            </w:r>
          </w:p>
        </w:tc>
        <w:tc>
          <w:tcPr>
            <w:tcW w:w="924" w:type="dxa"/>
          </w:tcPr>
          <w:p w14:paraId="40EB986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M=65</w:t>
            </w:r>
          </w:p>
          <w:p w14:paraId="2941CF8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F=49</w:t>
            </w:r>
          </w:p>
        </w:tc>
        <w:tc>
          <w:tcPr>
            <w:tcW w:w="1030" w:type="dxa"/>
          </w:tcPr>
          <w:p w14:paraId="5CC3456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90" w:type="dxa"/>
          </w:tcPr>
          <w:p w14:paraId="4A4A9F0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WHO PS</w:t>
            </w:r>
          </w:p>
          <w:p w14:paraId="2BC430EE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0=46%</w:t>
            </w:r>
          </w:p>
          <w:p w14:paraId="2095DC5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1=45%</w:t>
            </w:r>
          </w:p>
          <w:p w14:paraId="3032290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2=9%</w:t>
            </w:r>
          </w:p>
        </w:tc>
      </w:tr>
      <w:tr w:rsidR="00291B5C" w:rsidRPr="00A6051A" w14:paraId="52E7368C" w14:textId="77777777" w:rsidTr="00190DA2">
        <w:trPr>
          <w:trHeight w:val="72"/>
        </w:trPr>
        <w:tc>
          <w:tcPr>
            <w:tcW w:w="1160" w:type="dxa"/>
          </w:tcPr>
          <w:p w14:paraId="7809E83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Fernandez-Plana, Pericay et al. 2014</w:t>
            </w:r>
          </w:p>
        </w:tc>
        <w:tc>
          <w:tcPr>
            <w:tcW w:w="1085" w:type="dxa"/>
          </w:tcPr>
          <w:p w14:paraId="2F1E867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2009-2011</w:t>
            </w:r>
          </w:p>
        </w:tc>
        <w:tc>
          <w:tcPr>
            <w:tcW w:w="990" w:type="dxa"/>
          </w:tcPr>
          <w:p w14:paraId="411A0A4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ORR)</w:t>
            </w:r>
          </w:p>
          <w:p w14:paraId="1F0A223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F3D3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36C71B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3254958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  <w:p w14:paraId="71F8965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68AD241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</w:p>
        </w:tc>
        <w:tc>
          <w:tcPr>
            <w:tcW w:w="848" w:type="dxa"/>
          </w:tcPr>
          <w:p w14:paraId="554F142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55C5B93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1D5E8B8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4F1AB39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E69B9D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64.1</w:t>
            </w:r>
          </w:p>
          <w:p w14:paraId="490B809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23-79</w:t>
            </w:r>
          </w:p>
        </w:tc>
        <w:tc>
          <w:tcPr>
            <w:tcW w:w="924" w:type="dxa"/>
          </w:tcPr>
          <w:p w14:paraId="5950002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M=66</w:t>
            </w:r>
          </w:p>
          <w:p w14:paraId="6D2200C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F=33</w:t>
            </w:r>
          </w:p>
        </w:tc>
        <w:tc>
          <w:tcPr>
            <w:tcW w:w="1030" w:type="dxa"/>
          </w:tcPr>
          <w:p w14:paraId="4C859A4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0" w:type="dxa"/>
          </w:tcPr>
          <w:p w14:paraId="3C7B8B1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0=51.5%</w:t>
            </w:r>
          </w:p>
          <w:p w14:paraId="6A9435F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1=48.5%</w:t>
            </w:r>
          </w:p>
        </w:tc>
      </w:tr>
      <w:tr w:rsidR="00291B5C" w:rsidRPr="00A6051A" w14:paraId="296F1C30" w14:textId="77777777" w:rsidTr="00190DA2">
        <w:trPr>
          <w:trHeight w:val="448"/>
        </w:trPr>
        <w:tc>
          <w:tcPr>
            <w:tcW w:w="1160" w:type="dxa"/>
          </w:tcPr>
          <w:p w14:paraId="0B246F5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Chen, Chiang et al. 2013</w:t>
            </w:r>
          </w:p>
          <w:p w14:paraId="0FCFB48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D255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609E37F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2005-2010</w:t>
            </w:r>
          </w:p>
        </w:tc>
        <w:tc>
          <w:tcPr>
            <w:tcW w:w="990" w:type="dxa"/>
          </w:tcPr>
          <w:p w14:paraId="30D61C3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2105D5E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77ECE4C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</w:tc>
        <w:tc>
          <w:tcPr>
            <w:tcW w:w="1625" w:type="dxa"/>
          </w:tcPr>
          <w:p w14:paraId="56116D8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14:paraId="75A48A2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44558C8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20FE040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4BED04E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EE166D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56.4 </w:t>
            </w:r>
          </w:p>
          <w:p w14:paraId="0832E89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(30 – 79)</w:t>
            </w:r>
          </w:p>
        </w:tc>
        <w:tc>
          <w:tcPr>
            <w:tcW w:w="924" w:type="dxa"/>
          </w:tcPr>
          <w:p w14:paraId="2411182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Male= 27 </w:t>
            </w:r>
          </w:p>
          <w:p w14:paraId="3ED89EA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Female =23 </w:t>
            </w:r>
          </w:p>
        </w:tc>
        <w:tc>
          <w:tcPr>
            <w:tcW w:w="1030" w:type="dxa"/>
          </w:tcPr>
          <w:p w14:paraId="174C657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0" w:type="dxa"/>
          </w:tcPr>
          <w:p w14:paraId="68DE0B94" w14:textId="77777777" w:rsidR="00307132" w:rsidRPr="00A6051A" w:rsidRDefault="00714791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1B5C" w:rsidRPr="00A6051A" w14:paraId="50FAC0E5" w14:textId="77777777" w:rsidTr="00190DA2">
        <w:trPr>
          <w:trHeight w:val="448"/>
        </w:trPr>
        <w:tc>
          <w:tcPr>
            <w:tcW w:w="1160" w:type="dxa"/>
          </w:tcPr>
          <w:p w14:paraId="269914B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Sastre, Grávalos et al. 2012</w:t>
            </w:r>
          </w:p>
          <w:p w14:paraId="59BD4C1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4E1CAF0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2006-2007</w:t>
            </w:r>
          </w:p>
        </w:tc>
        <w:tc>
          <w:tcPr>
            <w:tcW w:w="990" w:type="dxa"/>
          </w:tcPr>
          <w:p w14:paraId="3D735A8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</w:tc>
        <w:tc>
          <w:tcPr>
            <w:tcW w:w="1625" w:type="dxa"/>
          </w:tcPr>
          <w:p w14:paraId="0D642B8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  <w:p w14:paraId="56E7C9D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PFS  </w:t>
            </w:r>
          </w:p>
          <w:p w14:paraId="153816F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848" w:type="dxa"/>
          </w:tcPr>
          <w:p w14:paraId="23D639A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6C6F9F4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113E432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1CA4143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DA7D63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77 (70–86)</w:t>
            </w:r>
          </w:p>
        </w:tc>
        <w:tc>
          <w:tcPr>
            <w:tcW w:w="924" w:type="dxa"/>
          </w:tcPr>
          <w:p w14:paraId="0AD21F8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M=38</w:t>
            </w:r>
          </w:p>
          <w:p w14:paraId="3A112BB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F=28</w:t>
            </w:r>
          </w:p>
          <w:p w14:paraId="3FC67D2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CBCC03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6-12</w:t>
            </w:r>
          </w:p>
          <w:p w14:paraId="3027303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</w:tcPr>
          <w:p w14:paraId="6A724C5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Karnofsky performance status score </w:t>
            </w:r>
          </w:p>
          <w:p w14:paraId="3DE821B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70% =1.5 </w:t>
            </w:r>
          </w:p>
          <w:p w14:paraId="0D6331F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80% =37.9</w:t>
            </w:r>
          </w:p>
          <w:p w14:paraId="3180B68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90%=28.8</w:t>
            </w:r>
          </w:p>
          <w:p w14:paraId="31E8600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100% =30.3</w:t>
            </w:r>
          </w:p>
          <w:p w14:paraId="3AB8720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NA =1.5</w:t>
            </w:r>
          </w:p>
        </w:tc>
      </w:tr>
      <w:tr w:rsidR="00291B5C" w:rsidRPr="00A6051A" w14:paraId="03481223" w14:textId="77777777" w:rsidTr="00190DA2">
        <w:trPr>
          <w:trHeight w:val="590"/>
        </w:trPr>
        <w:tc>
          <w:tcPr>
            <w:tcW w:w="1160" w:type="dxa"/>
          </w:tcPr>
          <w:p w14:paraId="3EC6E8E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Maughan, Adams et al. 2011</w:t>
            </w:r>
          </w:p>
          <w:p w14:paraId="6FE2E73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CC693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32ED4D2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2005-2008</w:t>
            </w:r>
          </w:p>
        </w:tc>
        <w:tc>
          <w:tcPr>
            <w:tcW w:w="990" w:type="dxa"/>
          </w:tcPr>
          <w:p w14:paraId="54B5B9D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5AA763C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C31C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02FF2ACA" w14:textId="77777777" w:rsidR="00DD5CDC" w:rsidRPr="00A6051A" w:rsidRDefault="001F672E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D5CDC" w:rsidRPr="00A6051A">
              <w:rPr>
                <w:rFonts w:ascii="Times New Roman" w:hAnsi="Times New Roman" w:cs="Times New Roman"/>
                <w:sz w:val="20"/>
                <w:szCs w:val="20"/>
              </w:rPr>
              <w:t>afety</w:t>
            </w:r>
          </w:p>
        </w:tc>
        <w:tc>
          <w:tcPr>
            <w:tcW w:w="848" w:type="dxa"/>
          </w:tcPr>
          <w:p w14:paraId="12194C6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6F947D5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56-69</w:t>
            </w:r>
          </w:p>
        </w:tc>
        <w:tc>
          <w:tcPr>
            <w:tcW w:w="838" w:type="dxa"/>
          </w:tcPr>
          <w:p w14:paraId="2E99110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M=526</w:t>
            </w:r>
          </w:p>
          <w:p w14:paraId="412F09C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F=290</w:t>
            </w:r>
          </w:p>
        </w:tc>
        <w:tc>
          <w:tcPr>
            <w:tcW w:w="1030" w:type="dxa"/>
          </w:tcPr>
          <w:p w14:paraId="449778D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2032CD2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WHO PS</w:t>
            </w:r>
          </w:p>
          <w:p w14:paraId="4EDB128F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0=46%</w:t>
            </w:r>
          </w:p>
          <w:p w14:paraId="4563E07A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1=46%</w:t>
            </w:r>
          </w:p>
          <w:p w14:paraId="23A781B6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2=8%</w:t>
            </w:r>
          </w:p>
          <w:p w14:paraId="6C27F15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36288B8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0623ED43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58-70</w:t>
            </w:r>
          </w:p>
        </w:tc>
        <w:tc>
          <w:tcPr>
            <w:tcW w:w="924" w:type="dxa"/>
          </w:tcPr>
          <w:p w14:paraId="2B51E4D4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M=543</w:t>
            </w:r>
          </w:p>
          <w:p w14:paraId="7FC4696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F=272</w:t>
            </w:r>
          </w:p>
        </w:tc>
        <w:tc>
          <w:tcPr>
            <w:tcW w:w="1030" w:type="dxa"/>
          </w:tcPr>
          <w:p w14:paraId="2D0CDD87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7132"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619B4B9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WHO PS</w:t>
            </w:r>
          </w:p>
          <w:p w14:paraId="1DB01855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0=46%</w:t>
            </w:r>
          </w:p>
          <w:p w14:paraId="07A23000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1=46%</w:t>
            </w:r>
          </w:p>
          <w:p w14:paraId="74182F89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2=8%</w:t>
            </w:r>
          </w:p>
          <w:p w14:paraId="5EE49C2B" w14:textId="77777777" w:rsidR="00DD5CDC" w:rsidRPr="00A6051A" w:rsidRDefault="00DD5CDC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5C" w:rsidRPr="00A6051A" w14:paraId="05A40C58" w14:textId="77777777" w:rsidTr="00190DA2">
        <w:trPr>
          <w:trHeight w:val="750"/>
        </w:trPr>
        <w:tc>
          <w:tcPr>
            <w:tcW w:w="1160" w:type="dxa"/>
          </w:tcPr>
          <w:p w14:paraId="7EEC8D7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Shitara, Yokota et al. 2011</w:t>
            </w:r>
          </w:p>
        </w:tc>
        <w:tc>
          <w:tcPr>
            <w:tcW w:w="1085" w:type="dxa"/>
          </w:tcPr>
          <w:p w14:paraId="53FD379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2008-2009</w:t>
            </w:r>
          </w:p>
        </w:tc>
        <w:tc>
          <w:tcPr>
            <w:tcW w:w="990" w:type="dxa"/>
          </w:tcPr>
          <w:p w14:paraId="344AE01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  <w:p w14:paraId="3783C7B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5590BC5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</w:p>
          <w:p w14:paraId="2C97780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49E3A2F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848" w:type="dxa"/>
          </w:tcPr>
          <w:p w14:paraId="3CF0C1F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7B4D01F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5450F1D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4059A24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49B3AFA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4" w:type="dxa"/>
          </w:tcPr>
          <w:p w14:paraId="0D673B9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M=26</w:t>
            </w:r>
          </w:p>
          <w:p w14:paraId="4C64FA9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F=4</w:t>
            </w:r>
          </w:p>
        </w:tc>
        <w:tc>
          <w:tcPr>
            <w:tcW w:w="1030" w:type="dxa"/>
          </w:tcPr>
          <w:p w14:paraId="58EEA00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</w:tcPr>
          <w:p w14:paraId="557D8A8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0=10</w:t>
            </w:r>
          </w:p>
          <w:p w14:paraId="4C38250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1=18</w:t>
            </w:r>
          </w:p>
          <w:p w14:paraId="20F22C8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2=2</w:t>
            </w:r>
          </w:p>
        </w:tc>
      </w:tr>
      <w:tr w:rsidR="00291B5C" w:rsidRPr="00A6051A" w14:paraId="311168EF" w14:textId="77777777" w:rsidTr="00190DA2">
        <w:trPr>
          <w:trHeight w:val="448"/>
        </w:trPr>
        <w:tc>
          <w:tcPr>
            <w:tcW w:w="1160" w:type="dxa"/>
          </w:tcPr>
          <w:p w14:paraId="017A4DC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Colucci, Giuliani et al. 2010</w:t>
            </w:r>
          </w:p>
          <w:p w14:paraId="4C05D16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3E888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78076B0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2005-2006</w:t>
            </w:r>
          </w:p>
        </w:tc>
        <w:tc>
          <w:tcPr>
            <w:tcW w:w="990" w:type="dxa"/>
          </w:tcPr>
          <w:p w14:paraId="4FA1747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7FFD9E0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3FA406C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TTP</w:t>
            </w:r>
          </w:p>
          <w:p w14:paraId="12A4B59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  <w:p w14:paraId="53D65B2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848" w:type="dxa"/>
          </w:tcPr>
          <w:p w14:paraId="617310EC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165D2B5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0F53866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1257542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B43AA3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46.5</w:t>
            </w:r>
          </w:p>
          <w:p w14:paraId="2DE4EDB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18-75</w:t>
            </w:r>
          </w:p>
        </w:tc>
        <w:tc>
          <w:tcPr>
            <w:tcW w:w="924" w:type="dxa"/>
          </w:tcPr>
          <w:p w14:paraId="4280967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Total=67</w:t>
            </w:r>
          </w:p>
          <w:p w14:paraId="5A193F4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</w:t>
            </w:r>
          </w:p>
          <w:p w14:paraId="159D5DC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</w:t>
            </w:r>
          </w:p>
          <w:p w14:paraId="5123BD7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14:paraId="63274E3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0" w:type="dxa"/>
          </w:tcPr>
          <w:p w14:paraId="75F0C70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5C" w:rsidRPr="00A6051A" w14:paraId="3AD510A3" w14:textId="77777777" w:rsidTr="00190DA2">
        <w:trPr>
          <w:trHeight w:val="600"/>
        </w:trPr>
        <w:tc>
          <w:tcPr>
            <w:tcW w:w="1160" w:type="dxa"/>
          </w:tcPr>
          <w:p w14:paraId="03F3749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Bokemeyer, Bondarenko et al. 2009</w:t>
            </w:r>
          </w:p>
          <w:p w14:paraId="2DCD721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DD782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16E3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13CD311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2005-2006</w:t>
            </w:r>
          </w:p>
        </w:tc>
        <w:tc>
          <w:tcPr>
            <w:tcW w:w="990" w:type="dxa"/>
          </w:tcPr>
          <w:p w14:paraId="41E0C00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6633BEB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6A29053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Rate of curative metastatic surgery</w:t>
            </w:r>
          </w:p>
          <w:p w14:paraId="42BAF84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  <w:p w14:paraId="19D3DD6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DCR</w:t>
            </w:r>
          </w:p>
          <w:p w14:paraId="6FE1FDA0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4BCBE65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684FDA1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848" w:type="dxa"/>
          </w:tcPr>
          <w:p w14:paraId="5A6E795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5B313E3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30-82</w:t>
            </w:r>
          </w:p>
        </w:tc>
        <w:tc>
          <w:tcPr>
            <w:tcW w:w="838" w:type="dxa"/>
          </w:tcPr>
          <w:p w14:paraId="0B2DA93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M=92</w:t>
            </w:r>
          </w:p>
          <w:p w14:paraId="71C2656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F=76</w:t>
            </w:r>
          </w:p>
        </w:tc>
        <w:tc>
          <w:tcPr>
            <w:tcW w:w="1030" w:type="dxa"/>
          </w:tcPr>
          <w:p w14:paraId="49B8C48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058848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0=45%</w:t>
            </w:r>
          </w:p>
          <w:p w14:paraId="6EE0F0D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1=45%</w:t>
            </w:r>
          </w:p>
          <w:p w14:paraId="4683E14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2=10%</w:t>
            </w:r>
          </w:p>
        </w:tc>
        <w:tc>
          <w:tcPr>
            <w:tcW w:w="900" w:type="dxa"/>
          </w:tcPr>
          <w:p w14:paraId="4C66997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14:paraId="171B46C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24-82</w:t>
            </w:r>
          </w:p>
        </w:tc>
        <w:tc>
          <w:tcPr>
            <w:tcW w:w="924" w:type="dxa"/>
          </w:tcPr>
          <w:p w14:paraId="0C77D9A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M=89</w:t>
            </w:r>
          </w:p>
          <w:p w14:paraId="6CE5917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F=80</w:t>
            </w:r>
          </w:p>
        </w:tc>
        <w:tc>
          <w:tcPr>
            <w:tcW w:w="1030" w:type="dxa"/>
          </w:tcPr>
          <w:p w14:paraId="3E0A6C1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30E2149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0=39%</w:t>
            </w:r>
          </w:p>
          <w:p w14:paraId="6C3D857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1=53%</w:t>
            </w:r>
          </w:p>
          <w:p w14:paraId="0F368D3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2=9%</w:t>
            </w:r>
          </w:p>
        </w:tc>
      </w:tr>
      <w:tr w:rsidR="00291B5C" w:rsidRPr="00A6051A" w14:paraId="190429CC" w14:textId="77777777" w:rsidTr="00190DA2">
        <w:trPr>
          <w:trHeight w:val="741"/>
        </w:trPr>
        <w:tc>
          <w:tcPr>
            <w:tcW w:w="1160" w:type="dxa"/>
          </w:tcPr>
          <w:p w14:paraId="1AEC0EE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Tabernero, Van Cutsem et al. 2007</w:t>
            </w:r>
          </w:p>
          <w:p w14:paraId="6D03F3D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EE6C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D878C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7E9E0FE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2003-2003</w:t>
            </w:r>
          </w:p>
        </w:tc>
        <w:tc>
          <w:tcPr>
            <w:tcW w:w="990" w:type="dxa"/>
          </w:tcPr>
          <w:p w14:paraId="10D5182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Primary endpoint</w:t>
            </w:r>
          </w:p>
          <w:p w14:paraId="5A0CD7D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39C1A2C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FA62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25E626E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PFS</w:t>
            </w:r>
          </w:p>
          <w:p w14:paraId="096EFB4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DOR</w:t>
            </w:r>
          </w:p>
          <w:p w14:paraId="01AAB5B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0D0964E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848" w:type="dxa"/>
          </w:tcPr>
          <w:p w14:paraId="3C6FBED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25F92A4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62D854E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203D79E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17A934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65 </w:t>
            </w:r>
          </w:p>
          <w:p w14:paraId="06709DA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43-78</w:t>
            </w:r>
          </w:p>
        </w:tc>
        <w:tc>
          <w:tcPr>
            <w:tcW w:w="924" w:type="dxa"/>
          </w:tcPr>
          <w:p w14:paraId="295DC6F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M=30</w:t>
            </w:r>
          </w:p>
          <w:p w14:paraId="0DA7F39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F=13</w:t>
            </w:r>
          </w:p>
        </w:tc>
        <w:tc>
          <w:tcPr>
            <w:tcW w:w="1030" w:type="dxa"/>
          </w:tcPr>
          <w:p w14:paraId="7F3992B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14:paraId="5EBF728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0=74%</w:t>
            </w:r>
          </w:p>
          <w:p w14:paraId="7199169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1=26%</w:t>
            </w:r>
          </w:p>
        </w:tc>
      </w:tr>
      <w:tr w:rsidR="00291B5C" w:rsidRPr="00A6051A" w14:paraId="7DC4C79F" w14:textId="77777777" w:rsidTr="00190DA2">
        <w:trPr>
          <w:trHeight w:val="290"/>
        </w:trPr>
        <w:tc>
          <w:tcPr>
            <w:tcW w:w="1160" w:type="dxa"/>
          </w:tcPr>
          <w:p w14:paraId="4FC43EA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Koo, Lee et al. 2007</w:t>
            </w:r>
          </w:p>
        </w:tc>
        <w:tc>
          <w:tcPr>
            <w:tcW w:w="1085" w:type="dxa"/>
          </w:tcPr>
          <w:p w14:paraId="36A4EB8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2004-2006</w:t>
            </w:r>
          </w:p>
        </w:tc>
        <w:tc>
          <w:tcPr>
            <w:tcW w:w="990" w:type="dxa"/>
          </w:tcPr>
          <w:p w14:paraId="6FEB9558" w14:textId="77777777" w:rsidR="00307132" w:rsidRPr="00A6051A" w:rsidRDefault="00611EF8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3BCD36D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ABEE40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TTP</w:t>
            </w:r>
          </w:p>
          <w:p w14:paraId="183F94C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TTF</w:t>
            </w:r>
          </w:p>
          <w:p w14:paraId="5A3C3A4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848" w:type="dxa"/>
          </w:tcPr>
          <w:p w14:paraId="5394FD1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15BEAE9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4F3C3F5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5556520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B94DE0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24" w:type="dxa"/>
          </w:tcPr>
          <w:p w14:paraId="4917BC4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M=20</w:t>
            </w:r>
          </w:p>
          <w:p w14:paraId="2E9F50C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F=11</w:t>
            </w:r>
          </w:p>
        </w:tc>
        <w:tc>
          <w:tcPr>
            <w:tcW w:w="1030" w:type="dxa"/>
          </w:tcPr>
          <w:p w14:paraId="30EBB43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0" w:type="dxa"/>
          </w:tcPr>
          <w:p w14:paraId="5D6DA9D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0-1=67.7%</w:t>
            </w:r>
          </w:p>
          <w:p w14:paraId="5318E98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2=32.3%</w:t>
            </w:r>
          </w:p>
        </w:tc>
      </w:tr>
      <w:tr w:rsidR="00291B5C" w:rsidRPr="00A6051A" w14:paraId="08F32ECA" w14:textId="77777777" w:rsidTr="00190DA2">
        <w:trPr>
          <w:trHeight w:val="441"/>
        </w:trPr>
        <w:tc>
          <w:tcPr>
            <w:tcW w:w="1160" w:type="dxa"/>
          </w:tcPr>
          <w:p w14:paraId="012B133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noProof/>
                <w:sz w:val="20"/>
                <w:szCs w:val="20"/>
              </w:rPr>
              <w:t>Souglakos, Kalykaki et al. 2007</w:t>
            </w:r>
          </w:p>
          <w:p w14:paraId="6C8C6FDB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C06B7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</w:tcPr>
          <w:p w14:paraId="7C8A7DE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2004-2005</w:t>
            </w:r>
          </w:p>
        </w:tc>
        <w:tc>
          <w:tcPr>
            <w:tcW w:w="990" w:type="dxa"/>
          </w:tcPr>
          <w:p w14:paraId="680D2EE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ORR</w:t>
            </w:r>
          </w:p>
          <w:p w14:paraId="5CCD5D6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D856AE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Treatment’s tolerance</w:t>
            </w:r>
          </w:p>
          <w:p w14:paraId="1262C6A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Response Duration (RD)</w:t>
            </w:r>
          </w:p>
          <w:p w14:paraId="726BF159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TTP</w:t>
            </w:r>
          </w:p>
          <w:p w14:paraId="3216C6C3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848" w:type="dxa"/>
          </w:tcPr>
          <w:p w14:paraId="2ED4022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</w:tcPr>
          <w:p w14:paraId="1664624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</w:tcPr>
          <w:p w14:paraId="241BD14E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</w:tcPr>
          <w:p w14:paraId="5A39730D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8FFB221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24" w:type="dxa"/>
          </w:tcPr>
          <w:p w14:paraId="34619838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M=23</w:t>
            </w:r>
          </w:p>
          <w:p w14:paraId="1F197C54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F=17</w:t>
            </w:r>
          </w:p>
        </w:tc>
        <w:tc>
          <w:tcPr>
            <w:tcW w:w="1030" w:type="dxa"/>
          </w:tcPr>
          <w:p w14:paraId="2FC37025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7B1F5CF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0=12.5%</w:t>
            </w:r>
          </w:p>
          <w:p w14:paraId="012FF326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1=67.5%</w:t>
            </w:r>
          </w:p>
          <w:p w14:paraId="278FB07A" w14:textId="77777777" w:rsidR="00307132" w:rsidRPr="00A6051A" w:rsidRDefault="00307132" w:rsidP="00A6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51A">
              <w:rPr>
                <w:rFonts w:ascii="Times New Roman" w:hAnsi="Times New Roman" w:cs="Times New Roman"/>
                <w:sz w:val="20"/>
                <w:szCs w:val="20"/>
              </w:rPr>
              <w:t>2=20%</w:t>
            </w:r>
          </w:p>
          <w:p w14:paraId="4E721096" w14:textId="77777777" w:rsidR="00307132" w:rsidRPr="00A6051A" w:rsidRDefault="00307132" w:rsidP="00A6051A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56A08B" w14:textId="77777777" w:rsidR="00B83200" w:rsidRDefault="00E25C8D" w:rsidP="00A6051A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 w:rsidRPr="009A018B">
        <w:rPr>
          <w:rFonts w:ascii="Times New Roman" w:hAnsi="Times New Roman" w:cs="Times New Roman"/>
          <w:color w:val="auto"/>
          <w:sz w:val="20"/>
          <w:szCs w:val="20"/>
        </w:rPr>
        <w:t>Note: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DCR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611EF8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D</w:t>
      </w:r>
      <w:r w:rsidR="00611EF8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isease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C</w:t>
      </w:r>
      <w:r w:rsidR="00611EF8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ontrol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R</w:t>
      </w:r>
      <w:r w:rsidR="00611EF8" w:rsidRPr="009A018B">
        <w:rPr>
          <w:rFonts w:ascii="Times New Roman" w:hAnsi="Times New Roman" w:cs="Times New Roman"/>
          <w:color w:val="auto"/>
          <w:sz w:val="20"/>
          <w:szCs w:val="20"/>
        </w:rPr>
        <w:t>ate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>; DOR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611EF8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D</w:t>
      </w:r>
      <w:r w:rsidR="00611EF8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uration of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R</w:t>
      </w:r>
      <w:r w:rsidR="00611EF8" w:rsidRPr="009A018B">
        <w:rPr>
          <w:rFonts w:ascii="Times New Roman" w:hAnsi="Times New Roman" w:cs="Times New Roman"/>
          <w:color w:val="auto"/>
          <w:sz w:val="20"/>
          <w:szCs w:val="20"/>
        </w:rPr>
        <w:t>esponse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>; PFS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P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rogression-free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urvival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>; O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S,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O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verall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urvival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>;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6A4568">
        <w:rPr>
          <w:rFonts w:ascii="Times New Roman" w:hAnsi="Times New Roman" w:cs="Times New Roman"/>
          <w:color w:val="auto"/>
          <w:sz w:val="20"/>
          <w:szCs w:val="20"/>
        </w:rPr>
        <w:t xml:space="preserve">OST, Overall Survival Time; 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>ORR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O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verall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R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esponse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R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ate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>; TTP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ime to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umor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P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rogression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>; TTF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ime to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reatment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F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ailure</w:t>
      </w:r>
      <w:r w:rsidR="001F672E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; </w:t>
      </w:r>
      <w:r w:rsidR="00420456" w:rsidRPr="009A018B">
        <w:rPr>
          <w:rFonts w:ascii="Times New Roman" w:hAnsi="Times New Roman" w:cs="Times New Roman"/>
          <w:color w:val="auto"/>
          <w:sz w:val="20"/>
          <w:szCs w:val="20"/>
        </w:rPr>
        <w:t>MTD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EF41B4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M</w:t>
      </w:r>
      <w:r w:rsidR="00EF41B4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aximum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EF41B4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olerated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D</w:t>
      </w:r>
      <w:r w:rsidR="00EF41B4" w:rsidRPr="009A018B">
        <w:rPr>
          <w:rFonts w:ascii="Times New Roman" w:hAnsi="Times New Roman" w:cs="Times New Roman"/>
          <w:color w:val="auto"/>
          <w:sz w:val="20"/>
          <w:szCs w:val="20"/>
        </w:rPr>
        <w:t>ose</w:t>
      </w:r>
      <w:r w:rsidR="00420456" w:rsidRPr="009A018B">
        <w:rPr>
          <w:rFonts w:ascii="Times New Roman" w:hAnsi="Times New Roman" w:cs="Times New Roman"/>
          <w:color w:val="auto"/>
          <w:sz w:val="20"/>
          <w:szCs w:val="20"/>
        </w:rPr>
        <w:t>; ECOG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E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astern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C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ooperative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O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ncology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G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roup</w:t>
      </w:r>
      <w:r w:rsidR="00420456" w:rsidRPr="009A018B">
        <w:rPr>
          <w:rFonts w:ascii="Times New Roman" w:hAnsi="Times New Roman" w:cs="Times New Roman"/>
          <w:color w:val="auto"/>
          <w:sz w:val="20"/>
          <w:szCs w:val="20"/>
        </w:rPr>
        <w:t>; WHO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W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orld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H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ealth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O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rganization</w:t>
      </w:r>
      <w:r w:rsidR="00420456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;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M,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M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ale</w:t>
      </w:r>
      <w:r w:rsidR="00420456" w:rsidRPr="009A018B">
        <w:rPr>
          <w:rFonts w:ascii="Times New Roman" w:hAnsi="Times New Roman" w:cs="Times New Roman"/>
          <w:color w:val="auto"/>
          <w:sz w:val="20"/>
          <w:szCs w:val="20"/>
        </w:rPr>
        <w:t>; F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5E84">
        <w:rPr>
          <w:rFonts w:ascii="Times New Roman" w:hAnsi="Times New Roman" w:cs="Times New Roman"/>
          <w:color w:val="auto"/>
          <w:sz w:val="20"/>
          <w:szCs w:val="20"/>
        </w:rPr>
        <w:t>F</w:t>
      </w:r>
      <w:r w:rsidR="00411F4F" w:rsidRPr="009A018B">
        <w:rPr>
          <w:rFonts w:ascii="Times New Roman" w:hAnsi="Times New Roman" w:cs="Times New Roman"/>
          <w:color w:val="auto"/>
          <w:sz w:val="20"/>
          <w:szCs w:val="20"/>
        </w:rPr>
        <w:t>emale.</w:t>
      </w:r>
    </w:p>
    <w:p w14:paraId="3A59F84C" w14:textId="77777777" w:rsidR="00B83200" w:rsidRDefault="00B83200" w:rsidP="00A6051A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</w:p>
    <w:p w14:paraId="28974291" w14:textId="77777777" w:rsidR="00080B3E" w:rsidRPr="009A018B" w:rsidRDefault="00080B3E" w:rsidP="00A6051A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</w:p>
    <w:sectPr w:rsidR="00080B3E" w:rsidRPr="009A018B" w:rsidSect="00291B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Q3NQdShiamFhaGxko6SsGpxcWZ+XkgBUa1AAT6JY4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5svx9txfxdr0efwau5px5k5pxsvw2f2adv&quot;&gt;My EndNote Library&lt;record-ids&gt;&lt;item&gt;19&lt;/item&gt;&lt;item&gt;34&lt;/item&gt;&lt;item&gt;36&lt;/item&gt;&lt;item&gt;39&lt;/item&gt;&lt;item&gt;40&lt;/item&gt;&lt;item&gt;41&lt;/item&gt;&lt;item&gt;42&lt;/item&gt;&lt;item&gt;43&lt;/item&gt;&lt;item&gt;44&lt;/item&gt;&lt;item&gt;45&lt;/item&gt;&lt;item&gt;49&lt;/item&gt;&lt;item&gt;73&lt;/item&gt;&lt;item&gt;76&lt;/item&gt;&lt;item&gt;86&lt;/item&gt;&lt;item&gt;87&lt;/item&gt;&lt;item&gt;88&lt;/item&gt;&lt;item&gt;90&lt;/item&gt;&lt;item&gt;91&lt;/item&gt;&lt;item&gt;92&lt;/item&gt;&lt;item&gt;94&lt;/item&gt;&lt;item&gt;98&lt;/item&gt;&lt;item&gt;99&lt;/item&gt;&lt;item&gt;100&lt;/item&gt;&lt;item&gt;102&lt;/item&gt;&lt;/record-ids&gt;&lt;/item&gt;&lt;/Libraries&gt;"/>
  </w:docVars>
  <w:rsids>
    <w:rsidRoot w:val="00F142A3"/>
    <w:rsid w:val="00080B3E"/>
    <w:rsid w:val="000C0FC2"/>
    <w:rsid w:val="000F4AED"/>
    <w:rsid w:val="00190DA2"/>
    <w:rsid w:val="001A5C38"/>
    <w:rsid w:val="001F672E"/>
    <w:rsid w:val="00200157"/>
    <w:rsid w:val="00261E01"/>
    <w:rsid w:val="00291B5C"/>
    <w:rsid w:val="00307132"/>
    <w:rsid w:val="00411F4F"/>
    <w:rsid w:val="00420456"/>
    <w:rsid w:val="00435CBD"/>
    <w:rsid w:val="00467287"/>
    <w:rsid w:val="00510FB3"/>
    <w:rsid w:val="00517491"/>
    <w:rsid w:val="00572F86"/>
    <w:rsid w:val="005C2D06"/>
    <w:rsid w:val="005E14AF"/>
    <w:rsid w:val="005E4D4D"/>
    <w:rsid w:val="00601E0A"/>
    <w:rsid w:val="00611EF8"/>
    <w:rsid w:val="00661BDD"/>
    <w:rsid w:val="006A0A64"/>
    <w:rsid w:val="006A4568"/>
    <w:rsid w:val="006C1664"/>
    <w:rsid w:val="00714791"/>
    <w:rsid w:val="00747339"/>
    <w:rsid w:val="007555E2"/>
    <w:rsid w:val="007E04D4"/>
    <w:rsid w:val="008235F4"/>
    <w:rsid w:val="0094362B"/>
    <w:rsid w:val="009A018B"/>
    <w:rsid w:val="009F296B"/>
    <w:rsid w:val="00A1651F"/>
    <w:rsid w:val="00A6051A"/>
    <w:rsid w:val="00AF7B90"/>
    <w:rsid w:val="00B83200"/>
    <w:rsid w:val="00C15E84"/>
    <w:rsid w:val="00C40E52"/>
    <w:rsid w:val="00C53C35"/>
    <w:rsid w:val="00C84267"/>
    <w:rsid w:val="00D004C0"/>
    <w:rsid w:val="00D102F7"/>
    <w:rsid w:val="00D54328"/>
    <w:rsid w:val="00D95EBE"/>
    <w:rsid w:val="00DD5CDC"/>
    <w:rsid w:val="00DF09CB"/>
    <w:rsid w:val="00E25C8D"/>
    <w:rsid w:val="00E86F27"/>
    <w:rsid w:val="00EC2B34"/>
    <w:rsid w:val="00EC4249"/>
    <w:rsid w:val="00EF41B4"/>
    <w:rsid w:val="00F142A3"/>
    <w:rsid w:val="00F47868"/>
    <w:rsid w:val="00F72E4F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DCBBF"/>
  <w15:chartTrackingRefBased/>
  <w15:docId w15:val="{619D2724-FB55-446D-AE54-EB7BC321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01E0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83200"/>
    <w:pPr>
      <w:spacing w:after="0"/>
      <w:jc w:val="center"/>
    </w:pPr>
    <w:rPr>
      <w:rFonts w:ascii="Calibri" w:hAnsi="Calibri" w:cs="Calibri"/>
      <w:noProof/>
      <w:sz w:val="1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3200"/>
    <w:rPr>
      <w:rFonts w:ascii="Calibri" w:hAnsi="Calibri" w:cs="Calibri"/>
      <w:noProof/>
      <w:sz w:val="18"/>
    </w:rPr>
  </w:style>
  <w:style w:type="paragraph" w:customStyle="1" w:styleId="EndNoteBibliography">
    <w:name w:val="EndNote Bibliography"/>
    <w:basedOn w:val="Normal"/>
    <w:link w:val="EndNoteBibliographyChar"/>
    <w:rsid w:val="00B83200"/>
    <w:pPr>
      <w:spacing w:line="240" w:lineRule="auto"/>
    </w:pPr>
    <w:rPr>
      <w:rFonts w:ascii="Calibri" w:hAnsi="Calibri" w:cs="Calibri"/>
      <w:noProof/>
      <w:sz w:val="18"/>
    </w:rPr>
  </w:style>
  <w:style w:type="character" w:customStyle="1" w:styleId="EndNoteBibliographyChar">
    <w:name w:val="EndNote Bibliography Char"/>
    <w:basedOn w:val="DefaultParagraphFont"/>
    <w:link w:val="EndNoteBibliography"/>
    <w:rsid w:val="00B83200"/>
    <w:rPr>
      <w:rFonts w:ascii="Calibri" w:hAnsi="Calibri" w:cs="Calibri"/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Marryam</dc:creator>
  <cp:keywords/>
  <dc:description/>
  <cp:lastModifiedBy>Anees Rehman</cp:lastModifiedBy>
  <cp:revision>43</cp:revision>
  <dcterms:created xsi:type="dcterms:W3CDTF">2024-07-07T17:34:00Z</dcterms:created>
  <dcterms:modified xsi:type="dcterms:W3CDTF">2025-01-11T13:58:00Z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a0c1f8d5-7669-4219-9229-ebe35cfe4ac7</vt:lpwstr>
  </property>
</Properties>
</file>