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4DEC3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</w:p>
    <w:p w14:paraId="0C329DC8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Additional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1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06"/>
        <w:gridCol w:w="3790"/>
        <w:gridCol w:w="3830"/>
      </w:tblGrid>
      <w:tr w:rsidR="00DC722F" w14:paraId="6F3D1148" w14:textId="77777777" w:rsidTr="000B1F27">
        <w:tc>
          <w:tcPr>
            <w:tcW w:w="1655" w:type="dxa"/>
            <w:tcBorders>
              <w:top w:val="single" w:sz="12" w:space="0" w:color="auto"/>
              <w:bottom w:val="single" w:sz="4" w:space="0" w:color="auto"/>
            </w:tcBorders>
          </w:tcPr>
          <w:p w14:paraId="0CDBCB50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t>Si-RNA</w:t>
            </w:r>
          </w:p>
        </w:tc>
        <w:tc>
          <w:tcPr>
            <w:tcW w:w="3296" w:type="dxa"/>
            <w:tcBorders>
              <w:top w:val="single" w:sz="12" w:space="0" w:color="auto"/>
              <w:bottom w:val="single" w:sz="4" w:space="0" w:color="auto"/>
            </w:tcBorders>
          </w:tcPr>
          <w:p w14:paraId="671384BE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t>sense</w:t>
            </w:r>
          </w:p>
        </w:tc>
        <w:tc>
          <w:tcPr>
            <w:tcW w:w="3355" w:type="dxa"/>
            <w:tcBorders>
              <w:top w:val="single" w:sz="12" w:space="0" w:color="auto"/>
              <w:bottom w:val="single" w:sz="4" w:space="0" w:color="auto"/>
            </w:tcBorders>
          </w:tcPr>
          <w:p w14:paraId="72D84E34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antisense</w:t>
            </w:r>
          </w:p>
        </w:tc>
      </w:tr>
      <w:tr w:rsidR="00DC722F" w14:paraId="7041E252" w14:textId="77777777" w:rsidTr="000B1F27">
        <w:tc>
          <w:tcPr>
            <w:tcW w:w="1655" w:type="dxa"/>
            <w:tcBorders>
              <w:top w:val="single" w:sz="4" w:space="0" w:color="auto"/>
            </w:tcBorders>
          </w:tcPr>
          <w:p w14:paraId="14CCE2AE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Si-TNMD1</w:t>
            </w:r>
          </w:p>
        </w:tc>
        <w:tc>
          <w:tcPr>
            <w:tcW w:w="3296" w:type="dxa"/>
            <w:tcBorders>
              <w:top w:val="single" w:sz="4" w:space="0" w:color="auto"/>
            </w:tcBorders>
          </w:tcPr>
          <w:p w14:paraId="1320F9DE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GUGAUAACGUGACCAUGUATT</w:t>
            </w:r>
          </w:p>
        </w:tc>
        <w:tc>
          <w:tcPr>
            <w:tcW w:w="3355" w:type="dxa"/>
            <w:tcBorders>
              <w:top w:val="single" w:sz="4" w:space="0" w:color="auto"/>
            </w:tcBorders>
          </w:tcPr>
          <w:p w14:paraId="731E6627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UACAUGGUCACGUUAUCACTT</w:t>
            </w:r>
          </w:p>
        </w:tc>
      </w:tr>
      <w:tr w:rsidR="00DC722F" w14:paraId="38D6E76D" w14:textId="77777777" w:rsidTr="000B1F27">
        <w:tc>
          <w:tcPr>
            <w:tcW w:w="1655" w:type="dxa"/>
          </w:tcPr>
          <w:p w14:paraId="2A94633E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Si-TNMD2</w:t>
            </w:r>
          </w:p>
        </w:tc>
        <w:tc>
          <w:tcPr>
            <w:tcW w:w="3296" w:type="dxa"/>
          </w:tcPr>
          <w:p w14:paraId="19B01A51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CAAUCCCACUCUAAUAUCATT</w:t>
            </w:r>
          </w:p>
        </w:tc>
        <w:tc>
          <w:tcPr>
            <w:tcW w:w="3355" w:type="dxa"/>
          </w:tcPr>
          <w:p w14:paraId="13EE5245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UGAUAUUAGAGUGGGAUUGTT</w:t>
            </w:r>
          </w:p>
        </w:tc>
      </w:tr>
    </w:tbl>
    <w:p w14:paraId="27790994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</w:p>
    <w:p w14:paraId="69714975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Additional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2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60"/>
        <w:gridCol w:w="3870"/>
      </w:tblGrid>
      <w:tr w:rsidR="00DC722F" w14:paraId="4678AA1C" w14:textId="77777777" w:rsidTr="000B1F27">
        <w:trPr>
          <w:trHeight w:val="287"/>
        </w:trPr>
        <w:tc>
          <w:tcPr>
            <w:tcW w:w="2660" w:type="dxa"/>
            <w:tcBorders>
              <w:top w:val="single" w:sz="12" w:space="0" w:color="auto"/>
              <w:bottom w:val="single" w:sz="4" w:space="0" w:color="auto"/>
            </w:tcBorders>
          </w:tcPr>
          <w:p w14:paraId="3A1BED6A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Primer Name</w:t>
            </w:r>
          </w:p>
        </w:tc>
        <w:tc>
          <w:tcPr>
            <w:tcW w:w="3205" w:type="dxa"/>
            <w:tcBorders>
              <w:top w:val="single" w:sz="12" w:space="0" w:color="auto"/>
              <w:bottom w:val="single" w:sz="4" w:space="0" w:color="auto"/>
            </w:tcBorders>
          </w:tcPr>
          <w:p w14:paraId="5C6FC22A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proofErr w:type="spellStart"/>
            <w:r>
              <w:rPr>
                <w:rFonts w:ascii="Arial Unicode MS" w:cs="Arial Unicode MS"/>
              </w:rPr>
              <w:t>Sequense</w:t>
            </w:r>
            <w:proofErr w:type="spellEnd"/>
            <w:r>
              <w:rPr>
                <w:rFonts w:ascii="Arial Unicode MS" w:cs="Arial Unicode MS"/>
              </w:rPr>
              <w:t xml:space="preserve"> (5'-3')</w:t>
            </w:r>
          </w:p>
        </w:tc>
      </w:tr>
      <w:tr w:rsidR="00DC722F" w14:paraId="2540ECE6" w14:textId="77777777" w:rsidTr="000B1F27">
        <w:trPr>
          <w:trHeight w:val="273"/>
        </w:trPr>
        <w:tc>
          <w:tcPr>
            <w:tcW w:w="2660" w:type="dxa"/>
            <w:tcBorders>
              <w:top w:val="single" w:sz="4" w:space="0" w:color="auto"/>
            </w:tcBorders>
          </w:tcPr>
          <w:p w14:paraId="1E22E0BF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TNMD-F1</w:t>
            </w:r>
          </w:p>
        </w:tc>
        <w:tc>
          <w:tcPr>
            <w:tcW w:w="3205" w:type="dxa"/>
            <w:tcBorders>
              <w:top w:val="single" w:sz="4" w:space="0" w:color="auto"/>
            </w:tcBorders>
          </w:tcPr>
          <w:p w14:paraId="3B14BA6E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CCATGCTGGATGAGAGAGGT</w:t>
            </w:r>
          </w:p>
        </w:tc>
      </w:tr>
      <w:tr w:rsidR="00DC722F" w14:paraId="1B757A00" w14:textId="77777777" w:rsidTr="000B1F27">
        <w:trPr>
          <w:trHeight w:val="911"/>
        </w:trPr>
        <w:tc>
          <w:tcPr>
            <w:tcW w:w="2660" w:type="dxa"/>
          </w:tcPr>
          <w:p w14:paraId="46CCEC5A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TNMD-R1</w:t>
            </w:r>
          </w:p>
          <w:p w14:paraId="3E940665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GAPDH-F1</w:t>
            </w:r>
          </w:p>
          <w:p w14:paraId="4FC63864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GAPDH-R1</w:t>
            </w:r>
          </w:p>
        </w:tc>
        <w:tc>
          <w:tcPr>
            <w:tcW w:w="3205" w:type="dxa"/>
          </w:tcPr>
          <w:p w14:paraId="026E3D28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CTCGTCCTCCTTGGTAGCAG</w:t>
            </w:r>
          </w:p>
          <w:p w14:paraId="5A2CDF6D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CATTTCCTGGTATGACAACGA</w:t>
            </w:r>
          </w:p>
          <w:p w14:paraId="068445C6" w14:textId="77777777" w:rsidR="00DC722F" w:rsidRDefault="00DC722F" w:rsidP="000B1F27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GCACAGGGTACTTTATTGATGG</w:t>
            </w:r>
          </w:p>
        </w:tc>
      </w:tr>
    </w:tbl>
    <w:p w14:paraId="04D606E7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</w:p>
    <w:p w14:paraId="21D3888A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Additional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7"/>
        <w:gridCol w:w="1895"/>
        <w:gridCol w:w="2010"/>
        <w:gridCol w:w="1294"/>
      </w:tblGrid>
      <w:tr w:rsidR="00DC722F" w14:paraId="3C18F418" w14:textId="77777777" w:rsidTr="000B1F27">
        <w:trPr>
          <w:tblHeader/>
        </w:trPr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B29C796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  <w:szCs w:val="21"/>
              </w:rPr>
              <w:t>GO Term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CDA9AD7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  <w:szCs w:val="21"/>
              </w:rPr>
              <w:t>GO ID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972D950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color w:val="060607"/>
                <w:spacing w:val="8"/>
              </w:rPr>
              <w:t>Enriched Pathway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607962D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</w:rPr>
              <w:t>P-value</w:t>
            </w:r>
          </w:p>
        </w:tc>
      </w:tr>
      <w:tr w:rsidR="00DC722F" w14:paraId="03BFD504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4591BF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Connective tissue development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992345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GO:0007398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8ED9E4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BP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EDDF2F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4.10e-26</w:t>
            </w:r>
          </w:p>
        </w:tc>
      </w:tr>
      <w:tr w:rsidR="00DC722F" w14:paraId="11802CA0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15BACA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Extracellular matrix organization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4FB775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GO:0008201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E1DCAA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BP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7F51DA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4.92e-23</w:t>
            </w:r>
          </w:p>
        </w:tc>
      </w:tr>
      <w:tr w:rsidR="00DC722F" w14:paraId="2D8655E1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D3CA13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Cartilage development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A01591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GO:0001506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0C4152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BP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D6D84A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6.21e-23</w:t>
            </w:r>
          </w:p>
        </w:tc>
      </w:tr>
      <w:tr w:rsidR="00DC722F" w14:paraId="0684797A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5996B7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Collagen-containing extracellular matrix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9BC55B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GO:0031012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9317B7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A5A553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7.48e-23</w:t>
            </w:r>
          </w:p>
        </w:tc>
      </w:tr>
      <w:tr w:rsidR="00DC722F" w14:paraId="56DE45C7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34E3E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Banded collagen fibril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F182A0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GO:0005546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D1113D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3336CB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7.58e-23</w:t>
            </w:r>
          </w:p>
        </w:tc>
      </w:tr>
      <w:tr w:rsidR="00DC722F" w14:paraId="1407A685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827BDF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Fibrillar collagen trimer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7AF319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GO:0008146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70EB35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A03EF7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7.88e-23</w:t>
            </w:r>
          </w:p>
        </w:tc>
      </w:tr>
      <w:tr w:rsidR="00DC722F" w14:paraId="7839A781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48BE57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lastRenderedPageBreak/>
              <w:t>Extracellular matrix structural constituent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5EE624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GO:0005201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53C9D5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16D469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8.05e-23</w:t>
            </w:r>
          </w:p>
        </w:tc>
      </w:tr>
      <w:tr w:rsidR="00DC722F" w14:paraId="014FB932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6DBF6D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Transforming growth factor beta receptor binding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F99CDC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GO:0008083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A7746A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MF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CDEFAF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1.05e-23</w:t>
            </w:r>
          </w:p>
        </w:tc>
      </w:tr>
      <w:tr w:rsidR="00DC722F" w14:paraId="3B897FC6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A805B4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Platelet-derived growth factor binding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93986E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GO:0008089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EF963B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MF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0738A3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1.05e-23</w:t>
            </w:r>
          </w:p>
        </w:tc>
      </w:tr>
      <w:tr w:rsidR="00DC722F" w14:paraId="65AAC3B9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4F7A01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TGF-beta signaling pathway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AC4EE3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hsa04350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FF4853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KEGG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2A817E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2.63e-15</w:t>
            </w:r>
          </w:p>
        </w:tc>
      </w:tr>
      <w:tr w:rsidR="00DC722F" w14:paraId="38DF0DB8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3238E3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Hippo signaling pathway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614819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hsa04371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BBB757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KEGG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196FFC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9.39e-12</w:t>
            </w:r>
          </w:p>
        </w:tc>
      </w:tr>
      <w:tr w:rsidR="00DC722F" w14:paraId="089711B3" w14:textId="77777777" w:rsidTr="000B1F27"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01E2DE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AGE-RAGE signaling pathway in diabetic complications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0D4AE0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hsa05165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A24D63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KEGG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23C265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1.05e-08</w:t>
            </w:r>
          </w:p>
        </w:tc>
      </w:tr>
    </w:tbl>
    <w:p w14:paraId="268EC7E3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</w:p>
    <w:p w14:paraId="4E970A5C" w14:textId="77777777" w:rsidR="00DC722F" w:rsidRDefault="00DC722F" w:rsidP="00DC722F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Additional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4</w:t>
      </w:r>
    </w:p>
    <w:tbl>
      <w:tblPr>
        <w:tblW w:w="81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"/>
        <w:gridCol w:w="1701"/>
        <w:gridCol w:w="1843"/>
        <w:gridCol w:w="1984"/>
        <w:gridCol w:w="1525"/>
      </w:tblGrid>
      <w:tr w:rsidR="00DC722F" w14:paraId="37317113" w14:textId="77777777" w:rsidTr="000B1F27">
        <w:trPr>
          <w:trHeight w:val="599"/>
          <w:tblHeader/>
          <w:jc w:val="right"/>
        </w:trPr>
        <w:tc>
          <w:tcPr>
            <w:tcW w:w="1120" w:type="dxa"/>
            <w:shd w:val="clear" w:color="auto" w:fill="FFFFFF"/>
          </w:tcPr>
          <w:p w14:paraId="13753C6C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  <w:szCs w:val="21"/>
              </w:rPr>
              <w:t>Cell type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39BBC46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  <w:szCs w:val="21"/>
              </w:rPr>
              <w:t>GO Term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8929661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  <w:szCs w:val="21"/>
              </w:rPr>
              <w:t>GO ID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A9FF5FC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color w:val="060607"/>
                <w:spacing w:val="8"/>
              </w:rPr>
              <w:t>Enriched Pathway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5AC89DB" w14:textId="77777777" w:rsidR="00DC722F" w:rsidRDefault="00DC722F" w:rsidP="000B1F27">
            <w:pPr>
              <w:spacing w:after="60" w:line="360" w:lineRule="atLeast"/>
              <w:rPr>
                <w:rFonts w:ascii="Arial Unicode MS" w:hAnsi="Arial Unicode MS" w:cs="Arial Unicode MS"/>
                <w:b/>
                <w:bCs/>
                <w:color w:val="060607"/>
                <w:spacing w:val="8"/>
                <w:szCs w:val="21"/>
              </w:rPr>
            </w:pPr>
            <w:r>
              <w:rPr>
                <w:rFonts w:ascii="Arial Unicode MS" w:hAnsi="Helvetica" w:cs="Arial Unicode MS"/>
                <w:b/>
                <w:bCs/>
                <w:color w:val="060607"/>
                <w:spacing w:val="8"/>
              </w:rPr>
              <w:t>P-value</w:t>
            </w:r>
          </w:p>
        </w:tc>
      </w:tr>
      <w:tr w:rsidR="00DC722F" w14:paraId="424B4401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7ECBA98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Epithelial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634D3F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Cell-cell junction organization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3B4EF9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GO:0045216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F576E0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Cell-cell junction organization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825195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5.751825451907e-08</w:t>
            </w:r>
          </w:p>
        </w:tc>
      </w:tr>
      <w:tr w:rsidR="00DC722F" w14:paraId="23D056DA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5C7CA2D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Epithelial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47F1E9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Cell-cell junction assembly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BC4771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GO:0007043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B18B19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Cell-cell junction assembly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D612B8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4.51209781598657e-05</w:t>
            </w:r>
          </w:p>
        </w:tc>
      </w:tr>
      <w:tr w:rsidR="00DC722F" w14:paraId="2EF9C943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0AA0BD7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lastRenderedPageBreak/>
              <w:t>Epithelial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3924B8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Epithelial cell morphogenesis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E67B80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GO:0003382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C0BE3C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Epithelial cell morphogenesis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F2DE6B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9.25625119260949e-05</w:t>
            </w:r>
          </w:p>
        </w:tc>
      </w:tr>
      <w:tr w:rsidR="00DC722F" w14:paraId="45361D2C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3FAAD8B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Monocytes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847F7D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Neutrophil chemotaxis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BFB980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GO:0030593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E04CCE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Neutrophil chemotaxis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9351A1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1.36448504367862e-13</w:t>
            </w:r>
          </w:p>
        </w:tc>
      </w:tr>
      <w:tr w:rsidR="00DC722F" w14:paraId="5B7D2F33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480A0BC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Monocytes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471E51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Leukocyte chemotaxis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06EBED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GO:0030595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39BC78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Leukocyte chemotaxis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A431B5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8.11643301894192e-13</w:t>
            </w:r>
          </w:p>
        </w:tc>
      </w:tr>
      <w:tr w:rsidR="00DC722F" w14:paraId="01C576F6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6C8899C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Monocytes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F7F865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Neutrophil migration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A51699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GO:1990266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04C58E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Neutrophil migration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BFADB8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1.09068856843004e-12</w:t>
            </w:r>
          </w:p>
        </w:tc>
      </w:tr>
      <w:tr w:rsidR="00DC722F" w14:paraId="294AE180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0F715A7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B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 xml:space="preserve"> cells</w:t>
            </w:r>
          </w:p>
          <w:p w14:paraId="0AA8495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511A13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B-cell-mediated immunity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06266F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GO:0019724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A14DD3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B-cell-mediated immunity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D762A8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6.22560247142125e-24</w:t>
            </w:r>
          </w:p>
        </w:tc>
      </w:tr>
      <w:tr w:rsidR="00DC722F" w14:paraId="4020AFB0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38B9BE8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B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 xml:space="preserve"> cells</w:t>
            </w:r>
          </w:p>
          <w:p w14:paraId="48CED80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243152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Lymphocyte-mediated immunity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28E8BD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GO:0002449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197DD2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Lymphocyte-mediated immunity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A0BC21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1.7622832273105e-20</w:t>
            </w:r>
          </w:p>
        </w:tc>
      </w:tr>
      <w:tr w:rsidR="00DC722F" w14:paraId="49451A55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4100BE8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B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 xml:space="preserve"> cells</w:t>
            </w:r>
          </w:p>
          <w:p w14:paraId="549A988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9DAA8E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Positive regulation of lymphocyte activation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48E2CF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GO:0051251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D5FB60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Positive regulation of lymphocyte activation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BD8050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6.47117442924906e-20</w:t>
            </w:r>
          </w:p>
        </w:tc>
      </w:tr>
      <w:tr w:rsidR="00DC722F" w14:paraId="1FF29D47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7B100B5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lastRenderedPageBreak/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D4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18FE7F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Regulation of T-cell-mediated cytotoxicity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8C3B79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GO:0001914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0766FE2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Regulation of T-cell-mediated cytotoxicity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53150B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9.27477853579474e-10</w:t>
            </w:r>
          </w:p>
        </w:tc>
      </w:tr>
      <w:tr w:rsidR="00DC722F" w14:paraId="2F02A844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39887EF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D4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47C93B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T-cell receptor signaling pathway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A3BAB3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GO:0050852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E24781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T-cell receptor signaling pathway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81F977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2.44098963032206e-09</w:t>
            </w:r>
          </w:p>
        </w:tc>
      </w:tr>
      <w:tr w:rsidR="00DC722F" w14:paraId="2845A254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13FE121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D4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508F0F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T-cell-mediated cytotoxicity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3103FAB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GO:0001913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1674F1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T-cell-mediated cytotoxicity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5252F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3.64300588114564e-09</w:t>
            </w:r>
          </w:p>
        </w:tc>
      </w:tr>
      <w:tr w:rsidR="00DC722F" w14:paraId="4B13B1D7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127126C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M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acrophages</w:t>
            </w:r>
          </w:p>
          <w:p w14:paraId="19E8F42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8EBA34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Antigen processing and presentation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2E2F71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GO:0019882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82D03B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Antigen processing and presentation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1F47AB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1.56776095091224e-22</w:t>
            </w:r>
          </w:p>
        </w:tc>
      </w:tr>
      <w:tr w:rsidR="00DC722F" w14:paraId="3B5FD2C4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4D9A615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M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acrophages</w:t>
            </w:r>
          </w:p>
          <w:p w14:paraId="3695377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57CFF6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MHC class II protein complex assembly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75E2CD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GO:0002399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2EA1C1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MHC class II protein complex assembly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A43F02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2.30012811472457e-17</w:t>
            </w:r>
          </w:p>
        </w:tc>
      </w:tr>
      <w:tr w:rsidR="00DC722F" w14:paraId="763E81D3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66258C8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M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acrophages</w:t>
            </w:r>
          </w:p>
          <w:p w14:paraId="498E1E3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C2B179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Antigen processing and presentation of peptide antigen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C362C9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GO:0048002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5588F9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Antigen processing and presentation of peptide antigen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18A6B2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4.83541745229051e-24</w:t>
            </w:r>
          </w:p>
        </w:tc>
      </w:tr>
      <w:tr w:rsidR="00DC722F" w14:paraId="6A3641DD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57076BB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lastRenderedPageBreak/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D8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2BD4E0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Natural killer cell-mediated cytotoxicity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3678C5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GO:0042267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67F634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Natural killer cell-mediated cytotoxicity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010A92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4.99223900877465e-10</w:t>
            </w:r>
          </w:p>
        </w:tc>
      </w:tr>
      <w:tr w:rsidR="00DC722F" w14:paraId="0C343FF2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3E89AF6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D8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31BB0E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Natural killer cell-mediated immunity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85E72A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GO:0002228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A601C6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Natural killer cell-mediated immunity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42E385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6.63509249968397e-10</w:t>
            </w:r>
          </w:p>
        </w:tc>
      </w:tr>
      <w:tr w:rsidR="00DC722F" w14:paraId="60535F97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4B85CE5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C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D8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+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 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T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74934D2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Collagen fibril organization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E7C40FD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GO:0030199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FD62EE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Collagen fibril organization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6D2640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2.14814164907929e-16</w:t>
            </w:r>
          </w:p>
        </w:tc>
      </w:tr>
      <w:tr w:rsidR="00DC722F" w14:paraId="0F02E902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79870CE7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 xml:space="preserve"> 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Fibroblasts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D06ED1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Extracellular matrix organization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DC21F8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GO:0030198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B3FB91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Extracellular matrix organization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6AD3CD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1.20237832345973e-10</w:t>
            </w:r>
          </w:p>
        </w:tc>
      </w:tr>
      <w:tr w:rsidR="00DC722F" w14:paraId="3E489BF5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7DB1A559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ab/>
              <w:t xml:space="preserve"> Fibroblasts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3214D4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Collagen metabolic process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F9F7A7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GO:0032963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42AB60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Collagen metabolic process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595C8E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1.20959944336569e-10</w:t>
            </w:r>
          </w:p>
        </w:tc>
      </w:tr>
      <w:tr w:rsidR="00DC722F" w14:paraId="4D6B6EEF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0293EAA3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ab/>
              <w:t xml:space="preserve"> Fibroblasts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F9D2084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Extracellular structure organization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9F555B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GO:0043062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3E68F0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Extracellular structure organization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F09937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1.24330342280941e-10</w:t>
            </w:r>
          </w:p>
        </w:tc>
      </w:tr>
      <w:tr w:rsidR="00DC722F" w14:paraId="42B30731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2D8BA8D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E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ndothelial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61D8BD55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 xml:space="preserve">Endodermal cell 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lastRenderedPageBreak/>
              <w:t>differentiation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2E44A6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lastRenderedPageBreak/>
              <w:t>GO:0035987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1B08550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Endodermal cell differentiation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9B292B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9.55050955273513e-08</w:t>
            </w:r>
          </w:p>
        </w:tc>
      </w:tr>
      <w:tr w:rsidR="00DC722F" w14:paraId="3415E981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6927A9A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E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ndothelial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1A571F8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Endoderm formation</w:t>
            </w:r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312174E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GO:0001706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5814C78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Endoderm formation</w:t>
            </w:r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036743C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2.25965463839155e-07</w:t>
            </w:r>
          </w:p>
        </w:tc>
      </w:tr>
      <w:tr w:rsidR="00DC722F" w14:paraId="648145A7" w14:textId="77777777" w:rsidTr="000B1F27">
        <w:trPr>
          <w:jc w:val="right"/>
        </w:trPr>
        <w:tc>
          <w:tcPr>
            <w:tcW w:w="1120" w:type="dxa"/>
            <w:shd w:val="clear" w:color="auto" w:fill="FFFFFF"/>
          </w:tcPr>
          <w:p w14:paraId="47ABCD2F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 w:hint="eastAsia"/>
                <w:color w:val="060607"/>
                <w:spacing w:val="4"/>
                <w:szCs w:val="21"/>
              </w:rPr>
              <w:t>E</w:t>
            </w: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ndothelial cells</w:t>
            </w:r>
          </w:p>
        </w:tc>
        <w:tc>
          <w:tcPr>
            <w:tcW w:w="1701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24EB5D51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proofErr w:type="spellStart"/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Vasculogenesis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7467ACB6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GO:0001570</w:t>
            </w:r>
          </w:p>
        </w:tc>
        <w:tc>
          <w:tcPr>
            <w:tcW w:w="198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4859BC7A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proofErr w:type="spellStart"/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Vasculogenesis</w:t>
            </w:r>
            <w:proofErr w:type="spellEnd"/>
          </w:p>
        </w:tc>
        <w:tc>
          <w:tcPr>
            <w:tcW w:w="1525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14:paraId="35A05FA0" w14:textId="77777777" w:rsidR="00DC722F" w:rsidRDefault="00DC722F" w:rsidP="000B1F27">
            <w:pPr>
              <w:spacing w:line="360" w:lineRule="atLeast"/>
              <w:rPr>
                <w:rFonts w:ascii="Arial Unicode MS" w:hAnsi="Arial Unicode MS" w:cs="Arial Unicode MS"/>
                <w:color w:val="060607"/>
                <w:spacing w:val="4"/>
                <w:szCs w:val="21"/>
              </w:rPr>
            </w:pPr>
            <w:r>
              <w:rPr>
                <w:rFonts w:ascii="Arial Unicode MS" w:hAnsi="Helvetica" w:cs="Arial Unicode MS"/>
                <w:color w:val="060607"/>
                <w:spacing w:val="4"/>
                <w:szCs w:val="21"/>
              </w:rPr>
              <w:t>1.21449082689959e-06</w:t>
            </w:r>
          </w:p>
        </w:tc>
      </w:tr>
    </w:tbl>
    <w:p w14:paraId="4E05B7BD" w14:textId="77777777" w:rsidR="00773C2D" w:rsidRDefault="00773C2D"/>
    <w:sectPr w:rsidR="00773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2F"/>
    <w:rsid w:val="0072775E"/>
    <w:rsid w:val="00773C2D"/>
    <w:rsid w:val="00A82548"/>
    <w:rsid w:val="00DC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CA53"/>
  <w15:chartTrackingRefBased/>
  <w15:docId w15:val="{E788B0AD-C0F8-4CF4-A0C0-0BBCFD12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22F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Ruthramourthy Parandamane (Integra)</dc:creator>
  <cp:keywords/>
  <dc:description/>
  <cp:lastModifiedBy>Ruthramourthy Parandamane (Integra)</cp:lastModifiedBy>
  <cp:revision>1</cp:revision>
  <dcterms:created xsi:type="dcterms:W3CDTF">2025-02-01T10:05:00Z</dcterms:created>
  <dcterms:modified xsi:type="dcterms:W3CDTF">2025-02-01T10:05:00Z</dcterms:modified>
</cp:coreProperties>
</file>