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75" w:rsidRDefault="00A76300">
      <w:pPr>
        <w:pStyle w:val="BodyText"/>
        <w:spacing w:before="212"/>
        <w:ind w:right="592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bookmarkStart w:id="0" w:name="_Hlk164868764"/>
      <w:bookmarkStart w:id="1" w:name="_Hlk175049691"/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i/>
          <w:iCs/>
        </w:rPr>
        <w:t>Supplementary File</w:t>
      </w:r>
    </w:p>
    <w:p w:rsidR="00FB5E75" w:rsidRDefault="00A76300">
      <w:pPr>
        <w:pStyle w:val="BodyText"/>
        <w:spacing w:before="212"/>
        <w:ind w:right="52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Telpegfilgrastim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for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Chemotherapy-Induced Neutropenia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in Patients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w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Non-Small Cell Lung Cancer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Multicent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r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Randomized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Phase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8"/>
          <w:szCs w:val="28"/>
          <w:lang w:val="en-US"/>
        </w:rPr>
        <w:t>Study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B5E75" w:rsidRDefault="00FB5E75">
      <w:pPr>
        <w:pStyle w:val="BodyText"/>
        <w:spacing w:before="212"/>
        <w:ind w:right="59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bookmarkEnd w:id="0"/>
    <w:p w:rsidR="00FB5E75" w:rsidRDefault="00A76300">
      <w:pPr>
        <w:pStyle w:val="BodyText"/>
        <w:spacing w:after="240"/>
        <w:ind w:right="592"/>
        <w:rPr>
          <w:rFonts w:ascii="Times New Roman" w:eastAsia="Times New Roman" w:hAnsi="Times New Roman" w:cs="Times New Roman"/>
          <w:bCs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</w:rPr>
        <w:t>Yuankai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Shi</w:t>
      </w:r>
      <w:r>
        <w:rPr>
          <w:rFonts w:ascii="Times New Roman" w:eastAsia="Times New Roman" w:hAnsi="Times New Roman" w:cs="Times New Roman"/>
          <w:bCs/>
          <w:vertAlign w:val="superscript"/>
        </w:rPr>
        <w:t>1*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Xinshuai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Wang</w:t>
      </w:r>
      <w:r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Zhidong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Pei</w:t>
      </w:r>
      <w:r>
        <w:rPr>
          <w:rFonts w:ascii="Times New Roman" w:eastAsia="Times New Roman" w:hAnsi="Times New Roman" w:cs="Times New Roman"/>
          <w:bCs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Huaqiu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Shi</w:t>
      </w:r>
      <w:r>
        <w:rPr>
          <w:rFonts w:ascii="Times New Roman" w:eastAsia="Times New Roman" w:hAnsi="Times New Roman" w:cs="Times New Roman"/>
          <w:bCs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Yanjun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Zhang</w:t>
      </w:r>
      <w:r>
        <w:rPr>
          <w:rFonts w:ascii="Times New Roman" w:eastAsia="Times New Roman" w:hAnsi="Times New Roman" w:cs="Times New Roman"/>
          <w:bCs/>
          <w:vertAlign w:val="superscript"/>
        </w:rPr>
        <w:t>5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Tienan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Yi</w:t>
      </w:r>
      <w:r>
        <w:rPr>
          <w:rFonts w:ascii="Times New Roman" w:eastAsia="Times New Roman" w:hAnsi="Times New Roman" w:cs="Times New Roman"/>
          <w:bCs/>
          <w:vertAlign w:val="superscript"/>
        </w:rPr>
        <w:t>6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Jiazhuan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Mei</w:t>
      </w:r>
      <w:r>
        <w:rPr>
          <w:rFonts w:ascii="Times New Roman" w:eastAsia="Times New Roman" w:hAnsi="Times New Roman" w:cs="Times New Roman"/>
          <w:bCs/>
          <w:vertAlign w:val="superscript"/>
        </w:rPr>
        <w:t>7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Yanzhen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Guo</w:t>
      </w:r>
      <w:r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Youhong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Dong</w:t>
      </w:r>
      <w:r>
        <w:rPr>
          <w:rFonts w:ascii="Times New Roman" w:eastAsia="Times New Roman" w:hAnsi="Times New Roman" w:cs="Times New Roman"/>
          <w:bCs/>
          <w:vertAlign w:val="superscript"/>
        </w:rPr>
        <w:t>8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Tianjiang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Ma</w:t>
      </w:r>
      <w:r>
        <w:rPr>
          <w:rFonts w:ascii="Times New Roman" w:eastAsia="Times New Roman" w:hAnsi="Times New Roman" w:cs="Times New Roman"/>
          <w:bCs/>
          <w:vertAlign w:val="superscript"/>
        </w:rPr>
        <w:t>9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Qingyuan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Zhang</w:t>
      </w:r>
      <w:r>
        <w:rPr>
          <w:rFonts w:ascii="Times New Roman" w:eastAsia="Times New Roman" w:hAnsi="Times New Roman" w:cs="Times New Roman"/>
          <w:bCs/>
          <w:vertAlign w:val="superscript"/>
        </w:rPr>
        <w:t>10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Xiaojing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Jia</w:t>
      </w:r>
      <w:r>
        <w:rPr>
          <w:rFonts w:ascii="Times New Roman" w:eastAsia="Times New Roman" w:hAnsi="Times New Roman" w:cs="Times New Roman"/>
          <w:bCs/>
          <w:vertAlign w:val="superscript"/>
        </w:rPr>
        <w:t>11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Zhengqiu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Zhu</w:t>
      </w:r>
      <w:r>
        <w:rPr>
          <w:rFonts w:ascii="Times New Roman" w:eastAsia="Times New Roman" w:hAnsi="Times New Roman" w:cs="Times New Roman"/>
          <w:bCs/>
          <w:vertAlign w:val="superscript"/>
        </w:rPr>
        <w:t>12</w:t>
      </w:r>
      <w:r>
        <w:rPr>
          <w:rFonts w:ascii="Times New Roman" w:eastAsia="Times New Roman" w:hAnsi="Times New Roman" w:cs="Times New Roman"/>
          <w:bCs/>
        </w:rPr>
        <w:t>, Shen Xu</w:t>
      </w:r>
      <w:r>
        <w:rPr>
          <w:rFonts w:ascii="Times New Roman" w:eastAsia="Times New Roman" w:hAnsi="Times New Roman" w:cs="Times New Roman"/>
          <w:bCs/>
          <w:vertAlign w:val="superscript"/>
        </w:rPr>
        <w:t>13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Yanyan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Liu</w:t>
      </w:r>
      <w:r>
        <w:rPr>
          <w:rFonts w:ascii="Times New Roman" w:eastAsia="Times New Roman" w:hAnsi="Times New Roman" w:cs="Times New Roman"/>
          <w:bCs/>
          <w:vertAlign w:val="superscript"/>
        </w:rPr>
        <w:t>14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Hongrui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Niu</w:t>
      </w:r>
      <w:r>
        <w:rPr>
          <w:rFonts w:ascii="Times New Roman" w:eastAsia="Times New Roman" w:hAnsi="Times New Roman" w:cs="Times New Roman"/>
          <w:bCs/>
          <w:vertAlign w:val="superscript"/>
        </w:rPr>
        <w:t>15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Weimei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Jiang</w:t>
      </w:r>
      <w:r>
        <w:rPr>
          <w:rFonts w:ascii="Times New Roman" w:eastAsia="Times New Roman" w:hAnsi="Times New Roman" w:cs="Times New Roman"/>
          <w:bCs/>
          <w:vertAlign w:val="superscript"/>
        </w:rPr>
        <w:t>16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Xiaodong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Jiang</w:t>
      </w:r>
      <w:r>
        <w:rPr>
          <w:rFonts w:ascii="Times New Roman" w:eastAsia="Times New Roman" w:hAnsi="Times New Roman" w:cs="Times New Roman"/>
          <w:bCs/>
          <w:vertAlign w:val="superscript"/>
        </w:rPr>
        <w:t>17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Shengyu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Zhou</w:t>
      </w:r>
      <w:r>
        <w:rPr>
          <w:rFonts w:ascii="Times New Roman" w:eastAsia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，</w:t>
      </w:r>
      <w:r>
        <w:rPr>
          <w:rFonts w:ascii="Times New Roman" w:eastAsia="Times New Roman" w:hAnsi="Times New Roman" w:cs="Times New Roman"/>
          <w:bCs/>
        </w:rPr>
        <w:t>Li Sun</w:t>
      </w:r>
      <w:r>
        <w:rPr>
          <w:rFonts w:ascii="Times New Roman" w:eastAsia="Times New Roman" w:hAnsi="Times New Roman" w:cs="Times New Roman"/>
          <w:bCs/>
          <w:vertAlign w:val="superscript"/>
        </w:rPr>
        <w:t>18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</w:rPr>
        <w:t>Department of Medical Oncology, National Cancer Center/Na</w:t>
      </w:r>
      <w:r>
        <w:rPr>
          <w:rFonts w:ascii="Times New Roman" w:eastAsia="Times New Roman" w:hAnsi="Times New Roman" w:cs="Times New Roman"/>
          <w:bCs/>
        </w:rPr>
        <w:t>tional Clinical Research Center for Cancer/Cancer Hospital, Chinese Academy of Medical Sciences &amp; Peking Union Medical College, Beijing Key Laboratory of Clinical Study on Anticancer Molecular Targeted Drugs, Beijing,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</w:rPr>
        <w:t xml:space="preserve">Department of </w:t>
      </w:r>
      <w:proofErr w:type="spellStart"/>
      <w:r>
        <w:rPr>
          <w:rFonts w:ascii="Times New Roman" w:eastAsia="Times New Roman" w:hAnsi="Times New Roman" w:cs="Times New Roman"/>
          <w:bCs/>
        </w:rPr>
        <w:t>Oncology,Henan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Ke</w:t>
      </w:r>
      <w:r>
        <w:rPr>
          <w:rFonts w:ascii="Times New Roman" w:eastAsia="Times New Roman" w:hAnsi="Times New Roman" w:cs="Times New Roman"/>
          <w:bCs/>
        </w:rPr>
        <w:t>y Laboratory of Cancer Epigenetics, Cancer Hospital, The First Affiliated Hospital, College of Clinical Medicine, Medical College of Henan University of Science and Technology, Luoyang,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</w:rPr>
        <w:t xml:space="preserve">Department of Oncology, Luoyang Central Hospital Affiliated to </w:t>
      </w:r>
      <w:r>
        <w:rPr>
          <w:rFonts w:ascii="Times New Roman" w:eastAsia="Times New Roman" w:hAnsi="Times New Roman" w:cs="Times New Roman"/>
          <w:bCs/>
        </w:rPr>
        <w:t>Zhengzhou University, Luoyang,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</w:rPr>
        <w:t xml:space="preserve">Department of Oncology, the First Affiliated Hospital of </w:t>
      </w:r>
      <w:proofErr w:type="spellStart"/>
      <w:r>
        <w:rPr>
          <w:rFonts w:ascii="Times New Roman" w:eastAsia="Times New Roman" w:hAnsi="Times New Roman" w:cs="Times New Roman"/>
          <w:bCs/>
        </w:rPr>
        <w:t>Gannan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Medical University, </w:t>
      </w:r>
      <w:proofErr w:type="spellStart"/>
      <w:r>
        <w:rPr>
          <w:rFonts w:ascii="Times New Roman" w:eastAsia="Times New Roman" w:hAnsi="Times New Roman" w:cs="Times New Roman"/>
          <w:bCs/>
        </w:rPr>
        <w:t>Ganzhou</w:t>
      </w:r>
      <w:proofErr w:type="spellEnd"/>
      <w:r>
        <w:rPr>
          <w:rFonts w:ascii="Times New Roman" w:eastAsia="Times New Roman" w:hAnsi="Times New Roman" w:cs="Times New Roman"/>
          <w:bCs/>
        </w:rPr>
        <w:t>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5</w:t>
      </w:r>
      <w:r>
        <w:rPr>
          <w:rFonts w:ascii="Times New Roman" w:eastAsia="Times New Roman" w:hAnsi="Times New Roman" w:cs="Times New Roman"/>
          <w:bCs/>
        </w:rPr>
        <w:t>Department of Oncology, Shaanxi Provincial Cancer Hospital, Xi'an,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6</w:t>
      </w:r>
      <w:r>
        <w:rPr>
          <w:rFonts w:ascii="Times New Roman" w:eastAsia="Times New Roman" w:hAnsi="Times New Roman" w:cs="Times New Roman"/>
          <w:bCs/>
        </w:rPr>
        <w:t xml:space="preserve">Department of Oncology, </w:t>
      </w:r>
      <w:proofErr w:type="spellStart"/>
      <w:r>
        <w:rPr>
          <w:rFonts w:ascii="Times New Roman" w:eastAsia="Times New Roman" w:hAnsi="Times New Roman" w:cs="Times New Roman"/>
          <w:bCs/>
        </w:rPr>
        <w:t>Xiangyang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Central Ho</w:t>
      </w:r>
      <w:r>
        <w:rPr>
          <w:rFonts w:ascii="Times New Roman" w:eastAsia="Times New Roman" w:hAnsi="Times New Roman" w:cs="Times New Roman"/>
          <w:bCs/>
        </w:rPr>
        <w:t xml:space="preserve">spital, Hubei University of Art and Science, </w:t>
      </w:r>
      <w:proofErr w:type="spellStart"/>
      <w:r>
        <w:rPr>
          <w:rFonts w:ascii="Times New Roman" w:eastAsia="Times New Roman" w:hAnsi="Times New Roman" w:cs="Times New Roman"/>
          <w:bCs/>
        </w:rPr>
        <w:t>Xiangyang</w:t>
      </w:r>
      <w:proofErr w:type="spellEnd"/>
      <w:r>
        <w:rPr>
          <w:rFonts w:ascii="Times New Roman" w:eastAsia="Times New Roman" w:hAnsi="Times New Roman" w:cs="Times New Roman"/>
          <w:bCs/>
        </w:rPr>
        <w:t>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7</w:t>
      </w:r>
      <w:r>
        <w:rPr>
          <w:rFonts w:ascii="Times New Roman" w:eastAsia="Times New Roman" w:hAnsi="Times New Roman" w:cs="Times New Roman"/>
          <w:bCs/>
        </w:rPr>
        <w:t>Department of Oncology, Zhengzhou People’s Hospital, Zhengzhou,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8</w:t>
      </w:r>
      <w:r>
        <w:rPr>
          <w:rFonts w:ascii="Times New Roman" w:eastAsia="Times New Roman" w:hAnsi="Times New Roman" w:cs="Times New Roman"/>
          <w:bCs/>
        </w:rPr>
        <w:t xml:space="preserve">Department of Oncology, </w:t>
      </w:r>
      <w:proofErr w:type="spellStart"/>
      <w:r>
        <w:rPr>
          <w:rFonts w:ascii="Times New Roman" w:eastAsia="Times New Roman" w:hAnsi="Times New Roman" w:cs="Times New Roman"/>
          <w:bCs/>
        </w:rPr>
        <w:t>Xiangyang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No. 1 People's Hospital, Hubei University of Medicine, </w:t>
      </w:r>
      <w:proofErr w:type="spellStart"/>
      <w:r>
        <w:rPr>
          <w:rFonts w:ascii="Times New Roman" w:eastAsia="Times New Roman" w:hAnsi="Times New Roman" w:cs="Times New Roman"/>
          <w:bCs/>
        </w:rPr>
        <w:t>Xiangyang</w:t>
      </w:r>
      <w:proofErr w:type="spellEnd"/>
      <w:r>
        <w:rPr>
          <w:rFonts w:ascii="Times New Roman" w:eastAsia="Times New Roman" w:hAnsi="Times New Roman" w:cs="Times New Roman"/>
          <w:bCs/>
        </w:rPr>
        <w:t>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9</w:t>
      </w:r>
      <w:r>
        <w:rPr>
          <w:rFonts w:ascii="Times New Roman" w:eastAsia="Times New Roman" w:hAnsi="Times New Roman" w:cs="Times New Roman"/>
          <w:bCs/>
        </w:rPr>
        <w:t>Department of O</w:t>
      </w:r>
      <w:r>
        <w:rPr>
          <w:rFonts w:ascii="Times New Roman" w:eastAsia="Times New Roman" w:hAnsi="Times New Roman" w:cs="Times New Roman"/>
          <w:bCs/>
        </w:rPr>
        <w:t xml:space="preserve">ncology, </w:t>
      </w:r>
      <w:proofErr w:type="spellStart"/>
      <w:r>
        <w:rPr>
          <w:rFonts w:ascii="Times New Roman" w:eastAsia="Times New Roman" w:hAnsi="Times New Roman" w:cs="Times New Roman"/>
          <w:bCs/>
        </w:rPr>
        <w:t>Luohe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Central Hospital, </w:t>
      </w:r>
      <w:proofErr w:type="spellStart"/>
      <w:r>
        <w:rPr>
          <w:rFonts w:ascii="Times New Roman" w:eastAsia="Times New Roman" w:hAnsi="Times New Roman" w:cs="Times New Roman"/>
          <w:bCs/>
        </w:rPr>
        <w:t>Luohe</w:t>
      </w:r>
      <w:proofErr w:type="spellEnd"/>
      <w:r>
        <w:rPr>
          <w:rFonts w:ascii="Times New Roman" w:eastAsia="Times New Roman" w:hAnsi="Times New Roman" w:cs="Times New Roman"/>
          <w:bCs/>
        </w:rPr>
        <w:t>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10</w:t>
      </w:r>
      <w:r>
        <w:rPr>
          <w:rFonts w:ascii="Times New Roman" w:eastAsia="Times New Roman" w:hAnsi="Times New Roman" w:cs="Times New Roman"/>
          <w:bCs/>
        </w:rPr>
        <w:t>Department of Oncology, Harbin Medical University Cancer Hospital, Harbin,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11</w:t>
      </w:r>
      <w:r>
        <w:rPr>
          <w:rFonts w:ascii="Times New Roman" w:eastAsia="Times New Roman" w:hAnsi="Times New Roman" w:cs="Times New Roman"/>
          <w:bCs/>
        </w:rPr>
        <w:t xml:space="preserve">Department of </w:t>
      </w:r>
      <w:proofErr w:type="spellStart"/>
      <w:r>
        <w:rPr>
          <w:rFonts w:ascii="Times New Roman" w:eastAsia="Times New Roman" w:hAnsi="Times New Roman" w:cs="Times New Roman" w:hint="eastAsia"/>
          <w:bCs/>
        </w:rPr>
        <w:t>Oncology</w:t>
      </w:r>
      <w:proofErr w:type="gramStart"/>
      <w:r>
        <w:rPr>
          <w:rFonts w:ascii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>The</w:t>
      </w:r>
      <w:proofErr w:type="spellEnd"/>
      <w:proofErr w:type="gramEnd"/>
      <w:r>
        <w:rPr>
          <w:rFonts w:ascii="Times New Roman" w:eastAsia="Times New Roman" w:hAnsi="Times New Roman" w:cs="Times New Roman"/>
          <w:bCs/>
        </w:rPr>
        <w:t xml:space="preserve"> second hospital of Jilin University, Changchun</w:t>
      </w:r>
      <w:r>
        <w:rPr>
          <w:rFonts w:ascii="Times New Roman" w:hAnsi="Times New Roman" w:cs="Times New Roman"/>
          <w:bCs/>
        </w:rPr>
        <w:t>，</w:t>
      </w:r>
      <w:r>
        <w:rPr>
          <w:rFonts w:ascii="Times New Roman" w:eastAsia="Times New Roman" w:hAnsi="Times New Roman" w:cs="Times New Roman"/>
          <w:bCs/>
        </w:rPr>
        <w:t>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12</w:t>
      </w:r>
      <w:r>
        <w:rPr>
          <w:rFonts w:ascii="Times New Roman" w:eastAsia="Times New Roman" w:hAnsi="Times New Roman" w:cs="Times New Roman"/>
          <w:bCs/>
        </w:rPr>
        <w:t xml:space="preserve">Department of Oncology, </w:t>
      </w:r>
      <w:proofErr w:type="gramStart"/>
      <w:r>
        <w:rPr>
          <w:rFonts w:ascii="Times New Roman" w:eastAsia="Times New Roman" w:hAnsi="Times New Roman" w:cs="Times New Roman"/>
          <w:bCs/>
        </w:rPr>
        <w:t>The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Affiliated </w:t>
      </w:r>
      <w:r>
        <w:rPr>
          <w:rFonts w:ascii="Times New Roman" w:eastAsia="Times New Roman" w:hAnsi="Times New Roman" w:cs="Times New Roman"/>
          <w:bCs/>
        </w:rPr>
        <w:t>Hospital of Xuzhou Medical University, Xuzhou,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13</w:t>
      </w:r>
      <w:r>
        <w:rPr>
          <w:rFonts w:ascii="Times New Roman" w:eastAsia="Times New Roman" w:hAnsi="Times New Roman" w:cs="Times New Roman"/>
          <w:bCs/>
        </w:rPr>
        <w:t xml:space="preserve">Department of Medical Oncology, Zhangzhou </w:t>
      </w:r>
      <w:r>
        <w:rPr>
          <w:rFonts w:ascii="Times New Roman" w:eastAsia="Times New Roman" w:hAnsi="Times New Roman" w:cs="Times New Roman" w:hint="eastAsia"/>
          <w:bCs/>
        </w:rPr>
        <w:t>Municipal Hospital of Fujian Province</w:t>
      </w:r>
      <w:r>
        <w:rPr>
          <w:rFonts w:ascii="Times New Roman" w:eastAsia="Times New Roman" w:hAnsi="Times New Roman" w:cs="Times New Roman"/>
          <w:bCs/>
        </w:rPr>
        <w:t>, Zhangzhou,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14</w:t>
      </w:r>
      <w:r>
        <w:rPr>
          <w:rFonts w:ascii="Times New Roman" w:eastAsia="Times New Roman" w:hAnsi="Times New Roman" w:cs="Times New Roman"/>
          <w:bCs/>
        </w:rPr>
        <w:t xml:space="preserve">Department of Medical Oncology, </w:t>
      </w:r>
      <w:proofErr w:type="gramStart"/>
      <w:r>
        <w:rPr>
          <w:rFonts w:ascii="Times New Roman" w:eastAsia="Times New Roman" w:hAnsi="Times New Roman" w:cs="Times New Roman"/>
          <w:bCs/>
        </w:rPr>
        <w:t>The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Affiliated Cancer Hospital of Zhengzhou University, Zhengzhou, Ch</w:t>
      </w:r>
      <w:r>
        <w:rPr>
          <w:rFonts w:ascii="Times New Roman" w:eastAsia="Times New Roman" w:hAnsi="Times New Roman" w:cs="Times New Roman"/>
          <w:bCs/>
        </w:rPr>
        <w:t>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15</w:t>
      </w:r>
      <w:r>
        <w:rPr>
          <w:rFonts w:ascii="Times New Roman" w:eastAsia="Times New Roman" w:hAnsi="Times New Roman" w:cs="Times New Roman"/>
          <w:bCs/>
        </w:rPr>
        <w:t xml:space="preserve">Department of Oncology, </w:t>
      </w:r>
      <w:proofErr w:type="gramStart"/>
      <w:r>
        <w:rPr>
          <w:rFonts w:ascii="Times New Roman" w:eastAsia="Times New Roman" w:hAnsi="Times New Roman" w:cs="Times New Roman"/>
          <w:bCs/>
        </w:rPr>
        <w:t>The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First Affiliated Hospital of Xinxiang Medial University, Xinxiang,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>16</w:t>
      </w:r>
      <w:r>
        <w:rPr>
          <w:rFonts w:ascii="Times New Roman" w:eastAsia="Times New Roman" w:hAnsi="Times New Roman" w:cs="Times New Roman"/>
          <w:bCs/>
        </w:rPr>
        <w:t>Department of Oncology, The Second People’s Hospital of Lianyungang, Lianyungang, China</w:t>
      </w:r>
    </w:p>
    <w:p w:rsidR="00FB5E75" w:rsidRDefault="00A76300">
      <w:pPr>
        <w:pStyle w:val="BodyText"/>
        <w:ind w:right="592"/>
        <w:rPr>
          <w:rFonts w:ascii="Times New Roman" w:eastAsiaTheme="minorEastAsia" w:hAnsi="Times New Roman" w:cs="Times New Roman"/>
          <w:bCs/>
          <w:lang w:val="en-US"/>
        </w:rPr>
      </w:pPr>
      <w:r>
        <w:rPr>
          <w:rFonts w:ascii="Times New Roman" w:eastAsiaTheme="minorEastAsia" w:hAnsi="Times New Roman" w:cs="Times New Roman"/>
          <w:bCs/>
          <w:vertAlign w:val="superscript"/>
        </w:rPr>
        <w:t>17</w:t>
      </w:r>
      <w:r>
        <w:rPr>
          <w:rFonts w:ascii="Times New Roman" w:eastAsiaTheme="minorEastAsia" w:hAnsi="Times New Roman" w:cs="Times New Roman"/>
          <w:bCs/>
        </w:rPr>
        <w:t>Department of Oncology, The First People’s Hospital of Li</w:t>
      </w:r>
      <w:r>
        <w:rPr>
          <w:rFonts w:ascii="Times New Roman" w:eastAsiaTheme="minorEastAsia" w:hAnsi="Times New Roman" w:cs="Times New Roman"/>
          <w:bCs/>
        </w:rPr>
        <w:t>anyungang, Lianyungang, China</w:t>
      </w:r>
    </w:p>
    <w:p w:rsidR="00FB5E75" w:rsidRDefault="00A76300">
      <w:pPr>
        <w:pStyle w:val="BodyText"/>
        <w:ind w:right="592"/>
        <w:rPr>
          <w:rFonts w:ascii="Times New Roman" w:eastAsiaTheme="minorEastAsia" w:hAnsi="Times New Roman" w:cs="Times New Roman"/>
          <w:bCs/>
          <w:lang w:val="en-US"/>
        </w:rPr>
      </w:pPr>
      <w:r>
        <w:rPr>
          <w:rFonts w:ascii="Times New Roman" w:eastAsiaTheme="minorEastAsia" w:hAnsi="Times New Roman" w:cs="Times New Roman"/>
          <w:bCs/>
          <w:vertAlign w:val="superscript"/>
        </w:rPr>
        <w:t>18</w:t>
      </w:r>
      <w:r>
        <w:rPr>
          <w:rFonts w:ascii="Times New Roman" w:eastAsiaTheme="minorEastAsia" w:hAnsi="Times New Roman" w:cs="Times New Roman"/>
          <w:bCs/>
        </w:rPr>
        <w:t xml:space="preserve">Xiamen </w:t>
      </w:r>
      <w:proofErr w:type="spellStart"/>
      <w:r>
        <w:rPr>
          <w:rFonts w:ascii="Times New Roman" w:eastAsiaTheme="minorEastAsia" w:hAnsi="Times New Roman" w:cs="Times New Roman"/>
          <w:bCs/>
        </w:rPr>
        <w:t>Amoytop</w:t>
      </w:r>
      <w:proofErr w:type="spellEnd"/>
      <w:r>
        <w:rPr>
          <w:rFonts w:ascii="Times New Roman" w:eastAsiaTheme="minorEastAsia" w:hAnsi="Times New Roman" w:cs="Times New Roman"/>
          <w:bCs/>
        </w:rPr>
        <w:t xml:space="preserve"> Biotech Co., LTD, Xiamen, China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t xml:space="preserve">*Corresponding author: 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Theme="minorEastAsia" w:hAnsi="Times New Roman" w:cs="Times New Roman"/>
          <w:bCs/>
        </w:rPr>
        <w:t>Yuankai</w:t>
      </w:r>
      <w:proofErr w:type="spellEnd"/>
      <w:r>
        <w:rPr>
          <w:rFonts w:ascii="Times New Roman" w:eastAsiaTheme="minorEastAsia" w:hAnsi="Times New Roman" w:cs="Times New Roman"/>
          <w:bCs/>
        </w:rPr>
        <w:t xml:space="preserve"> Shi, 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 xml:space="preserve">Department of Medical Oncology, 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 xml:space="preserve">National Cancer Center/National Clinical Research Center for Cancer/Cancer Hospital, 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lastRenderedPageBreak/>
        <w:t xml:space="preserve">Chinese Academy of Medical Sciences &amp; Peking Union Medical College, </w:t>
      </w:r>
    </w:p>
    <w:p w:rsidR="00FB5E75" w:rsidRDefault="00A76300">
      <w:pPr>
        <w:pStyle w:val="BodyText"/>
        <w:ind w:right="59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 xml:space="preserve">Beijing Key Laboratory of Clinical Study on Anticancer Molecular Targeted Drugs, </w:t>
      </w:r>
    </w:p>
    <w:p w:rsidR="00FB5E75" w:rsidRDefault="00A76300">
      <w:pPr>
        <w:spacing w:line="240" w:lineRule="auto"/>
        <w:rPr>
          <w:rStyle w:val="Hyperlink"/>
          <w:rFonts w:ascii="Times New Roman" w:eastAsia="SimSun" w:hAnsi="Times New Roman" w:cs="Times New Roman"/>
          <w:bCs/>
          <w:color w:val="auto"/>
          <w:kern w:val="0"/>
          <w:u w:val="none"/>
          <w:lang w:val="en"/>
        </w:rPr>
      </w:pPr>
      <w:r>
        <w:rPr>
          <w:rFonts w:ascii="Times New Roman" w:hAnsi="Times New Roman" w:cs="Times New Roman"/>
          <w:bCs/>
        </w:rPr>
        <w:t xml:space="preserve">Beijing, China. Email: </w:t>
      </w:r>
      <w:hyperlink r:id="rId7" w:history="1">
        <w:r>
          <w:rPr>
            <w:rStyle w:val="Hyperlink"/>
            <w:rFonts w:ascii="Times New Roman" w:hAnsi="Times New Roman" w:cs="Times New Roman"/>
            <w:bCs/>
          </w:rPr>
          <w:t>syuankai@cicams.ac.cn</w:t>
        </w:r>
      </w:hyperlink>
      <w:bookmarkEnd w:id="1"/>
    </w:p>
    <w:p w:rsidR="00FB5E75" w:rsidRDefault="00FB5E75">
      <w:pPr>
        <w:rPr>
          <w:rStyle w:val="Hyperlink"/>
          <w:rFonts w:ascii="Times New Roman" w:hAnsi="Times New Roman" w:cs="Times New Roman"/>
          <w:bCs/>
          <w:color w:val="auto"/>
          <w:u w:val="none"/>
        </w:rPr>
      </w:pPr>
    </w:p>
    <w:p w:rsidR="00FB5E75" w:rsidRDefault="00FB5E75">
      <w:pPr>
        <w:rPr>
          <w:rFonts w:ascii="Times New Roman" w:hAnsi="Times New Roman" w:cs="Times New Roman"/>
        </w:rPr>
        <w:sectPr w:rsidR="00FB5E7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B5E75" w:rsidRDefault="00A76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S1</w:t>
      </w:r>
      <w:r>
        <w:rPr>
          <w:rFonts w:ascii="Times New Roman" w:hAnsi="Times New Roman" w:cs="Times New Roman"/>
        </w:rPr>
        <w:t xml:space="preserve"> Subgroup analysis</w:t>
      </w:r>
      <w:r>
        <w:rPr>
          <w:rFonts w:ascii="Times New Roman" w:hAnsi="Times New Roman" w:cs="Times New Roman" w:hint="eastAsia"/>
          <w:lang w:val="en-US"/>
        </w:rPr>
        <w:t xml:space="preserve"> of efficacy</w:t>
      </w:r>
      <w:r>
        <w:rPr>
          <w:rFonts w:ascii="Times New Roman" w:hAnsi="Times New Roman" w:cs="Times New Roman"/>
        </w:rPr>
        <w:t xml:space="preserve"> based on age, gender and prior chemotherapy status during cycle </w:t>
      </w:r>
      <w:r>
        <w:rPr>
          <w:rFonts w:ascii="Times New Roman" w:hAnsi="Times New Roman" w:cs="Times New Roman" w:hint="eastAsia"/>
          <w:lang w:val="en-US"/>
        </w:rPr>
        <w:t xml:space="preserve">1 </w:t>
      </w:r>
      <w:r>
        <w:rPr>
          <w:rFonts w:ascii="Times New Roman" w:hAnsi="Times New Roman" w:cs="Times New Roman"/>
        </w:rPr>
        <w:t xml:space="preserve">of chemotherapy </w:t>
      </w:r>
      <w:r>
        <w:rPr>
          <w:rFonts w:ascii="Times New Roman" w:hAnsi="Times New Roman" w:cs="Times New Roman" w:hint="eastAsia"/>
          <w:lang w:val="en-US"/>
        </w:rPr>
        <w:t xml:space="preserve">in the </w:t>
      </w:r>
      <w:r>
        <w:rPr>
          <w:rFonts w:ascii="Times New Roman" w:hAnsi="Times New Roman" w:cs="Times New Roman"/>
        </w:rPr>
        <w:t>FAS</w:t>
      </w:r>
      <w:r>
        <w:rPr>
          <w:rFonts w:ascii="Times New Roman" w:hAnsi="Times New Roman" w:cs="Times New Roman" w:hint="eastAsia"/>
          <w:lang w:val="en-US"/>
        </w:rPr>
        <w:t xml:space="preserve"> </w:t>
      </w:r>
      <w:r>
        <w:rPr>
          <w:rFonts w:ascii="Times New Roman" w:hAnsi="Times New Roman" w:cs="Times New Roman"/>
        </w:rPr>
        <w:t>(N=132)</w:t>
      </w:r>
    </w:p>
    <w:tbl>
      <w:tblPr>
        <w:tblStyle w:val="PlainTable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1721"/>
        <w:gridCol w:w="2013"/>
        <w:gridCol w:w="1357"/>
      </w:tblGrid>
      <w:tr w:rsidR="00FB5E75" w:rsidTr="00FB5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Efficacy</w:t>
            </w:r>
          </w:p>
        </w:tc>
        <w:tc>
          <w:tcPr>
            <w:tcW w:w="21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</w:rPr>
              <w:t>Telpegfilgrastim</w:t>
            </w:r>
            <w:proofErr w:type="spellEnd"/>
          </w:p>
        </w:tc>
        <w:tc>
          <w:tcPr>
            <w:tcW w:w="789" w:type="pct"/>
            <w:vMerge w:val="restar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  <w:p w:rsidR="00FB5E75" w:rsidRDefault="00A763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(N=44)</w:t>
            </w:r>
          </w:p>
        </w:tc>
      </w:tr>
      <w:tr w:rsidR="00FB5E75" w:rsidTr="00FB5E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FB5E75" w:rsidRDefault="00FB5E75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2 mg group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(N=43)</w:t>
            </w:r>
          </w:p>
        </w:tc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μg</w:t>
            </w:r>
            <w:proofErr w:type="spellEnd"/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/kg group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(N=45)</w:t>
            </w:r>
          </w:p>
        </w:tc>
        <w:tc>
          <w:tcPr>
            <w:tcW w:w="78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0D0D0" w:themeFill="background2" w:themeFillShade="E5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Incidence of grade 4 </w:t>
            </w:r>
            <w:r>
              <w:rPr>
                <w:rFonts w:ascii="Times New Roman" w:eastAsia="Times New Roma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≤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(3.6)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(6.5)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(14.3)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(7.7)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Duration of grade 4 </w:t>
            </w:r>
            <w:r>
              <w:rPr>
                <w:rFonts w:ascii="Times New Roman" w:eastAsia="Times New Roma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(day),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≤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±0.19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0.0±0.0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0.19±0.79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±0.8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≤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(3.6)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(3.2)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(6.5)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 (21.4)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(7.7)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Duration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Microsoft YaHei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(day)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≤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±0.19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0.19±0.79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0.50±1.16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0.15±0.55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FN,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≤ 65 years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(3.2)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 65 years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(7.1)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D0D0D0" w:themeFill="background2" w:themeFillShade="E5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Incidence of grade 4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(2.9)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 (8.8)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Female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(9.1)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Duration of grade 4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(day),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0.03±0.18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0.08±0.51 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±0.7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7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Female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0.09±0.30 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0.0±0.00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(5.9)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 (8.8)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Female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(18.2)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Duration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(day),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±0.70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±0.8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2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Female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0.27±0.6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0.0±0.00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FN,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Male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(2.9)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(2.9)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Female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D0D0D0" w:themeFill="background2" w:themeFillShade="E5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Prior chemotherapy status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Incidence of grade 4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top w:val="nil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(16.7)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 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(5.3)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Duration of grade 4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(day),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0.50±1.24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 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0.03±0.18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 xml:space="preserve">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(14.3)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 (16.7)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 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 (7.9)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(3.1)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pct"/>
            <w:gridSpan w:val="2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Duration of ≥</w:t>
            </w:r>
            <w:r>
              <w:rPr>
                <w:rFonts w:ascii="Times New Roman" w:eastAsia="SimSun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grade 3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neutropenia,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(day), </w:t>
            </w:r>
          </w:p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±0.00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0.14±0.38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0.50±1.24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 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0.03±0.18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0.18±0.7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0.06±0.35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Incidence of FN, n (%)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FB5E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Prior chemotherapy 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(8.3)</w:t>
            </w:r>
          </w:p>
        </w:tc>
      </w:tr>
      <w:tr w:rsidR="00FB5E75" w:rsidTr="00FB5E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 prior chemotherapy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 (2.6)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5E75" w:rsidRDefault="00A763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</w:tr>
      <w:tr w:rsidR="00FB5E75" w:rsidTr="00FB5E75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FAS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full analysis set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FN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febrile neutropenia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total number of patients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number of patients in the respective category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standard deviation.</w:t>
            </w:r>
          </w:p>
        </w:tc>
      </w:tr>
    </w:tbl>
    <w:p w:rsidR="00FB5E75" w:rsidRDefault="00A763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B5E75" w:rsidRDefault="00A763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S2. ADAs and NABs in </w:t>
      </w:r>
      <w:proofErr w:type="spellStart"/>
      <w:r>
        <w:rPr>
          <w:rFonts w:ascii="Times New Roman" w:hAnsi="Times New Roman" w:cs="Times New Roman"/>
          <w:b/>
          <w:bCs/>
        </w:rPr>
        <w:t>telpegfilgrastim</w:t>
      </w:r>
      <w:proofErr w:type="spellEnd"/>
      <w:r>
        <w:rPr>
          <w:rFonts w:ascii="Times New Roman" w:hAnsi="Times New Roman" w:cs="Times New Roman"/>
          <w:b/>
          <w:bCs/>
        </w:rPr>
        <w:t xml:space="preserve"> groups (2 mg </w:t>
      </w:r>
      <w:r>
        <w:rPr>
          <w:rFonts w:ascii="Times New Roman" w:hAnsi="Times New Roman" w:cs="Times New Roman" w:hint="eastAsia"/>
          <w:b/>
          <w:bCs/>
          <w:lang w:val="en-US"/>
        </w:rPr>
        <w:t>or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 xml:space="preserve">33 </w:t>
      </w:r>
      <w:proofErr w:type="spellStart"/>
      <w:r>
        <w:rPr>
          <w:rFonts w:ascii="Times New Roman" w:hAnsi="Times New Roman" w:cs="Times New Roman"/>
          <w:b/>
          <w:bCs/>
        </w:rPr>
        <w:t>μg</w:t>
      </w:r>
      <w:proofErr w:type="spellEnd"/>
      <w:r>
        <w:rPr>
          <w:rFonts w:ascii="Times New Roman" w:hAnsi="Times New Roman" w:cs="Times New Roman"/>
          <w:b/>
          <w:bCs/>
        </w:rPr>
        <w:t>/kg</w:t>
      </w:r>
      <w:proofErr w:type="gramEnd"/>
      <w:r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  <w:b/>
          <w:bCs/>
          <w:lang w:val="en-US"/>
        </w:rPr>
        <w:t>and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control group</w:t>
      </w:r>
    </w:p>
    <w:tbl>
      <w:tblPr>
        <w:tblStyle w:val="Tableformat"/>
        <w:tblW w:w="5000" w:type="pct"/>
        <w:tblLayout w:type="fixed"/>
        <w:tblLook w:val="04A0" w:firstRow="1" w:lastRow="0" w:firstColumn="1" w:lastColumn="0" w:noHBand="0" w:noVBand="1"/>
      </w:tblPr>
      <w:tblGrid>
        <w:gridCol w:w="3714"/>
        <w:gridCol w:w="1763"/>
        <w:gridCol w:w="1782"/>
        <w:gridCol w:w="1983"/>
      </w:tblGrid>
      <w:tr w:rsidR="00FB5E75" w:rsidTr="00FB5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08302B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Immunogenicity</w:t>
            </w:r>
          </w:p>
        </w:tc>
        <w:tc>
          <w:tcPr>
            <w:tcW w:w="1918" w:type="pct"/>
            <w:gridSpan w:val="2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Telpegfilgrastim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 </w:t>
            </w:r>
          </w:p>
        </w:tc>
        <w:tc>
          <w:tcPr>
            <w:tcW w:w="1071" w:type="pct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Control group</w:t>
            </w:r>
          </w:p>
          <w:p w:rsidR="00FB5E75" w:rsidRDefault="00A763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(N=44)</w:t>
            </w:r>
          </w:p>
        </w:tc>
      </w:tr>
      <w:tr w:rsidR="00FB5E75" w:rsidTr="00FB5E75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FB5E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2 mg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lang w:val="en-US"/>
              </w:rPr>
              <w:t xml:space="preserve"> group</w:t>
            </w:r>
          </w:p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(N=43)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33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μg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/kg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lang w:val="en-US"/>
              </w:rPr>
              <w:t xml:space="preserve"> group</w:t>
            </w:r>
          </w:p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(N=45)</w:t>
            </w:r>
          </w:p>
        </w:tc>
        <w:tc>
          <w:tcPr>
            <w:tcW w:w="107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E75" w:rsidRDefault="00FB5E7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</w:rPr>
              <w:t>Baseline,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 N</w:t>
            </w:r>
          </w:p>
        </w:tc>
        <w:tc>
          <w:tcPr>
            <w:tcW w:w="954" w:type="pct"/>
            <w:tcBorders>
              <w:top w:val="single" w:sz="4" w:space="0" w:color="auto"/>
              <w:bottom w:val="nil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  <w:t>43</w:t>
            </w:r>
          </w:p>
        </w:tc>
        <w:tc>
          <w:tcPr>
            <w:tcW w:w="964" w:type="pct"/>
            <w:tcBorders>
              <w:top w:val="single" w:sz="4" w:space="0" w:color="auto"/>
              <w:bottom w:val="nil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  <w:t>45</w:t>
            </w:r>
          </w:p>
        </w:tc>
        <w:tc>
          <w:tcPr>
            <w:tcW w:w="1071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  <w:t>44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ADA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 (9.3)</w:t>
            </w:r>
          </w:p>
        </w:tc>
        <w:tc>
          <w:tcPr>
            <w:tcW w:w="964" w:type="pct"/>
            <w:tcBorders>
              <w:top w:val="nil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 (6.7)</w:t>
            </w:r>
          </w:p>
        </w:tc>
        <w:tc>
          <w:tcPr>
            <w:tcW w:w="1071" w:type="pct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 (4.5)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NAB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 (4.7)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10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 (2.3)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</w:rPr>
              <w:t>Multi-cycle administration,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 N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36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37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33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</w:rPr>
              <w:t>Baseline ADA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Microsoft YaHei" w:hAnsi="Times New Roman" w:cs="Times New Roman"/>
                <w:color w:val="000000"/>
                <w:kern w:val="0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32</w:t>
            </w:r>
          </w:p>
        </w:tc>
        <w:tc>
          <w:tcPr>
            <w:tcW w:w="964" w:type="pct"/>
            <w:tcBorders>
              <w:top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34</w:t>
            </w:r>
          </w:p>
        </w:tc>
        <w:tc>
          <w:tcPr>
            <w:tcW w:w="1071" w:type="pct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32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ADA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96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 (2.9)</w:t>
            </w:r>
          </w:p>
        </w:tc>
        <w:tc>
          <w:tcPr>
            <w:tcW w:w="1071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5 (15.6)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NAB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96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1071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kern w:val="0"/>
              </w:rPr>
              <w:t>Baseline ADA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+</w:t>
            </w:r>
            <w:r>
              <w:rPr>
                <w:rFonts w:ascii="Times New Roman" w:eastAsia="Microsoft YaHei" w:hAnsi="Times New Roman" w:cs="Times New Roman"/>
                <w:color w:val="000000"/>
                <w:kern w:val="0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954" w:type="pct"/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964" w:type="pct"/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071" w:type="pct"/>
            <w:tcBorders>
              <w:right w:val="single" w:sz="4" w:space="0" w:color="auto"/>
            </w:tcBorders>
            <w:shd w:val="clear" w:color="auto" w:fill="D1D1D1" w:themeFill="background2" w:themeFillShade="E6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ADA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964" w:type="pct"/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 (100)</w:t>
            </w:r>
          </w:p>
        </w:tc>
        <w:tc>
          <w:tcPr>
            <w:tcW w:w="1071" w:type="pct"/>
            <w:tcBorders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 (100)</w:t>
            </w:r>
          </w:p>
        </w:tc>
      </w:tr>
      <w:tr w:rsidR="00FB5E75" w:rsidTr="00FB5E75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NAB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</w:rPr>
              <w:t>(+)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 xml:space="preserve">,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n(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lang w:val="en-US"/>
              </w:rPr>
              <w:t>%)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10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</w:tr>
      <w:tr w:rsidR="00FB5E75" w:rsidTr="00FB5E75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</w:tcPr>
          <w:p w:rsidR="00FB5E75" w:rsidRDefault="00A76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ADA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anti-drug antibody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total number of patients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NAB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neutralizing antibody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total number of patients in specific group.</w:t>
            </w:r>
          </w:p>
        </w:tc>
      </w:tr>
    </w:tbl>
    <w:p w:rsidR="00FB5E75" w:rsidRDefault="00FB5E75">
      <w:pPr>
        <w:rPr>
          <w:rFonts w:ascii="Times New Roman" w:hAnsi="Times New Roman" w:cs="Times New Roman"/>
          <w:sz w:val="20"/>
          <w:szCs w:val="20"/>
        </w:rPr>
      </w:pPr>
    </w:p>
    <w:p w:rsidR="00FB5E75" w:rsidRDefault="00FB5E75">
      <w:pPr>
        <w:rPr>
          <w:rFonts w:ascii="Times New Roman" w:hAnsi="Times New Roman" w:cs="Times New Roman"/>
          <w:sz w:val="20"/>
          <w:szCs w:val="20"/>
        </w:rPr>
      </w:pPr>
    </w:p>
    <w:p w:rsidR="00FB5E75" w:rsidRDefault="00FB5E75">
      <w:pPr>
        <w:rPr>
          <w:rFonts w:ascii="Times New Roman" w:hAnsi="Times New Roman" w:cs="Times New Roman"/>
          <w:sz w:val="20"/>
          <w:szCs w:val="20"/>
        </w:rPr>
      </w:pPr>
    </w:p>
    <w:sectPr w:rsidR="00FB5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00" w:rsidRDefault="00A76300">
      <w:pPr>
        <w:spacing w:line="240" w:lineRule="auto"/>
      </w:pPr>
      <w:r>
        <w:separator/>
      </w:r>
    </w:p>
  </w:endnote>
  <w:endnote w:type="continuationSeparator" w:id="0">
    <w:p w:rsidR="00A76300" w:rsidRDefault="00A76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00" w:rsidRDefault="00A76300">
      <w:pPr>
        <w:spacing w:after="0"/>
      </w:pPr>
      <w:r>
        <w:separator/>
      </w:r>
    </w:p>
  </w:footnote>
  <w:footnote w:type="continuationSeparator" w:id="0">
    <w:p w:rsidR="00A76300" w:rsidRDefault="00A76300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hm">
    <w15:presenceInfo w15:providerId="WPS Office" w15:userId="40597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B4"/>
    <w:rsid w:val="0002653C"/>
    <w:rsid w:val="00053EA5"/>
    <w:rsid w:val="0008302B"/>
    <w:rsid w:val="000874A9"/>
    <w:rsid w:val="000915D4"/>
    <w:rsid w:val="00097305"/>
    <w:rsid w:val="000A3E75"/>
    <w:rsid w:val="000C5391"/>
    <w:rsid w:val="001041AA"/>
    <w:rsid w:val="00105EAD"/>
    <w:rsid w:val="00115FB4"/>
    <w:rsid w:val="001314A2"/>
    <w:rsid w:val="001356DF"/>
    <w:rsid w:val="00140EE8"/>
    <w:rsid w:val="00161311"/>
    <w:rsid w:val="0017029C"/>
    <w:rsid w:val="00170909"/>
    <w:rsid w:val="00193E45"/>
    <w:rsid w:val="00196DFA"/>
    <w:rsid w:val="00216BB5"/>
    <w:rsid w:val="002261FE"/>
    <w:rsid w:val="00233BE2"/>
    <w:rsid w:val="00284364"/>
    <w:rsid w:val="00290301"/>
    <w:rsid w:val="002A3183"/>
    <w:rsid w:val="002A4685"/>
    <w:rsid w:val="002A74FB"/>
    <w:rsid w:val="002E0801"/>
    <w:rsid w:val="002F3687"/>
    <w:rsid w:val="003204A0"/>
    <w:rsid w:val="00330ED4"/>
    <w:rsid w:val="00363FD7"/>
    <w:rsid w:val="0037183A"/>
    <w:rsid w:val="003B024B"/>
    <w:rsid w:val="003D4D6D"/>
    <w:rsid w:val="00442641"/>
    <w:rsid w:val="00444AB3"/>
    <w:rsid w:val="004723BC"/>
    <w:rsid w:val="00487C22"/>
    <w:rsid w:val="00492E4A"/>
    <w:rsid w:val="004A7C50"/>
    <w:rsid w:val="004B1756"/>
    <w:rsid w:val="004B4BEC"/>
    <w:rsid w:val="004C145B"/>
    <w:rsid w:val="004D0802"/>
    <w:rsid w:val="004F6CFA"/>
    <w:rsid w:val="005122E5"/>
    <w:rsid w:val="00534D22"/>
    <w:rsid w:val="00541B4E"/>
    <w:rsid w:val="00545379"/>
    <w:rsid w:val="00567A01"/>
    <w:rsid w:val="005743EF"/>
    <w:rsid w:val="005776E3"/>
    <w:rsid w:val="00590BFD"/>
    <w:rsid w:val="00603540"/>
    <w:rsid w:val="0060517C"/>
    <w:rsid w:val="00615A10"/>
    <w:rsid w:val="00627C9B"/>
    <w:rsid w:val="00646BE0"/>
    <w:rsid w:val="0067683B"/>
    <w:rsid w:val="0067704C"/>
    <w:rsid w:val="006969B9"/>
    <w:rsid w:val="006B201A"/>
    <w:rsid w:val="00713B1D"/>
    <w:rsid w:val="00726C48"/>
    <w:rsid w:val="0074197F"/>
    <w:rsid w:val="00756A37"/>
    <w:rsid w:val="007845B8"/>
    <w:rsid w:val="0078532F"/>
    <w:rsid w:val="00787A70"/>
    <w:rsid w:val="007C47C0"/>
    <w:rsid w:val="007D0489"/>
    <w:rsid w:val="007D19B4"/>
    <w:rsid w:val="007D329F"/>
    <w:rsid w:val="007D6C61"/>
    <w:rsid w:val="007E1D20"/>
    <w:rsid w:val="008109A0"/>
    <w:rsid w:val="0082298F"/>
    <w:rsid w:val="0086788B"/>
    <w:rsid w:val="00874D64"/>
    <w:rsid w:val="008A2EC1"/>
    <w:rsid w:val="008B7DF2"/>
    <w:rsid w:val="008F216B"/>
    <w:rsid w:val="008F288D"/>
    <w:rsid w:val="008F603D"/>
    <w:rsid w:val="00907505"/>
    <w:rsid w:val="009101FE"/>
    <w:rsid w:val="009143B6"/>
    <w:rsid w:val="00920345"/>
    <w:rsid w:val="009230CC"/>
    <w:rsid w:val="00956A8C"/>
    <w:rsid w:val="009660F9"/>
    <w:rsid w:val="00981432"/>
    <w:rsid w:val="0098600A"/>
    <w:rsid w:val="009934DA"/>
    <w:rsid w:val="009B58BE"/>
    <w:rsid w:val="009C6F52"/>
    <w:rsid w:val="009D6F33"/>
    <w:rsid w:val="009E6522"/>
    <w:rsid w:val="00A01C33"/>
    <w:rsid w:val="00A10497"/>
    <w:rsid w:val="00A14FF8"/>
    <w:rsid w:val="00A22754"/>
    <w:rsid w:val="00A452C4"/>
    <w:rsid w:val="00A72769"/>
    <w:rsid w:val="00A76300"/>
    <w:rsid w:val="00A836A1"/>
    <w:rsid w:val="00AB0411"/>
    <w:rsid w:val="00AB71F6"/>
    <w:rsid w:val="00AC28A6"/>
    <w:rsid w:val="00AD38CB"/>
    <w:rsid w:val="00AE041F"/>
    <w:rsid w:val="00AF4250"/>
    <w:rsid w:val="00B04707"/>
    <w:rsid w:val="00B04E96"/>
    <w:rsid w:val="00B06F9E"/>
    <w:rsid w:val="00B43197"/>
    <w:rsid w:val="00B45237"/>
    <w:rsid w:val="00B569D4"/>
    <w:rsid w:val="00B56A38"/>
    <w:rsid w:val="00B6162B"/>
    <w:rsid w:val="00B7284D"/>
    <w:rsid w:val="00B95201"/>
    <w:rsid w:val="00BC5742"/>
    <w:rsid w:val="00C01A4F"/>
    <w:rsid w:val="00C11D9A"/>
    <w:rsid w:val="00C36E90"/>
    <w:rsid w:val="00C41FB0"/>
    <w:rsid w:val="00C43E9D"/>
    <w:rsid w:val="00C74F5E"/>
    <w:rsid w:val="00C900FC"/>
    <w:rsid w:val="00CA53E0"/>
    <w:rsid w:val="00CB4000"/>
    <w:rsid w:val="00CB5792"/>
    <w:rsid w:val="00CC44DD"/>
    <w:rsid w:val="00CD733A"/>
    <w:rsid w:val="00CF1EF5"/>
    <w:rsid w:val="00CF5DC9"/>
    <w:rsid w:val="00CF724E"/>
    <w:rsid w:val="00D30FAD"/>
    <w:rsid w:val="00D3302C"/>
    <w:rsid w:val="00D5512F"/>
    <w:rsid w:val="00DB137E"/>
    <w:rsid w:val="00DB5541"/>
    <w:rsid w:val="00DF26FC"/>
    <w:rsid w:val="00E05B4A"/>
    <w:rsid w:val="00E43EBA"/>
    <w:rsid w:val="00E47A6D"/>
    <w:rsid w:val="00E5039E"/>
    <w:rsid w:val="00E51C2E"/>
    <w:rsid w:val="00E604A1"/>
    <w:rsid w:val="00E76493"/>
    <w:rsid w:val="00EC259B"/>
    <w:rsid w:val="00F43317"/>
    <w:rsid w:val="00FB5E75"/>
    <w:rsid w:val="00FB6D9D"/>
    <w:rsid w:val="016A6F43"/>
    <w:rsid w:val="0B1A1044"/>
    <w:rsid w:val="10E87057"/>
    <w:rsid w:val="15E51B4A"/>
    <w:rsid w:val="1A864E51"/>
    <w:rsid w:val="1C522368"/>
    <w:rsid w:val="1EA60655"/>
    <w:rsid w:val="26232F53"/>
    <w:rsid w:val="27B06C5D"/>
    <w:rsid w:val="3079201D"/>
    <w:rsid w:val="367F4CF7"/>
    <w:rsid w:val="378937FA"/>
    <w:rsid w:val="3FF60922"/>
    <w:rsid w:val="4D3B2B41"/>
    <w:rsid w:val="4F42646A"/>
    <w:rsid w:val="508A610E"/>
    <w:rsid w:val="51A72937"/>
    <w:rsid w:val="548C42C3"/>
    <w:rsid w:val="62851A9F"/>
    <w:rsid w:val="664A0A15"/>
    <w:rsid w:val="695A2928"/>
    <w:rsid w:val="69DE76FB"/>
    <w:rsid w:val="6EC14EDE"/>
    <w:rsid w:val="6FF27BAF"/>
    <w:rsid w:val="788F4BB6"/>
    <w:rsid w:val="7B2014A6"/>
    <w:rsid w:val="7BB51BEE"/>
    <w:rsid w:val="7C0E33CD"/>
    <w:rsid w:val="7F4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spacing w:after="0" w:line="240" w:lineRule="auto"/>
    </w:pPr>
    <w:rPr>
      <w:rFonts w:ascii="SimSun" w:eastAsia="SimSun" w:hAnsi="SimSun" w:cs="SimSun"/>
      <w:kern w:val="0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customStyle="1" w:styleId="Tableformat">
    <w:name w:val="Table format"/>
    <w:basedOn w:val="TableNormal"/>
    <w:uiPriority w:val="99"/>
    <w:qFormat/>
    <w:pPr>
      <w:jc w:val="center"/>
    </w:pPr>
    <w:tblPr>
      <w:tblBorders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shd w:val="clear" w:color="auto" w:fill="D9D9D9" w:themeFill="background1" w:themeFillShade="D9"/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SimSun" w:eastAsia="SimSun" w:hAnsi="SimSun" w:cs="SimSun"/>
      <w:kern w:val="0"/>
      <w:lang w:val="en"/>
    </w:rPr>
  </w:style>
  <w:style w:type="paragraph" w:customStyle="1" w:styleId="Revision1">
    <w:name w:val="Revision1"/>
    <w:hidden/>
    <w:uiPriority w:val="99"/>
    <w:semiHidden/>
    <w:qFormat/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customStyle="1" w:styleId="Revision2">
    <w:name w:val="Revision2"/>
    <w:hidden/>
    <w:uiPriority w:val="99"/>
    <w:unhideWhenUsed/>
    <w:qFormat/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2B"/>
    <w:rPr>
      <w:rFonts w:ascii="Tahoma" w:eastAsiaTheme="minorEastAsia" w:hAnsi="Tahoma" w:cs="Tahoma"/>
      <w:kern w:val="2"/>
      <w:sz w:val="16"/>
      <w:szCs w:val="16"/>
      <w:lang w:val="en-IN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78" w:lineRule="auto"/>
    </w:pPr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spacing w:after="0" w:line="240" w:lineRule="auto"/>
    </w:pPr>
    <w:rPr>
      <w:rFonts w:ascii="SimSun" w:eastAsia="SimSun" w:hAnsi="SimSun" w:cs="SimSun"/>
      <w:kern w:val="0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customStyle="1" w:styleId="Tableformat">
    <w:name w:val="Table format"/>
    <w:basedOn w:val="TableNormal"/>
    <w:uiPriority w:val="99"/>
    <w:qFormat/>
    <w:pPr>
      <w:jc w:val="center"/>
    </w:pPr>
    <w:tblPr>
      <w:tblBorders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shd w:val="clear" w:color="auto" w:fill="D9D9D9" w:themeFill="background1" w:themeFillShade="D9"/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SimSun" w:eastAsia="SimSun" w:hAnsi="SimSun" w:cs="SimSun"/>
      <w:kern w:val="0"/>
      <w:lang w:val="en"/>
    </w:rPr>
  </w:style>
  <w:style w:type="paragraph" w:customStyle="1" w:styleId="Revision1">
    <w:name w:val="Revision1"/>
    <w:hidden/>
    <w:uiPriority w:val="99"/>
    <w:semiHidden/>
    <w:qFormat/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customStyle="1" w:styleId="Revision2">
    <w:name w:val="Revision2"/>
    <w:hidden/>
    <w:uiPriority w:val="99"/>
    <w:unhideWhenUsed/>
    <w:qFormat/>
    <w:rPr>
      <w:rFonts w:ascii="Arial" w:eastAsiaTheme="minorEastAsia" w:hAnsi="Arial" w:cstheme="minorBidi"/>
      <w:kern w:val="2"/>
      <w:sz w:val="24"/>
      <w:szCs w:val="24"/>
      <w:lang w:val="en-I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02B"/>
    <w:rPr>
      <w:rFonts w:ascii="Tahoma" w:eastAsiaTheme="minorEastAsia" w:hAnsi="Tahoma" w:cs="Tahoma"/>
      <w:kern w:val="2"/>
      <w:sz w:val="16"/>
      <w:szCs w:val="16"/>
      <w:lang w:val="en-I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uankai@cicams.ac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Kiran</dc:creator>
  <cp:lastModifiedBy>Ramajane Alanano</cp:lastModifiedBy>
  <cp:revision>51</cp:revision>
  <dcterms:created xsi:type="dcterms:W3CDTF">2025-01-10T15:16:00Z</dcterms:created>
  <dcterms:modified xsi:type="dcterms:W3CDTF">2025-03-13T04:51:00Z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eyJoZGlkIjoiNTA2YTVlNzI3ZGIxMzM3NGU2MzEwODYxZGRkMTdmMjIiLCJ1c2VySWQiOiI0MjI2NjUyMTIifQ==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01DC591BBC5E4856914E0B65722EE8FD_12</vt:lpwstr>
  </property>
</Properties>
</file>