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7402B9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hint="eastAsia" w:ascii="Times New Roman" w:hAnsi="Times New Roman" w:cs="Times New Roman"/>
        </w:rPr>
        <w:t>Supplementary Table S</w:t>
      </w:r>
      <w:r>
        <w:rPr>
          <w:rFonts w:hint="eastAsia" w:ascii="Times New Roman" w:hAnsi="Times New Roman" w:cs="Times New Roman"/>
          <w:lang w:val="en-US" w:eastAsia="zh-CN"/>
        </w:rPr>
        <w:t>1</w:t>
      </w:r>
      <w:r>
        <w:rPr>
          <w:rFonts w:ascii="Times New Roman" w:hAnsi="Times New Roman" w:cs="Times New Roman"/>
        </w:rPr>
        <w:t xml:space="preserve"> Assignment Points of each items in lifestyle</w:t>
      </w:r>
    </w:p>
    <w:tbl>
      <w:tblPr>
        <w:tblStyle w:val="3"/>
        <w:tblW w:w="0" w:type="auto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2765"/>
        <w:gridCol w:w="2766"/>
      </w:tblGrid>
      <w:tr w14:paraId="5662C56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6A49F2E5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</w:p>
        </w:tc>
        <w:tc>
          <w:tcPr>
            <w:tcW w:w="2765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31F81B41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  <w:r>
              <w:rPr>
                <w:rFonts w:ascii="Times New Roman" w:hAnsi="Times New Roman" w:cs="Times New Roman"/>
                <w:sz w:val="15"/>
                <w:szCs w:val="16"/>
              </w:rPr>
              <w:t>Operationalization of Recommendations</w:t>
            </w:r>
          </w:p>
        </w:tc>
        <w:tc>
          <w:tcPr>
            <w:tcW w:w="2766" w:type="dxa"/>
            <w:tcBorders>
              <w:top w:val="single" w:color="auto" w:sz="8" w:space="0"/>
              <w:bottom w:val="single" w:color="auto" w:sz="4" w:space="0"/>
            </w:tcBorders>
            <w:vAlign w:val="center"/>
          </w:tcPr>
          <w:p w14:paraId="163A51DA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  <w:r>
              <w:rPr>
                <w:rFonts w:hint="eastAsia" w:ascii="Times New Roman" w:hAnsi="Times New Roman" w:cs="Times New Roman"/>
                <w:sz w:val="15"/>
                <w:szCs w:val="16"/>
              </w:rPr>
              <w:t>P</w:t>
            </w:r>
            <w:r>
              <w:rPr>
                <w:rFonts w:ascii="Times New Roman" w:hAnsi="Times New Roman" w:cs="Times New Roman"/>
                <w:sz w:val="15"/>
                <w:szCs w:val="16"/>
              </w:rPr>
              <w:t>oints</w:t>
            </w:r>
          </w:p>
        </w:tc>
      </w:tr>
      <w:tr w14:paraId="25A81F2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restart"/>
            <w:tcBorders>
              <w:top w:val="single" w:color="auto" w:sz="4" w:space="0"/>
            </w:tcBorders>
            <w:vAlign w:val="center"/>
          </w:tcPr>
          <w:p w14:paraId="263AE206">
            <w:pPr>
              <w:jc w:val="center"/>
              <w:rPr>
                <w:rFonts w:hint="eastAsia" w:ascii="Times New Roman" w:hAnsi="Times New Roman" w:cs="Times New Roman"/>
                <w:b/>
                <w:bCs/>
                <w:sz w:val="15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6"/>
                <w:lang w:val="en-US" w:eastAsia="zh-CN"/>
              </w:rPr>
              <w:t>Physical training</w:t>
            </w:r>
          </w:p>
        </w:tc>
        <w:tc>
          <w:tcPr>
            <w:tcW w:w="276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BFDB41B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6"/>
              </w:rPr>
              <w:t>Total moderate-vigorous physical activity (MET min/wk)</w:t>
            </w:r>
            <w:r>
              <w:rPr>
                <w:rFonts w:hint="eastAsia" w:ascii="Times New Roman" w:hAnsi="Times New Roman" w:cs="Times New Roman"/>
                <w:b/>
                <w:bCs/>
                <w:sz w:val="15"/>
                <w:szCs w:val="16"/>
              </w:rPr>
              <w:tab/>
            </w:r>
          </w:p>
        </w:tc>
        <w:tc>
          <w:tcPr>
            <w:tcW w:w="276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EF344EE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</w:p>
        </w:tc>
      </w:tr>
      <w:tr w14:paraId="4256949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3DBEDF19">
            <w:pPr>
              <w:jc w:val="center"/>
              <w:rPr>
                <w:rFonts w:hint="eastAsia" w:ascii="Times New Roman" w:hAnsi="Times New Roman" w:cs="Times New Roman"/>
                <w:b/>
                <w:bCs/>
                <w:sz w:val="15"/>
                <w:szCs w:val="16"/>
                <w:lang w:val="en-US" w:eastAsia="zh-CN"/>
              </w:rPr>
            </w:pPr>
          </w:p>
        </w:tc>
        <w:tc>
          <w:tcPr>
            <w:tcW w:w="2765" w:type="dxa"/>
            <w:tcBorders>
              <w:top w:val="single" w:color="auto" w:sz="4" w:space="0"/>
              <w:bottom w:val="nil"/>
            </w:tcBorders>
            <w:vAlign w:val="center"/>
          </w:tcPr>
          <w:p w14:paraId="5E819F11">
            <w:pPr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6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5"/>
                <w:szCs w:val="16"/>
              </w:rPr>
              <w:t xml:space="preserve">n </w:t>
            </w:r>
            <w:r>
              <w:rPr>
                <w:rFonts w:hint="eastAsia" w:ascii="Times New Roman" w:hAnsi="Times New Roman" w:cs="Times New Roman"/>
                <w:sz w:val="15"/>
                <w:szCs w:val="16"/>
              </w:rPr>
              <w:t>≥</w:t>
            </w:r>
            <w:r>
              <w:rPr>
                <w:rFonts w:ascii="Times New Roman" w:hAnsi="Times New Roman" w:cs="Times New Roman"/>
                <w:sz w:val="15"/>
                <w:szCs w:val="16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15"/>
                <w:szCs w:val="16"/>
                <w:lang w:val="en-US" w:eastAsia="zh-CN"/>
              </w:rPr>
              <w:t>600</w:t>
            </w:r>
          </w:p>
        </w:tc>
        <w:tc>
          <w:tcPr>
            <w:tcW w:w="2766" w:type="dxa"/>
            <w:tcBorders>
              <w:top w:val="single" w:color="auto" w:sz="4" w:space="0"/>
              <w:bottom w:val="nil"/>
            </w:tcBorders>
            <w:vAlign w:val="center"/>
          </w:tcPr>
          <w:p w14:paraId="2DC038FA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  <w:r>
              <w:rPr>
                <w:rFonts w:hint="eastAsia" w:ascii="Times New Roman" w:hAnsi="Times New Roman" w:cs="Times New Roman"/>
                <w:sz w:val="15"/>
                <w:szCs w:val="16"/>
              </w:rPr>
              <w:t>1</w:t>
            </w:r>
          </w:p>
        </w:tc>
      </w:tr>
      <w:tr w14:paraId="782E88C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0E8ECFBB">
            <w:pPr>
              <w:jc w:val="center"/>
              <w:rPr>
                <w:rFonts w:hint="eastAsia" w:ascii="Times New Roman" w:hAnsi="Times New Roman" w:cs="Times New Roman"/>
                <w:b/>
                <w:bCs/>
                <w:sz w:val="15"/>
                <w:szCs w:val="16"/>
                <w:lang w:val="en-US" w:eastAsia="zh-CN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  <w:vAlign w:val="center"/>
          </w:tcPr>
          <w:p w14:paraId="17C3E3DF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  <w:r>
              <w:rPr>
                <w:rFonts w:hint="eastAsia" w:ascii="Times New Roman" w:hAnsi="Times New Roman" w:cs="Times New Roman"/>
                <w:sz w:val="15"/>
                <w:szCs w:val="16"/>
                <w:lang w:val="en-US" w:eastAsia="zh-CN"/>
              </w:rPr>
              <w:t>3</w:t>
            </w:r>
            <w:r>
              <w:rPr>
                <w:rFonts w:ascii="Times New Roman" w:hAnsi="Times New Roman" w:cs="Times New Roman"/>
                <w:sz w:val="15"/>
                <w:szCs w:val="16"/>
              </w:rPr>
              <w:t xml:space="preserve">00 </w:t>
            </w:r>
            <w:r>
              <w:rPr>
                <w:rFonts w:hint="eastAsia" w:ascii="Times New Roman" w:hAnsi="Times New Roman" w:cs="Times New Roman"/>
                <w:sz w:val="15"/>
                <w:szCs w:val="16"/>
              </w:rPr>
              <w:t>＜</w:t>
            </w:r>
            <w:r>
              <w:rPr>
                <w:rFonts w:ascii="Times New Roman" w:hAnsi="Times New Roman" w:cs="Times New Roman"/>
                <w:sz w:val="15"/>
                <w:szCs w:val="16"/>
              </w:rPr>
              <w:t xml:space="preserve"> n </w:t>
            </w:r>
            <w:r>
              <w:rPr>
                <w:rFonts w:hint="eastAsia" w:ascii="Times New Roman" w:hAnsi="Times New Roman" w:cs="Times New Roman"/>
                <w:sz w:val="15"/>
                <w:szCs w:val="16"/>
              </w:rPr>
              <w:t>＜</w:t>
            </w:r>
            <w:r>
              <w:rPr>
                <w:rFonts w:ascii="Times New Roman" w:hAnsi="Times New Roman" w:cs="Times New Roman"/>
                <w:sz w:val="15"/>
                <w:szCs w:val="16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15"/>
                <w:szCs w:val="16"/>
                <w:lang w:val="en-US" w:eastAsia="zh-CN"/>
              </w:rPr>
              <w:t>6</w:t>
            </w:r>
            <w:r>
              <w:rPr>
                <w:rFonts w:ascii="Times New Roman" w:hAnsi="Times New Roman" w:cs="Times New Roman"/>
                <w:sz w:val="15"/>
                <w:szCs w:val="16"/>
              </w:rPr>
              <w:t>00</w:t>
            </w:r>
          </w:p>
        </w:tc>
        <w:tc>
          <w:tcPr>
            <w:tcW w:w="2766" w:type="dxa"/>
            <w:tcBorders>
              <w:top w:val="nil"/>
              <w:bottom w:val="nil"/>
            </w:tcBorders>
            <w:vAlign w:val="center"/>
          </w:tcPr>
          <w:p w14:paraId="5109988F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  <w:r>
              <w:rPr>
                <w:rFonts w:hint="eastAsia" w:ascii="Times New Roman" w:hAnsi="Times New Roman" w:cs="Times New Roman"/>
                <w:sz w:val="15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5"/>
                <w:szCs w:val="16"/>
              </w:rPr>
              <w:t>.5</w:t>
            </w:r>
          </w:p>
        </w:tc>
      </w:tr>
      <w:tr w14:paraId="39E6B0A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tcBorders>
              <w:bottom w:val="single" w:color="auto" w:sz="4" w:space="0"/>
            </w:tcBorders>
            <w:vAlign w:val="center"/>
          </w:tcPr>
          <w:p w14:paraId="2C422A89">
            <w:pPr>
              <w:jc w:val="center"/>
              <w:rPr>
                <w:rFonts w:hint="eastAsia" w:ascii="Times New Roman" w:hAnsi="Times New Roman" w:cs="Times New Roman"/>
                <w:b/>
                <w:bCs/>
                <w:sz w:val="15"/>
                <w:szCs w:val="16"/>
                <w:lang w:val="en-US" w:eastAsia="zh-CN"/>
              </w:rPr>
            </w:pPr>
          </w:p>
        </w:tc>
        <w:tc>
          <w:tcPr>
            <w:tcW w:w="2765" w:type="dxa"/>
            <w:tcBorders>
              <w:top w:val="nil"/>
              <w:bottom w:val="single" w:color="auto" w:sz="4" w:space="0"/>
            </w:tcBorders>
            <w:vAlign w:val="center"/>
          </w:tcPr>
          <w:p w14:paraId="0166A782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  <w:r>
              <w:rPr>
                <w:rFonts w:hint="eastAsia" w:ascii="Times New Roman" w:hAnsi="Times New Roman" w:cs="Times New Roman"/>
                <w:sz w:val="15"/>
                <w:szCs w:val="16"/>
                <w:lang w:val="en-US" w:eastAsia="zh-CN"/>
              </w:rPr>
              <w:t>3</w:t>
            </w:r>
            <w:r>
              <w:rPr>
                <w:rFonts w:ascii="Times New Roman" w:hAnsi="Times New Roman" w:cs="Times New Roman"/>
                <w:sz w:val="15"/>
                <w:szCs w:val="16"/>
              </w:rPr>
              <w:t xml:space="preserve">00 </w:t>
            </w:r>
            <w:r>
              <w:rPr>
                <w:rFonts w:hint="eastAsia" w:ascii="Times New Roman" w:hAnsi="Times New Roman" w:cs="Times New Roman"/>
                <w:sz w:val="15"/>
                <w:szCs w:val="16"/>
              </w:rPr>
              <w:t>≥</w:t>
            </w:r>
            <w:r>
              <w:rPr>
                <w:rFonts w:ascii="Times New Roman" w:hAnsi="Times New Roman" w:cs="Times New Roman"/>
                <w:sz w:val="15"/>
                <w:szCs w:val="16"/>
              </w:rPr>
              <w:t xml:space="preserve"> n</w:t>
            </w:r>
          </w:p>
        </w:tc>
        <w:tc>
          <w:tcPr>
            <w:tcW w:w="2766" w:type="dxa"/>
            <w:tcBorders>
              <w:top w:val="nil"/>
              <w:bottom w:val="single" w:color="auto" w:sz="4" w:space="0"/>
            </w:tcBorders>
            <w:vAlign w:val="center"/>
          </w:tcPr>
          <w:p w14:paraId="5A34E29E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  <w:r>
              <w:rPr>
                <w:rFonts w:hint="eastAsia" w:ascii="Times New Roman" w:hAnsi="Times New Roman" w:cs="Times New Roman"/>
                <w:sz w:val="15"/>
                <w:szCs w:val="16"/>
              </w:rPr>
              <w:t>0</w:t>
            </w:r>
          </w:p>
        </w:tc>
      </w:tr>
      <w:tr w14:paraId="7CA6B98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restart"/>
            <w:tcBorders>
              <w:top w:val="single" w:color="auto" w:sz="4" w:space="0"/>
            </w:tcBorders>
            <w:vAlign w:val="center"/>
          </w:tcPr>
          <w:p w14:paraId="6214A3A7">
            <w:pPr>
              <w:jc w:val="center"/>
              <w:rPr>
                <w:rFonts w:hint="eastAsia" w:ascii="Times New Roman" w:hAnsi="Times New Roman" w:cs="Times New Roman"/>
                <w:b/>
                <w:bCs/>
                <w:sz w:val="15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6"/>
                <w:lang w:val="en-US" w:eastAsia="zh-CN"/>
              </w:rPr>
              <w:t>Limit alcohol consumption</w:t>
            </w:r>
          </w:p>
        </w:tc>
        <w:tc>
          <w:tcPr>
            <w:tcW w:w="276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CD73075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5"/>
                <w:szCs w:val="16"/>
              </w:rPr>
              <w:t>Total ethanol (g/day):</w:t>
            </w:r>
          </w:p>
        </w:tc>
        <w:tc>
          <w:tcPr>
            <w:tcW w:w="276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66ADCD4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</w:p>
        </w:tc>
      </w:tr>
      <w:tr w14:paraId="4D54F1A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232894D0">
            <w:pPr>
              <w:jc w:val="center"/>
              <w:rPr>
                <w:rFonts w:hint="eastAsia" w:ascii="Times New Roman" w:hAnsi="Times New Roman" w:cs="Times New Roman"/>
                <w:b/>
                <w:bCs/>
                <w:sz w:val="15"/>
                <w:szCs w:val="16"/>
                <w:lang w:val="en-US" w:eastAsia="zh-CN"/>
              </w:rPr>
            </w:pPr>
          </w:p>
        </w:tc>
        <w:tc>
          <w:tcPr>
            <w:tcW w:w="2765" w:type="dxa"/>
            <w:tcBorders>
              <w:top w:val="single" w:color="auto" w:sz="4" w:space="0"/>
              <w:bottom w:val="nil"/>
            </w:tcBorders>
            <w:vAlign w:val="center"/>
          </w:tcPr>
          <w:p w14:paraId="66E1B385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  <w:r>
              <w:rPr>
                <w:rFonts w:hint="eastAsia" w:ascii="Times New Roman" w:hAnsi="Times New Roman" w:cs="Times New Roman"/>
                <w:sz w:val="15"/>
                <w:szCs w:val="16"/>
              </w:rPr>
              <w:t>0</w:t>
            </w:r>
          </w:p>
        </w:tc>
        <w:tc>
          <w:tcPr>
            <w:tcW w:w="2766" w:type="dxa"/>
            <w:tcBorders>
              <w:top w:val="single" w:color="auto" w:sz="4" w:space="0"/>
              <w:bottom w:val="nil"/>
            </w:tcBorders>
            <w:vAlign w:val="center"/>
          </w:tcPr>
          <w:p w14:paraId="7BB0EBDA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  <w:r>
              <w:rPr>
                <w:rFonts w:hint="eastAsia" w:ascii="Times New Roman" w:hAnsi="Times New Roman" w:cs="Times New Roman"/>
                <w:sz w:val="15"/>
                <w:szCs w:val="16"/>
              </w:rPr>
              <w:t>1</w:t>
            </w:r>
          </w:p>
        </w:tc>
      </w:tr>
      <w:tr w14:paraId="01A7867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4EC8277A">
            <w:pPr>
              <w:jc w:val="center"/>
              <w:rPr>
                <w:rFonts w:hint="eastAsia" w:ascii="Times New Roman" w:hAnsi="Times New Roman" w:cs="Times New Roman"/>
                <w:b/>
                <w:bCs/>
                <w:sz w:val="15"/>
                <w:szCs w:val="16"/>
                <w:lang w:val="en-US" w:eastAsia="zh-CN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  <w:vAlign w:val="center"/>
          </w:tcPr>
          <w:p w14:paraId="6F9F64E9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  <w:r>
              <w:rPr>
                <w:rFonts w:hint="eastAsia" w:ascii="Times New Roman" w:hAnsi="Times New Roman" w:cs="Times New Roman"/>
                <w:sz w:val="15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5"/>
                <w:szCs w:val="16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15"/>
                <w:szCs w:val="16"/>
              </w:rPr>
              <w:t>＜ n</w:t>
            </w:r>
            <w:r>
              <w:rPr>
                <w:rFonts w:ascii="Times New Roman" w:hAnsi="Times New Roman" w:cs="Times New Roman"/>
                <w:sz w:val="15"/>
                <w:szCs w:val="16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15"/>
                <w:szCs w:val="16"/>
              </w:rPr>
              <w:t xml:space="preserve">≤ </w:t>
            </w:r>
            <w:r>
              <w:rPr>
                <w:rFonts w:ascii="Times New Roman" w:hAnsi="Times New Roman" w:cs="Times New Roman"/>
                <w:sz w:val="15"/>
                <w:szCs w:val="16"/>
              </w:rPr>
              <w:t xml:space="preserve">28 (2 drinks) males and n </w:t>
            </w:r>
            <w:r>
              <w:rPr>
                <w:rFonts w:hint="eastAsia" w:ascii="Times New Roman" w:hAnsi="Times New Roman" w:cs="Times New Roman"/>
                <w:sz w:val="15"/>
                <w:szCs w:val="16"/>
              </w:rPr>
              <w:t xml:space="preserve">≤ </w:t>
            </w:r>
            <w:r>
              <w:rPr>
                <w:rFonts w:ascii="Times New Roman" w:hAnsi="Times New Roman" w:cs="Times New Roman"/>
                <w:sz w:val="15"/>
                <w:szCs w:val="16"/>
              </w:rPr>
              <w:t>14 (1 drink) females</w:t>
            </w:r>
          </w:p>
        </w:tc>
        <w:tc>
          <w:tcPr>
            <w:tcW w:w="2766" w:type="dxa"/>
            <w:tcBorders>
              <w:top w:val="nil"/>
              <w:bottom w:val="nil"/>
            </w:tcBorders>
            <w:vAlign w:val="center"/>
          </w:tcPr>
          <w:p w14:paraId="50EF2692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  <w:r>
              <w:rPr>
                <w:rFonts w:hint="eastAsia" w:ascii="Times New Roman" w:hAnsi="Times New Roman" w:cs="Times New Roman"/>
                <w:sz w:val="15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5"/>
                <w:szCs w:val="16"/>
              </w:rPr>
              <w:t>.5</w:t>
            </w:r>
          </w:p>
        </w:tc>
      </w:tr>
      <w:tr w14:paraId="346BE5B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tcBorders>
              <w:bottom w:val="single" w:color="auto" w:sz="4" w:space="0"/>
            </w:tcBorders>
            <w:vAlign w:val="center"/>
          </w:tcPr>
          <w:p w14:paraId="12DEF58D">
            <w:pPr>
              <w:jc w:val="center"/>
              <w:rPr>
                <w:rFonts w:hint="eastAsia" w:ascii="Times New Roman" w:hAnsi="Times New Roman" w:cs="Times New Roman"/>
                <w:b/>
                <w:bCs/>
                <w:sz w:val="15"/>
                <w:szCs w:val="16"/>
                <w:lang w:val="en-US" w:eastAsia="zh-CN"/>
              </w:rPr>
            </w:pPr>
          </w:p>
        </w:tc>
        <w:tc>
          <w:tcPr>
            <w:tcW w:w="2765" w:type="dxa"/>
            <w:tcBorders>
              <w:top w:val="nil"/>
              <w:bottom w:val="single" w:color="auto" w:sz="4" w:space="0"/>
            </w:tcBorders>
            <w:vAlign w:val="center"/>
          </w:tcPr>
          <w:p w14:paraId="0E7EE60A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  <w:r>
              <w:rPr>
                <w:rFonts w:hint="eastAsia" w:ascii="Times New Roman" w:hAnsi="Times New Roman" w:cs="Times New Roman"/>
                <w:sz w:val="15"/>
                <w:szCs w:val="16"/>
              </w:rPr>
              <w:t>n</w:t>
            </w:r>
            <w:r>
              <w:rPr>
                <w:rFonts w:ascii="Times New Roman" w:hAnsi="Times New Roman" w:cs="Times New Roman"/>
                <w:sz w:val="15"/>
                <w:szCs w:val="16"/>
              </w:rPr>
              <w:t xml:space="preserve"> &gt; 28 (2 drinks) males and n &gt; 14 (1 drink) females</w:t>
            </w:r>
          </w:p>
        </w:tc>
        <w:tc>
          <w:tcPr>
            <w:tcW w:w="2766" w:type="dxa"/>
            <w:tcBorders>
              <w:top w:val="nil"/>
              <w:bottom w:val="single" w:color="auto" w:sz="4" w:space="0"/>
            </w:tcBorders>
            <w:vAlign w:val="center"/>
          </w:tcPr>
          <w:p w14:paraId="354BB502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  <w:r>
              <w:rPr>
                <w:rFonts w:hint="eastAsia" w:ascii="Times New Roman" w:hAnsi="Times New Roman" w:cs="Times New Roman"/>
                <w:sz w:val="15"/>
                <w:szCs w:val="16"/>
              </w:rPr>
              <w:t>0</w:t>
            </w:r>
          </w:p>
        </w:tc>
      </w:tr>
      <w:tr w14:paraId="06D3168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restart"/>
            <w:tcBorders>
              <w:top w:val="single" w:color="auto" w:sz="4" w:space="0"/>
            </w:tcBorders>
            <w:vAlign w:val="center"/>
          </w:tcPr>
          <w:p w14:paraId="2A590A85">
            <w:pPr>
              <w:jc w:val="center"/>
              <w:rPr>
                <w:rFonts w:hint="eastAsia" w:ascii="Times New Roman" w:hAnsi="Times New Roman" w:cs="Times New Roman"/>
                <w:b/>
                <w:bCs/>
                <w:sz w:val="15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6"/>
                <w:lang w:val="en-US" w:eastAsia="zh-CN"/>
              </w:rPr>
              <w:t>Smoking</w:t>
            </w:r>
          </w:p>
        </w:tc>
        <w:tc>
          <w:tcPr>
            <w:tcW w:w="276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4F54867"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sz w:val="15"/>
                <w:szCs w:val="16"/>
                <w:lang w:val="en-US" w:eastAsia="zh-CN"/>
              </w:rPr>
            </w:pPr>
          </w:p>
        </w:tc>
        <w:tc>
          <w:tcPr>
            <w:tcW w:w="276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0E75C77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</w:p>
        </w:tc>
      </w:tr>
      <w:tr w14:paraId="6E77C88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6B146B12">
            <w:pPr>
              <w:jc w:val="center"/>
              <w:rPr>
                <w:rFonts w:hint="eastAsia" w:ascii="Times New Roman" w:hAnsi="Times New Roman" w:cs="Times New Roman"/>
                <w:b/>
                <w:bCs/>
                <w:sz w:val="15"/>
                <w:szCs w:val="16"/>
                <w:lang w:val="en-US" w:eastAsia="zh-CN"/>
              </w:rPr>
            </w:pPr>
          </w:p>
        </w:tc>
        <w:tc>
          <w:tcPr>
            <w:tcW w:w="2765" w:type="dxa"/>
            <w:tcBorders>
              <w:top w:val="single" w:color="auto" w:sz="4" w:space="0"/>
              <w:bottom w:val="nil"/>
            </w:tcBorders>
            <w:vAlign w:val="center"/>
          </w:tcPr>
          <w:p w14:paraId="095C818F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  <w:r>
              <w:rPr>
                <w:rFonts w:ascii="Times New Roman" w:hAnsi="Times New Roman" w:cs="Times New Roman"/>
                <w:sz w:val="15"/>
                <w:szCs w:val="16"/>
              </w:rPr>
              <w:t>never smoking</w:t>
            </w:r>
          </w:p>
        </w:tc>
        <w:tc>
          <w:tcPr>
            <w:tcW w:w="2766" w:type="dxa"/>
            <w:tcBorders>
              <w:top w:val="single" w:color="auto" w:sz="4" w:space="0"/>
              <w:bottom w:val="nil"/>
            </w:tcBorders>
            <w:vAlign w:val="center"/>
          </w:tcPr>
          <w:p w14:paraId="3CE313B5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  <w:r>
              <w:rPr>
                <w:rFonts w:hint="eastAsia" w:ascii="Times New Roman" w:hAnsi="Times New Roman" w:cs="Times New Roman"/>
                <w:sz w:val="15"/>
                <w:szCs w:val="16"/>
              </w:rPr>
              <w:t>1</w:t>
            </w:r>
          </w:p>
        </w:tc>
      </w:tr>
      <w:tr w14:paraId="49282F3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04554268">
            <w:pPr>
              <w:jc w:val="center"/>
              <w:rPr>
                <w:rFonts w:hint="eastAsia" w:ascii="Times New Roman" w:hAnsi="Times New Roman" w:cs="Times New Roman"/>
                <w:b/>
                <w:bCs/>
                <w:sz w:val="15"/>
                <w:szCs w:val="16"/>
                <w:lang w:val="en-US" w:eastAsia="zh-CN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  <w:vAlign w:val="center"/>
          </w:tcPr>
          <w:p w14:paraId="55E15563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  <w:r>
              <w:rPr>
                <w:rFonts w:ascii="Times New Roman" w:hAnsi="Times New Roman" w:cs="Times New Roman"/>
                <w:sz w:val="15"/>
                <w:szCs w:val="16"/>
              </w:rPr>
              <w:t>previous smoking</w:t>
            </w:r>
          </w:p>
        </w:tc>
        <w:tc>
          <w:tcPr>
            <w:tcW w:w="2766" w:type="dxa"/>
            <w:tcBorders>
              <w:top w:val="nil"/>
              <w:bottom w:val="nil"/>
            </w:tcBorders>
            <w:vAlign w:val="center"/>
          </w:tcPr>
          <w:p w14:paraId="4095AD5A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  <w:r>
              <w:rPr>
                <w:rFonts w:hint="eastAsia" w:ascii="Times New Roman" w:hAnsi="Times New Roman" w:cs="Times New Roman"/>
                <w:sz w:val="15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5"/>
                <w:szCs w:val="16"/>
              </w:rPr>
              <w:t>.5</w:t>
            </w:r>
          </w:p>
        </w:tc>
      </w:tr>
      <w:tr w14:paraId="785FDF1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2765" w:type="dxa"/>
            <w:vMerge w:val="continue"/>
            <w:tcBorders>
              <w:bottom w:val="single" w:color="auto" w:sz="4" w:space="0"/>
            </w:tcBorders>
            <w:vAlign w:val="center"/>
          </w:tcPr>
          <w:p w14:paraId="25A8ECF6">
            <w:pPr>
              <w:jc w:val="center"/>
              <w:rPr>
                <w:rFonts w:hint="eastAsia" w:ascii="Times New Roman" w:hAnsi="Times New Roman" w:cs="Times New Roman"/>
                <w:b/>
                <w:bCs/>
                <w:sz w:val="15"/>
                <w:szCs w:val="16"/>
                <w:lang w:val="en-US" w:eastAsia="zh-CN"/>
              </w:rPr>
            </w:pPr>
          </w:p>
        </w:tc>
        <w:tc>
          <w:tcPr>
            <w:tcW w:w="2765" w:type="dxa"/>
            <w:tcBorders>
              <w:top w:val="nil"/>
              <w:bottom w:val="single" w:color="auto" w:sz="4" w:space="0"/>
            </w:tcBorders>
            <w:vAlign w:val="center"/>
          </w:tcPr>
          <w:p w14:paraId="5C975CE0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  <w:r>
              <w:rPr>
                <w:rFonts w:ascii="Times New Roman" w:hAnsi="Times New Roman" w:cs="Times New Roman"/>
                <w:sz w:val="15"/>
                <w:szCs w:val="16"/>
              </w:rPr>
              <w:t>current smoking</w:t>
            </w:r>
          </w:p>
        </w:tc>
        <w:tc>
          <w:tcPr>
            <w:tcW w:w="2766" w:type="dxa"/>
            <w:tcBorders>
              <w:top w:val="nil"/>
              <w:bottom w:val="single" w:color="auto" w:sz="4" w:space="0"/>
            </w:tcBorders>
            <w:vAlign w:val="center"/>
          </w:tcPr>
          <w:p w14:paraId="35D2F077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  <w:r>
              <w:rPr>
                <w:rFonts w:hint="eastAsia" w:ascii="Times New Roman" w:hAnsi="Times New Roman" w:cs="Times New Roman"/>
                <w:sz w:val="15"/>
                <w:szCs w:val="16"/>
              </w:rPr>
              <w:t>0</w:t>
            </w:r>
          </w:p>
        </w:tc>
      </w:tr>
      <w:tr w14:paraId="71267E2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restart"/>
            <w:tcBorders>
              <w:top w:val="single" w:color="auto" w:sz="4" w:space="0"/>
            </w:tcBorders>
            <w:vAlign w:val="center"/>
          </w:tcPr>
          <w:p w14:paraId="10FD8737">
            <w:pPr>
              <w:jc w:val="center"/>
              <w:rPr>
                <w:rFonts w:hint="eastAsia" w:ascii="Times New Roman" w:hAnsi="Times New Roman" w:cs="Times New Roman"/>
                <w:b/>
                <w:bCs/>
                <w:sz w:val="15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6"/>
                <w:lang w:val="en-US" w:eastAsia="zh-CN"/>
              </w:rPr>
              <w:t xml:space="preserve">Diet </w:t>
            </w:r>
          </w:p>
        </w:tc>
        <w:tc>
          <w:tcPr>
            <w:tcW w:w="276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938FC28">
            <w:pPr>
              <w:jc w:val="center"/>
              <w:rPr>
                <w:rFonts w:hint="eastAsia" w:ascii="Times New Roman" w:hAnsi="Times New Roman" w:cs="Times New Roman"/>
                <w:b/>
                <w:bCs/>
                <w:sz w:val="15"/>
                <w:szCs w:val="16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6"/>
              </w:rPr>
              <w:t>Eat a diet rich in</w:t>
            </w:r>
            <w:r>
              <w:rPr>
                <w:rFonts w:hint="eastAsia" w:ascii="Times New Roman" w:hAnsi="Times New Roman" w:cs="Times New Roman"/>
                <w:b/>
                <w:bCs/>
                <w:sz w:val="15"/>
                <w:szCs w:val="16"/>
                <w:lang w:val="en-US" w:eastAsia="zh-CN"/>
              </w:rPr>
              <w:t xml:space="preserve"> f</w:t>
            </w:r>
            <w:r>
              <w:rPr>
                <w:rFonts w:hint="eastAsia" w:ascii="Times New Roman" w:hAnsi="Times New Roman" w:cs="Times New Roman"/>
                <w:b/>
                <w:bCs/>
                <w:sz w:val="15"/>
                <w:szCs w:val="16"/>
              </w:rPr>
              <w:t xml:space="preserve">ruits and </w:t>
            </w:r>
            <w:r>
              <w:rPr>
                <w:rFonts w:hint="eastAsia" w:ascii="Times New Roman" w:hAnsi="Times New Roman" w:cs="Times New Roman"/>
                <w:b/>
                <w:bCs/>
                <w:sz w:val="15"/>
                <w:szCs w:val="16"/>
                <w:lang w:val="en-US" w:eastAsia="zh-CN"/>
              </w:rPr>
              <w:t>v</w:t>
            </w:r>
            <w:r>
              <w:rPr>
                <w:rFonts w:hint="eastAsia" w:ascii="Times New Roman" w:hAnsi="Times New Roman" w:cs="Times New Roman"/>
                <w:b/>
                <w:bCs/>
                <w:sz w:val="15"/>
                <w:szCs w:val="16"/>
              </w:rPr>
              <w:t>egetables (</w:t>
            </w:r>
            <w:r>
              <w:rPr>
                <w:rFonts w:hint="eastAsia" w:ascii="Times New Roman" w:hAnsi="Times New Roman" w:cs="Times New Roman"/>
                <w:b/>
                <w:bCs/>
                <w:sz w:val="15"/>
                <w:szCs w:val="16"/>
                <w:lang w:val="en-US" w:eastAsia="zh-CN"/>
              </w:rPr>
              <w:t>g</w:t>
            </w:r>
            <w:r>
              <w:rPr>
                <w:rFonts w:hint="eastAsia" w:ascii="Times New Roman" w:hAnsi="Times New Roman" w:cs="Times New Roman"/>
                <w:b/>
                <w:bCs/>
                <w:sz w:val="15"/>
                <w:szCs w:val="16"/>
              </w:rPr>
              <w:t>/day)</w:t>
            </w:r>
          </w:p>
        </w:tc>
        <w:tc>
          <w:tcPr>
            <w:tcW w:w="276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A2E66B1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</w:p>
        </w:tc>
      </w:tr>
      <w:tr w14:paraId="37FB9EE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6CC35112">
            <w:pPr>
              <w:jc w:val="center"/>
              <w:rPr>
                <w:rFonts w:hint="eastAsia" w:ascii="Times New Roman" w:hAnsi="Times New Roman" w:cs="Times New Roman"/>
                <w:b/>
                <w:bCs/>
                <w:sz w:val="15"/>
                <w:szCs w:val="16"/>
              </w:rPr>
            </w:pPr>
          </w:p>
        </w:tc>
        <w:tc>
          <w:tcPr>
            <w:tcW w:w="2765" w:type="dxa"/>
            <w:tcBorders>
              <w:top w:val="single" w:color="auto" w:sz="4" w:space="0"/>
              <w:bottom w:val="nil"/>
            </w:tcBorders>
            <w:vAlign w:val="center"/>
          </w:tcPr>
          <w:p w14:paraId="1C0A1FBE">
            <w:pPr>
              <w:jc w:val="center"/>
              <w:rPr>
                <w:rFonts w:hint="eastAsia" w:ascii="Times New Roman" w:hAnsi="Times New Roman" w:cs="Times New Roman"/>
                <w:sz w:val="15"/>
                <w:szCs w:val="16"/>
              </w:rPr>
            </w:pPr>
            <w:r>
              <w:rPr>
                <w:rFonts w:hint="eastAsia" w:ascii="Times New Roman" w:hAnsi="Times New Roman" w:cs="Times New Roman"/>
                <w:sz w:val="15"/>
                <w:szCs w:val="16"/>
              </w:rPr>
              <w:t>≥ 400g/day</w:t>
            </w:r>
          </w:p>
        </w:tc>
        <w:tc>
          <w:tcPr>
            <w:tcW w:w="2766" w:type="dxa"/>
            <w:tcBorders>
              <w:top w:val="single" w:color="auto" w:sz="4" w:space="0"/>
              <w:bottom w:val="nil"/>
            </w:tcBorders>
            <w:vAlign w:val="center"/>
          </w:tcPr>
          <w:p w14:paraId="4B708DC5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  <w:r>
              <w:rPr>
                <w:rFonts w:hint="eastAsia" w:ascii="Times New Roman" w:hAnsi="Times New Roman" w:cs="Times New Roman"/>
                <w:sz w:val="15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5"/>
                <w:szCs w:val="16"/>
              </w:rPr>
              <w:t>.5</w:t>
            </w:r>
          </w:p>
        </w:tc>
      </w:tr>
      <w:tr w14:paraId="50B6C4B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4B0CB434">
            <w:pPr>
              <w:jc w:val="center"/>
              <w:rPr>
                <w:rFonts w:hint="eastAsia" w:ascii="Times New Roman" w:hAnsi="Times New Roman" w:cs="Times New Roman"/>
                <w:b/>
                <w:bCs/>
                <w:sz w:val="15"/>
                <w:szCs w:val="16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  <w:vAlign w:val="center"/>
          </w:tcPr>
          <w:p w14:paraId="4169FB05">
            <w:pPr>
              <w:jc w:val="center"/>
              <w:rPr>
                <w:rFonts w:hint="eastAsia" w:ascii="Times New Roman" w:hAnsi="Times New Roman" w:cs="Times New Roman"/>
                <w:sz w:val="15"/>
                <w:szCs w:val="16"/>
              </w:rPr>
            </w:pPr>
            <w:r>
              <w:rPr>
                <w:rFonts w:hint="eastAsia" w:ascii="Times New Roman" w:hAnsi="Times New Roman" w:cs="Times New Roman"/>
                <w:sz w:val="15"/>
                <w:szCs w:val="16"/>
              </w:rPr>
              <w:t>200g - 400g/day</w:t>
            </w:r>
          </w:p>
        </w:tc>
        <w:tc>
          <w:tcPr>
            <w:tcW w:w="2766" w:type="dxa"/>
            <w:tcBorders>
              <w:top w:val="nil"/>
              <w:bottom w:val="nil"/>
            </w:tcBorders>
            <w:vAlign w:val="center"/>
          </w:tcPr>
          <w:p w14:paraId="19CFB746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  <w:r>
              <w:rPr>
                <w:rFonts w:hint="eastAsia" w:ascii="Times New Roman" w:hAnsi="Times New Roman" w:cs="Times New Roman"/>
                <w:sz w:val="15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5"/>
                <w:szCs w:val="16"/>
              </w:rPr>
              <w:t>.25</w:t>
            </w:r>
          </w:p>
        </w:tc>
      </w:tr>
      <w:tr w14:paraId="4797765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0EA52A26">
            <w:pPr>
              <w:jc w:val="center"/>
              <w:rPr>
                <w:rFonts w:hint="eastAsia" w:ascii="Times New Roman" w:hAnsi="Times New Roman" w:cs="Times New Roman"/>
                <w:b/>
                <w:bCs/>
                <w:sz w:val="15"/>
                <w:szCs w:val="16"/>
              </w:rPr>
            </w:pPr>
          </w:p>
        </w:tc>
        <w:tc>
          <w:tcPr>
            <w:tcW w:w="2765" w:type="dxa"/>
            <w:tcBorders>
              <w:top w:val="nil"/>
              <w:bottom w:val="single" w:color="auto" w:sz="4" w:space="0"/>
            </w:tcBorders>
            <w:vAlign w:val="center"/>
          </w:tcPr>
          <w:p w14:paraId="714EB7D6">
            <w:pPr>
              <w:jc w:val="center"/>
              <w:rPr>
                <w:rFonts w:hint="eastAsia" w:ascii="Times New Roman" w:hAnsi="Times New Roman" w:cs="Times New Roman"/>
                <w:sz w:val="15"/>
                <w:szCs w:val="16"/>
              </w:rPr>
            </w:pPr>
            <w:r>
              <w:rPr>
                <w:rFonts w:hint="eastAsia" w:ascii="Times New Roman" w:hAnsi="Times New Roman" w:cs="Times New Roman"/>
                <w:sz w:val="15"/>
                <w:szCs w:val="16"/>
              </w:rPr>
              <w:t>&lt; 200g/day</w:t>
            </w:r>
          </w:p>
        </w:tc>
        <w:tc>
          <w:tcPr>
            <w:tcW w:w="2766" w:type="dxa"/>
            <w:tcBorders>
              <w:top w:val="nil"/>
              <w:bottom w:val="single" w:color="auto" w:sz="4" w:space="0"/>
            </w:tcBorders>
            <w:vAlign w:val="center"/>
          </w:tcPr>
          <w:p w14:paraId="73EF8A3F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  <w:r>
              <w:rPr>
                <w:rFonts w:hint="eastAsia" w:ascii="Times New Roman" w:hAnsi="Times New Roman" w:cs="Times New Roman"/>
                <w:sz w:val="15"/>
                <w:szCs w:val="16"/>
              </w:rPr>
              <w:t>0</w:t>
            </w:r>
          </w:p>
        </w:tc>
      </w:tr>
      <w:tr w14:paraId="37AAE7F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18A2DCC4">
            <w:pPr>
              <w:jc w:val="center"/>
              <w:rPr>
                <w:rFonts w:hint="eastAsia" w:ascii="Times New Roman" w:hAnsi="Times New Roman" w:cs="Times New Roman"/>
                <w:b/>
                <w:bCs/>
                <w:sz w:val="15"/>
                <w:szCs w:val="16"/>
              </w:rPr>
            </w:pPr>
          </w:p>
        </w:tc>
        <w:tc>
          <w:tcPr>
            <w:tcW w:w="276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AFC0ECA">
            <w:pPr>
              <w:jc w:val="center"/>
              <w:rPr>
                <w:rFonts w:hint="eastAsia" w:ascii="Times New Roman" w:hAnsi="Times New Roman" w:cs="Times New Roman"/>
                <w:b/>
                <w:bCs/>
                <w:sz w:val="15"/>
                <w:szCs w:val="16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5"/>
                <w:szCs w:val="16"/>
              </w:rPr>
              <w:t>Eat a diet rich in</w:t>
            </w:r>
            <w:r>
              <w:rPr>
                <w:rFonts w:hint="eastAsia" w:ascii="Times New Roman" w:hAnsi="Times New Roman" w:cs="Times New Roman"/>
                <w:b/>
                <w:bCs/>
                <w:sz w:val="15"/>
                <w:szCs w:val="16"/>
                <w:lang w:val="en-US" w:eastAsia="zh-CN"/>
              </w:rPr>
              <w:t xml:space="preserve"> f</w:t>
            </w:r>
            <w:r>
              <w:rPr>
                <w:rFonts w:hint="eastAsia" w:ascii="Times New Roman" w:hAnsi="Times New Roman" w:cs="Times New Roman"/>
                <w:b/>
                <w:bCs/>
                <w:sz w:val="15"/>
                <w:szCs w:val="16"/>
              </w:rPr>
              <w:t>ibre (</w:t>
            </w:r>
            <w:r>
              <w:rPr>
                <w:rFonts w:hint="eastAsia" w:ascii="Times New Roman" w:hAnsi="Times New Roman" w:cs="Times New Roman"/>
                <w:b/>
                <w:bCs/>
                <w:sz w:val="15"/>
                <w:szCs w:val="16"/>
                <w:lang w:val="en-US" w:eastAsia="zh-CN"/>
              </w:rPr>
              <w:t>g</w:t>
            </w:r>
            <w:r>
              <w:rPr>
                <w:rFonts w:hint="eastAsia" w:ascii="Times New Roman" w:hAnsi="Times New Roman" w:cs="Times New Roman"/>
                <w:b/>
                <w:bCs/>
                <w:sz w:val="15"/>
                <w:szCs w:val="16"/>
              </w:rPr>
              <w:t>/day)</w:t>
            </w:r>
          </w:p>
        </w:tc>
        <w:tc>
          <w:tcPr>
            <w:tcW w:w="276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2D02F13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</w:p>
        </w:tc>
      </w:tr>
      <w:tr w14:paraId="042FA87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32928098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</w:p>
        </w:tc>
        <w:tc>
          <w:tcPr>
            <w:tcW w:w="2765" w:type="dxa"/>
            <w:tcBorders>
              <w:top w:val="single" w:color="auto" w:sz="4" w:space="0"/>
              <w:bottom w:val="nil"/>
            </w:tcBorders>
            <w:vAlign w:val="center"/>
          </w:tcPr>
          <w:p w14:paraId="395C1D16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  <w:r>
              <w:rPr>
                <w:rFonts w:hint="eastAsia" w:ascii="Times New Roman" w:hAnsi="Times New Roman" w:cs="Times New Roman"/>
                <w:sz w:val="15"/>
                <w:szCs w:val="16"/>
              </w:rPr>
              <w:t>≥ 30g/day</w:t>
            </w:r>
          </w:p>
        </w:tc>
        <w:tc>
          <w:tcPr>
            <w:tcW w:w="2766" w:type="dxa"/>
            <w:tcBorders>
              <w:top w:val="single" w:color="auto" w:sz="4" w:space="0"/>
              <w:bottom w:val="nil"/>
            </w:tcBorders>
            <w:vAlign w:val="center"/>
          </w:tcPr>
          <w:p w14:paraId="1DD4B4FA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  <w:r>
              <w:rPr>
                <w:rFonts w:hint="eastAsia" w:ascii="Times New Roman" w:hAnsi="Times New Roman" w:cs="Times New Roman"/>
                <w:sz w:val="15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5"/>
                <w:szCs w:val="16"/>
              </w:rPr>
              <w:t>.5</w:t>
            </w:r>
          </w:p>
        </w:tc>
      </w:tr>
      <w:tr w14:paraId="462DAA8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335DFE26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  <w:vAlign w:val="center"/>
          </w:tcPr>
          <w:p w14:paraId="37EBBE63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  <w:r>
              <w:rPr>
                <w:rFonts w:hint="eastAsia" w:ascii="Times New Roman" w:hAnsi="Times New Roman" w:cs="Times New Roman"/>
                <w:sz w:val="15"/>
                <w:szCs w:val="16"/>
              </w:rPr>
              <w:t xml:space="preserve">15g </w:t>
            </w:r>
            <w:r>
              <w:rPr>
                <w:rFonts w:hint="eastAsia" w:ascii="Times New Roman" w:hAnsi="Times New Roman" w:cs="Times New Roman"/>
                <w:sz w:val="15"/>
                <w:szCs w:val="16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15"/>
                <w:szCs w:val="16"/>
              </w:rPr>
              <w:t>30g/day</w:t>
            </w:r>
          </w:p>
        </w:tc>
        <w:tc>
          <w:tcPr>
            <w:tcW w:w="2766" w:type="dxa"/>
            <w:tcBorders>
              <w:top w:val="nil"/>
              <w:bottom w:val="nil"/>
            </w:tcBorders>
            <w:vAlign w:val="center"/>
          </w:tcPr>
          <w:p w14:paraId="69F3B9D9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  <w:r>
              <w:rPr>
                <w:rFonts w:hint="eastAsia" w:ascii="Times New Roman" w:hAnsi="Times New Roman" w:cs="Times New Roman"/>
                <w:sz w:val="15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5"/>
                <w:szCs w:val="16"/>
              </w:rPr>
              <w:t>.25</w:t>
            </w:r>
          </w:p>
        </w:tc>
      </w:tr>
      <w:tr w14:paraId="1314A9A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60F3B7B6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</w:p>
        </w:tc>
        <w:tc>
          <w:tcPr>
            <w:tcW w:w="2765" w:type="dxa"/>
            <w:tcBorders>
              <w:top w:val="nil"/>
              <w:bottom w:val="single" w:color="auto" w:sz="4" w:space="0"/>
            </w:tcBorders>
            <w:vAlign w:val="center"/>
          </w:tcPr>
          <w:p w14:paraId="00DBA394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  <w:r>
              <w:rPr>
                <w:rFonts w:hint="eastAsia" w:ascii="Times New Roman" w:hAnsi="Times New Roman" w:cs="Times New Roman"/>
                <w:sz w:val="15"/>
                <w:szCs w:val="16"/>
              </w:rPr>
              <w:t>&lt; 15g/day</w:t>
            </w:r>
          </w:p>
        </w:tc>
        <w:tc>
          <w:tcPr>
            <w:tcW w:w="2766" w:type="dxa"/>
            <w:tcBorders>
              <w:top w:val="nil"/>
              <w:bottom w:val="single" w:color="auto" w:sz="4" w:space="0"/>
            </w:tcBorders>
            <w:vAlign w:val="center"/>
          </w:tcPr>
          <w:p w14:paraId="051F0BCF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  <w:r>
              <w:rPr>
                <w:rFonts w:hint="eastAsia" w:ascii="Times New Roman" w:hAnsi="Times New Roman" w:cs="Times New Roman"/>
                <w:sz w:val="15"/>
                <w:szCs w:val="16"/>
              </w:rPr>
              <w:t>0</w:t>
            </w:r>
          </w:p>
        </w:tc>
      </w:tr>
      <w:tr w14:paraId="0FB9FCA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1ABDBD34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</w:p>
        </w:tc>
        <w:tc>
          <w:tcPr>
            <w:tcW w:w="276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C10314F">
            <w:pPr>
              <w:jc w:val="center"/>
              <w:rPr>
                <w:rFonts w:ascii="Times New Roman" w:hAnsi="Times New Roman" w:cs="Times New Roman"/>
                <w:b/>
                <w:bCs/>
                <w:sz w:val="15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5"/>
                <w:szCs w:val="16"/>
              </w:rPr>
              <w:t>Limit consumption of red and processed mea</w:t>
            </w:r>
            <w:r>
              <w:rPr>
                <w:rFonts w:hint="eastAsia" w:ascii="Times New Roman" w:hAnsi="Times New Roman" w:cs="Times New Roman"/>
                <w:b/>
                <w:bCs/>
                <w:sz w:val="15"/>
                <w:szCs w:val="16"/>
                <w:lang w:val="en-US" w:eastAsia="zh-CN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15"/>
                <w:szCs w:val="16"/>
              </w:rPr>
              <w:t xml:space="preserve"> (</w:t>
            </w:r>
            <w:r>
              <w:rPr>
                <w:rFonts w:hint="eastAsia" w:ascii="Times New Roman" w:hAnsi="Times New Roman" w:cs="Times New Roman"/>
                <w:b/>
                <w:bCs/>
                <w:sz w:val="15"/>
                <w:szCs w:val="16"/>
                <w:lang w:val="en-US" w:eastAsia="zh-CN"/>
              </w:rPr>
              <w:t>g</w:t>
            </w:r>
            <w:r>
              <w:rPr>
                <w:rFonts w:ascii="Times New Roman" w:hAnsi="Times New Roman" w:cs="Times New Roman"/>
                <w:b/>
                <w:bCs/>
                <w:sz w:val="15"/>
                <w:szCs w:val="16"/>
              </w:rPr>
              <w:t>/week)</w:t>
            </w:r>
          </w:p>
        </w:tc>
        <w:tc>
          <w:tcPr>
            <w:tcW w:w="276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440A9AD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</w:p>
        </w:tc>
      </w:tr>
      <w:tr w14:paraId="6A58558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6D1DA1D3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</w:p>
        </w:tc>
        <w:tc>
          <w:tcPr>
            <w:tcW w:w="2765" w:type="dxa"/>
            <w:tcBorders>
              <w:top w:val="single" w:color="auto" w:sz="4" w:space="0"/>
              <w:bottom w:val="nil"/>
            </w:tcBorders>
            <w:vAlign w:val="center"/>
          </w:tcPr>
          <w:p w14:paraId="24D606BA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  <w:r>
              <w:rPr>
                <w:rFonts w:hint="eastAsia" w:ascii="Times New Roman" w:hAnsi="Times New Roman" w:cs="Times New Roman"/>
                <w:sz w:val="15"/>
                <w:szCs w:val="16"/>
              </w:rPr>
              <w:t>≤ 500g red meat and &lt; 21g processed meat/week</w:t>
            </w:r>
          </w:p>
        </w:tc>
        <w:tc>
          <w:tcPr>
            <w:tcW w:w="2766" w:type="dxa"/>
            <w:tcBorders>
              <w:top w:val="single" w:color="auto" w:sz="4" w:space="0"/>
              <w:bottom w:val="nil"/>
            </w:tcBorders>
            <w:vAlign w:val="center"/>
          </w:tcPr>
          <w:p w14:paraId="41CCD6C7">
            <w:pPr>
              <w:jc w:val="center"/>
              <w:rPr>
                <w:rFonts w:hint="eastAsia" w:ascii="Times New Roman" w:hAnsi="Times New Roman" w:cs="Times New Roman" w:eastAsiaTheme="minorEastAsia"/>
                <w:sz w:val="15"/>
                <w:szCs w:val="16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6"/>
                <w:lang w:val="en-US" w:eastAsia="zh-CN"/>
              </w:rPr>
              <w:t>1</w:t>
            </w:r>
          </w:p>
        </w:tc>
      </w:tr>
      <w:tr w14:paraId="6BAF480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59D5EF96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</w:p>
        </w:tc>
        <w:tc>
          <w:tcPr>
            <w:tcW w:w="2765" w:type="dxa"/>
            <w:tcBorders>
              <w:top w:val="nil"/>
              <w:bottom w:val="nil"/>
            </w:tcBorders>
            <w:vAlign w:val="center"/>
          </w:tcPr>
          <w:p w14:paraId="7F553BA2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  <w:r>
              <w:rPr>
                <w:rFonts w:hint="eastAsia" w:ascii="Times New Roman" w:hAnsi="Times New Roman" w:cs="Times New Roman"/>
                <w:sz w:val="15"/>
                <w:szCs w:val="16"/>
              </w:rPr>
              <w:t>≤ 500g red meat and 21g - 100g processed meat/week</w:t>
            </w:r>
          </w:p>
        </w:tc>
        <w:tc>
          <w:tcPr>
            <w:tcW w:w="2766" w:type="dxa"/>
            <w:tcBorders>
              <w:top w:val="nil"/>
              <w:bottom w:val="nil"/>
            </w:tcBorders>
            <w:vAlign w:val="center"/>
          </w:tcPr>
          <w:p w14:paraId="03DDB682">
            <w:pPr>
              <w:jc w:val="center"/>
              <w:rPr>
                <w:rFonts w:hint="default" w:ascii="Times New Roman" w:hAnsi="Times New Roman" w:cs="Times New Roman" w:eastAsiaTheme="minorEastAsia"/>
                <w:sz w:val="15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6"/>
                <w:lang w:val="en-US" w:eastAsia="zh-CN"/>
              </w:rPr>
              <w:t>0.5</w:t>
            </w:r>
          </w:p>
        </w:tc>
      </w:tr>
      <w:tr w14:paraId="47DA30C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3E6C2F15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</w:p>
        </w:tc>
        <w:tc>
          <w:tcPr>
            <w:tcW w:w="2765" w:type="dxa"/>
            <w:tcBorders>
              <w:top w:val="nil"/>
              <w:bottom w:val="single" w:color="auto" w:sz="4" w:space="0"/>
            </w:tcBorders>
            <w:vAlign w:val="center"/>
          </w:tcPr>
          <w:p w14:paraId="575704FB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  <w:r>
              <w:rPr>
                <w:rFonts w:hint="eastAsia" w:ascii="Times New Roman" w:hAnsi="Times New Roman" w:cs="Times New Roman"/>
                <w:sz w:val="15"/>
                <w:szCs w:val="16"/>
              </w:rPr>
              <w:t>&gt; 500g red meat or ≥ 100g processed meat/week</w:t>
            </w:r>
          </w:p>
        </w:tc>
        <w:tc>
          <w:tcPr>
            <w:tcW w:w="2766" w:type="dxa"/>
            <w:tcBorders>
              <w:top w:val="nil"/>
              <w:bottom w:val="single" w:color="auto" w:sz="4" w:space="0"/>
            </w:tcBorders>
            <w:vAlign w:val="center"/>
          </w:tcPr>
          <w:p w14:paraId="4066EE8B">
            <w:pPr>
              <w:jc w:val="center"/>
              <w:rPr>
                <w:rFonts w:ascii="Times New Roman" w:hAnsi="Times New Roman" w:cs="Times New Roman"/>
                <w:sz w:val="15"/>
                <w:szCs w:val="16"/>
              </w:rPr>
            </w:pPr>
            <w:r>
              <w:rPr>
                <w:rFonts w:hint="eastAsia" w:ascii="Times New Roman" w:hAnsi="Times New Roman" w:cs="Times New Roman"/>
                <w:sz w:val="15"/>
                <w:szCs w:val="16"/>
              </w:rPr>
              <w:t>0</w:t>
            </w:r>
          </w:p>
        </w:tc>
      </w:tr>
    </w:tbl>
    <w:p w14:paraId="38A01F4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mZWM2MDgzNTJkYjI2Y2ExMjc1NjBhNGU5MDhiNDgifQ=="/>
  </w:docVars>
  <w:rsids>
    <w:rsidRoot w:val="088F57E2"/>
    <w:rsid w:val="03863E70"/>
    <w:rsid w:val="088F57E2"/>
    <w:rsid w:val="11B22ACE"/>
    <w:rsid w:val="27AA4A96"/>
    <w:rsid w:val="2B300B4F"/>
    <w:rsid w:val="2B5B7A53"/>
    <w:rsid w:val="3A9313A4"/>
    <w:rsid w:val="54EF0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159</Words>
  <Characters>681</Characters>
  <Lines>0</Lines>
  <Paragraphs>0</Paragraphs>
  <TotalTime>1</TotalTime>
  <ScaleCrop>false</ScaleCrop>
  <LinksUpToDate>false</LinksUpToDate>
  <CharactersWithSpaces>794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2024-09-14T06:59:00Z</dcterms:created>
  <dc:creator> 无</dc:creator>
  <cp:lastModifiedBy> 无</cp:lastModifiedBy>
  <dcterms:modified xsi:type="dcterms:W3CDTF">2025-02-25T16:44:47Z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A2C659F05AC143BBAC27FE68B59C9C53_11</vt:lpwstr>
  </property>
  <property fmtid="{D5CDD505-2E9C-101B-9397-08002B2CF9AE}" pid="4" name="KSOTemplateDocerSaveRecord">
    <vt:lpwstr>eyJoZGlkIjoiODdmZWM2MDgzNTJkYjI2Y2ExMjc1NjBhNGU5MDhiNDgiLCJ1c2VySWQiOiIzNzg1MDY0MjYifQ==</vt:lpwstr>
  </property>
</Properties>
</file>