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762DE" w14:textId="737FF3B3" w:rsidR="00723ED0" w:rsidRPr="00211998" w:rsidRDefault="0088700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1998">
        <w:rPr>
          <w:rFonts w:ascii="Times New Roman" w:hAnsi="Times New Roman" w:cs="Times New Roman"/>
          <w:b/>
          <w:bCs/>
          <w:sz w:val="28"/>
          <w:szCs w:val="28"/>
        </w:rPr>
        <w:t>Supplementary Figures</w:t>
      </w:r>
    </w:p>
    <w:p w14:paraId="73A3F1CB" w14:textId="21CED45A" w:rsidR="00887000" w:rsidRPr="00211998" w:rsidRDefault="008870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1998">
        <w:rPr>
          <w:rFonts w:ascii="Times New Roman" w:hAnsi="Times New Roman" w:cs="Times New Roman"/>
          <w:b/>
          <w:bCs/>
          <w:sz w:val="24"/>
          <w:szCs w:val="24"/>
        </w:rPr>
        <w:t>Supplementary Figure 1</w:t>
      </w:r>
    </w:p>
    <w:p w14:paraId="29436120" w14:textId="0FD7DFF2" w:rsidR="00887000" w:rsidRDefault="00887000">
      <w:pPr>
        <w:rPr>
          <w:rFonts w:hint="eastAsia"/>
          <w:b/>
          <w:bCs/>
        </w:rPr>
      </w:pPr>
      <w:r>
        <w:rPr>
          <w:b/>
          <w:bCs/>
          <w:noProof/>
        </w:rPr>
        <w:drawing>
          <wp:inline distT="0" distB="0" distL="0" distR="0" wp14:anchorId="67B6F18C" wp14:editId="3BD490AB">
            <wp:extent cx="5274310" cy="1839595"/>
            <wp:effectExtent l="0" t="0" r="2540" b="8255"/>
            <wp:docPr id="12058370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837000" name="图片 120583700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89C0B" w14:textId="6B7F3DDD" w:rsidR="00887000" w:rsidRPr="00157905" w:rsidRDefault="00887000" w:rsidP="0015790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1998">
        <w:rPr>
          <w:rFonts w:ascii="Times New Roman" w:hAnsi="Times New Roman" w:cs="Times New Roman"/>
          <w:b/>
          <w:bCs/>
          <w:sz w:val="24"/>
          <w:szCs w:val="24"/>
        </w:rPr>
        <w:t xml:space="preserve">Figure S1 </w:t>
      </w:r>
      <w:r w:rsidR="00157905" w:rsidRPr="00157905">
        <w:rPr>
          <w:rFonts w:ascii="Times New Roman" w:hAnsi="Times New Roman" w:cs="Times New Roman" w:hint="eastAsia"/>
          <w:b/>
          <w:bCs/>
          <w:sz w:val="24"/>
          <w:szCs w:val="24"/>
        </w:rPr>
        <w:t>Violin plots show the post-filtering quality parameters for</w:t>
      </w:r>
      <w:r w:rsidR="0015790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57905" w:rsidRPr="00157905">
        <w:rPr>
          <w:rFonts w:ascii="Times New Roman" w:hAnsi="Times New Roman" w:cs="Times New Roman" w:hint="eastAsia"/>
          <w:b/>
          <w:bCs/>
          <w:sz w:val="24"/>
          <w:szCs w:val="24"/>
        </w:rPr>
        <w:t>each sample in datasets</w:t>
      </w:r>
      <w:r w:rsidRPr="00211998">
        <w:rPr>
          <w:rFonts w:ascii="Times New Roman" w:hAnsi="Times New Roman" w:cs="Times New Roman"/>
          <w:b/>
          <w:bCs/>
          <w:sz w:val="24"/>
          <w:szCs w:val="24"/>
        </w:rPr>
        <w:t xml:space="preserve"> GSE128223. A </w:t>
      </w:r>
      <w:r w:rsidRPr="00211998">
        <w:rPr>
          <w:rFonts w:ascii="Times New Roman" w:hAnsi="Times New Roman" w:cs="Times New Roman"/>
          <w:sz w:val="24"/>
          <w:szCs w:val="24"/>
        </w:rPr>
        <w:t xml:space="preserve">The gene numbers detected in each </w:t>
      </w:r>
      <w:r w:rsidR="00211998" w:rsidRPr="00211998">
        <w:rPr>
          <w:rFonts w:ascii="Times New Roman" w:hAnsi="Times New Roman" w:cs="Times New Roman"/>
          <w:sz w:val="24"/>
          <w:szCs w:val="24"/>
        </w:rPr>
        <w:t>cell in distinct samples</w:t>
      </w:r>
      <w:r w:rsidRPr="00211998">
        <w:rPr>
          <w:rFonts w:ascii="Times New Roman" w:hAnsi="Times New Roman" w:cs="Times New Roman"/>
          <w:sz w:val="24"/>
          <w:szCs w:val="24"/>
        </w:rPr>
        <w:t>.</w:t>
      </w:r>
      <w:r w:rsidRPr="00211998">
        <w:rPr>
          <w:rFonts w:ascii="Times New Roman" w:hAnsi="Times New Roman" w:cs="Times New Roman"/>
          <w:b/>
          <w:bCs/>
          <w:sz w:val="24"/>
          <w:szCs w:val="24"/>
        </w:rPr>
        <w:t xml:space="preserve"> B</w:t>
      </w:r>
      <w:r w:rsidR="00211998" w:rsidRPr="002119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1998" w:rsidRPr="00211998">
        <w:rPr>
          <w:rFonts w:ascii="Times New Roman" w:hAnsi="Times New Roman" w:cs="Times New Roman"/>
          <w:sz w:val="24"/>
          <w:szCs w:val="24"/>
        </w:rPr>
        <w:t xml:space="preserve">The </w:t>
      </w:r>
      <w:r w:rsidR="00157905" w:rsidRPr="00157905">
        <w:rPr>
          <w:rFonts w:ascii="Times New Roman" w:hAnsi="Times New Roman" w:cs="Times New Roman"/>
          <w:sz w:val="24"/>
          <w:szCs w:val="24"/>
        </w:rPr>
        <w:t xml:space="preserve">unique molecular identifiers </w:t>
      </w:r>
      <w:r w:rsidR="00157905">
        <w:rPr>
          <w:rFonts w:ascii="Times New Roman" w:hAnsi="Times New Roman" w:cs="Times New Roman" w:hint="eastAsia"/>
          <w:sz w:val="24"/>
          <w:szCs w:val="24"/>
        </w:rPr>
        <w:t>(</w:t>
      </w:r>
      <w:r w:rsidR="00211998" w:rsidRPr="00211998">
        <w:rPr>
          <w:rFonts w:ascii="Times New Roman" w:hAnsi="Times New Roman" w:cs="Times New Roman"/>
          <w:sz w:val="24"/>
          <w:szCs w:val="24"/>
        </w:rPr>
        <w:t>UMIs</w:t>
      </w:r>
      <w:r w:rsidR="00157905">
        <w:rPr>
          <w:rFonts w:ascii="Times New Roman" w:hAnsi="Times New Roman" w:cs="Times New Roman" w:hint="eastAsia"/>
          <w:sz w:val="24"/>
          <w:szCs w:val="24"/>
        </w:rPr>
        <w:t>)</w:t>
      </w:r>
      <w:r w:rsidR="00211998" w:rsidRPr="00211998">
        <w:rPr>
          <w:rFonts w:ascii="Times New Roman" w:hAnsi="Times New Roman" w:cs="Times New Roman"/>
          <w:sz w:val="24"/>
          <w:szCs w:val="24"/>
        </w:rPr>
        <w:t xml:space="preserve"> of each cell in distinct samples. </w:t>
      </w:r>
      <w:r w:rsidR="00211998" w:rsidRPr="00211998">
        <w:rPr>
          <w:rFonts w:ascii="Times New Roman" w:hAnsi="Times New Roman" w:cs="Times New Roman"/>
          <w:b/>
          <w:bCs/>
          <w:sz w:val="24"/>
          <w:szCs w:val="24"/>
        </w:rPr>
        <w:t xml:space="preserve">C </w:t>
      </w:r>
      <w:r w:rsidR="00211998" w:rsidRPr="00211998">
        <w:rPr>
          <w:rFonts w:ascii="Times New Roman" w:hAnsi="Times New Roman" w:cs="Times New Roman"/>
          <w:sz w:val="24"/>
          <w:szCs w:val="24"/>
        </w:rPr>
        <w:t>Proportion of mitochondrial gene expression per cell in different samples.</w:t>
      </w:r>
    </w:p>
    <w:p w14:paraId="2F4228A4" w14:textId="507F59FE" w:rsidR="00887000" w:rsidRPr="00211998" w:rsidRDefault="00887000" w:rsidP="008870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1998">
        <w:rPr>
          <w:rFonts w:ascii="Times New Roman" w:hAnsi="Times New Roman" w:cs="Times New Roman"/>
          <w:b/>
          <w:bCs/>
          <w:sz w:val="24"/>
          <w:szCs w:val="24"/>
        </w:rPr>
        <w:t>Supplementary Figure 2</w:t>
      </w:r>
    </w:p>
    <w:p w14:paraId="4231BB8D" w14:textId="05D279FE" w:rsidR="00887000" w:rsidRDefault="00887000">
      <w:pPr>
        <w:rPr>
          <w:rFonts w:hint="eastAsia"/>
          <w:b/>
          <w:bCs/>
        </w:rPr>
      </w:pPr>
      <w:r>
        <w:rPr>
          <w:rFonts w:hint="eastAsia"/>
          <w:b/>
          <w:bCs/>
          <w:noProof/>
        </w:rPr>
        <w:drawing>
          <wp:inline distT="0" distB="0" distL="0" distR="0" wp14:anchorId="769EB60C" wp14:editId="625F06D8">
            <wp:extent cx="5274310" cy="1457960"/>
            <wp:effectExtent l="0" t="0" r="2540" b="8890"/>
            <wp:docPr id="7309449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944901" name="图片 73094490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2D367" w14:textId="606373D1" w:rsidR="00211998" w:rsidRPr="00211998" w:rsidRDefault="00211998" w:rsidP="00211998">
      <w:pPr>
        <w:rPr>
          <w:rFonts w:ascii="Times New Roman" w:hAnsi="Times New Roman" w:cs="Times New Roman"/>
          <w:sz w:val="24"/>
          <w:szCs w:val="24"/>
        </w:rPr>
      </w:pPr>
      <w:r w:rsidRPr="00211998">
        <w:rPr>
          <w:rFonts w:ascii="Times New Roman" w:hAnsi="Times New Roman" w:cs="Times New Roman"/>
          <w:b/>
          <w:bCs/>
          <w:sz w:val="24"/>
          <w:szCs w:val="24"/>
        </w:rPr>
        <w:t xml:space="preserve">Figure S2 </w:t>
      </w:r>
      <w:r w:rsidR="00157905" w:rsidRPr="00157905">
        <w:rPr>
          <w:rFonts w:ascii="Times New Roman" w:hAnsi="Times New Roman" w:cs="Times New Roman" w:hint="eastAsia"/>
          <w:b/>
          <w:bCs/>
          <w:sz w:val="24"/>
          <w:szCs w:val="24"/>
        </w:rPr>
        <w:t>Violin plots show the post-filtering quality parameters for</w:t>
      </w:r>
      <w:r w:rsidR="0015790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57905" w:rsidRPr="00157905">
        <w:rPr>
          <w:rFonts w:ascii="Times New Roman" w:hAnsi="Times New Roman" w:cs="Times New Roman" w:hint="eastAsia"/>
          <w:b/>
          <w:bCs/>
          <w:sz w:val="24"/>
          <w:szCs w:val="24"/>
        </w:rPr>
        <w:t>each sample</w:t>
      </w:r>
      <w:r w:rsidRPr="00211998">
        <w:rPr>
          <w:rFonts w:ascii="Times New Roman" w:hAnsi="Times New Roman" w:cs="Times New Roman"/>
          <w:b/>
          <w:bCs/>
          <w:sz w:val="24"/>
          <w:szCs w:val="24"/>
        </w:rPr>
        <w:t xml:space="preserve"> in GSE180286 and GSE176078. A </w:t>
      </w:r>
      <w:r w:rsidRPr="00211998">
        <w:rPr>
          <w:rFonts w:ascii="Times New Roman" w:hAnsi="Times New Roman" w:cs="Times New Roman"/>
          <w:sz w:val="24"/>
          <w:szCs w:val="24"/>
        </w:rPr>
        <w:t>The gene numbers detected in each cell in distinct samples.</w:t>
      </w:r>
      <w:r w:rsidRPr="00211998">
        <w:rPr>
          <w:rFonts w:ascii="Times New Roman" w:hAnsi="Times New Roman" w:cs="Times New Roman"/>
          <w:b/>
          <w:bCs/>
          <w:sz w:val="24"/>
          <w:szCs w:val="24"/>
        </w:rPr>
        <w:t xml:space="preserve"> B </w:t>
      </w:r>
      <w:r w:rsidRPr="00211998">
        <w:rPr>
          <w:rFonts w:ascii="Times New Roman" w:hAnsi="Times New Roman" w:cs="Times New Roman"/>
          <w:sz w:val="24"/>
          <w:szCs w:val="24"/>
        </w:rPr>
        <w:t xml:space="preserve">The </w:t>
      </w:r>
      <w:r w:rsidR="00157905" w:rsidRPr="00157905">
        <w:rPr>
          <w:rFonts w:ascii="Times New Roman" w:hAnsi="Times New Roman" w:cs="Times New Roman"/>
          <w:sz w:val="24"/>
          <w:szCs w:val="24"/>
        </w:rPr>
        <w:t>unique molecular identifiers</w:t>
      </w:r>
      <w:r w:rsidR="00157905" w:rsidRPr="00211998">
        <w:rPr>
          <w:rFonts w:ascii="Times New Roman" w:hAnsi="Times New Roman" w:cs="Times New Roman"/>
          <w:sz w:val="24"/>
          <w:szCs w:val="24"/>
        </w:rPr>
        <w:t xml:space="preserve"> </w:t>
      </w:r>
      <w:r w:rsidR="00157905">
        <w:rPr>
          <w:rFonts w:ascii="Times New Roman" w:hAnsi="Times New Roman" w:cs="Times New Roman" w:hint="eastAsia"/>
          <w:sz w:val="24"/>
          <w:szCs w:val="24"/>
        </w:rPr>
        <w:t>(</w:t>
      </w:r>
      <w:r w:rsidRPr="00211998">
        <w:rPr>
          <w:rFonts w:ascii="Times New Roman" w:hAnsi="Times New Roman" w:cs="Times New Roman"/>
          <w:sz w:val="24"/>
          <w:szCs w:val="24"/>
        </w:rPr>
        <w:t>UMIs</w:t>
      </w:r>
      <w:r w:rsidR="00157905">
        <w:rPr>
          <w:rFonts w:ascii="Times New Roman" w:hAnsi="Times New Roman" w:cs="Times New Roman" w:hint="eastAsia"/>
          <w:sz w:val="24"/>
          <w:szCs w:val="24"/>
        </w:rPr>
        <w:t>)</w:t>
      </w:r>
      <w:r w:rsidRPr="00211998">
        <w:rPr>
          <w:rFonts w:ascii="Times New Roman" w:hAnsi="Times New Roman" w:cs="Times New Roman"/>
          <w:sz w:val="24"/>
          <w:szCs w:val="24"/>
        </w:rPr>
        <w:t xml:space="preserve"> of each cell in distinct samples. </w:t>
      </w:r>
      <w:r w:rsidRPr="00211998">
        <w:rPr>
          <w:rFonts w:ascii="Times New Roman" w:hAnsi="Times New Roman" w:cs="Times New Roman"/>
          <w:b/>
          <w:bCs/>
          <w:sz w:val="24"/>
          <w:szCs w:val="24"/>
        </w:rPr>
        <w:t xml:space="preserve">C </w:t>
      </w:r>
      <w:r w:rsidRPr="00211998">
        <w:rPr>
          <w:rFonts w:ascii="Times New Roman" w:hAnsi="Times New Roman" w:cs="Times New Roman"/>
          <w:sz w:val="24"/>
          <w:szCs w:val="24"/>
        </w:rPr>
        <w:t>Proportion of mitochondrial gene expression per cell in different samples.</w:t>
      </w:r>
    </w:p>
    <w:p w14:paraId="43943645" w14:textId="77777777" w:rsidR="00211998" w:rsidRPr="00211998" w:rsidRDefault="00211998">
      <w:pPr>
        <w:rPr>
          <w:rFonts w:hint="eastAsia"/>
          <w:b/>
          <w:bCs/>
        </w:rPr>
      </w:pPr>
    </w:p>
    <w:sectPr w:rsidR="00211998" w:rsidRPr="002119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ED0"/>
    <w:rsid w:val="00157905"/>
    <w:rsid w:val="00211998"/>
    <w:rsid w:val="006B5579"/>
    <w:rsid w:val="00723ED0"/>
    <w:rsid w:val="00746441"/>
    <w:rsid w:val="0088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D42AB"/>
  <w14:defaultImageDpi w14:val="32767"/>
  <w15:chartTrackingRefBased/>
  <w15:docId w15:val="{1BE811DD-3FED-4B85-9985-4161BB1B5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1016903055@qq.com</dc:creator>
  <cp:keywords/>
  <dc:description/>
  <cp:lastModifiedBy>1016903055@qq.com</cp:lastModifiedBy>
  <cp:revision>3</cp:revision>
  <dcterms:created xsi:type="dcterms:W3CDTF">2024-09-03T13:30:00Z</dcterms:created>
  <dcterms:modified xsi:type="dcterms:W3CDTF">2024-09-03T14:40:00Z</dcterms:modified>
</cp:coreProperties>
</file>