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E605E">
      <w:pPr>
        <w:rPr>
          <w:rFonts w:hint="default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</w:pPr>
      <w:r>
        <w:rPr>
          <w:rFonts w:hint="default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  <w:t xml:space="preserve">Supplementary table </w:t>
      </w:r>
      <w:r>
        <w:rPr>
          <w:rFonts w:hint="eastAsia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  <w:t>8</w:t>
      </w:r>
      <w:bookmarkStart w:id="0" w:name="_GoBack"/>
      <w:bookmarkEnd w:id="0"/>
      <w:r>
        <w:rPr>
          <w:rFonts w:hint="default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Univariate and multivariate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instrText xml:space="preserve"> HYPERLINK "javascript:;" </w:instrTex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logistic regression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analyses of factors related to postoperative chemotherapy in the original cohort.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7"/>
        <w:gridCol w:w="1931"/>
        <w:gridCol w:w="807"/>
        <w:gridCol w:w="1931"/>
        <w:gridCol w:w="689"/>
      </w:tblGrid>
      <w:tr w14:paraId="748C0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0" w:type="auto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19DDD99A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40B831CF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Univariate analysis</w:t>
            </w:r>
          </w:p>
        </w:tc>
        <w:tc>
          <w:tcPr>
            <w:tcW w:w="0" w:type="auto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5816BA74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Multivariate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analysis</w:t>
            </w:r>
          </w:p>
        </w:tc>
      </w:tr>
      <w:tr w14:paraId="37BA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0" w:type="auto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23386AFA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7543CB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HR 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2AB292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53DCE4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HR 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09414D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5B4DD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5B9CA8D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Age,year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24D0479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086D7B7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&lt;0.001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1D13CDD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 w14:paraId="686D1C9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0.003</w:t>
            </w:r>
          </w:p>
        </w:tc>
      </w:tr>
      <w:tr w14:paraId="20E26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2B47B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9728E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0D0FB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019AA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728D4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799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A08F5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85CC4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2.099(1.422,3.113)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9FE7D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B4C44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1.952(1.263,3.030)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275961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679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0E05F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330AF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F3854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363BA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0A177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69E7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0F9A0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9BFAC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71B99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5AA4B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47F09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B610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921C1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4B0E5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0.918(0.616,1.373)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DCE57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59181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611D5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7E7D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370D4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2185C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0.984(0.937,1.034)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D2446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B1058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378FB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17A2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76EEA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Preoperative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intestinal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obstruction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28254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8D3F4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42A65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60882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15C8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7FB9E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01971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302AA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964C9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236E2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F6A7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306BE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5FFB5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1.349(0.829,2.182)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47C6E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031FE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DF93E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6A7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DA94A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Preoperative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Chemotherapy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F1959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343E4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5073F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A6856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</w:t>
            </w:r>
            <w:r>
              <w:rPr>
                <w:rFonts w:hint="eastAsia" w:ascii="Times New Roman" w:hAnsi="Times New Roman" w:cs="Times New Roman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</w:tr>
      <w:tr w14:paraId="3AD36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38846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D3415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1FB46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8898C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6B756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4FED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A3275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9BC47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0.310(0.168,0.542)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C1055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6EFB1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0.392(0.203,0.722)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C04C9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3628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87B4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12" w:lineRule="atLeast"/>
              <w:ind w:left="0" w:right="0" w:firstLine="0"/>
              <w:rPr>
                <w:rFonts w:hint="default" w:ascii="Times New Roman" w:hAnsi="Times New Roman" w:eastAsia="Lucida Console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Lymphovascular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Lucida Console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invasion</w:t>
            </w:r>
          </w:p>
          <w:p w14:paraId="3DE6E1A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15821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48233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740F76">
            <w:pP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17142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4541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5F7C9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LVI(-)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A0ED3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74755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4207FF">
            <w:pP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6A113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42B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C44F9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LVI(+)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850CA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1.381(0.935,2.039)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66C64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0A854B">
            <w:pP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3D9AF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D822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F6C25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Surgical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approach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B3BA0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4B6C1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65F3E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5C46C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0.008</w:t>
            </w:r>
          </w:p>
        </w:tc>
      </w:tr>
      <w:tr w14:paraId="27B58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77E2A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Laparoscopy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95E57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06E957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8C64F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F53E7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B8BB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973DD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Open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B6FAC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2.250(1.499,3.386)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E9E02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DFE30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1.800(1.164,2.787)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EFC9E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5CA6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BE797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Resection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of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liver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metastases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9C1FD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AFA7B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F4A9A4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AFDDE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6F1A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BE5EB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95845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45DDE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FC8C8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657B4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7342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8AC56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3066A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CC55F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AB84A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C113B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1FD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6DEE3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Number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of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hepatic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metastases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95123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75655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FA027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F2D6E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614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3F288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&gt;=3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A817C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51FF7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393DC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7CBC7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C511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739A9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3CD98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0.878(0.465,1.372)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70AE2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DD0F4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38F7C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82B4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75FB9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8A8EA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1.024(0.587,1.817)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E5BB2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DAE5E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E5712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A29C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43143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4CB16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44A9B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22A98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7679B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D96B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5D7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≥3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74432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C9595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FA31A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E772A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572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CC3B7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98D64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0.457(0.118,1.478)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F4B17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77CF2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1.087(0.256,4.045)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18524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0.904</w:t>
            </w:r>
          </w:p>
        </w:tc>
      </w:tr>
      <w:tr w14:paraId="524AB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8356D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A2456E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0.613(0.383,0.982)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8A153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F5412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0.877(0.518,1.491)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351100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0.625</w:t>
            </w:r>
          </w:p>
        </w:tc>
      </w:tr>
      <w:tr w14:paraId="3AE3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AA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Tumor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01089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55B97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A690A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30328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7FCB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08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Left colon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D053F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7379A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B1DD4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EAC33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43A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5D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Right colon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D8EB3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1.307(0.785,2.191)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6DA1BA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EEA83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DC8D4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A038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EC80F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Rectum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C1B6A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1.049(0.642,1.726)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1FC69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B3C9B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C7FC8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F4E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4B2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Tumor size,cm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A281B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D496C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1DD58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F7FF3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EA71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2D2E0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46858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BF9A4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73D31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9A6B0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E449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F088B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2---5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DABDE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3.605(1.360,12.450)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1E853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B5864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1.860(0.651,6.721)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B68EF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0.285</w:t>
            </w:r>
          </w:p>
        </w:tc>
      </w:tr>
      <w:tr w14:paraId="1024E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7E872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&gt;5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85651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5.781(2.012,21.030)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01E6D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D8A76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2.628(0.840,10.105)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660B8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0.120</w:t>
            </w:r>
          </w:p>
        </w:tc>
      </w:tr>
      <w:tr w14:paraId="2B4D3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9B1E7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Differentiation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89BA7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63974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C06CB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9410D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BCB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64F3A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3F119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4DD99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C87CF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D963F4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7A0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1F5AE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Moderately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51DC1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1.849(1.163,2.939)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0AAF6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EE3E6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1.454(0.877,2.402)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52C362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0.144</w:t>
            </w:r>
          </w:p>
        </w:tc>
      </w:tr>
      <w:tr w14:paraId="7465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6822F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Poorly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784FE5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1.607(0.714,3.550)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2AC99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1CE13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1.451(0.613,3.380)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66C4D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0.389</w:t>
            </w:r>
          </w:p>
        </w:tc>
      </w:tr>
      <w:tr w14:paraId="02EEC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478FA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T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BF4CC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87023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8E41A5">
            <w:pPr>
              <w:bidi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938AB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C93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A72C1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T1/T2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0B1C6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FB67B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90D0F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31CDB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2496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35DAE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T3/T4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D4B1D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1.500(0.596,4.278)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A3270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1C337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6A46B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753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4C6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B3E5E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F73C5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4CAEEC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7CB89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CCF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ED48E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B16AE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D950C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94969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09E4B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C484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14884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18512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0.929(0.583,1..482)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54DE7A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1B602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B386E2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EA7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8C7316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76243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1.116(0.684,1.823)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10E3C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9FAAA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3BBB0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1DC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5984E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of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sampled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LNs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1AFB1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0.997(0.972,1.022)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ECCD4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5BBBC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A6175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C228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14EBA8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No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of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positive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LNs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880EE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1.057(1.009,1.112)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2F83F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C8EFD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2E10E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6574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EC66EE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E54C5E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E54C5E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eri/intraneural invasion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4E564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DB41D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D9C5C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C692C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8190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04084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PNI(-)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4E8CC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37B30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940CA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884EF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F6BE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69805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PNI(+)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C834C4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0.899(0.605,1.332)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4056A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B8EF2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54AB2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6B2A9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9C933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Tumor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deposits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D5F06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4964E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48D1A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1BA299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0.005</w:t>
            </w:r>
          </w:p>
        </w:tc>
      </w:tr>
      <w:tr w14:paraId="42645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DE3D3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Absent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CEF7C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2FC8B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37DA4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6AD89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8F46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016A4F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Present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5ECFB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1.636(1.094,2.446)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2A3DD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BDF39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1.539(1.189,2.396)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8C727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D1E8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BB207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CEA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E8B1D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13F30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2C965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F67DB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381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45C19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08119F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93B332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EF0F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69CE7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FAAC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FBEF9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21"/>
                <w:szCs w:val="21"/>
                <w:shd w:val="clear" w:fill="FFFFFF"/>
                <w:lang w:val="en-US" w:eastAsia="zh-CN"/>
              </w:rPr>
              <w:t>Elevated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BC1F3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1.328(0.876,2.034)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D1A240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E050C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DCD49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0E33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DFF71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CA12-5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16F9B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33A0E8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964A86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89075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0.044</w:t>
            </w:r>
          </w:p>
        </w:tc>
      </w:tr>
      <w:tr w14:paraId="00529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217C1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3B74F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336FCB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5A8C7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6293C2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1CDC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3C251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21"/>
                <w:szCs w:val="21"/>
                <w:shd w:val="clear" w:fill="FFFFFF"/>
                <w:lang w:val="en-US" w:eastAsia="zh-CN"/>
              </w:rPr>
              <w:t>Elevated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8B8A44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1.706(1.049,2.770)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495D3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FB07B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1.232(1.071,2.109)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FC8FC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0DFF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9F30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CA19-9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A7261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B95A3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0.229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424DE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3344F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BF48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3E917B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8575068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A6C23B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8FD6A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47B48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FB67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0B29B2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21"/>
                <w:szCs w:val="21"/>
                <w:shd w:val="clear" w:fill="FFFFFF"/>
                <w:lang w:val="en-US" w:eastAsia="zh-CN"/>
              </w:rPr>
              <w:t>Elevated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2B145B7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1.238(0.826,1.852)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5CD0757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0E4173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0874D94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2AEAD2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11A22"/>
    <w:rsid w:val="4BE1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2025-01-21T14:18:00Z</dcterms:created>
  <dc:creator>太阳</dc:creator>
  <cp:lastModifiedBy>太阳</cp:lastModifiedBy>
  <dcterms:modified xsi:type="dcterms:W3CDTF">2025-01-21T14:19:42Z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8552C57D3BCF4F2D9DA494A2255057F0_11</vt:lpwstr>
  </property>
  <property fmtid="{D5CDD505-2E9C-101B-9397-08002B2CF9AE}" pid="4" name="KSOTemplateDocerSaveRecord">
    <vt:lpwstr>eyJoZGlkIjoiNzJiMmU5OTI2NzAxM2EyNWUzMGViNDkzYjVhOGVlOTAiLCJ1c2VySWQiOiIzMzExNzI2MzUifQ==</vt:lpwstr>
  </property>
</Properties>
</file>