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47A74" w14:textId="77777777" w:rsidR="005F5EB0" w:rsidRPr="00B37FF1" w:rsidRDefault="005F5EB0" w:rsidP="005F5EB0">
      <w:pPr>
        <w:jc w:val="center"/>
        <w:rPr>
          <w:rFonts w:ascii="Times New Roman" w:hAnsi="Times New Roman" w:cs="Times New Roman"/>
          <w:b/>
          <w:bCs/>
          <w:vertAlign w:val="superscript"/>
        </w:rPr>
      </w:pPr>
      <w:r w:rsidRPr="00D64BDB">
        <w:rPr>
          <w:rFonts w:ascii="Times New Roman" w:hAnsi="Times New Roman" w:cs="Times New Roman" w:hint="eastAsia"/>
          <w:b/>
          <w:bCs/>
        </w:rPr>
        <w:t>T</w:t>
      </w:r>
      <w:r w:rsidRPr="00D64BDB">
        <w:rPr>
          <w:rFonts w:ascii="Times New Roman" w:hAnsi="Times New Roman" w:cs="Times New Roman"/>
          <w:b/>
          <w:bCs/>
        </w:rPr>
        <w:t xml:space="preserve">able </w:t>
      </w:r>
      <w:r>
        <w:rPr>
          <w:rFonts w:ascii="Times New Roman" w:hAnsi="Times New Roman" w:cs="Times New Roman"/>
          <w:b/>
          <w:bCs/>
        </w:rPr>
        <w:t>S</w:t>
      </w:r>
      <w:r w:rsidRPr="00D64BDB">
        <w:rPr>
          <w:rFonts w:ascii="Times New Roman" w:hAnsi="Times New Roman" w:cs="Times New Roman"/>
          <w:b/>
          <w:bCs/>
        </w:rPr>
        <w:t xml:space="preserve">1. </w:t>
      </w:r>
      <w:r w:rsidRPr="00A23E6E">
        <w:rPr>
          <w:rFonts w:ascii="Times New Roman" w:hAnsi="Times New Roman" w:cs="Times New Roman"/>
          <w:b/>
          <w:bCs/>
        </w:rPr>
        <w:t xml:space="preserve">Baseline </w:t>
      </w:r>
      <w:r>
        <w:rPr>
          <w:rFonts w:ascii="Times New Roman" w:hAnsi="Times New Roman" w:cs="Times New Roman"/>
          <w:b/>
          <w:bCs/>
        </w:rPr>
        <w:t>c</w:t>
      </w:r>
      <w:r w:rsidRPr="00A23E6E">
        <w:rPr>
          <w:rFonts w:ascii="Times New Roman" w:hAnsi="Times New Roman" w:cs="Times New Roman"/>
          <w:b/>
          <w:bCs/>
        </w:rPr>
        <w:t xml:space="preserve">haracteristics of </w:t>
      </w:r>
      <w:r>
        <w:rPr>
          <w:rFonts w:ascii="Times New Roman" w:hAnsi="Times New Roman" w:cs="Times New Roman"/>
          <w:b/>
          <w:bCs/>
        </w:rPr>
        <w:t>poor and super survivors (&gt;10 years) of late-stage c</w:t>
      </w:r>
      <w:r w:rsidRPr="00A23E6E">
        <w:rPr>
          <w:rFonts w:ascii="Times New Roman" w:hAnsi="Times New Roman" w:cs="Times New Roman"/>
          <w:b/>
          <w:bCs/>
        </w:rPr>
        <w:t xml:space="preserve">olon </w:t>
      </w:r>
      <w:r>
        <w:rPr>
          <w:rFonts w:ascii="Times New Roman" w:hAnsi="Times New Roman" w:cs="Times New Roman"/>
          <w:b/>
          <w:bCs/>
        </w:rPr>
        <w:t>c</w:t>
      </w:r>
      <w:r w:rsidRPr="00A23E6E">
        <w:rPr>
          <w:rFonts w:ascii="Times New Roman" w:hAnsi="Times New Roman" w:cs="Times New Roman"/>
          <w:b/>
          <w:bCs/>
        </w:rPr>
        <w:t>ancer in the UK Biobank</w:t>
      </w:r>
    </w:p>
    <w:tbl>
      <w:tblPr>
        <w:tblStyle w:val="a3"/>
        <w:tblW w:w="776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4"/>
        <w:gridCol w:w="1772"/>
        <w:gridCol w:w="1772"/>
        <w:gridCol w:w="1251"/>
      </w:tblGrid>
      <w:tr w:rsidR="005F5EB0" w:rsidRPr="007006C7" w14:paraId="15B75612" w14:textId="77777777" w:rsidTr="00992611">
        <w:trPr>
          <w:trHeight w:val="390"/>
          <w:jc w:val="center"/>
        </w:trPr>
        <w:tc>
          <w:tcPr>
            <w:tcW w:w="2974" w:type="dxa"/>
            <w:tcBorders>
              <w:top w:val="single" w:sz="4" w:space="0" w:color="auto"/>
              <w:bottom w:val="single" w:sz="4" w:space="0" w:color="auto"/>
            </w:tcBorders>
          </w:tcPr>
          <w:p w14:paraId="157A8E22" w14:textId="77777777" w:rsidR="005F5EB0" w:rsidRPr="007006C7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Baseline characteristic</w:t>
            </w: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B6799" w14:textId="77777777" w:rsidR="005F5EB0" w:rsidRPr="00C55C82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C55C82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S</w:t>
            </w:r>
            <w:r w:rsidRPr="00C55C82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uper survivors</w:t>
            </w:r>
            <w:r w:rsidRPr="00C55C82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  <w:vertAlign w:val="superscript"/>
              </w:rPr>
              <w:t>#</w:t>
            </w:r>
          </w:p>
          <w:p w14:paraId="5FB229BA" w14:textId="77777777" w:rsidR="005F5EB0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C55C82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</w:t>
            </w: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 xml:space="preserve">&gt;10 years, n = </w:t>
            </w:r>
            <w:r w:rsidRPr="00C55C82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28)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7B9E8" w14:textId="77777777" w:rsidR="005F5EB0" w:rsidRPr="00C55C82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C55C82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Poor survivors</w:t>
            </w:r>
          </w:p>
          <w:p w14:paraId="4AA3E45A" w14:textId="77777777" w:rsidR="005F5EB0" w:rsidRPr="007006C7" w:rsidRDefault="005F5EB0" w:rsidP="00992611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C55C82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</w:t>
            </w: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 xml:space="preserve">n = </w:t>
            </w:r>
            <w:r w:rsidRPr="00C55C82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89)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C4031" w14:textId="77777777" w:rsidR="005F5EB0" w:rsidRPr="007006C7" w:rsidRDefault="005F5EB0" w:rsidP="00992611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P value</w:t>
            </w:r>
          </w:p>
        </w:tc>
      </w:tr>
      <w:tr w:rsidR="005F5EB0" w:rsidRPr="007006C7" w14:paraId="7E1C6C42" w14:textId="77777777" w:rsidTr="00992611">
        <w:trPr>
          <w:trHeight w:val="320"/>
          <w:jc w:val="center"/>
        </w:trPr>
        <w:tc>
          <w:tcPr>
            <w:tcW w:w="2974" w:type="dxa"/>
            <w:tcBorders>
              <w:top w:val="single" w:sz="4" w:space="0" w:color="auto"/>
            </w:tcBorders>
            <w:vAlign w:val="center"/>
          </w:tcPr>
          <w:p w14:paraId="356DA1D8" w14:textId="77777777" w:rsidR="005F5EB0" w:rsidRPr="007006C7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Age at recruitment (year)</w:t>
            </w:r>
          </w:p>
        </w:tc>
        <w:tc>
          <w:tcPr>
            <w:tcW w:w="1772" w:type="dxa"/>
            <w:tcBorders>
              <w:top w:val="single" w:sz="4" w:space="0" w:color="auto"/>
            </w:tcBorders>
            <w:vAlign w:val="center"/>
          </w:tcPr>
          <w:p w14:paraId="49E6A2E0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59.71 (7.36)</w:t>
            </w:r>
          </w:p>
        </w:tc>
        <w:tc>
          <w:tcPr>
            <w:tcW w:w="1772" w:type="dxa"/>
            <w:tcBorders>
              <w:top w:val="single" w:sz="4" w:space="0" w:color="auto"/>
            </w:tcBorders>
            <w:vAlign w:val="center"/>
          </w:tcPr>
          <w:p w14:paraId="30034930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60.84 (6.21)</w:t>
            </w:r>
          </w:p>
        </w:tc>
        <w:tc>
          <w:tcPr>
            <w:tcW w:w="1251" w:type="dxa"/>
            <w:tcBorders>
              <w:top w:val="single" w:sz="4" w:space="0" w:color="auto"/>
            </w:tcBorders>
          </w:tcPr>
          <w:p w14:paraId="091B79CD" w14:textId="77777777" w:rsidR="005F5EB0" w:rsidRPr="00DF2595" w:rsidRDefault="005F5EB0" w:rsidP="00992611">
            <w:pPr>
              <w:widowControl/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0.425</w:t>
            </w:r>
          </w:p>
        </w:tc>
      </w:tr>
      <w:tr w:rsidR="005F5EB0" w:rsidRPr="007006C7" w14:paraId="449BF10B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2372286C" w14:textId="77777777" w:rsidR="005F5EB0" w:rsidRPr="007006C7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Age at diagnosis (year)</w:t>
            </w:r>
          </w:p>
        </w:tc>
        <w:tc>
          <w:tcPr>
            <w:tcW w:w="1772" w:type="dxa"/>
            <w:vAlign w:val="center"/>
          </w:tcPr>
          <w:p w14:paraId="6D85883B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63.11 (7.24)</w:t>
            </w:r>
          </w:p>
        </w:tc>
        <w:tc>
          <w:tcPr>
            <w:tcW w:w="1772" w:type="dxa"/>
            <w:vAlign w:val="center"/>
          </w:tcPr>
          <w:p w14:paraId="36C826D6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69.01 (7.32)</w:t>
            </w:r>
          </w:p>
        </w:tc>
        <w:tc>
          <w:tcPr>
            <w:tcW w:w="1251" w:type="dxa"/>
            <w:vAlign w:val="center"/>
          </w:tcPr>
          <w:p w14:paraId="3786ACB2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&lt;0.001</w:t>
            </w:r>
          </w:p>
        </w:tc>
      </w:tr>
      <w:tr w:rsidR="005F5EB0" w:rsidRPr="007006C7" w14:paraId="033C1D3C" w14:textId="77777777" w:rsidTr="00992611">
        <w:trPr>
          <w:trHeight w:val="61"/>
          <w:jc w:val="center"/>
        </w:trPr>
        <w:tc>
          <w:tcPr>
            <w:tcW w:w="2974" w:type="dxa"/>
            <w:vAlign w:val="center"/>
          </w:tcPr>
          <w:p w14:paraId="2D7B1EAB" w14:textId="77777777" w:rsidR="005F5EB0" w:rsidRPr="007006C7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Sex</w:t>
            </w:r>
          </w:p>
        </w:tc>
        <w:tc>
          <w:tcPr>
            <w:tcW w:w="1772" w:type="dxa"/>
            <w:vAlign w:val="center"/>
          </w:tcPr>
          <w:p w14:paraId="675460A2" w14:textId="77777777" w:rsidR="005F5EB0" w:rsidRPr="007006C7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2B0C10E0" w14:textId="77777777" w:rsidR="005F5EB0" w:rsidRPr="007006C7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251" w:type="dxa"/>
            <w:vAlign w:val="center"/>
          </w:tcPr>
          <w:p w14:paraId="08F03C0B" w14:textId="77777777" w:rsidR="005F5EB0" w:rsidRPr="007006C7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5B4DBEBF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343A32DB" w14:textId="77777777" w:rsidR="005F5EB0" w:rsidRPr="007006C7" w:rsidRDefault="005F5EB0" w:rsidP="00992611">
            <w:pPr>
              <w:ind w:firstLineChars="100" w:firstLine="200"/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Male</w:t>
            </w:r>
          </w:p>
        </w:tc>
        <w:tc>
          <w:tcPr>
            <w:tcW w:w="1772" w:type="dxa"/>
            <w:vAlign w:val="center"/>
          </w:tcPr>
          <w:p w14:paraId="37BDCDE8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19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(67.9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07911FAA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39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(43.8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251" w:type="dxa"/>
            <w:vAlign w:val="center"/>
          </w:tcPr>
          <w:p w14:paraId="65788330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0.045</w:t>
            </w:r>
          </w:p>
        </w:tc>
      </w:tr>
      <w:tr w:rsidR="005F5EB0" w:rsidRPr="007006C7" w14:paraId="3274A52F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509B9E52" w14:textId="77777777" w:rsidR="005F5EB0" w:rsidRPr="007006C7" w:rsidRDefault="005F5EB0" w:rsidP="00992611">
            <w:pPr>
              <w:ind w:firstLineChars="100" w:firstLine="200"/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Female</w:t>
            </w:r>
          </w:p>
        </w:tc>
        <w:tc>
          <w:tcPr>
            <w:tcW w:w="1772" w:type="dxa"/>
            <w:vAlign w:val="center"/>
          </w:tcPr>
          <w:p w14:paraId="7D159012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9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(32.1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3F44EC0A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50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(56.2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251" w:type="dxa"/>
            <w:vAlign w:val="center"/>
          </w:tcPr>
          <w:p w14:paraId="52200BE1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4BE45D4B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3FF1CBE0" w14:textId="77777777" w:rsidR="005F5EB0" w:rsidRPr="007006C7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Ethnic (White %)</w:t>
            </w:r>
          </w:p>
        </w:tc>
        <w:tc>
          <w:tcPr>
            <w:tcW w:w="1772" w:type="dxa"/>
            <w:vAlign w:val="center"/>
          </w:tcPr>
          <w:p w14:paraId="3A271503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27 (100.0)</w:t>
            </w:r>
          </w:p>
        </w:tc>
        <w:tc>
          <w:tcPr>
            <w:tcW w:w="1772" w:type="dxa"/>
            <w:vAlign w:val="center"/>
          </w:tcPr>
          <w:p w14:paraId="085DD641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85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(95.5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251" w:type="dxa"/>
          </w:tcPr>
          <w:p w14:paraId="12F13E01" w14:textId="77777777" w:rsidR="005F5EB0" w:rsidRPr="00DF2595" w:rsidRDefault="005F5EB0" w:rsidP="00992611">
            <w:pPr>
              <w:widowControl/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0.604</w:t>
            </w:r>
          </w:p>
        </w:tc>
      </w:tr>
      <w:tr w:rsidR="005F5EB0" w:rsidRPr="007006C7" w14:paraId="73B7B03A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12DBD12D" w14:textId="77777777" w:rsidR="005F5EB0" w:rsidRPr="007006C7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B</w:t>
            </w:r>
            <w:r w:rsidRPr="00BA4E73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ody-mass index</w:t>
            </w:r>
          </w:p>
        </w:tc>
        <w:tc>
          <w:tcPr>
            <w:tcW w:w="1772" w:type="dxa"/>
            <w:vAlign w:val="center"/>
          </w:tcPr>
          <w:p w14:paraId="15F47767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28.08 (5.18)</w:t>
            </w:r>
          </w:p>
        </w:tc>
        <w:tc>
          <w:tcPr>
            <w:tcW w:w="1772" w:type="dxa"/>
            <w:vAlign w:val="center"/>
          </w:tcPr>
          <w:p w14:paraId="5E956BE7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28.37 (4.96)</w:t>
            </w:r>
          </w:p>
        </w:tc>
        <w:tc>
          <w:tcPr>
            <w:tcW w:w="1251" w:type="dxa"/>
            <w:vAlign w:val="center"/>
          </w:tcPr>
          <w:p w14:paraId="255973AE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0.792</w:t>
            </w:r>
          </w:p>
        </w:tc>
      </w:tr>
      <w:tr w:rsidR="005F5EB0" w:rsidRPr="007006C7" w14:paraId="2B6FECD5" w14:textId="77777777" w:rsidTr="00992611">
        <w:trPr>
          <w:trHeight w:val="290"/>
          <w:jc w:val="center"/>
        </w:trPr>
        <w:tc>
          <w:tcPr>
            <w:tcW w:w="2974" w:type="dxa"/>
            <w:vAlign w:val="center"/>
          </w:tcPr>
          <w:p w14:paraId="68F08EFD" w14:textId="77777777" w:rsidR="005F5EB0" w:rsidRPr="007006C7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 w:themeColor="text1"/>
                <w:kern w:val="24"/>
                <w:sz w:val="20"/>
                <w:szCs w:val="20"/>
              </w:rPr>
              <w:t xml:space="preserve">Year from baseline to diagnosis </w:t>
            </w:r>
          </w:p>
        </w:tc>
        <w:tc>
          <w:tcPr>
            <w:tcW w:w="1772" w:type="dxa"/>
            <w:vAlign w:val="center"/>
          </w:tcPr>
          <w:p w14:paraId="6FAA6BBB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2.93 (1.58)</w:t>
            </w:r>
          </w:p>
        </w:tc>
        <w:tc>
          <w:tcPr>
            <w:tcW w:w="1772" w:type="dxa"/>
            <w:vAlign w:val="center"/>
          </w:tcPr>
          <w:p w14:paraId="77F3CD61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7.67 (3.60)</w:t>
            </w:r>
          </w:p>
        </w:tc>
        <w:tc>
          <w:tcPr>
            <w:tcW w:w="1251" w:type="dxa"/>
            <w:vAlign w:val="center"/>
          </w:tcPr>
          <w:p w14:paraId="5F1B0A88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&lt;0.001</w:t>
            </w:r>
          </w:p>
        </w:tc>
      </w:tr>
      <w:tr w:rsidR="005F5EB0" w:rsidRPr="007006C7" w14:paraId="5B97B2A1" w14:textId="77777777" w:rsidTr="00992611">
        <w:trPr>
          <w:trHeight w:val="61"/>
          <w:jc w:val="center"/>
        </w:trPr>
        <w:tc>
          <w:tcPr>
            <w:tcW w:w="2974" w:type="dxa"/>
            <w:vAlign w:val="center"/>
          </w:tcPr>
          <w:p w14:paraId="7FDD70A8" w14:textId="77777777" w:rsidR="005F5EB0" w:rsidRPr="007006C7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 xml:space="preserve">Year from diagnosis to death </w:t>
            </w:r>
          </w:p>
        </w:tc>
        <w:tc>
          <w:tcPr>
            <w:tcW w:w="1772" w:type="dxa"/>
            <w:vAlign w:val="center"/>
          </w:tcPr>
          <w:p w14:paraId="6D37CF98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12.38 (1.53)</w:t>
            </w:r>
          </w:p>
        </w:tc>
        <w:tc>
          <w:tcPr>
            <w:tcW w:w="1772" w:type="dxa"/>
            <w:vAlign w:val="center"/>
          </w:tcPr>
          <w:p w14:paraId="1123F016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0.37 (0.32)</w:t>
            </w:r>
          </w:p>
        </w:tc>
        <w:tc>
          <w:tcPr>
            <w:tcW w:w="1251" w:type="dxa"/>
            <w:vAlign w:val="center"/>
          </w:tcPr>
          <w:p w14:paraId="2ABE24D4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&lt;0.001</w:t>
            </w:r>
          </w:p>
        </w:tc>
      </w:tr>
      <w:tr w:rsidR="005F5EB0" w:rsidRPr="007006C7" w14:paraId="62CC9508" w14:textId="77777777" w:rsidTr="00992611">
        <w:trPr>
          <w:trHeight w:val="139"/>
          <w:jc w:val="center"/>
        </w:trPr>
        <w:tc>
          <w:tcPr>
            <w:tcW w:w="2974" w:type="dxa"/>
            <w:vAlign w:val="center"/>
          </w:tcPr>
          <w:p w14:paraId="65ACAD9E" w14:textId="77777777" w:rsidR="005F5EB0" w:rsidRPr="007006C7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Alcohol drinker status</w:t>
            </w:r>
          </w:p>
        </w:tc>
        <w:tc>
          <w:tcPr>
            <w:tcW w:w="1772" w:type="dxa"/>
            <w:vAlign w:val="center"/>
          </w:tcPr>
          <w:p w14:paraId="2C8D6C27" w14:textId="77777777" w:rsidR="005F5EB0" w:rsidRPr="007006C7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487AE145" w14:textId="77777777" w:rsidR="005F5EB0" w:rsidRPr="007006C7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251" w:type="dxa"/>
            <w:vAlign w:val="center"/>
          </w:tcPr>
          <w:p w14:paraId="2D20EA63" w14:textId="77777777" w:rsidR="005F5EB0" w:rsidRPr="007006C7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360F7CB8" w14:textId="77777777" w:rsidTr="00992611">
        <w:trPr>
          <w:trHeight w:val="61"/>
          <w:jc w:val="center"/>
        </w:trPr>
        <w:tc>
          <w:tcPr>
            <w:tcW w:w="2974" w:type="dxa"/>
            <w:vAlign w:val="center"/>
          </w:tcPr>
          <w:p w14:paraId="5D7E2F2B" w14:textId="77777777" w:rsidR="005F5EB0" w:rsidRPr="007006C7" w:rsidRDefault="005F5EB0" w:rsidP="00992611">
            <w:pPr>
              <w:ind w:firstLineChars="100" w:firstLine="200"/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Never</w:t>
            </w:r>
          </w:p>
        </w:tc>
        <w:tc>
          <w:tcPr>
            <w:tcW w:w="1772" w:type="dxa"/>
            <w:vAlign w:val="center"/>
          </w:tcPr>
          <w:p w14:paraId="4CE4679A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0 (0.0)</w:t>
            </w:r>
          </w:p>
        </w:tc>
        <w:tc>
          <w:tcPr>
            <w:tcW w:w="1772" w:type="dxa"/>
            <w:vAlign w:val="center"/>
          </w:tcPr>
          <w:p w14:paraId="716756C2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5 (5.6)</w:t>
            </w:r>
          </w:p>
        </w:tc>
        <w:tc>
          <w:tcPr>
            <w:tcW w:w="1251" w:type="dxa"/>
            <w:vAlign w:val="center"/>
          </w:tcPr>
          <w:p w14:paraId="24784C2F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0.298</w:t>
            </w:r>
          </w:p>
        </w:tc>
      </w:tr>
      <w:tr w:rsidR="005F5EB0" w:rsidRPr="007006C7" w14:paraId="7F0F82E0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0B3069ED" w14:textId="77777777" w:rsidR="005F5EB0" w:rsidRPr="007006C7" w:rsidRDefault="005F5EB0" w:rsidP="00992611">
            <w:pPr>
              <w:ind w:firstLineChars="100" w:firstLine="200"/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Previous</w:t>
            </w:r>
          </w:p>
        </w:tc>
        <w:tc>
          <w:tcPr>
            <w:tcW w:w="1772" w:type="dxa"/>
            <w:vAlign w:val="center"/>
          </w:tcPr>
          <w:p w14:paraId="5B5C5CB9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3 (1</w:t>
            </w: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0.7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015E04D2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5 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(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5.6)</w:t>
            </w:r>
          </w:p>
        </w:tc>
        <w:tc>
          <w:tcPr>
            <w:tcW w:w="1251" w:type="dxa"/>
            <w:vAlign w:val="center"/>
          </w:tcPr>
          <w:p w14:paraId="0EEB9714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3C756BFD" w14:textId="77777777" w:rsidTr="00992611">
        <w:trPr>
          <w:trHeight w:val="61"/>
          <w:jc w:val="center"/>
        </w:trPr>
        <w:tc>
          <w:tcPr>
            <w:tcW w:w="2974" w:type="dxa"/>
            <w:vAlign w:val="center"/>
          </w:tcPr>
          <w:p w14:paraId="111CC1F4" w14:textId="77777777" w:rsidR="005F5EB0" w:rsidRPr="007006C7" w:rsidRDefault="005F5EB0" w:rsidP="00992611">
            <w:pPr>
              <w:ind w:firstLineChars="100" w:firstLine="200"/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Current</w:t>
            </w:r>
          </w:p>
        </w:tc>
        <w:tc>
          <w:tcPr>
            <w:tcW w:w="1772" w:type="dxa"/>
            <w:vAlign w:val="center"/>
          </w:tcPr>
          <w:p w14:paraId="17495F2C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24 (8</w:t>
            </w: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5.7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74D4D0EE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79 (88.8)</w:t>
            </w:r>
          </w:p>
        </w:tc>
        <w:tc>
          <w:tcPr>
            <w:tcW w:w="1251" w:type="dxa"/>
            <w:vAlign w:val="center"/>
          </w:tcPr>
          <w:p w14:paraId="23603246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1FCD7E59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7FBCAA77" w14:textId="77777777" w:rsidR="005F5EB0" w:rsidRPr="007006C7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Smoking</w:t>
            </w:r>
          </w:p>
        </w:tc>
        <w:tc>
          <w:tcPr>
            <w:tcW w:w="1772" w:type="dxa"/>
            <w:vAlign w:val="center"/>
          </w:tcPr>
          <w:p w14:paraId="03E4841B" w14:textId="77777777" w:rsidR="005F5EB0" w:rsidRPr="007006C7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70ACB06F" w14:textId="77777777" w:rsidR="005F5EB0" w:rsidRPr="007006C7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251" w:type="dxa"/>
            <w:vAlign w:val="center"/>
          </w:tcPr>
          <w:p w14:paraId="2BF98E1B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149AD552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2974DC53" w14:textId="77777777" w:rsidR="005F5EB0" w:rsidRPr="007006C7" w:rsidRDefault="005F5EB0" w:rsidP="00992611">
            <w:pPr>
              <w:ind w:firstLineChars="100" w:firstLine="200"/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Never</w:t>
            </w:r>
          </w:p>
        </w:tc>
        <w:tc>
          <w:tcPr>
            <w:tcW w:w="1772" w:type="dxa"/>
            <w:vAlign w:val="center"/>
          </w:tcPr>
          <w:p w14:paraId="03351447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13 (4</w:t>
            </w: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6.4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26579D25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53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(59.6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251" w:type="dxa"/>
            <w:vAlign w:val="center"/>
          </w:tcPr>
          <w:p w14:paraId="0A345483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0.576</w:t>
            </w:r>
          </w:p>
        </w:tc>
      </w:tr>
      <w:tr w:rsidR="005F5EB0" w:rsidRPr="007006C7" w14:paraId="5EB4546B" w14:textId="77777777" w:rsidTr="00992611">
        <w:trPr>
          <w:trHeight w:val="61"/>
          <w:jc w:val="center"/>
        </w:trPr>
        <w:tc>
          <w:tcPr>
            <w:tcW w:w="2974" w:type="dxa"/>
            <w:vAlign w:val="center"/>
          </w:tcPr>
          <w:p w14:paraId="12F67951" w14:textId="77777777" w:rsidR="005F5EB0" w:rsidRPr="007006C7" w:rsidRDefault="005F5EB0" w:rsidP="00992611">
            <w:pPr>
              <w:ind w:firstLineChars="100" w:firstLine="200"/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Previous</w:t>
            </w:r>
          </w:p>
        </w:tc>
        <w:tc>
          <w:tcPr>
            <w:tcW w:w="1772" w:type="dxa"/>
            <w:vAlign w:val="center"/>
          </w:tcPr>
          <w:p w14:paraId="1498D9B1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11 (</w:t>
            </w: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39.3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46E416CB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28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(31.5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251" w:type="dxa"/>
            <w:vAlign w:val="center"/>
          </w:tcPr>
          <w:p w14:paraId="374B4C21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2D44F360" w14:textId="77777777" w:rsidTr="00992611">
        <w:trPr>
          <w:trHeight w:val="61"/>
          <w:jc w:val="center"/>
        </w:trPr>
        <w:tc>
          <w:tcPr>
            <w:tcW w:w="2974" w:type="dxa"/>
            <w:vAlign w:val="center"/>
          </w:tcPr>
          <w:p w14:paraId="4717832F" w14:textId="77777777" w:rsidR="005F5EB0" w:rsidRPr="007006C7" w:rsidRDefault="005F5EB0" w:rsidP="00992611">
            <w:pPr>
              <w:ind w:firstLineChars="100" w:firstLine="200"/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Current</w:t>
            </w:r>
          </w:p>
        </w:tc>
        <w:tc>
          <w:tcPr>
            <w:tcW w:w="1772" w:type="dxa"/>
            <w:vAlign w:val="center"/>
          </w:tcPr>
          <w:p w14:paraId="6C1074A5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3 (</w:t>
            </w: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3.3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4E57BE39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8 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(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9.0)</w:t>
            </w:r>
          </w:p>
        </w:tc>
        <w:tc>
          <w:tcPr>
            <w:tcW w:w="1251" w:type="dxa"/>
            <w:vAlign w:val="center"/>
          </w:tcPr>
          <w:p w14:paraId="17297A49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7731D05A" w14:textId="77777777" w:rsidTr="00992611">
        <w:trPr>
          <w:trHeight w:val="61"/>
          <w:jc w:val="center"/>
        </w:trPr>
        <w:tc>
          <w:tcPr>
            <w:tcW w:w="2974" w:type="dxa"/>
            <w:vAlign w:val="center"/>
          </w:tcPr>
          <w:p w14:paraId="49396DD6" w14:textId="77777777" w:rsidR="005F5EB0" w:rsidRPr="007006C7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Survival status</w:t>
            </w:r>
          </w:p>
        </w:tc>
        <w:tc>
          <w:tcPr>
            <w:tcW w:w="1772" w:type="dxa"/>
            <w:vAlign w:val="center"/>
          </w:tcPr>
          <w:p w14:paraId="3B377AEB" w14:textId="77777777" w:rsidR="005F5EB0" w:rsidRPr="007006C7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5A734A7C" w14:textId="77777777" w:rsidR="005F5EB0" w:rsidRPr="007006C7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251" w:type="dxa"/>
            <w:vAlign w:val="center"/>
          </w:tcPr>
          <w:p w14:paraId="13FD4AF8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666E725B" w14:textId="77777777" w:rsidTr="00992611">
        <w:trPr>
          <w:trHeight w:val="61"/>
          <w:jc w:val="center"/>
        </w:trPr>
        <w:tc>
          <w:tcPr>
            <w:tcW w:w="2974" w:type="dxa"/>
            <w:vAlign w:val="center"/>
          </w:tcPr>
          <w:p w14:paraId="4D12F8BE" w14:textId="77777777" w:rsidR="005F5EB0" w:rsidRPr="007006C7" w:rsidRDefault="005F5EB0" w:rsidP="00992611">
            <w:pPr>
              <w:ind w:firstLineChars="100" w:firstLine="200"/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Alive</w:t>
            </w:r>
          </w:p>
        </w:tc>
        <w:tc>
          <w:tcPr>
            <w:tcW w:w="1772" w:type="dxa"/>
            <w:vAlign w:val="center"/>
          </w:tcPr>
          <w:p w14:paraId="6BDD682A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27 (96.4)</w:t>
            </w:r>
          </w:p>
        </w:tc>
        <w:tc>
          <w:tcPr>
            <w:tcW w:w="1772" w:type="dxa"/>
            <w:vAlign w:val="center"/>
          </w:tcPr>
          <w:p w14:paraId="27F1F69D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0 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(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0.0)</w:t>
            </w:r>
          </w:p>
        </w:tc>
        <w:tc>
          <w:tcPr>
            <w:tcW w:w="1251" w:type="dxa"/>
          </w:tcPr>
          <w:p w14:paraId="088EB97C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990C71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&lt;0.001</w:t>
            </w:r>
          </w:p>
        </w:tc>
      </w:tr>
      <w:tr w:rsidR="005F5EB0" w:rsidRPr="007006C7" w14:paraId="096680F3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3626029F" w14:textId="77777777" w:rsidR="005F5EB0" w:rsidRPr="007006C7" w:rsidRDefault="005F5EB0" w:rsidP="00992611">
            <w:pPr>
              <w:ind w:firstLineChars="100" w:firstLine="200"/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7006C7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Death</w:t>
            </w:r>
          </w:p>
        </w:tc>
        <w:tc>
          <w:tcPr>
            <w:tcW w:w="1772" w:type="dxa"/>
            <w:vAlign w:val="center"/>
          </w:tcPr>
          <w:p w14:paraId="6B3F6760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1 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(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3.6)</w:t>
            </w:r>
          </w:p>
        </w:tc>
        <w:tc>
          <w:tcPr>
            <w:tcW w:w="1772" w:type="dxa"/>
            <w:vAlign w:val="center"/>
          </w:tcPr>
          <w:p w14:paraId="7A6DB100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89 (100.0)</w:t>
            </w:r>
          </w:p>
        </w:tc>
        <w:tc>
          <w:tcPr>
            <w:tcW w:w="1251" w:type="dxa"/>
          </w:tcPr>
          <w:p w14:paraId="5D2C5930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05432DF2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3C6D9D14" w14:textId="77777777" w:rsidR="005F5EB0" w:rsidRPr="00804767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  <w:vertAlign w:val="superscript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Stage</w:t>
            </w:r>
            <w:r>
              <w:rPr>
                <w:rFonts w:ascii="DengXian" w:eastAsia="DengXian" w:hAnsi="DengXian" w:cs="Times New Roman" w:hint="eastAsia"/>
                <w:color w:val="000000"/>
                <w:kern w:val="24"/>
                <w:sz w:val="20"/>
                <w:szCs w:val="20"/>
                <w:vertAlign w:val="superscript"/>
              </w:rPr>
              <w:t>※*</w:t>
            </w:r>
          </w:p>
        </w:tc>
        <w:tc>
          <w:tcPr>
            <w:tcW w:w="1772" w:type="dxa"/>
          </w:tcPr>
          <w:p w14:paraId="542FE7F3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72" w:type="dxa"/>
          </w:tcPr>
          <w:p w14:paraId="4CE22D64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251" w:type="dxa"/>
          </w:tcPr>
          <w:p w14:paraId="1BF4468C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139FC3A3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7D466285" w14:textId="77777777" w:rsidR="005F5EB0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 III</w:t>
            </w:r>
          </w:p>
        </w:tc>
        <w:tc>
          <w:tcPr>
            <w:tcW w:w="1772" w:type="dxa"/>
            <w:vAlign w:val="center"/>
          </w:tcPr>
          <w:p w14:paraId="103E7EB5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14 (50.0)</w:t>
            </w:r>
          </w:p>
        </w:tc>
        <w:tc>
          <w:tcPr>
            <w:tcW w:w="1772" w:type="dxa"/>
            <w:vAlign w:val="center"/>
          </w:tcPr>
          <w:p w14:paraId="488F98EE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6 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(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6.7)</w:t>
            </w:r>
          </w:p>
        </w:tc>
        <w:tc>
          <w:tcPr>
            <w:tcW w:w="1251" w:type="dxa"/>
          </w:tcPr>
          <w:p w14:paraId="47EABE9F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&lt;</w:t>
            </w: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0.001</w:t>
            </w:r>
          </w:p>
        </w:tc>
      </w:tr>
      <w:tr w:rsidR="005F5EB0" w:rsidRPr="007006C7" w14:paraId="7088AA97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732110F0" w14:textId="77777777" w:rsidR="005F5EB0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 IV</w:t>
            </w:r>
          </w:p>
        </w:tc>
        <w:tc>
          <w:tcPr>
            <w:tcW w:w="1772" w:type="dxa"/>
            <w:vAlign w:val="center"/>
          </w:tcPr>
          <w:p w14:paraId="5693C764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14 (50.0)</w:t>
            </w:r>
          </w:p>
        </w:tc>
        <w:tc>
          <w:tcPr>
            <w:tcW w:w="1772" w:type="dxa"/>
            <w:vAlign w:val="center"/>
          </w:tcPr>
          <w:p w14:paraId="7E551912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83 (93.3)</w:t>
            </w:r>
          </w:p>
        </w:tc>
        <w:tc>
          <w:tcPr>
            <w:tcW w:w="1251" w:type="dxa"/>
          </w:tcPr>
          <w:p w14:paraId="21AFCE43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61705D74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46056348" w14:textId="77777777" w:rsidR="005F5EB0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Metastasis type</w:t>
            </w:r>
          </w:p>
        </w:tc>
        <w:tc>
          <w:tcPr>
            <w:tcW w:w="1772" w:type="dxa"/>
          </w:tcPr>
          <w:p w14:paraId="57BEA7E2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72" w:type="dxa"/>
          </w:tcPr>
          <w:p w14:paraId="483B6410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251" w:type="dxa"/>
          </w:tcPr>
          <w:p w14:paraId="297AA749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11C2CC06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2EBE255A" w14:textId="77777777" w:rsidR="005F5EB0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 Lymph node metastasis only</w:t>
            </w:r>
          </w:p>
        </w:tc>
        <w:tc>
          <w:tcPr>
            <w:tcW w:w="1772" w:type="dxa"/>
          </w:tcPr>
          <w:p w14:paraId="4FABAAFC" w14:textId="77777777" w:rsidR="005F5EB0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14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(50.0)</w:t>
            </w:r>
          </w:p>
        </w:tc>
        <w:tc>
          <w:tcPr>
            <w:tcW w:w="1772" w:type="dxa"/>
          </w:tcPr>
          <w:p w14:paraId="07CB75B8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6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(6.7)</w:t>
            </w:r>
          </w:p>
        </w:tc>
        <w:tc>
          <w:tcPr>
            <w:tcW w:w="1251" w:type="dxa"/>
          </w:tcPr>
          <w:p w14:paraId="236FC41A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&lt;</w:t>
            </w: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0.001</w:t>
            </w:r>
          </w:p>
        </w:tc>
      </w:tr>
      <w:tr w:rsidR="005F5EB0" w:rsidRPr="007006C7" w14:paraId="1B172260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7919CCF4" w14:textId="77777777" w:rsidR="005F5EB0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 Distant metastasis only</w:t>
            </w:r>
          </w:p>
        </w:tc>
        <w:tc>
          <w:tcPr>
            <w:tcW w:w="1772" w:type="dxa"/>
          </w:tcPr>
          <w:p w14:paraId="6DD8B77B" w14:textId="77777777" w:rsidR="005F5EB0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6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(21.4)</w:t>
            </w:r>
          </w:p>
        </w:tc>
        <w:tc>
          <w:tcPr>
            <w:tcW w:w="1772" w:type="dxa"/>
          </w:tcPr>
          <w:p w14:paraId="2E03D9DA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 xml:space="preserve">27 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(30.3)</w:t>
            </w:r>
          </w:p>
        </w:tc>
        <w:tc>
          <w:tcPr>
            <w:tcW w:w="1251" w:type="dxa"/>
          </w:tcPr>
          <w:p w14:paraId="64C956E3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5DE99CA3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618E8388" w14:textId="77777777" w:rsidR="005F5EB0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 Both types of </w:t>
            </w: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metastases</w:t>
            </w:r>
          </w:p>
        </w:tc>
        <w:tc>
          <w:tcPr>
            <w:tcW w:w="1772" w:type="dxa"/>
          </w:tcPr>
          <w:p w14:paraId="3358DD43" w14:textId="77777777" w:rsidR="005F5EB0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8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(28.6)</w:t>
            </w:r>
          </w:p>
        </w:tc>
        <w:tc>
          <w:tcPr>
            <w:tcW w:w="1772" w:type="dxa"/>
          </w:tcPr>
          <w:p w14:paraId="732D198B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56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(63.0)</w:t>
            </w:r>
          </w:p>
        </w:tc>
        <w:tc>
          <w:tcPr>
            <w:tcW w:w="1251" w:type="dxa"/>
          </w:tcPr>
          <w:p w14:paraId="2439F145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608B1A66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662AF85F" w14:textId="77777777" w:rsidR="005F5EB0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Metastasis </w:t>
            </w:r>
            <w:r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s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ite</w:t>
            </w:r>
          </w:p>
        </w:tc>
        <w:tc>
          <w:tcPr>
            <w:tcW w:w="1772" w:type="dxa"/>
          </w:tcPr>
          <w:p w14:paraId="19874894" w14:textId="77777777" w:rsidR="005F5EB0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72" w:type="dxa"/>
          </w:tcPr>
          <w:p w14:paraId="75F8171A" w14:textId="77777777" w:rsidR="005F5EB0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251" w:type="dxa"/>
          </w:tcPr>
          <w:p w14:paraId="499B2945" w14:textId="77777777" w:rsidR="005F5EB0" w:rsidRPr="00990C71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5F5EB0" w:rsidRPr="007006C7" w14:paraId="25DD4B2D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5380AF31" w14:textId="77777777" w:rsidR="005F5EB0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 L</w:t>
            </w:r>
            <w:r w:rsidRPr="00866D24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iver and intrahepatic bile duct</w:t>
            </w:r>
          </w:p>
        </w:tc>
        <w:tc>
          <w:tcPr>
            <w:tcW w:w="1772" w:type="dxa"/>
            <w:vAlign w:val="center"/>
          </w:tcPr>
          <w:p w14:paraId="0ACDD979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9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(32.1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161CB54D" w14:textId="77777777" w:rsidR="005F5EB0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63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(70.8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251" w:type="dxa"/>
          </w:tcPr>
          <w:p w14:paraId="6664033E" w14:textId="77777777" w:rsidR="005F5EB0" w:rsidRPr="00DF2595" w:rsidRDefault="005F5EB0" w:rsidP="00992611">
            <w:pPr>
              <w:widowControl/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0.001</w:t>
            </w:r>
          </w:p>
        </w:tc>
      </w:tr>
      <w:tr w:rsidR="005F5EB0" w:rsidRPr="007006C7" w14:paraId="05435B84" w14:textId="77777777" w:rsidTr="00992611">
        <w:trPr>
          <w:trHeight w:val="320"/>
          <w:jc w:val="center"/>
        </w:trPr>
        <w:tc>
          <w:tcPr>
            <w:tcW w:w="2974" w:type="dxa"/>
            <w:vAlign w:val="center"/>
          </w:tcPr>
          <w:p w14:paraId="3599B52C" w14:textId="77777777" w:rsidR="005F5EB0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 L</w:t>
            </w:r>
            <w:r w:rsidRPr="000A045C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ung</w:t>
            </w:r>
          </w:p>
        </w:tc>
        <w:tc>
          <w:tcPr>
            <w:tcW w:w="1772" w:type="dxa"/>
            <w:vAlign w:val="center"/>
          </w:tcPr>
          <w:p w14:paraId="64C818D2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4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(14.3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6B6D2733" w14:textId="77777777" w:rsidR="005F5EB0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29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(32.6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251" w:type="dxa"/>
          </w:tcPr>
          <w:p w14:paraId="5585B37B" w14:textId="77777777" w:rsidR="005F5EB0" w:rsidRPr="00DF2595" w:rsidRDefault="005F5EB0" w:rsidP="00992611">
            <w:pPr>
              <w:widowControl/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0.102</w:t>
            </w:r>
          </w:p>
        </w:tc>
      </w:tr>
      <w:tr w:rsidR="005F5EB0" w:rsidRPr="007006C7" w14:paraId="7E10CD16" w14:textId="77777777" w:rsidTr="00992611">
        <w:trPr>
          <w:trHeight w:val="320"/>
          <w:jc w:val="center"/>
        </w:trPr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041A84AA" w14:textId="77777777" w:rsidR="005F5EB0" w:rsidRDefault="005F5EB0" w:rsidP="00992611">
            <w:pPr>
              <w:jc w:val="left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  R</w:t>
            </w:r>
            <w:r w:rsidRPr="000A045C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etroperitoneum and peritoneu</w:t>
            </w:r>
            <w:r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m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vAlign w:val="center"/>
          </w:tcPr>
          <w:p w14:paraId="08601998" w14:textId="77777777" w:rsidR="005F5EB0" w:rsidRPr="00DF2595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5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(17.9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vAlign w:val="center"/>
          </w:tcPr>
          <w:p w14:paraId="69C299A8" w14:textId="77777777" w:rsidR="005F5EB0" w:rsidRDefault="005F5EB0" w:rsidP="00992611">
            <w:pPr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 xml:space="preserve">31 </w:t>
            </w:r>
            <w:r w:rsidRPr="00DF2595"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  <w:t>(34.8</w:t>
            </w: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698DC022" w14:textId="77777777" w:rsidR="005F5EB0" w:rsidRPr="00DF2595" w:rsidRDefault="005F5EB0" w:rsidP="00992611">
            <w:pPr>
              <w:widowControl/>
              <w:jc w:val="center"/>
              <w:rPr>
                <w:rFonts w:ascii="Arial Narrow" w:eastAsia="DengXian" w:hAnsi="Arial Narrow" w:cs="Times New Roman"/>
                <w:color w:val="000000"/>
                <w:kern w:val="24"/>
                <w:sz w:val="20"/>
                <w:szCs w:val="20"/>
              </w:rPr>
            </w:pPr>
            <w:r w:rsidRPr="00DF2595">
              <w:rPr>
                <w:rFonts w:ascii="Arial Narrow" w:eastAsia="DengXian" w:hAnsi="Arial Narrow" w:cs="Times New Roman" w:hint="eastAsia"/>
                <w:color w:val="000000"/>
                <w:kern w:val="24"/>
                <w:sz w:val="20"/>
                <w:szCs w:val="20"/>
              </w:rPr>
              <w:t>0.144</w:t>
            </w:r>
          </w:p>
        </w:tc>
      </w:tr>
    </w:tbl>
    <w:p w14:paraId="6598C50B" w14:textId="77777777" w:rsidR="005F5EB0" w:rsidRPr="00BA4E73" w:rsidRDefault="005F5EB0" w:rsidP="005F5EB0">
      <w:pPr>
        <w:ind w:firstLineChars="100" w:firstLine="210"/>
        <w:rPr>
          <w:rFonts w:ascii="Times New Roman" w:hAnsi="Times New Roman" w:cs="Times New Roman"/>
        </w:rPr>
      </w:pPr>
      <w:r w:rsidRPr="00B37FF1">
        <w:rPr>
          <w:rFonts w:ascii="Times New Roman" w:hAnsi="Times New Roman" w:cs="Times New Roman"/>
          <w:vertAlign w:val="superscript"/>
        </w:rPr>
        <w:t>*</w:t>
      </w:r>
      <w:r w:rsidRPr="00A612DA">
        <w:rPr>
          <w:rFonts w:ascii="Times New Roman" w:hAnsi="Times New Roman" w:cs="Times New Roman"/>
        </w:rPr>
        <w:t xml:space="preserve">: </w:t>
      </w:r>
      <w:r w:rsidRPr="00A612DA">
        <w:rPr>
          <w:rFonts w:ascii="Times New Roman" w:eastAsia="DengXian" w:hAnsi="Times New Roman" w:cs="Times New Roman"/>
          <w:color w:val="000000"/>
          <w:kern w:val="24"/>
          <w:sz w:val="22"/>
        </w:rPr>
        <w:t>N (%) or M</w:t>
      </w:r>
      <w:r>
        <w:rPr>
          <w:rFonts w:ascii="Times New Roman" w:eastAsia="DengXian" w:hAnsi="Times New Roman" w:cs="Times New Roman"/>
          <w:color w:val="000000"/>
          <w:kern w:val="24"/>
          <w:sz w:val="22"/>
        </w:rPr>
        <w:t>ean</w:t>
      </w:r>
      <w:r w:rsidRPr="00A612DA">
        <w:rPr>
          <w:rFonts w:ascii="Times New Roman" w:eastAsia="DengXian" w:hAnsi="Times New Roman" w:cs="Times New Roman"/>
          <w:color w:val="000000"/>
          <w:kern w:val="24"/>
          <w:sz w:val="22"/>
        </w:rPr>
        <w:t xml:space="preserve"> (SD)</w:t>
      </w:r>
      <w:r>
        <w:rPr>
          <w:rFonts w:ascii="Times New Roman" w:eastAsia="DengXian" w:hAnsi="Times New Roman" w:cs="Times New Roman"/>
          <w:color w:val="000000"/>
          <w:kern w:val="24"/>
          <w:sz w:val="22"/>
        </w:rPr>
        <w:t>.</w:t>
      </w:r>
      <w:r w:rsidDel="00F46C49">
        <w:rPr>
          <w:rFonts w:ascii="Times New Roman" w:eastAsia="DengXian" w:hAnsi="Times New Roman" w:cs="Times New Roman"/>
          <w:color w:val="000000"/>
          <w:kern w:val="24"/>
          <w:sz w:val="22"/>
        </w:rPr>
        <w:t xml:space="preserve"> </w:t>
      </w:r>
    </w:p>
    <w:p w14:paraId="30CC212C" w14:textId="77777777" w:rsidR="005F5EB0" w:rsidRDefault="005F5EB0" w:rsidP="005F5EB0">
      <w:pPr>
        <w:ind w:firstLineChars="100" w:firstLine="210"/>
        <w:rPr>
          <w:rFonts w:ascii="Times New Roman" w:hAnsi="Times New Roman" w:cs="Times New Roman"/>
        </w:rPr>
      </w:pPr>
      <w:r>
        <w:rPr>
          <w:rFonts w:ascii="DengXian" w:eastAsia="DengXian" w:hAnsi="DengXian" w:cs="Times New Roman" w:hint="eastAsia"/>
          <w:vertAlign w:val="superscript"/>
        </w:rPr>
        <w:t>#</w:t>
      </w:r>
      <w:r w:rsidRPr="00A612DA">
        <w:rPr>
          <w:rFonts w:ascii="Times New Roman" w:hAnsi="Times New Roman" w:cs="Times New Roman"/>
        </w:rPr>
        <w:t xml:space="preserve">: </w:t>
      </w:r>
      <w:r w:rsidRPr="00BA4E73">
        <w:rPr>
          <w:rFonts w:ascii="Times New Roman" w:hAnsi="Times New Roman" w:cs="Times New Roman"/>
        </w:rPr>
        <w:t>Super survivors are defined as individuals who survived for more than 10 years following diagnosis.</w:t>
      </w:r>
    </w:p>
    <w:p w14:paraId="22215739" w14:textId="77777777" w:rsidR="005F5EB0" w:rsidRPr="00CB50E6" w:rsidRDefault="005F5EB0" w:rsidP="005F5EB0">
      <w:pPr>
        <w:ind w:firstLineChars="100" w:firstLine="220"/>
      </w:pPr>
      <w:r w:rsidRPr="00804767">
        <w:rPr>
          <w:rFonts w:ascii="DengXian" w:eastAsia="DengXian" w:hAnsi="DengXian" w:cs="Times New Roman" w:hint="eastAsia"/>
          <w:color w:val="000000"/>
          <w:kern w:val="24"/>
          <w:sz w:val="22"/>
          <w:vertAlign w:val="superscript"/>
        </w:rPr>
        <w:t>※</w:t>
      </w:r>
      <w:r>
        <w:rPr>
          <w:rFonts w:ascii="DengXian" w:eastAsia="DengXian" w:hAnsi="DengXian" w:cs="Times New Roman" w:hint="eastAsia"/>
          <w:color w:val="000000"/>
          <w:kern w:val="24"/>
          <w:sz w:val="22"/>
          <w:vertAlign w:val="superscript"/>
        </w:rPr>
        <w:t>*</w:t>
      </w:r>
      <w:r>
        <w:rPr>
          <w:rFonts w:ascii="Times New Roman" w:eastAsia="DengXian" w:hAnsi="Times New Roman" w:cs="Times New Roman" w:hint="eastAsia"/>
          <w:color w:val="000000"/>
          <w:kern w:val="24"/>
          <w:sz w:val="22"/>
        </w:rPr>
        <w:t>: Stage information is not available in the UK Biobank, only lymph node metastasis was used as proxy for stage III, and distant metastasis was used as proxy for stage IV.</w:t>
      </w:r>
    </w:p>
    <w:p w14:paraId="498193EA" w14:textId="50AB2718" w:rsidR="005F5EB0" w:rsidRPr="005F5EB0" w:rsidRDefault="005F5EB0" w:rsidP="005F5EB0">
      <w:pPr>
        <w:tabs>
          <w:tab w:val="left" w:pos="6453"/>
          <w:tab w:val="center" w:pos="6980"/>
        </w:tabs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p w14:paraId="7CA4D78F" w14:textId="77777777" w:rsidR="005F5EB0" w:rsidRPr="005F5EB0" w:rsidRDefault="005F5EB0" w:rsidP="005F5EB0">
      <w:pPr>
        <w:rPr>
          <w:rFonts w:ascii="Times New Roman" w:hAnsi="Times New Roman" w:cs="Times New Roman"/>
          <w:sz w:val="24"/>
          <w:szCs w:val="32"/>
        </w:rPr>
        <w:sectPr w:rsidR="005F5EB0" w:rsidRPr="005F5EB0" w:rsidSect="005F5EB0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CA29A84" w14:textId="65B4DA58" w:rsidR="002139E4" w:rsidRDefault="00C82FFB" w:rsidP="00C82FFB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 w:rsidRPr="00C82FFB">
        <w:rPr>
          <w:rFonts w:ascii="Times New Roman" w:hAnsi="Times New Roman" w:cs="Times New Roman"/>
          <w:b/>
          <w:bCs/>
          <w:sz w:val="24"/>
          <w:szCs w:val="32"/>
        </w:rPr>
        <w:lastRenderedPageBreak/>
        <w:t>Table S</w:t>
      </w:r>
      <w:r w:rsidR="00B51495">
        <w:rPr>
          <w:rFonts w:ascii="Times New Roman" w:hAnsi="Times New Roman" w:cs="Times New Roman"/>
          <w:b/>
          <w:bCs/>
          <w:sz w:val="24"/>
          <w:szCs w:val="32"/>
        </w:rPr>
        <w:t>4</w:t>
      </w:r>
      <w:r w:rsidRPr="00C82FFB">
        <w:rPr>
          <w:rFonts w:ascii="Times New Roman" w:hAnsi="Times New Roman" w:cs="Times New Roman"/>
          <w:b/>
          <w:bCs/>
          <w:sz w:val="24"/>
          <w:szCs w:val="32"/>
        </w:rPr>
        <w:t xml:space="preserve"> Proteomic contexture for early-stage colon cancer</w:t>
      </w:r>
    </w:p>
    <w:p w14:paraId="6418FD46" w14:textId="77777777" w:rsidR="00C82FFB" w:rsidRPr="00C82FFB" w:rsidRDefault="00C82FFB" w:rsidP="00C82FFB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0"/>
        <w:gridCol w:w="2869"/>
        <w:gridCol w:w="862"/>
        <w:gridCol w:w="893"/>
        <w:gridCol w:w="713"/>
        <w:gridCol w:w="851"/>
        <w:gridCol w:w="1272"/>
        <w:gridCol w:w="5170"/>
      </w:tblGrid>
      <w:tr w:rsidR="00C82FFB" w:rsidRPr="00C82FFB" w14:paraId="2957B8A8" w14:textId="77777777" w:rsidTr="00453120">
        <w:trPr>
          <w:trHeight w:val="320"/>
        </w:trPr>
        <w:tc>
          <w:tcPr>
            <w:tcW w:w="1320" w:type="dxa"/>
            <w:noWrap/>
            <w:hideMark/>
          </w:tcPr>
          <w:p w14:paraId="7DDC94D6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Protein name (abbreviation)</w:t>
            </w:r>
          </w:p>
        </w:tc>
        <w:tc>
          <w:tcPr>
            <w:tcW w:w="2869" w:type="dxa"/>
            <w:noWrap/>
            <w:hideMark/>
          </w:tcPr>
          <w:p w14:paraId="1246CC0F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Protein name</w:t>
            </w:r>
          </w:p>
        </w:tc>
        <w:tc>
          <w:tcPr>
            <w:tcW w:w="862" w:type="dxa"/>
            <w:noWrap/>
            <w:hideMark/>
          </w:tcPr>
          <w:p w14:paraId="410F07BB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Hazard ratio</w:t>
            </w:r>
          </w:p>
        </w:tc>
        <w:tc>
          <w:tcPr>
            <w:tcW w:w="893" w:type="dxa"/>
            <w:noWrap/>
            <w:hideMark/>
          </w:tcPr>
          <w:p w14:paraId="78A8782F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Log2 Fold Change</w:t>
            </w:r>
          </w:p>
        </w:tc>
        <w:tc>
          <w:tcPr>
            <w:tcW w:w="713" w:type="dxa"/>
            <w:noWrap/>
            <w:hideMark/>
          </w:tcPr>
          <w:p w14:paraId="72178873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P value</w:t>
            </w:r>
          </w:p>
        </w:tc>
        <w:tc>
          <w:tcPr>
            <w:tcW w:w="851" w:type="dxa"/>
            <w:noWrap/>
            <w:hideMark/>
          </w:tcPr>
          <w:p w14:paraId="0BDA9AD8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Log10 (P value)</w:t>
            </w:r>
          </w:p>
        </w:tc>
        <w:tc>
          <w:tcPr>
            <w:tcW w:w="1272" w:type="dxa"/>
            <w:noWrap/>
            <w:hideMark/>
          </w:tcPr>
          <w:p w14:paraId="5C72F5B5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Significance</w:t>
            </w:r>
          </w:p>
        </w:tc>
        <w:tc>
          <w:tcPr>
            <w:tcW w:w="5170" w:type="dxa"/>
            <w:noWrap/>
            <w:hideMark/>
          </w:tcPr>
          <w:p w14:paraId="41490528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Pathways involved</w:t>
            </w:r>
          </w:p>
        </w:tc>
      </w:tr>
      <w:tr w:rsidR="00C82FFB" w:rsidRPr="00C82FFB" w14:paraId="613ECAF0" w14:textId="77777777" w:rsidTr="00453120">
        <w:trPr>
          <w:trHeight w:val="320"/>
        </w:trPr>
        <w:tc>
          <w:tcPr>
            <w:tcW w:w="1320" w:type="dxa"/>
            <w:noWrap/>
            <w:hideMark/>
          </w:tcPr>
          <w:p w14:paraId="2553D8CE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ACTA2</w:t>
            </w:r>
          </w:p>
        </w:tc>
        <w:tc>
          <w:tcPr>
            <w:tcW w:w="2869" w:type="dxa"/>
            <w:noWrap/>
            <w:hideMark/>
          </w:tcPr>
          <w:p w14:paraId="1CB10D29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Actin, aortic smooth muscle</w:t>
            </w:r>
          </w:p>
        </w:tc>
        <w:tc>
          <w:tcPr>
            <w:tcW w:w="862" w:type="dxa"/>
            <w:noWrap/>
            <w:hideMark/>
          </w:tcPr>
          <w:p w14:paraId="4F52ABD2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2.90</w:t>
            </w:r>
          </w:p>
        </w:tc>
        <w:tc>
          <w:tcPr>
            <w:tcW w:w="893" w:type="dxa"/>
            <w:noWrap/>
            <w:hideMark/>
          </w:tcPr>
          <w:p w14:paraId="31966D88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1.53</w:t>
            </w:r>
          </w:p>
        </w:tc>
        <w:tc>
          <w:tcPr>
            <w:tcW w:w="713" w:type="dxa"/>
            <w:noWrap/>
            <w:hideMark/>
          </w:tcPr>
          <w:p w14:paraId="72F4D6DD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0.01</w:t>
            </w:r>
          </w:p>
        </w:tc>
        <w:tc>
          <w:tcPr>
            <w:tcW w:w="851" w:type="dxa"/>
            <w:noWrap/>
            <w:hideMark/>
          </w:tcPr>
          <w:p w14:paraId="35E3E208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2.04</w:t>
            </w:r>
          </w:p>
        </w:tc>
        <w:tc>
          <w:tcPr>
            <w:tcW w:w="1272" w:type="dxa"/>
            <w:noWrap/>
            <w:hideMark/>
          </w:tcPr>
          <w:p w14:paraId="02632F97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Up in poor survivors</w:t>
            </w:r>
          </w:p>
        </w:tc>
        <w:tc>
          <w:tcPr>
            <w:tcW w:w="5170" w:type="dxa"/>
            <w:noWrap/>
            <w:hideMark/>
          </w:tcPr>
          <w:p w14:paraId="32256FCD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Involved in smooth muscle contraction and cytoskeletal organization, playing a role in tumor cell invasion.</w:t>
            </w:r>
          </w:p>
        </w:tc>
      </w:tr>
      <w:tr w:rsidR="00C82FFB" w:rsidRPr="00C82FFB" w14:paraId="14E68988" w14:textId="77777777" w:rsidTr="00453120">
        <w:trPr>
          <w:trHeight w:val="320"/>
        </w:trPr>
        <w:tc>
          <w:tcPr>
            <w:tcW w:w="1320" w:type="dxa"/>
            <w:noWrap/>
            <w:hideMark/>
          </w:tcPr>
          <w:p w14:paraId="40FC4443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ADAMTS1</w:t>
            </w:r>
          </w:p>
        </w:tc>
        <w:tc>
          <w:tcPr>
            <w:tcW w:w="2869" w:type="dxa"/>
            <w:noWrap/>
            <w:hideMark/>
          </w:tcPr>
          <w:p w14:paraId="28D38779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 xml:space="preserve">A </w:t>
            </w:r>
            <w:proofErr w:type="spellStart"/>
            <w:r w:rsidRPr="00C82FFB">
              <w:rPr>
                <w:rFonts w:ascii="Arial Narrow" w:hAnsi="Arial Narrow"/>
                <w:sz w:val="18"/>
                <w:szCs w:val="18"/>
              </w:rPr>
              <w:t>disintegrin</w:t>
            </w:r>
            <w:proofErr w:type="spellEnd"/>
            <w:r w:rsidRPr="00C82FFB">
              <w:rPr>
                <w:rFonts w:ascii="Arial Narrow" w:hAnsi="Arial Narrow"/>
                <w:sz w:val="18"/>
                <w:szCs w:val="18"/>
              </w:rPr>
              <w:t xml:space="preserve"> and metalloproteinase with thrombospondin motifs 1</w:t>
            </w:r>
          </w:p>
        </w:tc>
        <w:tc>
          <w:tcPr>
            <w:tcW w:w="862" w:type="dxa"/>
            <w:noWrap/>
            <w:hideMark/>
          </w:tcPr>
          <w:p w14:paraId="5600EB39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20.67</w:t>
            </w:r>
          </w:p>
        </w:tc>
        <w:tc>
          <w:tcPr>
            <w:tcW w:w="893" w:type="dxa"/>
            <w:noWrap/>
            <w:hideMark/>
          </w:tcPr>
          <w:p w14:paraId="7C4CC15F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4.37</w:t>
            </w:r>
          </w:p>
        </w:tc>
        <w:tc>
          <w:tcPr>
            <w:tcW w:w="713" w:type="dxa"/>
            <w:noWrap/>
            <w:hideMark/>
          </w:tcPr>
          <w:p w14:paraId="27A34749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0.00</w:t>
            </w:r>
          </w:p>
        </w:tc>
        <w:tc>
          <w:tcPr>
            <w:tcW w:w="851" w:type="dxa"/>
            <w:noWrap/>
            <w:hideMark/>
          </w:tcPr>
          <w:p w14:paraId="3DF2730B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2.39</w:t>
            </w:r>
          </w:p>
        </w:tc>
        <w:tc>
          <w:tcPr>
            <w:tcW w:w="1272" w:type="dxa"/>
            <w:noWrap/>
            <w:hideMark/>
          </w:tcPr>
          <w:p w14:paraId="19343754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Up in poor survivors</w:t>
            </w:r>
          </w:p>
        </w:tc>
        <w:tc>
          <w:tcPr>
            <w:tcW w:w="5170" w:type="dxa"/>
            <w:noWrap/>
            <w:hideMark/>
          </w:tcPr>
          <w:p w14:paraId="033B4C30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Participates in extracellular matrix (ECM) degradation, regulating angiogenesis and metastasis.</w:t>
            </w:r>
          </w:p>
        </w:tc>
      </w:tr>
      <w:tr w:rsidR="00C82FFB" w:rsidRPr="00C82FFB" w14:paraId="2D623128" w14:textId="77777777" w:rsidTr="00453120">
        <w:trPr>
          <w:trHeight w:val="320"/>
        </w:trPr>
        <w:tc>
          <w:tcPr>
            <w:tcW w:w="1320" w:type="dxa"/>
            <w:noWrap/>
            <w:hideMark/>
          </w:tcPr>
          <w:p w14:paraId="6B36F3CF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ADAMTS4</w:t>
            </w:r>
          </w:p>
        </w:tc>
        <w:tc>
          <w:tcPr>
            <w:tcW w:w="2869" w:type="dxa"/>
            <w:noWrap/>
            <w:hideMark/>
          </w:tcPr>
          <w:p w14:paraId="36342F08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 xml:space="preserve">A </w:t>
            </w:r>
            <w:proofErr w:type="spellStart"/>
            <w:r w:rsidRPr="00C82FFB">
              <w:rPr>
                <w:rFonts w:ascii="Arial Narrow" w:hAnsi="Arial Narrow"/>
                <w:sz w:val="18"/>
                <w:szCs w:val="18"/>
              </w:rPr>
              <w:t>disintegrin</w:t>
            </w:r>
            <w:proofErr w:type="spellEnd"/>
            <w:r w:rsidRPr="00C82FFB">
              <w:rPr>
                <w:rFonts w:ascii="Arial Narrow" w:hAnsi="Arial Narrow"/>
                <w:sz w:val="18"/>
                <w:szCs w:val="18"/>
              </w:rPr>
              <w:t xml:space="preserve"> and metalloproteinase with thrombospondin motifs 4</w:t>
            </w:r>
          </w:p>
        </w:tc>
        <w:tc>
          <w:tcPr>
            <w:tcW w:w="862" w:type="dxa"/>
            <w:noWrap/>
            <w:hideMark/>
          </w:tcPr>
          <w:p w14:paraId="0AFD0FDD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17.62</w:t>
            </w:r>
          </w:p>
        </w:tc>
        <w:tc>
          <w:tcPr>
            <w:tcW w:w="893" w:type="dxa"/>
            <w:noWrap/>
            <w:hideMark/>
          </w:tcPr>
          <w:p w14:paraId="29564F7A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4.14</w:t>
            </w:r>
          </w:p>
        </w:tc>
        <w:tc>
          <w:tcPr>
            <w:tcW w:w="713" w:type="dxa"/>
            <w:noWrap/>
            <w:hideMark/>
          </w:tcPr>
          <w:p w14:paraId="6F33CC04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0.00</w:t>
            </w:r>
          </w:p>
        </w:tc>
        <w:tc>
          <w:tcPr>
            <w:tcW w:w="851" w:type="dxa"/>
            <w:noWrap/>
            <w:hideMark/>
          </w:tcPr>
          <w:p w14:paraId="3126A758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5.11</w:t>
            </w:r>
          </w:p>
        </w:tc>
        <w:tc>
          <w:tcPr>
            <w:tcW w:w="1272" w:type="dxa"/>
            <w:noWrap/>
            <w:hideMark/>
          </w:tcPr>
          <w:p w14:paraId="32EEB868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Up in poor survivors</w:t>
            </w:r>
          </w:p>
        </w:tc>
        <w:tc>
          <w:tcPr>
            <w:tcW w:w="5170" w:type="dxa"/>
            <w:noWrap/>
            <w:hideMark/>
          </w:tcPr>
          <w:p w14:paraId="0B2534AB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Contributes to ECM remodeling by cleaving aggrecan, facilitating tumor invasiveness and metastasis.</w:t>
            </w:r>
          </w:p>
        </w:tc>
      </w:tr>
      <w:tr w:rsidR="00C82FFB" w:rsidRPr="00C82FFB" w14:paraId="4392A193" w14:textId="77777777" w:rsidTr="00453120">
        <w:trPr>
          <w:trHeight w:val="320"/>
        </w:trPr>
        <w:tc>
          <w:tcPr>
            <w:tcW w:w="1320" w:type="dxa"/>
            <w:noWrap/>
            <w:hideMark/>
          </w:tcPr>
          <w:p w14:paraId="2B048561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APOH</w:t>
            </w:r>
          </w:p>
        </w:tc>
        <w:tc>
          <w:tcPr>
            <w:tcW w:w="2869" w:type="dxa"/>
            <w:noWrap/>
            <w:hideMark/>
          </w:tcPr>
          <w:p w14:paraId="677D9667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Beta-2-glycoprotein 1</w:t>
            </w:r>
          </w:p>
        </w:tc>
        <w:tc>
          <w:tcPr>
            <w:tcW w:w="862" w:type="dxa"/>
            <w:noWrap/>
            <w:hideMark/>
          </w:tcPr>
          <w:p w14:paraId="57FFE826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4.23</w:t>
            </w:r>
          </w:p>
        </w:tc>
        <w:tc>
          <w:tcPr>
            <w:tcW w:w="893" w:type="dxa"/>
            <w:noWrap/>
            <w:hideMark/>
          </w:tcPr>
          <w:p w14:paraId="0F79E7E1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2.08</w:t>
            </w:r>
          </w:p>
        </w:tc>
        <w:tc>
          <w:tcPr>
            <w:tcW w:w="713" w:type="dxa"/>
            <w:noWrap/>
            <w:hideMark/>
          </w:tcPr>
          <w:p w14:paraId="52C14FB2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0.03</w:t>
            </w:r>
          </w:p>
        </w:tc>
        <w:tc>
          <w:tcPr>
            <w:tcW w:w="851" w:type="dxa"/>
            <w:noWrap/>
            <w:hideMark/>
          </w:tcPr>
          <w:p w14:paraId="5D1B38E7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1.59</w:t>
            </w:r>
          </w:p>
        </w:tc>
        <w:tc>
          <w:tcPr>
            <w:tcW w:w="1272" w:type="dxa"/>
            <w:noWrap/>
            <w:hideMark/>
          </w:tcPr>
          <w:p w14:paraId="7862DC91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Up in poor survivors</w:t>
            </w:r>
          </w:p>
        </w:tc>
        <w:tc>
          <w:tcPr>
            <w:tcW w:w="5170" w:type="dxa"/>
            <w:noWrap/>
            <w:hideMark/>
          </w:tcPr>
          <w:p w14:paraId="03B4A10A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Regulates lipid metabolism and coagulation, with potential links to tumor growth and progression.</w:t>
            </w:r>
          </w:p>
        </w:tc>
      </w:tr>
      <w:tr w:rsidR="00C82FFB" w:rsidRPr="00C82FFB" w14:paraId="79531CDC" w14:textId="77777777" w:rsidTr="00453120">
        <w:trPr>
          <w:trHeight w:val="320"/>
        </w:trPr>
        <w:tc>
          <w:tcPr>
            <w:tcW w:w="1320" w:type="dxa"/>
            <w:noWrap/>
            <w:hideMark/>
          </w:tcPr>
          <w:p w14:paraId="6B4D4CEE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CCN3</w:t>
            </w:r>
          </w:p>
        </w:tc>
        <w:tc>
          <w:tcPr>
            <w:tcW w:w="2869" w:type="dxa"/>
            <w:noWrap/>
            <w:hideMark/>
          </w:tcPr>
          <w:p w14:paraId="0F8D4013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CCN family member 3</w:t>
            </w:r>
          </w:p>
        </w:tc>
        <w:tc>
          <w:tcPr>
            <w:tcW w:w="862" w:type="dxa"/>
            <w:noWrap/>
            <w:hideMark/>
          </w:tcPr>
          <w:p w14:paraId="38DFC4E3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2.69</w:t>
            </w:r>
          </w:p>
        </w:tc>
        <w:tc>
          <w:tcPr>
            <w:tcW w:w="893" w:type="dxa"/>
            <w:noWrap/>
            <w:hideMark/>
          </w:tcPr>
          <w:p w14:paraId="7B9103D7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1.43</w:t>
            </w:r>
          </w:p>
        </w:tc>
        <w:tc>
          <w:tcPr>
            <w:tcW w:w="713" w:type="dxa"/>
            <w:noWrap/>
            <w:hideMark/>
          </w:tcPr>
          <w:p w14:paraId="054D44F9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0.01</w:t>
            </w:r>
          </w:p>
        </w:tc>
        <w:tc>
          <w:tcPr>
            <w:tcW w:w="851" w:type="dxa"/>
            <w:noWrap/>
            <w:hideMark/>
          </w:tcPr>
          <w:p w14:paraId="005BAD4C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1.93</w:t>
            </w:r>
          </w:p>
        </w:tc>
        <w:tc>
          <w:tcPr>
            <w:tcW w:w="1272" w:type="dxa"/>
            <w:noWrap/>
            <w:hideMark/>
          </w:tcPr>
          <w:p w14:paraId="5813EFDC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Up in poor survivors</w:t>
            </w:r>
          </w:p>
        </w:tc>
        <w:tc>
          <w:tcPr>
            <w:tcW w:w="5170" w:type="dxa"/>
            <w:noWrap/>
            <w:hideMark/>
          </w:tcPr>
          <w:p w14:paraId="0FE5AE0F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Modulates cell proliferation, adhesion, and differentiation, influencing tumor microenvironment dynamics.</w:t>
            </w:r>
          </w:p>
        </w:tc>
      </w:tr>
      <w:tr w:rsidR="00C82FFB" w:rsidRPr="00C82FFB" w14:paraId="4969F426" w14:textId="77777777" w:rsidTr="00453120">
        <w:trPr>
          <w:trHeight w:val="320"/>
        </w:trPr>
        <w:tc>
          <w:tcPr>
            <w:tcW w:w="1320" w:type="dxa"/>
            <w:noWrap/>
            <w:hideMark/>
          </w:tcPr>
          <w:p w14:paraId="04871298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DDR1</w:t>
            </w:r>
          </w:p>
        </w:tc>
        <w:tc>
          <w:tcPr>
            <w:tcW w:w="2869" w:type="dxa"/>
            <w:noWrap/>
            <w:hideMark/>
          </w:tcPr>
          <w:p w14:paraId="4CE10FA2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 xml:space="preserve">Epithelial </w:t>
            </w:r>
            <w:proofErr w:type="spellStart"/>
            <w:r w:rsidRPr="00C82FFB">
              <w:rPr>
                <w:rFonts w:ascii="Arial Narrow" w:hAnsi="Arial Narrow"/>
                <w:sz w:val="18"/>
                <w:szCs w:val="18"/>
              </w:rPr>
              <w:t>discoidin</w:t>
            </w:r>
            <w:proofErr w:type="spellEnd"/>
            <w:r w:rsidRPr="00C82FFB">
              <w:rPr>
                <w:rFonts w:ascii="Arial Narrow" w:hAnsi="Arial Narrow"/>
                <w:sz w:val="18"/>
                <w:szCs w:val="18"/>
              </w:rPr>
              <w:t xml:space="preserve"> domain-containing receptor 1</w:t>
            </w:r>
          </w:p>
        </w:tc>
        <w:tc>
          <w:tcPr>
            <w:tcW w:w="862" w:type="dxa"/>
            <w:noWrap/>
            <w:hideMark/>
          </w:tcPr>
          <w:p w14:paraId="71219F74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4.16</w:t>
            </w:r>
          </w:p>
        </w:tc>
        <w:tc>
          <w:tcPr>
            <w:tcW w:w="893" w:type="dxa"/>
            <w:noWrap/>
            <w:hideMark/>
          </w:tcPr>
          <w:p w14:paraId="31EF0AAB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2.06</w:t>
            </w:r>
          </w:p>
        </w:tc>
        <w:tc>
          <w:tcPr>
            <w:tcW w:w="713" w:type="dxa"/>
            <w:noWrap/>
            <w:hideMark/>
          </w:tcPr>
          <w:p w14:paraId="3A7920C2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0.01</w:t>
            </w:r>
          </w:p>
        </w:tc>
        <w:tc>
          <w:tcPr>
            <w:tcW w:w="851" w:type="dxa"/>
            <w:noWrap/>
            <w:hideMark/>
          </w:tcPr>
          <w:p w14:paraId="53EA75C3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1.88</w:t>
            </w:r>
          </w:p>
        </w:tc>
        <w:tc>
          <w:tcPr>
            <w:tcW w:w="1272" w:type="dxa"/>
            <w:noWrap/>
            <w:hideMark/>
          </w:tcPr>
          <w:p w14:paraId="64B49806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Up in poor survivors</w:t>
            </w:r>
          </w:p>
        </w:tc>
        <w:tc>
          <w:tcPr>
            <w:tcW w:w="5170" w:type="dxa"/>
            <w:noWrap/>
            <w:hideMark/>
          </w:tcPr>
          <w:p w14:paraId="7F390461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A receptor tyrosine kinase involved in ECM interaction, promoting tumor cell adhesion and survival.</w:t>
            </w:r>
          </w:p>
        </w:tc>
      </w:tr>
      <w:tr w:rsidR="00C82FFB" w:rsidRPr="00C82FFB" w14:paraId="596A63CB" w14:textId="77777777" w:rsidTr="00453120">
        <w:trPr>
          <w:trHeight w:val="320"/>
        </w:trPr>
        <w:tc>
          <w:tcPr>
            <w:tcW w:w="1320" w:type="dxa"/>
            <w:noWrap/>
            <w:hideMark/>
          </w:tcPr>
          <w:p w14:paraId="00C839D7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DPT</w:t>
            </w:r>
          </w:p>
        </w:tc>
        <w:tc>
          <w:tcPr>
            <w:tcW w:w="2869" w:type="dxa"/>
            <w:noWrap/>
            <w:hideMark/>
          </w:tcPr>
          <w:p w14:paraId="1C5F8D07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Dermatopontin</w:t>
            </w:r>
          </w:p>
        </w:tc>
        <w:tc>
          <w:tcPr>
            <w:tcW w:w="862" w:type="dxa"/>
            <w:noWrap/>
            <w:hideMark/>
          </w:tcPr>
          <w:p w14:paraId="18B2078F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5.88</w:t>
            </w:r>
          </w:p>
        </w:tc>
        <w:tc>
          <w:tcPr>
            <w:tcW w:w="893" w:type="dxa"/>
            <w:noWrap/>
            <w:hideMark/>
          </w:tcPr>
          <w:p w14:paraId="00D8B8E8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2.56</w:t>
            </w:r>
          </w:p>
        </w:tc>
        <w:tc>
          <w:tcPr>
            <w:tcW w:w="713" w:type="dxa"/>
            <w:noWrap/>
            <w:hideMark/>
          </w:tcPr>
          <w:p w14:paraId="153A3DBD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0.01</w:t>
            </w:r>
          </w:p>
        </w:tc>
        <w:tc>
          <w:tcPr>
            <w:tcW w:w="851" w:type="dxa"/>
            <w:noWrap/>
            <w:hideMark/>
          </w:tcPr>
          <w:p w14:paraId="765F4640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2.02</w:t>
            </w:r>
          </w:p>
        </w:tc>
        <w:tc>
          <w:tcPr>
            <w:tcW w:w="1272" w:type="dxa"/>
            <w:noWrap/>
            <w:hideMark/>
          </w:tcPr>
          <w:p w14:paraId="4016F6FE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Up in poor survivors</w:t>
            </w:r>
          </w:p>
        </w:tc>
        <w:tc>
          <w:tcPr>
            <w:tcW w:w="5170" w:type="dxa"/>
            <w:noWrap/>
            <w:hideMark/>
          </w:tcPr>
          <w:p w14:paraId="4C0E3DEC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 xml:space="preserve">Plays a role in collagen </w:t>
            </w:r>
            <w:proofErr w:type="spellStart"/>
            <w:r w:rsidRPr="00C82FFB">
              <w:rPr>
                <w:rFonts w:ascii="Arial Narrow" w:hAnsi="Arial Narrow"/>
                <w:sz w:val="18"/>
                <w:szCs w:val="18"/>
              </w:rPr>
              <w:t>fibrillogenesis</w:t>
            </w:r>
            <w:proofErr w:type="spellEnd"/>
            <w:r w:rsidRPr="00C82FFB">
              <w:rPr>
                <w:rFonts w:ascii="Arial Narrow" w:hAnsi="Arial Narrow"/>
                <w:sz w:val="18"/>
                <w:szCs w:val="18"/>
              </w:rPr>
              <w:t>, contributing to ECM remodeling in tumor development.</w:t>
            </w:r>
          </w:p>
        </w:tc>
      </w:tr>
      <w:tr w:rsidR="00C82FFB" w:rsidRPr="00C82FFB" w14:paraId="55E31D0B" w14:textId="77777777" w:rsidTr="00453120">
        <w:trPr>
          <w:trHeight w:val="320"/>
        </w:trPr>
        <w:tc>
          <w:tcPr>
            <w:tcW w:w="1320" w:type="dxa"/>
            <w:noWrap/>
            <w:hideMark/>
          </w:tcPr>
          <w:p w14:paraId="61835383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IL15</w:t>
            </w:r>
          </w:p>
        </w:tc>
        <w:tc>
          <w:tcPr>
            <w:tcW w:w="2869" w:type="dxa"/>
            <w:noWrap/>
            <w:hideMark/>
          </w:tcPr>
          <w:p w14:paraId="0627B098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Interleukin-15</w:t>
            </w:r>
          </w:p>
        </w:tc>
        <w:tc>
          <w:tcPr>
            <w:tcW w:w="862" w:type="dxa"/>
            <w:noWrap/>
            <w:hideMark/>
          </w:tcPr>
          <w:p w14:paraId="3BAE6F31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0.22</w:t>
            </w:r>
          </w:p>
        </w:tc>
        <w:tc>
          <w:tcPr>
            <w:tcW w:w="893" w:type="dxa"/>
            <w:noWrap/>
            <w:hideMark/>
          </w:tcPr>
          <w:p w14:paraId="2DEC7894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-2.19</w:t>
            </w:r>
          </w:p>
        </w:tc>
        <w:tc>
          <w:tcPr>
            <w:tcW w:w="713" w:type="dxa"/>
            <w:noWrap/>
            <w:hideMark/>
          </w:tcPr>
          <w:p w14:paraId="63DA8E12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0.02</w:t>
            </w:r>
          </w:p>
        </w:tc>
        <w:tc>
          <w:tcPr>
            <w:tcW w:w="851" w:type="dxa"/>
            <w:noWrap/>
            <w:hideMark/>
          </w:tcPr>
          <w:p w14:paraId="52892D3E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1.67</w:t>
            </w:r>
          </w:p>
        </w:tc>
        <w:tc>
          <w:tcPr>
            <w:tcW w:w="1272" w:type="dxa"/>
            <w:noWrap/>
            <w:hideMark/>
          </w:tcPr>
          <w:p w14:paraId="73998228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Down in poor survivors</w:t>
            </w:r>
          </w:p>
        </w:tc>
        <w:tc>
          <w:tcPr>
            <w:tcW w:w="5170" w:type="dxa"/>
            <w:noWrap/>
            <w:hideMark/>
          </w:tcPr>
          <w:p w14:paraId="6323222E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Essential for innate immune activation like natural killer (NK) and T-</w:t>
            </w:r>
            <w:proofErr w:type="gramStart"/>
            <w:r w:rsidRPr="00C82FFB">
              <w:rPr>
                <w:rFonts w:ascii="Arial Narrow" w:hAnsi="Arial Narrow"/>
                <w:sz w:val="18"/>
                <w:szCs w:val="18"/>
              </w:rPr>
              <w:t>cell ,</w:t>
            </w:r>
            <w:proofErr w:type="gramEnd"/>
            <w:r w:rsidRPr="00C82FFB">
              <w:rPr>
                <w:rFonts w:ascii="Arial Narrow" w:hAnsi="Arial Narrow"/>
                <w:sz w:val="18"/>
                <w:szCs w:val="18"/>
              </w:rPr>
              <w:t xml:space="preserve"> supporting immune surveillance against tumors.</w:t>
            </w:r>
          </w:p>
        </w:tc>
      </w:tr>
      <w:tr w:rsidR="00C82FFB" w:rsidRPr="00C82FFB" w14:paraId="38E7F620" w14:textId="77777777" w:rsidTr="00453120">
        <w:trPr>
          <w:trHeight w:val="320"/>
        </w:trPr>
        <w:tc>
          <w:tcPr>
            <w:tcW w:w="1320" w:type="dxa"/>
            <w:noWrap/>
            <w:hideMark/>
          </w:tcPr>
          <w:p w14:paraId="04DE2324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INSR</w:t>
            </w:r>
          </w:p>
        </w:tc>
        <w:tc>
          <w:tcPr>
            <w:tcW w:w="2869" w:type="dxa"/>
            <w:noWrap/>
            <w:hideMark/>
          </w:tcPr>
          <w:p w14:paraId="58F6BE05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Insulin receptor</w:t>
            </w:r>
          </w:p>
        </w:tc>
        <w:tc>
          <w:tcPr>
            <w:tcW w:w="862" w:type="dxa"/>
            <w:noWrap/>
            <w:hideMark/>
          </w:tcPr>
          <w:p w14:paraId="0CE4AA86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832.93</w:t>
            </w:r>
          </w:p>
        </w:tc>
        <w:tc>
          <w:tcPr>
            <w:tcW w:w="893" w:type="dxa"/>
            <w:noWrap/>
            <w:hideMark/>
          </w:tcPr>
          <w:p w14:paraId="3B6E8EF4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9.70</w:t>
            </w:r>
          </w:p>
        </w:tc>
        <w:tc>
          <w:tcPr>
            <w:tcW w:w="713" w:type="dxa"/>
            <w:noWrap/>
            <w:hideMark/>
          </w:tcPr>
          <w:p w14:paraId="1B6EE9EE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0.02</w:t>
            </w:r>
          </w:p>
        </w:tc>
        <w:tc>
          <w:tcPr>
            <w:tcW w:w="851" w:type="dxa"/>
            <w:noWrap/>
            <w:hideMark/>
          </w:tcPr>
          <w:p w14:paraId="09110749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1.71</w:t>
            </w:r>
          </w:p>
        </w:tc>
        <w:tc>
          <w:tcPr>
            <w:tcW w:w="1272" w:type="dxa"/>
            <w:noWrap/>
            <w:hideMark/>
          </w:tcPr>
          <w:p w14:paraId="6D513B5B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Up in poor survivors</w:t>
            </w:r>
          </w:p>
        </w:tc>
        <w:tc>
          <w:tcPr>
            <w:tcW w:w="5170" w:type="dxa"/>
            <w:noWrap/>
            <w:hideMark/>
          </w:tcPr>
          <w:p w14:paraId="605F08F8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Regulates insulin signaling, glucose metabolism, and tumor growth via proliferative and anti-apoptotic effects.</w:t>
            </w:r>
          </w:p>
        </w:tc>
      </w:tr>
      <w:tr w:rsidR="00C82FFB" w:rsidRPr="00C82FFB" w14:paraId="05BC1109" w14:textId="77777777" w:rsidTr="00453120">
        <w:trPr>
          <w:trHeight w:val="320"/>
        </w:trPr>
        <w:tc>
          <w:tcPr>
            <w:tcW w:w="1320" w:type="dxa"/>
            <w:noWrap/>
            <w:hideMark/>
          </w:tcPr>
          <w:p w14:paraId="35D9EFE9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TP53</w:t>
            </w:r>
          </w:p>
        </w:tc>
        <w:tc>
          <w:tcPr>
            <w:tcW w:w="2869" w:type="dxa"/>
            <w:noWrap/>
            <w:hideMark/>
          </w:tcPr>
          <w:p w14:paraId="04D57FA9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Cellular tumor antigen p53</w:t>
            </w:r>
          </w:p>
        </w:tc>
        <w:tc>
          <w:tcPr>
            <w:tcW w:w="862" w:type="dxa"/>
            <w:noWrap/>
            <w:hideMark/>
          </w:tcPr>
          <w:p w14:paraId="0D8F2AD9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2.91</w:t>
            </w:r>
          </w:p>
        </w:tc>
        <w:tc>
          <w:tcPr>
            <w:tcW w:w="893" w:type="dxa"/>
            <w:noWrap/>
            <w:hideMark/>
          </w:tcPr>
          <w:p w14:paraId="486B8001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1.54</w:t>
            </w:r>
          </w:p>
        </w:tc>
        <w:tc>
          <w:tcPr>
            <w:tcW w:w="713" w:type="dxa"/>
            <w:noWrap/>
            <w:hideMark/>
          </w:tcPr>
          <w:p w14:paraId="5F1A708A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0.04</w:t>
            </w:r>
          </w:p>
        </w:tc>
        <w:tc>
          <w:tcPr>
            <w:tcW w:w="851" w:type="dxa"/>
            <w:noWrap/>
            <w:hideMark/>
          </w:tcPr>
          <w:p w14:paraId="145C5798" w14:textId="77777777" w:rsidR="00C82FFB" w:rsidRPr="00C82FFB" w:rsidRDefault="00C82FFB" w:rsidP="0045312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1.41</w:t>
            </w:r>
          </w:p>
        </w:tc>
        <w:tc>
          <w:tcPr>
            <w:tcW w:w="1272" w:type="dxa"/>
            <w:noWrap/>
            <w:hideMark/>
          </w:tcPr>
          <w:p w14:paraId="3599268E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Up in poor survivors</w:t>
            </w:r>
          </w:p>
        </w:tc>
        <w:tc>
          <w:tcPr>
            <w:tcW w:w="5170" w:type="dxa"/>
            <w:noWrap/>
            <w:hideMark/>
          </w:tcPr>
          <w:p w14:paraId="4F68E23D" w14:textId="77777777" w:rsidR="00C82FFB" w:rsidRPr="00C82FFB" w:rsidRDefault="00C82FFB" w:rsidP="00453120">
            <w:pPr>
              <w:rPr>
                <w:rFonts w:ascii="Arial Narrow" w:hAnsi="Arial Narrow"/>
                <w:sz w:val="18"/>
                <w:szCs w:val="18"/>
              </w:rPr>
            </w:pPr>
            <w:r w:rsidRPr="00C82FFB">
              <w:rPr>
                <w:rFonts w:ascii="Arial Narrow" w:hAnsi="Arial Narrow"/>
                <w:sz w:val="18"/>
                <w:szCs w:val="18"/>
              </w:rPr>
              <w:t>A tumor suppressor that maintains genomic stability, regulating apoptosis, cell cycle arrest, and DNA repair.</w:t>
            </w:r>
          </w:p>
        </w:tc>
      </w:tr>
    </w:tbl>
    <w:p w14:paraId="46FAF356" w14:textId="77777777" w:rsidR="00C82FFB" w:rsidRDefault="00C82FFB">
      <w:pPr>
        <w:sectPr w:rsidR="00C82FFB" w:rsidSect="00C82FFB">
          <w:pgSz w:w="16840" w:h="11900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3E0F091" w14:textId="5CA243EA" w:rsidR="00C82FFB" w:rsidRPr="00C82FFB" w:rsidRDefault="00C82FFB" w:rsidP="00C82FFB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 w:rsidRPr="00C82FFB">
        <w:rPr>
          <w:rFonts w:ascii="Times New Roman" w:hAnsi="Times New Roman" w:cs="Times New Roman"/>
          <w:b/>
          <w:bCs/>
          <w:sz w:val="24"/>
          <w:szCs w:val="32"/>
        </w:rPr>
        <w:lastRenderedPageBreak/>
        <w:t>Table S</w:t>
      </w:r>
      <w:r w:rsidR="00B51495">
        <w:rPr>
          <w:rFonts w:ascii="Times New Roman" w:hAnsi="Times New Roman" w:cs="Times New Roman"/>
          <w:b/>
          <w:bCs/>
          <w:sz w:val="24"/>
          <w:szCs w:val="32"/>
        </w:rPr>
        <w:t>5</w:t>
      </w:r>
      <w:r w:rsidRPr="00C82FFB">
        <w:rPr>
          <w:rFonts w:ascii="Times New Roman" w:hAnsi="Times New Roman" w:cs="Times New Roman"/>
          <w:b/>
          <w:bCs/>
          <w:sz w:val="24"/>
          <w:szCs w:val="32"/>
        </w:rPr>
        <w:t xml:space="preserve"> Proteomic contexture for </w:t>
      </w:r>
      <w:r>
        <w:rPr>
          <w:rFonts w:ascii="Times New Roman" w:hAnsi="Times New Roman" w:cs="Times New Roman"/>
          <w:b/>
          <w:bCs/>
          <w:sz w:val="24"/>
          <w:szCs w:val="32"/>
        </w:rPr>
        <w:t>late</w:t>
      </w:r>
      <w:r w:rsidRPr="00C82FFB">
        <w:rPr>
          <w:rFonts w:ascii="Times New Roman" w:hAnsi="Times New Roman" w:cs="Times New Roman"/>
          <w:b/>
          <w:bCs/>
          <w:sz w:val="24"/>
          <w:szCs w:val="32"/>
        </w:rPr>
        <w:t>-stage colon cancer</w:t>
      </w:r>
    </w:p>
    <w:p w14:paraId="744E6098" w14:textId="77777777" w:rsidR="00C82FFB" w:rsidRPr="00C82FFB" w:rsidRDefault="00C82FF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06"/>
        <w:gridCol w:w="3056"/>
        <w:gridCol w:w="755"/>
        <w:gridCol w:w="997"/>
        <w:gridCol w:w="635"/>
        <w:gridCol w:w="892"/>
        <w:gridCol w:w="1150"/>
        <w:gridCol w:w="5059"/>
      </w:tblGrid>
      <w:tr w:rsidR="00C82FFB" w:rsidRPr="00C82FFB" w14:paraId="25187AA5" w14:textId="77777777" w:rsidTr="00C82FFB">
        <w:trPr>
          <w:trHeight w:val="320"/>
        </w:trPr>
        <w:tc>
          <w:tcPr>
            <w:tcW w:w="3135" w:type="dxa"/>
            <w:noWrap/>
            <w:hideMark/>
          </w:tcPr>
          <w:p w14:paraId="4DBAA2B0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Protein name (abbreviation)</w:t>
            </w:r>
          </w:p>
        </w:tc>
        <w:tc>
          <w:tcPr>
            <w:tcW w:w="7175" w:type="dxa"/>
            <w:noWrap/>
            <w:hideMark/>
          </w:tcPr>
          <w:p w14:paraId="0C001FEB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Protein name</w:t>
            </w:r>
          </w:p>
        </w:tc>
        <w:tc>
          <w:tcPr>
            <w:tcW w:w="1538" w:type="dxa"/>
            <w:noWrap/>
            <w:hideMark/>
          </w:tcPr>
          <w:p w14:paraId="7BD53603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Hazard ratio</w:t>
            </w:r>
          </w:p>
        </w:tc>
        <w:tc>
          <w:tcPr>
            <w:tcW w:w="2129" w:type="dxa"/>
            <w:noWrap/>
            <w:hideMark/>
          </w:tcPr>
          <w:p w14:paraId="3D860168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Log2 Fold Change</w:t>
            </w:r>
          </w:p>
        </w:tc>
        <w:tc>
          <w:tcPr>
            <w:tcW w:w="1242" w:type="dxa"/>
            <w:noWrap/>
            <w:hideMark/>
          </w:tcPr>
          <w:p w14:paraId="58F0D769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P value</w:t>
            </w:r>
          </w:p>
        </w:tc>
        <w:tc>
          <w:tcPr>
            <w:tcW w:w="1873" w:type="dxa"/>
            <w:noWrap/>
            <w:hideMark/>
          </w:tcPr>
          <w:p w14:paraId="2A84AED0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Log10 (P value)</w:t>
            </w:r>
          </w:p>
        </w:tc>
        <w:tc>
          <w:tcPr>
            <w:tcW w:w="2504" w:type="dxa"/>
            <w:noWrap/>
            <w:hideMark/>
          </w:tcPr>
          <w:p w14:paraId="3F3328F8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Significance</w:t>
            </w:r>
          </w:p>
        </w:tc>
        <w:tc>
          <w:tcPr>
            <w:tcW w:w="12084" w:type="dxa"/>
            <w:noWrap/>
            <w:hideMark/>
          </w:tcPr>
          <w:p w14:paraId="28B78FE8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Pathways involved</w:t>
            </w:r>
          </w:p>
        </w:tc>
      </w:tr>
      <w:tr w:rsidR="00C82FFB" w:rsidRPr="00C82FFB" w14:paraId="5CE9D18F" w14:textId="77777777" w:rsidTr="00C82FFB">
        <w:trPr>
          <w:trHeight w:val="320"/>
        </w:trPr>
        <w:tc>
          <w:tcPr>
            <w:tcW w:w="3135" w:type="dxa"/>
            <w:noWrap/>
            <w:hideMark/>
          </w:tcPr>
          <w:p w14:paraId="3725CABB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CLSTN3</w:t>
            </w:r>
          </w:p>
        </w:tc>
        <w:tc>
          <w:tcPr>
            <w:tcW w:w="7175" w:type="dxa"/>
            <w:noWrap/>
            <w:hideMark/>
          </w:tcPr>
          <w:p w14:paraId="3FDF4A04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Calsyntenin-3</w:t>
            </w:r>
          </w:p>
        </w:tc>
        <w:tc>
          <w:tcPr>
            <w:tcW w:w="1538" w:type="dxa"/>
            <w:noWrap/>
            <w:hideMark/>
          </w:tcPr>
          <w:p w14:paraId="74274C5F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3.50 </w:t>
            </w:r>
          </w:p>
        </w:tc>
        <w:tc>
          <w:tcPr>
            <w:tcW w:w="2129" w:type="dxa"/>
            <w:noWrap/>
            <w:hideMark/>
          </w:tcPr>
          <w:p w14:paraId="22A9DF4F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1.81 </w:t>
            </w:r>
          </w:p>
        </w:tc>
        <w:tc>
          <w:tcPr>
            <w:tcW w:w="1242" w:type="dxa"/>
            <w:noWrap/>
            <w:hideMark/>
          </w:tcPr>
          <w:p w14:paraId="69E8AAD8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0.00 </w:t>
            </w:r>
          </w:p>
        </w:tc>
        <w:tc>
          <w:tcPr>
            <w:tcW w:w="1873" w:type="dxa"/>
            <w:noWrap/>
            <w:hideMark/>
          </w:tcPr>
          <w:p w14:paraId="1DEF15CF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2.64 </w:t>
            </w:r>
          </w:p>
        </w:tc>
        <w:tc>
          <w:tcPr>
            <w:tcW w:w="2504" w:type="dxa"/>
            <w:noWrap/>
            <w:hideMark/>
          </w:tcPr>
          <w:p w14:paraId="78246AE8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Up in poor survivors</w:t>
            </w:r>
          </w:p>
        </w:tc>
        <w:tc>
          <w:tcPr>
            <w:tcW w:w="12084" w:type="dxa"/>
            <w:noWrap/>
            <w:hideMark/>
          </w:tcPr>
          <w:p w14:paraId="282635C7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Plays a role in cell-cell adhesion and neuronal signaling, potentially influencing tumor cell interactions.</w:t>
            </w:r>
          </w:p>
        </w:tc>
      </w:tr>
      <w:tr w:rsidR="00C82FFB" w:rsidRPr="00C82FFB" w14:paraId="07BBFFBC" w14:textId="77777777" w:rsidTr="00C82FFB">
        <w:trPr>
          <w:trHeight w:val="320"/>
        </w:trPr>
        <w:tc>
          <w:tcPr>
            <w:tcW w:w="3135" w:type="dxa"/>
            <w:noWrap/>
            <w:hideMark/>
          </w:tcPr>
          <w:p w14:paraId="1119329E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EDIL3</w:t>
            </w:r>
          </w:p>
        </w:tc>
        <w:tc>
          <w:tcPr>
            <w:tcW w:w="7175" w:type="dxa"/>
            <w:noWrap/>
            <w:hideMark/>
          </w:tcPr>
          <w:p w14:paraId="0EB79ECF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EGF-like repeat and </w:t>
            </w:r>
            <w:proofErr w:type="spellStart"/>
            <w:r w:rsidRPr="00C82FFB">
              <w:rPr>
                <w:rFonts w:ascii="Arial Narrow" w:hAnsi="Arial Narrow"/>
                <w:szCs w:val="21"/>
              </w:rPr>
              <w:t>discoidin</w:t>
            </w:r>
            <w:proofErr w:type="spellEnd"/>
            <w:r w:rsidRPr="00C82FFB">
              <w:rPr>
                <w:rFonts w:ascii="Arial Narrow" w:hAnsi="Arial Narrow"/>
                <w:szCs w:val="21"/>
              </w:rPr>
              <w:t xml:space="preserve"> I-like domain-containing protein 3</w:t>
            </w:r>
          </w:p>
        </w:tc>
        <w:tc>
          <w:tcPr>
            <w:tcW w:w="1538" w:type="dxa"/>
            <w:noWrap/>
            <w:hideMark/>
          </w:tcPr>
          <w:p w14:paraId="355422A6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2.01 </w:t>
            </w:r>
          </w:p>
        </w:tc>
        <w:tc>
          <w:tcPr>
            <w:tcW w:w="2129" w:type="dxa"/>
            <w:noWrap/>
            <w:hideMark/>
          </w:tcPr>
          <w:p w14:paraId="77C1FDAA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1.01 </w:t>
            </w:r>
          </w:p>
        </w:tc>
        <w:tc>
          <w:tcPr>
            <w:tcW w:w="1242" w:type="dxa"/>
            <w:noWrap/>
            <w:hideMark/>
          </w:tcPr>
          <w:p w14:paraId="682D47E9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0.02 </w:t>
            </w:r>
          </w:p>
        </w:tc>
        <w:tc>
          <w:tcPr>
            <w:tcW w:w="1873" w:type="dxa"/>
            <w:noWrap/>
            <w:hideMark/>
          </w:tcPr>
          <w:p w14:paraId="2C2C97E1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1.76 </w:t>
            </w:r>
          </w:p>
        </w:tc>
        <w:tc>
          <w:tcPr>
            <w:tcW w:w="2504" w:type="dxa"/>
            <w:noWrap/>
            <w:hideMark/>
          </w:tcPr>
          <w:p w14:paraId="45CB4B3C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Up in poor survivors</w:t>
            </w:r>
          </w:p>
        </w:tc>
        <w:tc>
          <w:tcPr>
            <w:tcW w:w="12084" w:type="dxa"/>
            <w:noWrap/>
            <w:hideMark/>
          </w:tcPr>
          <w:p w14:paraId="231214FD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Mediates angiogenesis and vascular remodeling, promoting tumor vascularization and growth.</w:t>
            </w:r>
          </w:p>
        </w:tc>
      </w:tr>
      <w:tr w:rsidR="00C82FFB" w:rsidRPr="00C82FFB" w14:paraId="01E9A690" w14:textId="77777777" w:rsidTr="00C82FFB">
        <w:trPr>
          <w:trHeight w:val="320"/>
        </w:trPr>
        <w:tc>
          <w:tcPr>
            <w:tcW w:w="3135" w:type="dxa"/>
            <w:noWrap/>
            <w:hideMark/>
          </w:tcPr>
          <w:p w14:paraId="524E9042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LGALS3BP</w:t>
            </w:r>
          </w:p>
        </w:tc>
        <w:tc>
          <w:tcPr>
            <w:tcW w:w="7175" w:type="dxa"/>
            <w:noWrap/>
            <w:hideMark/>
          </w:tcPr>
          <w:p w14:paraId="2B012053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Galectin-3-binding protein</w:t>
            </w:r>
          </w:p>
        </w:tc>
        <w:tc>
          <w:tcPr>
            <w:tcW w:w="1538" w:type="dxa"/>
            <w:noWrap/>
            <w:hideMark/>
          </w:tcPr>
          <w:p w14:paraId="6541DCA7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5.70 </w:t>
            </w:r>
          </w:p>
        </w:tc>
        <w:tc>
          <w:tcPr>
            <w:tcW w:w="2129" w:type="dxa"/>
            <w:noWrap/>
            <w:hideMark/>
          </w:tcPr>
          <w:p w14:paraId="2ABADDF8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2.51 </w:t>
            </w:r>
          </w:p>
        </w:tc>
        <w:tc>
          <w:tcPr>
            <w:tcW w:w="1242" w:type="dxa"/>
            <w:noWrap/>
            <w:hideMark/>
          </w:tcPr>
          <w:p w14:paraId="5DE22AC4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0.01 </w:t>
            </w:r>
          </w:p>
        </w:tc>
        <w:tc>
          <w:tcPr>
            <w:tcW w:w="1873" w:type="dxa"/>
            <w:noWrap/>
            <w:hideMark/>
          </w:tcPr>
          <w:p w14:paraId="488F7978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2.27 </w:t>
            </w:r>
          </w:p>
        </w:tc>
        <w:tc>
          <w:tcPr>
            <w:tcW w:w="2504" w:type="dxa"/>
            <w:noWrap/>
            <w:hideMark/>
          </w:tcPr>
          <w:p w14:paraId="4333C962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Up in poor survivors</w:t>
            </w:r>
          </w:p>
        </w:tc>
        <w:tc>
          <w:tcPr>
            <w:tcW w:w="12084" w:type="dxa"/>
            <w:noWrap/>
            <w:hideMark/>
          </w:tcPr>
          <w:p w14:paraId="34C197CF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Modulates immune responses and ECM interactions, contributing to tumor progression and metastasis.</w:t>
            </w:r>
          </w:p>
        </w:tc>
      </w:tr>
      <w:tr w:rsidR="00C82FFB" w:rsidRPr="00C82FFB" w14:paraId="3C1761E4" w14:textId="77777777" w:rsidTr="00C82FFB">
        <w:trPr>
          <w:trHeight w:val="320"/>
        </w:trPr>
        <w:tc>
          <w:tcPr>
            <w:tcW w:w="3135" w:type="dxa"/>
            <w:noWrap/>
            <w:hideMark/>
          </w:tcPr>
          <w:p w14:paraId="7BA784ED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PKD1</w:t>
            </w:r>
          </w:p>
        </w:tc>
        <w:tc>
          <w:tcPr>
            <w:tcW w:w="7175" w:type="dxa"/>
            <w:noWrap/>
            <w:hideMark/>
          </w:tcPr>
          <w:p w14:paraId="64A37527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Polycystin-1</w:t>
            </w:r>
          </w:p>
        </w:tc>
        <w:tc>
          <w:tcPr>
            <w:tcW w:w="1538" w:type="dxa"/>
            <w:noWrap/>
            <w:hideMark/>
          </w:tcPr>
          <w:p w14:paraId="6DD25014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4.43 </w:t>
            </w:r>
          </w:p>
        </w:tc>
        <w:tc>
          <w:tcPr>
            <w:tcW w:w="2129" w:type="dxa"/>
            <w:noWrap/>
            <w:hideMark/>
          </w:tcPr>
          <w:p w14:paraId="3856F339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2.15 </w:t>
            </w:r>
          </w:p>
        </w:tc>
        <w:tc>
          <w:tcPr>
            <w:tcW w:w="1242" w:type="dxa"/>
            <w:noWrap/>
            <w:hideMark/>
          </w:tcPr>
          <w:p w14:paraId="7ABD912B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0.01 </w:t>
            </w:r>
          </w:p>
        </w:tc>
        <w:tc>
          <w:tcPr>
            <w:tcW w:w="1873" w:type="dxa"/>
            <w:noWrap/>
            <w:hideMark/>
          </w:tcPr>
          <w:p w14:paraId="5577190E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1.99 </w:t>
            </w:r>
          </w:p>
        </w:tc>
        <w:tc>
          <w:tcPr>
            <w:tcW w:w="2504" w:type="dxa"/>
            <w:noWrap/>
            <w:hideMark/>
          </w:tcPr>
          <w:p w14:paraId="5509006E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Up in poor survivors</w:t>
            </w:r>
          </w:p>
        </w:tc>
        <w:tc>
          <w:tcPr>
            <w:tcW w:w="12084" w:type="dxa"/>
            <w:noWrap/>
            <w:hideMark/>
          </w:tcPr>
          <w:p w14:paraId="55626DB3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Involved in intracellular signaling and cell polarity, influencing tumor cell proliferation and survival.</w:t>
            </w:r>
          </w:p>
        </w:tc>
      </w:tr>
      <w:tr w:rsidR="00C82FFB" w:rsidRPr="00C82FFB" w14:paraId="07BCCAC7" w14:textId="77777777" w:rsidTr="00C82FFB">
        <w:trPr>
          <w:trHeight w:val="320"/>
        </w:trPr>
        <w:tc>
          <w:tcPr>
            <w:tcW w:w="3135" w:type="dxa"/>
            <w:noWrap/>
            <w:hideMark/>
          </w:tcPr>
          <w:p w14:paraId="681336F3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PPP3R1</w:t>
            </w:r>
          </w:p>
        </w:tc>
        <w:tc>
          <w:tcPr>
            <w:tcW w:w="7175" w:type="dxa"/>
            <w:noWrap/>
            <w:hideMark/>
          </w:tcPr>
          <w:p w14:paraId="44300149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Calcineurin subunit B type 1</w:t>
            </w:r>
          </w:p>
        </w:tc>
        <w:tc>
          <w:tcPr>
            <w:tcW w:w="1538" w:type="dxa"/>
            <w:noWrap/>
            <w:hideMark/>
          </w:tcPr>
          <w:p w14:paraId="00AE34C6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2.10 </w:t>
            </w:r>
          </w:p>
        </w:tc>
        <w:tc>
          <w:tcPr>
            <w:tcW w:w="2129" w:type="dxa"/>
            <w:noWrap/>
            <w:hideMark/>
          </w:tcPr>
          <w:p w14:paraId="362B4EF2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1.07 </w:t>
            </w:r>
          </w:p>
        </w:tc>
        <w:tc>
          <w:tcPr>
            <w:tcW w:w="1242" w:type="dxa"/>
            <w:noWrap/>
            <w:hideMark/>
          </w:tcPr>
          <w:p w14:paraId="36806A8A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0.02 </w:t>
            </w:r>
          </w:p>
        </w:tc>
        <w:tc>
          <w:tcPr>
            <w:tcW w:w="1873" w:type="dxa"/>
            <w:noWrap/>
            <w:hideMark/>
          </w:tcPr>
          <w:p w14:paraId="77840027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1.68 </w:t>
            </w:r>
          </w:p>
        </w:tc>
        <w:tc>
          <w:tcPr>
            <w:tcW w:w="2504" w:type="dxa"/>
            <w:noWrap/>
            <w:hideMark/>
          </w:tcPr>
          <w:p w14:paraId="1E06D813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Up in poor survivors</w:t>
            </w:r>
          </w:p>
        </w:tc>
        <w:tc>
          <w:tcPr>
            <w:tcW w:w="12084" w:type="dxa"/>
            <w:noWrap/>
            <w:hideMark/>
          </w:tcPr>
          <w:p w14:paraId="079C06C8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A subunit of calcineurin that regulates innate T-cell activation and inflammatory responses, reflecting pro-inflammatory response.</w:t>
            </w:r>
          </w:p>
        </w:tc>
      </w:tr>
      <w:tr w:rsidR="00C82FFB" w:rsidRPr="00C82FFB" w14:paraId="33328CBA" w14:textId="77777777" w:rsidTr="00C82FFB">
        <w:trPr>
          <w:trHeight w:val="320"/>
        </w:trPr>
        <w:tc>
          <w:tcPr>
            <w:tcW w:w="3135" w:type="dxa"/>
            <w:noWrap/>
            <w:hideMark/>
          </w:tcPr>
          <w:p w14:paraId="70BBD688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PSMD1</w:t>
            </w:r>
          </w:p>
        </w:tc>
        <w:tc>
          <w:tcPr>
            <w:tcW w:w="7175" w:type="dxa"/>
            <w:noWrap/>
            <w:hideMark/>
          </w:tcPr>
          <w:p w14:paraId="71221FFB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26S proteasome non-ATPase regulatory subunit 1</w:t>
            </w:r>
          </w:p>
        </w:tc>
        <w:tc>
          <w:tcPr>
            <w:tcW w:w="1538" w:type="dxa"/>
            <w:noWrap/>
            <w:hideMark/>
          </w:tcPr>
          <w:p w14:paraId="4531D4B2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2.73 </w:t>
            </w:r>
          </w:p>
        </w:tc>
        <w:tc>
          <w:tcPr>
            <w:tcW w:w="2129" w:type="dxa"/>
            <w:noWrap/>
            <w:hideMark/>
          </w:tcPr>
          <w:p w14:paraId="23B99BE3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1.45 </w:t>
            </w:r>
          </w:p>
        </w:tc>
        <w:tc>
          <w:tcPr>
            <w:tcW w:w="1242" w:type="dxa"/>
            <w:noWrap/>
            <w:hideMark/>
          </w:tcPr>
          <w:p w14:paraId="229E2A89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0.00 </w:t>
            </w:r>
          </w:p>
        </w:tc>
        <w:tc>
          <w:tcPr>
            <w:tcW w:w="1873" w:type="dxa"/>
            <w:noWrap/>
            <w:hideMark/>
          </w:tcPr>
          <w:p w14:paraId="28D27FCB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2.94 </w:t>
            </w:r>
          </w:p>
        </w:tc>
        <w:tc>
          <w:tcPr>
            <w:tcW w:w="2504" w:type="dxa"/>
            <w:noWrap/>
            <w:hideMark/>
          </w:tcPr>
          <w:p w14:paraId="2E7D672A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Up in poor survivors</w:t>
            </w:r>
          </w:p>
        </w:tc>
        <w:tc>
          <w:tcPr>
            <w:tcW w:w="12084" w:type="dxa"/>
            <w:noWrap/>
            <w:hideMark/>
          </w:tcPr>
          <w:p w14:paraId="1BEB76A0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A component of the proteasome, essential for protein degradation and cellular stress responses in tumors.</w:t>
            </w:r>
          </w:p>
        </w:tc>
      </w:tr>
      <w:tr w:rsidR="00C82FFB" w:rsidRPr="00C82FFB" w14:paraId="10152CE9" w14:textId="77777777" w:rsidTr="00C82FFB">
        <w:trPr>
          <w:trHeight w:val="320"/>
        </w:trPr>
        <w:tc>
          <w:tcPr>
            <w:tcW w:w="3135" w:type="dxa"/>
            <w:noWrap/>
            <w:hideMark/>
          </w:tcPr>
          <w:p w14:paraId="354D82AE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TNFSF8</w:t>
            </w:r>
          </w:p>
        </w:tc>
        <w:tc>
          <w:tcPr>
            <w:tcW w:w="7175" w:type="dxa"/>
            <w:noWrap/>
            <w:hideMark/>
          </w:tcPr>
          <w:p w14:paraId="799B0F25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Tumor necrosis factor ligand superfamily member 8</w:t>
            </w:r>
          </w:p>
        </w:tc>
        <w:tc>
          <w:tcPr>
            <w:tcW w:w="1538" w:type="dxa"/>
            <w:noWrap/>
            <w:hideMark/>
          </w:tcPr>
          <w:p w14:paraId="4CA0F8A6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3.13 </w:t>
            </w:r>
          </w:p>
        </w:tc>
        <w:tc>
          <w:tcPr>
            <w:tcW w:w="2129" w:type="dxa"/>
            <w:noWrap/>
            <w:hideMark/>
          </w:tcPr>
          <w:p w14:paraId="566FDC08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1.65 </w:t>
            </w:r>
          </w:p>
        </w:tc>
        <w:tc>
          <w:tcPr>
            <w:tcW w:w="1242" w:type="dxa"/>
            <w:noWrap/>
            <w:hideMark/>
          </w:tcPr>
          <w:p w14:paraId="1C59160B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0.00 </w:t>
            </w:r>
          </w:p>
        </w:tc>
        <w:tc>
          <w:tcPr>
            <w:tcW w:w="1873" w:type="dxa"/>
            <w:noWrap/>
            <w:hideMark/>
          </w:tcPr>
          <w:p w14:paraId="20AF767F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2.71 </w:t>
            </w:r>
          </w:p>
        </w:tc>
        <w:tc>
          <w:tcPr>
            <w:tcW w:w="2504" w:type="dxa"/>
            <w:noWrap/>
            <w:hideMark/>
          </w:tcPr>
          <w:p w14:paraId="06619918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Up in poor survivors</w:t>
            </w:r>
          </w:p>
        </w:tc>
        <w:tc>
          <w:tcPr>
            <w:tcW w:w="12084" w:type="dxa"/>
            <w:noWrap/>
            <w:hideMark/>
          </w:tcPr>
          <w:p w14:paraId="693ACE9C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Facilitates immune cell communication and inflammatory signaling, influencing the tumor microenvironment.</w:t>
            </w:r>
          </w:p>
        </w:tc>
      </w:tr>
      <w:tr w:rsidR="00C82FFB" w:rsidRPr="00C82FFB" w14:paraId="637DE4D2" w14:textId="77777777" w:rsidTr="00C82FFB">
        <w:trPr>
          <w:trHeight w:val="320"/>
        </w:trPr>
        <w:tc>
          <w:tcPr>
            <w:tcW w:w="3135" w:type="dxa"/>
            <w:noWrap/>
            <w:hideMark/>
          </w:tcPr>
          <w:p w14:paraId="1768B240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YY1</w:t>
            </w:r>
          </w:p>
        </w:tc>
        <w:tc>
          <w:tcPr>
            <w:tcW w:w="7175" w:type="dxa"/>
            <w:noWrap/>
            <w:hideMark/>
          </w:tcPr>
          <w:p w14:paraId="268AFF4B" w14:textId="77777777" w:rsidR="00C82FFB" w:rsidRPr="00C82FFB" w:rsidRDefault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Transcriptional repressor protein YY1</w:t>
            </w:r>
          </w:p>
        </w:tc>
        <w:tc>
          <w:tcPr>
            <w:tcW w:w="1538" w:type="dxa"/>
            <w:noWrap/>
            <w:hideMark/>
          </w:tcPr>
          <w:p w14:paraId="3D70A302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2.28 </w:t>
            </w:r>
          </w:p>
        </w:tc>
        <w:tc>
          <w:tcPr>
            <w:tcW w:w="2129" w:type="dxa"/>
            <w:noWrap/>
            <w:hideMark/>
          </w:tcPr>
          <w:p w14:paraId="252A5780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1.19 </w:t>
            </w:r>
          </w:p>
        </w:tc>
        <w:tc>
          <w:tcPr>
            <w:tcW w:w="1242" w:type="dxa"/>
            <w:noWrap/>
            <w:hideMark/>
          </w:tcPr>
          <w:p w14:paraId="646B7FD2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0.04 </w:t>
            </w:r>
          </w:p>
        </w:tc>
        <w:tc>
          <w:tcPr>
            <w:tcW w:w="1873" w:type="dxa"/>
            <w:noWrap/>
            <w:hideMark/>
          </w:tcPr>
          <w:p w14:paraId="0B138F95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 xml:space="preserve">1.41 </w:t>
            </w:r>
          </w:p>
        </w:tc>
        <w:tc>
          <w:tcPr>
            <w:tcW w:w="2504" w:type="dxa"/>
            <w:noWrap/>
            <w:hideMark/>
          </w:tcPr>
          <w:p w14:paraId="0877F703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Up in poor survivors</w:t>
            </w:r>
          </w:p>
        </w:tc>
        <w:tc>
          <w:tcPr>
            <w:tcW w:w="12084" w:type="dxa"/>
            <w:noWrap/>
            <w:hideMark/>
          </w:tcPr>
          <w:p w14:paraId="7D4BE42F" w14:textId="77777777" w:rsidR="00C82FFB" w:rsidRPr="00C82FFB" w:rsidRDefault="00C82FFB" w:rsidP="00C82FFB">
            <w:pPr>
              <w:rPr>
                <w:rFonts w:ascii="Arial Narrow" w:hAnsi="Arial Narrow"/>
                <w:szCs w:val="21"/>
              </w:rPr>
            </w:pPr>
            <w:r w:rsidRPr="00C82FFB">
              <w:rPr>
                <w:rFonts w:ascii="Arial Narrow" w:hAnsi="Arial Narrow"/>
                <w:szCs w:val="21"/>
              </w:rPr>
              <w:t>A transcription factor regulating gene expression involved in cell proliferation and differentiation.</w:t>
            </w:r>
          </w:p>
        </w:tc>
      </w:tr>
    </w:tbl>
    <w:p w14:paraId="1545F004" w14:textId="77777777" w:rsidR="00C82FFB" w:rsidRDefault="00C82FFB"/>
    <w:sectPr w:rsidR="00C82FFB" w:rsidSect="00C82FFB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FB"/>
    <w:rsid w:val="000279FC"/>
    <w:rsid w:val="00037A77"/>
    <w:rsid w:val="000731B4"/>
    <w:rsid w:val="000B59AD"/>
    <w:rsid w:val="000C3E7A"/>
    <w:rsid w:val="000D6E08"/>
    <w:rsid w:val="0010373B"/>
    <w:rsid w:val="00134865"/>
    <w:rsid w:val="00137909"/>
    <w:rsid w:val="0014379C"/>
    <w:rsid w:val="0017088A"/>
    <w:rsid w:val="00192BC5"/>
    <w:rsid w:val="001A27DD"/>
    <w:rsid w:val="001D33C0"/>
    <w:rsid w:val="001E4304"/>
    <w:rsid w:val="001E6F8D"/>
    <w:rsid w:val="002139E4"/>
    <w:rsid w:val="00216CE7"/>
    <w:rsid w:val="00256F91"/>
    <w:rsid w:val="00271BA5"/>
    <w:rsid w:val="002D2F7A"/>
    <w:rsid w:val="002D6C22"/>
    <w:rsid w:val="002F53E5"/>
    <w:rsid w:val="00381BAE"/>
    <w:rsid w:val="003B5301"/>
    <w:rsid w:val="003C384E"/>
    <w:rsid w:val="003D513A"/>
    <w:rsid w:val="003F380D"/>
    <w:rsid w:val="0041015C"/>
    <w:rsid w:val="00413A26"/>
    <w:rsid w:val="00424BAF"/>
    <w:rsid w:val="00441F10"/>
    <w:rsid w:val="00465B3A"/>
    <w:rsid w:val="004A75E7"/>
    <w:rsid w:val="004B445B"/>
    <w:rsid w:val="00541634"/>
    <w:rsid w:val="0055329C"/>
    <w:rsid w:val="005C0557"/>
    <w:rsid w:val="005F5EB0"/>
    <w:rsid w:val="0066257B"/>
    <w:rsid w:val="006659F8"/>
    <w:rsid w:val="006C5E16"/>
    <w:rsid w:val="006E5211"/>
    <w:rsid w:val="007176EF"/>
    <w:rsid w:val="00741D31"/>
    <w:rsid w:val="00751092"/>
    <w:rsid w:val="00753386"/>
    <w:rsid w:val="007632FE"/>
    <w:rsid w:val="00781012"/>
    <w:rsid w:val="007824FC"/>
    <w:rsid w:val="00797F94"/>
    <w:rsid w:val="007A1FBA"/>
    <w:rsid w:val="007A6B13"/>
    <w:rsid w:val="007E37F6"/>
    <w:rsid w:val="007E5EF6"/>
    <w:rsid w:val="008145E4"/>
    <w:rsid w:val="008219FB"/>
    <w:rsid w:val="00822C97"/>
    <w:rsid w:val="0082538A"/>
    <w:rsid w:val="008F1E41"/>
    <w:rsid w:val="00930160"/>
    <w:rsid w:val="009651DA"/>
    <w:rsid w:val="009B595E"/>
    <w:rsid w:val="009F18B4"/>
    <w:rsid w:val="00A12906"/>
    <w:rsid w:val="00AD30F4"/>
    <w:rsid w:val="00AF583F"/>
    <w:rsid w:val="00B06CE3"/>
    <w:rsid w:val="00B13763"/>
    <w:rsid w:val="00B258F5"/>
    <w:rsid w:val="00B25F4D"/>
    <w:rsid w:val="00B26D8F"/>
    <w:rsid w:val="00B415AC"/>
    <w:rsid w:val="00B51495"/>
    <w:rsid w:val="00B52FA0"/>
    <w:rsid w:val="00B61B64"/>
    <w:rsid w:val="00B753E5"/>
    <w:rsid w:val="00B95C64"/>
    <w:rsid w:val="00BF2401"/>
    <w:rsid w:val="00C267AA"/>
    <w:rsid w:val="00C514A6"/>
    <w:rsid w:val="00C82FFB"/>
    <w:rsid w:val="00CC092E"/>
    <w:rsid w:val="00CD1080"/>
    <w:rsid w:val="00CD12CB"/>
    <w:rsid w:val="00CF1168"/>
    <w:rsid w:val="00D21BC2"/>
    <w:rsid w:val="00D31EA7"/>
    <w:rsid w:val="00D341A1"/>
    <w:rsid w:val="00D80CC5"/>
    <w:rsid w:val="00D8338C"/>
    <w:rsid w:val="00E31D15"/>
    <w:rsid w:val="00E54B97"/>
    <w:rsid w:val="00E762C1"/>
    <w:rsid w:val="00E869B0"/>
    <w:rsid w:val="00EE37E6"/>
    <w:rsid w:val="00F01950"/>
    <w:rsid w:val="00F07C66"/>
    <w:rsid w:val="00F76733"/>
    <w:rsid w:val="00F87701"/>
    <w:rsid w:val="00FA011E"/>
    <w:rsid w:val="00FF0A74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7E687D"/>
  <w15:chartTrackingRefBased/>
  <w15:docId w15:val="{DCE9E4E4-FC89-6843-9FA9-507E87BA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9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808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LckT0186</dc:creator>
  <cp:keywords/>
  <dc:description/>
  <cp:lastModifiedBy>LckT0186</cp:lastModifiedBy>
  <cp:revision>4</cp:revision>
  <dcterms:created xsi:type="dcterms:W3CDTF">2024-11-30T03:33:00Z</dcterms:created>
  <dcterms:modified xsi:type="dcterms:W3CDTF">2025-04-12T09:43:00Z</dcterms:modified>
</cp:coreProperties>
</file>