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942E1" w:rsidRPr="00271596" w:rsidRDefault="005942E1" w:rsidP="005942E1">
      <w:pPr>
        <w:spacing w:line="480" w:lineRule="auto"/>
        <w:rPr>
          <w:rFonts w:ascii="Times New Roman" w:hAnsi="Times New Roman" w:cs="Times New Roman"/>
          <w:sz w:val="24"/>
        </w:rPr>
      </w:pPr>
      <w:r w:rsidRPr="00271596">
        <w:rPr>
          <w:rFonts w:ascii="Times New Roman" w:hAnsi="Times New Roman" w:cs="Times New Roman" w:hint="eastAsia"/>
          <w:sz w:val="24"/>
        </w:rPr>
        <w:t xml:space="preserve">Supplementary </w:t>
      </w:r>
      <w:r>
        <w:rPr>
          <w:rFonts w:ascii="Times New Roman" w:hAnsi="Times New Roman" w:cs="Times New Roman" w:hint="eastAsia"/>
          <w:sz w:val="24"/>
        </w:rPr>
        <w:t>t</w:t>
      </w:r>
      <w:r w:rsidRPr="00271596">
        <w:rPr>
          <w:rFonts w:ascii="Times New Roman" w:hAnsi="Times New Roman" w:cs="Times New Roman" w:hint="eastAsia"/>
          <w:sz w:val="24"/>
        </w:rPr>
        <w:t xml:space="preserve">able </w:t>
      </w:r>
      <w:r>
        <w:rPr>
          <w:rFonts w:ascii="Times New Roman" w:hAnsi="Times New Roman" w:cs="Times New Roman" w:hint="eastAsia"/>
          <w:sz w:val="24"/>
        </w:rPr>
        <w:t>S</w:t>
      </w:r>
      <w:r w:rsidRPr="00271596">
        <w:rPr>
          <w:rFonts w:ascii="Times New Roman" w:hAnsi="Times New Roman" w:cs="Times New Roman" w:hint="eastAsia"/>
          <w:sz w:val="24"/>
        </w:rPr>
        <w:t>1. Information on patients with gliomas of different grades.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942E1" w:rsidRPr="00271596" w:rsidTr="00B922A5">
        <w:tc>
          <w:tcPr>
            <w:tcW w:w="2074" w:type="dxa"/>
          </w:tcPr>
          <w:p w:rsidR="005942E1" w:rsidRPr="00AE20B0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E20B0">
              <w:rPr>
                <w:rFonts w:ascii="Times New Roman" w:hAnsi="Times New Roman" w:cs="Times New Roman"/>
                <w:b/>
                <w:bCs/>
                <w:sz w:val="24"/>
              </w:rPr>
              <w:t>Samples Number</w:t>
            </w:r>
          </w:p>
        </w:tc>
        <w:tc>
          <w:tcPr>
            <w:tcW w:w="2074" w:type="dxa"/>
          </w:tcPr>
          <w:p w:rsidR="005942E1" w:rsidRPr="00AE20B0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E20B0">
              <w:rPr>
                <w:rFonts w:ascii="Times New Roman" w:hAnsi="Times New Roman" w:cs="Times New Roman"/>
                <w:b/>
                <w:bCs/>
                <w:sz w:val="24"/>
              </w:rPr>
              <w:t>Age</w:t>
            </w:r>
          </w:p>
        </w:tc>
        <w:tc>
          <w:tcPr>
            <w:tcW w:w="2074" w:type="dxa"/>
          </w:tcPr>
          <w:p w:rsidR="005942E1" w:rsidRPr="00AE20B0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E20B0">
              <w:rPr>
                <w:rFonts w:ascii="Times New Roman" w:hAnsi="Times New Roman" w:cs="Times New Roman"/>
                <w:b/>
                <w:bCs/>
                <w:sz w:val="24"/>
              </w:rPr>
              <w:t>Sex</w:t>
            </w:r>
          </w:p>
        </w:tc>
        <w:tc>
          <w:tcPr>
            <w:tcW w:w="2074" w:type="dxa"/>
          </w:tcPr>
          <w:p w:rsidR="005942E1" w:rsidRPr="00AE20B0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E20B0">
              <w:rPr>
                <w:rFonts w:ascii="Times New Roman" w:hAnsi="Times New Roman" w:cs="Times New Roman"/>
                <w:b/>
                <w:bCs/>
                <w:sz w:val="24"/>
              </w:rPr>
              <w:t>Grades</w:t>
            </w:r>
          </w:p>
        </w:tc>
      </w:tr>
      <w:tr w:rsidR="005942E1" w:rsidRPr="00271596" w:rsidTr="00B922A5"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32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Female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I</w:t>
            </w:r>
          </w:p>
        </w:tc>
      </w:tr>
      <w:tr w:rsidR="005942E1" w:rsidRPr="00271596" w:rsidTr="00B922A5"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59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Female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II</w:t>
            </w:r>
          </w:p>
        </w:tc>
      </w:tr>
      <w:tr w:rsidR="005942E1" w:rsidRPr="00271596" w:rsidTr="00B922A5"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40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Female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III</w:t>
            </w:r>
          </w:p>
        </w:tc>
      </w:tr>
      <w:tr w:rsidR="005942E1" w:rsidRPr="00271596" w:rsidTr="00B922A5"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56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Female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IV</w:t>
            </w:r>
          </w:p>
        </w:tc>
      </w:tr>
      <w:tr w:rsidR="005942E1" w:rsidRPr="00271596" w:rsidTr="00B922A5"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65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/>
                <w:sz w:val="24"/>
              </w:rPr>
              <w:t>M</w:t>
            </w:r>
            <w:r w:rsidRPr="00271596">
              <w:rPr>
                <w:rFonts w:ascii="Times New Roman" w:hAnsi="Times New Roman" w:cs="Times New Roman" w:hint="eastAsia"/>
                <w:sz w:val="24"/>
              </w:rPr>
              <w:t>ale</w:t>
            </w:r>
          </w:p>
        </w:tc>
        <w:tc>
          <w:tcPr>
            <w:tcW w:w="2074" w:type="dxa"/>
          </w:tcPr>
          <w:p w:rsidR="005942E1" w:rsidRPr="00271596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596">
              <w:rPr>
                <w:rFonts w:ascii="Times New Roman" w:hAnsi="Times New Roman" w:cs="Times New Roman" w:hint="eastAsia"/>
                <w:sz w:val="24"/>
              </w:rPr>
              <w:t>IV</w:t>
            </w:r>
          </w:p>
        </w:tc>
      </w:tr>
    </w:tbl>
    <w:p w:rsidR="005942E1" w:rsidRDefault="005942E1" w:rsidP="005942E1">
      <w:pPr>
        <w:spacing w:line="480" w:lineRule="auto"/>
        <w:rPr>
          <w:rFonts w:ascii="Times New Roman" w:hAnsi="Times New Roman" w:cs="Times New Roman"/>
          <w:sz w:val="24"/>
        </w:rPr>
      </w:pPr>
      <w:r w:rsidRPr="0026703A">
        <w:rPr>
          <w:rFonts w:ascii="Times New Roman" w:hAnsi="Times New Roman" w:cs="Times New Roman" w:hint="eastAsia"/>
          <w:sz w:val="24"/>
        </w:rPr>
        <w:t>The age, pathological staging, and other relevant conditions of five glioma patients.</w:t>
      </w:r>
    </w:p>
    <w:p w:rsidR="005942E1" w:rsidRDefault="005942E1" w:rsidP="005942E1">
      <w:pPr>
        <w:spacing w:line="480" w:lineRule="auto"/>
        <w:rPr>
          <w:rFonts w:ascii="Times New Roman" w:hAnsi="Times New Roman" w:cs="Times New Roman"/>
          <w:sz w:val="24"/>
        </w:rPr>
      </w:pPr>
    </w:p>
    <w:p w:rsidR="005942E1" w:rsidRPr="0026703A" w:rsidRDefault="005942E1" w:rsidP="005942E1">
      <w:pPr>
        <w:spacing w:line="480" w:lineRule="auto"/>
        <w:rPr>
          <w:rFonts w:ascii="Times New Roman" w:hAnsi="Times New Roman" w:cs="Times New Roman"/>
          <w:sz w:val="24"/>
        </w:rPr>
      </w:pPr>
    </w:p>
    <w:p w:rsidR="005942E1" w:rsidRPr="00271596" w:rsidRDefault="005942E1" w:rsidP="005942E1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Hlk195606435"/>
      <w:r w:rsidRPr="00271596">
        <w:rPr>
          <w:rFonts w:ascii="Times New Roman" w:hAnsi="Times New Roman" w:cs="Times New Roman" w:hint="eastAsia"/>
          <w:sz w:val="24"/>
        </w:rPr>
        <w:t xml:space="preserve">Supplementary </w:t>
      </w:r>
      <w:r>
        <w:rPr>
          <w:rFonts w:ascii="Times New Roman" w:hAnsi="Times New Roman" w:cs="Times New Roman" w:hint="eastAsia"/>
          <w:sz w:val="24"/>
        </w:rPr>
        <w:t>t</w:t>
      </w:r>
      <w:r w:rsidRPr="00271596">
        <w:rPr>
          <w:rFonts w:ascii="Times New Roman" w:hAnsi="Times New Roman" w:cs="Times New Roman" w:hint="eastAsia"/>
          <w:sz w:val="24"/>
        </w:rPr>
        <w:t xml:space="preserve">able </w:t>
      </w:r>
      <w:r>
        <w:rPr>
          <w:rFonts w:ascii="Times New Roman" w:hAnsi="Times New Roman" w:cs="Times New Roman" w:hint="eastAsia"/>
          <w:sz w:val="24"/>
        </w:rPr>
        <w:t>S2</w:t>
      </w:r>
      <w:bookmarkEnd w:id="0"/>
      <w:r w:rsidRPr="00271596">
        <w:rPr>
          <w:rFonts w:ascii="Times New Roman" w:hAnsi="Times New Roman" w:cs="Times New Roman" w:hint="eastAsia"/>
          <w:sz w:val="24"/>
        </w:rPr>
        <w:t xml:space="preserve">. </w:t>
      </w:r>
      <w:bookmarkStart w:id="1" w:name="_Hlk195606424"/>
      <w:r>
        <w:rPr>
          <w:rFonts w:ascii="Times New Roman" w:hAnsi="Times New Roman" w:cs="Times New Roman" w:hint="eastAsia"/>
          <w:sz w:val="24"/>
        </w:rPr>
        <w:t xml:space="preserve">Primers </w:t>
      </w:r>
      <w:r w:rsidRPr="000056EA">
        <w:rPr>
          <w:rFonts w:ascii="Times New Roman" w:hAnsi="Times New Roman" w:cs="Times New Roman" w:hint="eastAsia"/>
          <w:sz w:val="24"/>
        </w:rPr>
        <w:t>sequences</w:t>
      </w:r>
      <w:bookmarkEnd w:id="1"/>
      <w:r>
        <w:rPr>
          <w:rFonts w:ascii="Times New Roman" w:hAnsi="Times New Roman" w:cs="Times New Roman" w:hint="eastAsia"/>
          <w:sz w:val="24"/>
        </w:rPr>
        <w:t xml:space="preserve"> </w:t>
      </w:r>
      <w:r w:rsidRPr="00E04C7C">
        <w:rPr>
          <w:rFonts w:ascii="Times New Roman" w:hAnsi="Times New Roman" w:cs="Times New Roman" w:hint="eastAsia"/>
          <w:sz w:val="24"/>
        </w:rPr>
        <w:t>used in t</w:t>
      </w:r>
      <w:r>
        <w:rPr>
          <w:rFonts w:ascii="Times New Roman" w:hAnsi="Times New Roman" w:cs="Times New Roman" w:hint="eastAsia"/>
          <w:sz w:val="24"/>
        </w:rPr>
        <w:t>his</w:t>
      </w:r>
      <w:r w:rsidRPr="00E04C7C">
        <w:rPr>
          <w:rFonts w:ascii="Times New Roman" w:hAnsi="Times New Roman" w:cs="Times New Roman" w:hint="eastAsia"/>
          <w:sz w:val="24"/>
        </w:rPr>
        <w:t xml:space="preserve"> study</w:t>
      </w:r>
      <w:r w:rsidRPr="00271596">
        <w:rPr>
          <w:rFonts w:ascii="Times New Roman" w:hAnsi="Times New Roman" w:cs="Times New Roman" w:hint="eastAsia"/>
          <w:sz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2"/>
        <w:gridCol w:w="3407"/>
        <w:gridCol w:w="3407"/>
      </w:tblGrid>
      <w:tr w:rsidR="005942E1" w:rsidTr="00B922A5">
        <w:trPr>
          <w:trHeight w:val="483"/>
        </w:trPr>
        <w:tc>
          <w:tcPr>
            <w:tcW w:w="1482" w:type="dxa"/>
          </w:tcPr>
          <w:p w:rsidR="005942E1" w:rsidRPr="00AE20B0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20B0">
              <w:rPr>
                <w:rFonts w:ascii="Times New Roman" w:hAnsi="Times New Roman" w:cs="Times New Roman"/>
                <w:b/>
                <w:bCs/>
              </w:rPr>
              <w:t>Primer</w:t>
            </w:r>
          </w:p>
        </w:tc>
        <w:tc>
          <w:tcPr>
            <w:tcW w:w="3407" w:type="dxa"/>
          </w:tcPr>
          <w:p w:rsidR="005942E1" w:rsidRPr="00AE20B0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20B0">
              <w:rPr>
                <w:rFonts w:ascii="Times New Roman" w:hAnsi="Times New Roman" w:cs="Times New Roman"/>
                <w:b/>
                <w:bCs/>
                <w:lang w:bidi="ar"/>
              </w:rPr>
              <w:t>Forward</w:t>
            </w:r>
          </w:p>
        </w:tc>
        <w:tc>
          <w:tcPr>
            <w:tcW w:w="3407" w:type="dxa"/>
          </w:tcPr>
          <w:p w:rsidR="005942E1" w:rsidRPr="00AE20B0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20B0">
              <w:rPr>
                <w:rFonts w:ascii="Times New Roman" w:hAnsi="Times New Roman" w:cs="Times New Roman"/>
                <w:b/>
                <w:bCs/>
                <w:lang w:bidi="ar"/>
              </w:rPr>
              <w:t>Reverse</w:t>
            </w:r>
          </w:p>
        </w:tc>
      </w:tr>
      <w:tr w:rsidR="005942E1" w:rsidRPr="00AE20B0" w:rsidTr="00B922A5">
        <w:tc>
          <w:tcPr>
            <w:tcW w:w="1482" w:type="dxa"/>
          </w:tcPr>
          <w:p w:rsidR="005942E1" w:rsidRPr="00AE20B0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E20B0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3407" w:type="dxa"/>
          </w:tcPr>
          <w:p w:rsidR="005942E1" w:rsidRPr="00AE20B0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E20B0">
              <w:rPr>
                <w:rFonts w:ascii="Times New Roman" w:hAnsi="Times New Roman" w:cs="Times New Roman"/>
              </w:rPr>
              <w:t>CCACTCCTCCACCTTTG</w:t>
            </w:r>
          </w:p>
        </w:tc>
        <w:tc>
          <w:tcPr>
            <w:tcW w:w="3407" w:type="dxa"/>
          </w:tcPr>
          <w:p w:rsidR="005942E1" w:rsidRPr="00AE20B0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E20B0">
              <w:rPr>
                <w:rFonts w:ascii="Times New Roman" w:hAnsi="Times New Roman" w:cs="Times New Roman"/>
              </w:rPr>
              <w:t>CACCACCCTGTTGCTGT</w:t>
            </w:r>
          </w:p>
        </w:tc>
      </w:tr>
      <w:tr w:rsidR="005942E1" w:rsidTr="00B922A5">
        <w:tc>
          <w:tcPr>
            <w:tcW w:w="1482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GRP78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GCACAGACGGGTCATTCCAC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TCCTATGTCGCCTTCACTCC</w:t>
            </w:r>
          </w:p>
        </w:tc>
      </w:tr>
      <w:tr w:rsidR="005942E1" w:rsidTr="00B922A5">
        <w:tc>
          <w:tcPr>
            <w:tcW w:w="1482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CHOP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TCTTCCTCCTCTTCCTCCTG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CACTCTTGACCCTGCTTCTC</w:t>
            </w:r>
          </w:p>
        </w:tc>
      </w:tr>
      <w:tr w:rsidR="005942E1" w:rsidTr="00B922A5">
        <w:tc>
          <w:tcPr>
            <w:tcW w:w="1482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XBP1s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GCTGAGTCCGCAGCAGGTGCA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CCCAGCTCCGGAACGAGGTCA</w:t>
            </w:r>
          </w:p>
        </w:tc>
      </w:tr>
      <w:tr w:rsidR="005942E1" w:rsidTr="00B922A5">
        <w:tc>
          <w:tcPr>
            <w:tcW w:w="1482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ATF4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GTCCTGTCCTCCACTCCAGA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GGGTGTCTTCCTCCTTTATGC</w:t>
            </w:r>
          </w:p>
        </w:tc>
      </w:tr>
      <w:tr w:rsidR="005942E1" w:rsidTr="00B922A5">
        <w:tc>
          <w:tcPr>
            <w:tcW w:w="1482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PERK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CTGGTTCTTTGGTTGCTTGG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GCCCACTTTCACCTTCAGAG</w:t>
            </w:r>
          </w:p>
        </w:tc>
      </w:tr>
      <w:tr w:rsidR="005942E1" w:rsidTr="00B922A5">
        <w:tc>
          <w:tcPr>
            <w:tcW w:w="1482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IRE1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95FF9">
              <w:rPr>
                <w:rFonts w:ascii="Times New Roman" w:hAnsi="Times New Roman" w:cs="Times New Roman" w:hint="eastAsia"/>
              </w:rPr>
              <w:t>AGCCACTACCCGAAGGTGAG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95FF9">
              <w:rPr>
                <w:rFonts w:ascii="Times New Roman" w:hAnsi="Times New Roman" w:cs="Times New Roman" w:hint="eastAsia"/>
              </w:rPr>
              <w:t>TTCAGGCTCTGGGAACACAT</w:t>
            </w:r>
          </w:p>
        </w:tc>
      </w:tr>
      <w:tr w:rsidR="005942E1" w:rsidTr="00B922A5">
        <w:tc>
          <w:tcPr>
            <w:tcW w:w="1482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elF-2α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AGGACTGCCTGGGTCTTTG</w:t>
            </w:r>
          </w:p>
        </w:tc>
        <w:tc>
          <w:tcPr>
            <w:tcW w:w="3407" w:type="dxa"/>
          </w:tcPr>
          <w:p w:rsidR="005942E1" w:rsidRPr="005539A5" w:rsidRDefault="005942E1" w:rsidP="00B922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39A5">
              <w:rPr>
                <w:rFonts w:ascii="Times New Roman" w:hAnsi="Times New Roman" w:cs="Times New Roman"/>
              </w:rPr>
              <w:t>CTTCCCGTTCATCTTCATTCA</w:t>
            </w:r>
          </w:p>
        </w:tc>
      </w:tr>
    </w:tbl>
    <w:p w:rsidR="005942E1" w:rsidRDefault="005942E1" w:rsidP="005942E1">
      <w:pPr>
        <w:spacing w:line="480" w:lineRule="auto"/>
        <w:rPr>
          <w:rFonts w:ascii="Times New Roman" w:hAnsi="Times New Roman" w:cs="Times New Roman"/>
          <w:sz w:val="24"/>
        </w:rPr>
      </w:pPr>
      <w:r w:rsidRPr="00700B0E">
        <w:rPr>
          <w:rFonts w:ascii="Times New Roman" w:hAnsi="Times New Roman" w:cs="Times New Roman" w:hint="eastAsia"/>
          <w:sz w:val="24"/>
        </w:rPr>
        <w:t>The primer sequence information used in the article.</w:t>
      </w:r>
    </w:p>
    <w:p w:rsidR="005942E1" w:rsidRPr="00700B0E" w:rsidRDefault="005942E1" w:rsidP="005942E1">
      <w:pPr>
        <w:spacing w:line="480" w:lineRule="auto"/>
        <w:rPr>
          <w:rFonts w:ascii="Times New Roman" w:hAnsi="Times New Roman" w:cs="Times New Roman"/>
          <w:sz w:val="24"/>
        </w:rPr>
      </w:pPr>
    </w:p>
    <w:p w:rsidR="005942E1" w:rsidRPr="00EB0AA3" w:rsidRDefault="005942E1" w:rsidP="005942E1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271596">
        <w:rPr>
          <w:rFonts w:ascii="Times New Roman" w:hAnsi="Times New Roman" w:cs="Times New Roman" w:hint="eastAsia"/>
          <w:sz w:val="24"/>
        </w:rPr>
        <w:t xml:space="preserve">Supplementary </w:t>
      </w:r>
      <w:r>
        <w:rPr>
          <w:rFonts w:ascii="Times New Roman" w:hAnsi="Times New Roman" w:cs="Times New Roman" w:hint="eastAsia"/>
          <w:sz w:val="24"/>
        </w:rPr>
        <w:t>t</w:t>
      </w:r>
      <w:r w:rsidRPr="00271596">
        <w:rPr>
          <w:rFonts w:ascii="Times New Roman" w:hAnsi="Times New Roman" w:cs="Times New Roman" w:hint="eastAsia"/>
          <w:sz w:val="24"/>
        </w:rPr>
        <w:t xml:space="preserve">able </w:t>
      </w:r>
      <w:r>
        <w:rPr>
          <w:rFonts w:ascii="Times New Roman" w:hAnsi="Times New Roman" w:cs="Times New Roman" w:hint="eastAsia"/>
          <w:sz w:val="24"/>
        </w:rPr>
        <w:t>S3</w:t>
      </w:r>
      <w:r w:rsidRPr="00271596"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 w:hint="eastAsia"/>
          <w:sz w:val="24"/>
        </w:rPr>
        <w:t xml:space="preserve">Antibodies </w:t>
      </w:r>
      <w:r w:rsidRPr="00E04C7C">
        <w:rPr>
          <w:rFonts w:ascii="Times New Roman" w:hAnsi="Times New Roman" w:cs="Times New Roman" w:hint="eastAsia"/>
          <w:sz w:val="24"/>
        </w:rPr>
        <w:t>used in t</w:t>
      </w:r>
      <w:r>
        <w:rPr>
          <w:rFonts w:ascii="Times New Roman" w:hAnsi="Times New Roman" w:cs="Times New Roman" w:hint="eastAsia"/>
          <w:sz w:val="24"/>
        </w:rPr>
        <w:t>his</w:t>
      </w:r>
      <w:r w:rsidRPr="00E04C7C">
        <w:rPr>
          <w:rFonts w:ascii="Times New Roman" w:hAnsi="Times New Roman" w:cs="Times New Roman" w:hint="eastAsia"/>
          <w:sz w:val="24"/>
        </w:rPr>
        <w:t xml:space="preserve"> study</w:t>
      </w:r>
      <w:r>
        <w:rPr>
          <w:rFonts w:ascii="Times New Roman" w:hAnsi="Times New Roman" w:cs="Times New Roman" w:hint="eastAsia"/>
          <w:sz w:val="24"/>
        </w:rPr>
        <w:t xml:space="preserve"> for </w:t>
      </w:r>
      <w:r w:rsidRPr="00FD709C">
        <w:rPr>
          <w:rFonts w:ascii="Times New Roman" w:hAnsi="Times New Roman" w:cs="Times New Roman" w:hint="eastAsia"/>
          <w:sz w:val="24"/>
        </w:rPr>
        <w:t>Western Blot and Immunohistochemistry</w:t>
      </w:r>
      <w:r>
        <w:rPr>
          <w:rFonts w:ascii="Times New Roman" w:hAnsi="Times New Roman" w:cs="Times New Roman" w:hint="eastAsia"/>
          <w:sz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5942E1" w:rsidTr="00B922A5">
        <w:tc>
          <w:tcPr>
            <w:tcW w:w="2765" w:type="dxa"/>
          </w:tcPr>
          <w:p w:rsidR="005942E1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Antibodies</w:t>
            </w:r>
          </w:p>
        </w:tc>
        <w:tc>
          <w:tcPr>
            <w:tcW w:w="2765" w:type="dxa"/>
          </w:tcPr>
          <w:p w:rsidR="005942E1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lang w:bidi="ar"/>
              </w:rPr>
              <w:t>Source</w:t>
            </w:r>
          </w:p>
        </w:tc>
        <w:tc>
          <w:tcPr>
            <w:tcW w:w="2766" w:type="dxa"/>
          </w:tcPr>
          <w:p w:rsidR="005942E1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439">
              <w:rPr>
                <w:rFonts w:ascii="Times New Roman" w:hAnsi="Times New Roman" w:cs="Times New Roman" w:hint="eastAsia"/>
                <w:b/>
                <w:bCs/>
                <w:lang w:bidi="ar"/>
              </w:rPr>
              <w:t>Identifier</w:t>
            </w:r>
          </w:p>
        </w:tc>
      </w:tr>
      <w:tr w:rsidR="005942E1" w:rsidRPr="00447439" w:rsidTr="00B922A5">
        <w:tc>
          <w:tcPr>
            <w:tcW w:w="2765" w:type="dxa"/>
          </w:tcPr>
          <w:p w:rsidR="005942E1" w:rsidRPr="00514207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14207">
              <w:rPr>
                <w:rFonts w:ascii="Times New Roman" w:hAnsi="Times New Roman" w:cs="Times New Roman"/>
              </w:rPr>
              <w:lastRenderedPageBreak/>
              <w:t>Rabbit anti-GRP78</w:t>
            </w:r>
          </w:p>
        </w:tc>
        <w:tc>
          <w:tcPr>
            <w:tcW w:w="2765" w:type="dxa"/>
          </w:tcPr>
          <w:p w:rsidR="005942E1" w:rsidRPr="00514207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lang w:bidi="ar"/>
              </w:rPr>
            </w:pPr>
            <w:proofErr w:type="spellStart"/>
            <w:r w:rsidRPr="00514207">
              <w:rPr>
                <w:rFonts w:ascii="Times New Roman" w:hAnsi="Times New Roman" w:cs="Times New Roman"/>
                <w:lang w:bidi="ar"/>
              </w:rPr>
              <w:t>abcam</w:t>
            </w:r>
            <w:proofErr w:type="spellEnd"/>
          </w:p>
        </w:tc>
        <w:tc>
          <w:tcPr>
            <w:tcW w:w="2766" w:type="dxa"/>
          </w:tcPr>
          <w:p w:rsidR="005942E1" w:rsidRPr="00514207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lang w:bidi="ar"/>
              </w:rPr>
            </w:pPr>
            <w:r w:rsidRPr="00514207">
              <w:rPr>
                <w:rFonts w:ascii="Times New Roman" w:hAnsi="Times New Roman" w:cs="Times New Roman"/>
                <w:sz w:val="24"/>
              </w:rPr>
              <w:t xml:space="preserve">Cat. # </w:t>
            </w:r>
            <w:r w:rsidRPr="00447439">
              <w:rPr>
                <w:rFonts w:ascii="Times New Roman" w:hAnsi="Times New Roman" w:cs="Times New Roman"/>
                <w:lang w:bidi="ar"/>
              </w:rPr>
              <w:t>ab21685</w:t>
            </w:r>
          </w:p>
        </w:tc>
      </w:tr>
      <w:tr w:rsidR="005942E1" w:rsidTr="00B922A5">
        <w:tc>
          <w:tcPr>
            <w:tcW w:w="2765" w:type="dxa"/>
          </w:tcPr>
          <w:p w:rsidR="005942E1" w:rsidRPr="00514207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14207">
              <w:rPr>
                <w:rFonts w:ascii="Times New Roman" w:hAnsi="Times New Roman" w:cs="Times New Roman"/>
              </w:rPr>
              <w:t>Rabbit anti-p-eIF2α</w:t>
            </w:r>
          </w:p>
        </w:tc>
        <w:tc>
          <w:tcPr>
            <w:tcW w:w="2765" w:type="dxa"/>
          </w:tcPr>
          <w:p w:rsidR="005942E1" w:rsidRPr="00514207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14207"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  <w:tc>
          <w:tcPr>
            <w:tcW w:w="2766" w:type="dxa"/>
          </w:tcPr>
          <w:p w:rsidR="005942E1" w:rsidRPr="00514207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14207">
              <w:rPr>
                <w:rFonts w:ascii="Times New Roman" w:hAnsi="Times New Roman" w:cs="Times New Roman"/>
                <w:sz w:val="24"/>
              </w:rPr>
              <w:t>Cat. # 3398</w:t>
            </w:r>
          </w:p>
        </w:tc>
      </w:tr>
      <w:tr w:rsidR="005942E1" w:rsidTr="00B922A5">
        <w:tc>
          <w:tcPr>
            <w:tcW w:w="2765" w:type="dxa"/>
          </w:tcPr>
          <w:p w:rsidR="005942E1" w:rsidRPr="00514207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14207">
              <w:rPr>
                <w:rFonts w:ascii="Times New Roman" w:hAnsi="Times New Roman" w:cs="Times New Roman"/>
              </w:rPr>
              <w:t>Rabbit anti-ATF6</w:t>
            </w:r>
          </w:p>
        </w:tc>
        <w:tc>
          <w:tcPr>
            <w:tcW w:w="2765" w:type="dxa"/>
          </w:tcPr>
          <w:p w:rsidR="005942E1" w:rsidRPr="00514207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14207">
              <w:rPr>
                <w:rFonts w:ascii="Times New Roman" w:hAnsi="Times New Roman" w:cs="Times New Roman"/>
                <w:lang w:bidi="ar"/>
              </w:rPr>
              <w:t>abcam</w:t>
            </w:r>
            <w:proofErr w:type="spellEnd"/>
          </w:p>
        </w:tc>
        <w:tc>
          <w:tcPr>
            <w:tcW w:w="2766" w:type="dxa"/>
          </w:tcPr>
          <w:p w:rsidR="005942E1" w:rsidRPr="00514207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14207">
              <w:rPr>
                <w:rFonts w:ascii="Times New Roman" w:hAnsi="Times New Roman" w:cs="Times New Roman"/>
                <w:sz w:val="24"/>
              </w:rPr>
              <w:t>Cat. # ab203119</w:t>
            </w:r>
          </w:p>
        </w:tc>
      </w:tr>
      <w:tr w:rsidR="005942E1" w:rsidTr="00B922A5">
        <w:tc>
          <w:tcPr>
            <w:tcW w:w="2765" w:type="dxa"/>
          </w:tcPr>
          <w:p w:rsidR="005942E1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</w:rPr>
              <w:t xml:space="preserve">Rabbit </w:t>
            </w:r>
            <w:r w:rsidRPr="00447439">
              <w:rPr>
                <w:rFonts w:ascii="Times New Roman" w:hAnsi="Times New Roman" w:cs="Times New Roman" w:hint="eastAsia"/>
              </w:rPr>
              <w:t>anti-</w:t>
            </w:r>
            <w:r>
              <w:rPr>
                <w:rFonts w:ascii="Times New Roman" w:hAnsi="Times New Roman" w:cs="Times New Roman" w:hint="eastAsia"/>
              </w:rPr>
              <w:t>XBP1</w:t>
            </w:r>
          </w:p>
        </w:tc>
        <w:tc>
          <w:tcPr>
            <w:tcW w:w="2765" w:type="dxa"/>
          </w:tcPr>
          <w:p w:rsidR="005942E1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14207">
              <w:rPr>
                <w:rFonts w:ascii="Times New Roman" w:hAnsi="Times New Roman" w:cs="Times New Roman"/>
                <w:lang w:bidi="ar"/>
              </w:rPr>
              <w:t>abcam</w:t>
            </w:r>
            <w:proofErr w:type="spellEnd"/>
          </w:p>
        </w:tc>
        <w:tc>
          <w:tcPr>
            <w:tcW w:w="2766" w:type="dxa"/>
          </w:tcPr>
          <w:p w:rsidR="005942E1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14207">
              <w:rPr>
                <w:rFonts w:ascii="Times New Roman" w:hAnsi="Times New Roman" w:cs="Times New Roman"/>
                <w:sz w:val="24"/>
              </w:rPr>
              <w:t>Cat. #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14207">
              <w:rPr>
                <w:rFonts w:ascii="Times New Roman" w:hAnsi="Times New Roman" w:cs="Times New Roman"/>
                <w:sz w:val="24"/>
              </w:rPr>
              <w:t>ab37152</w:t>
            </w:r>
          </w:p>
        </w:tc>
      </w:tr>
      <w:tr w:rsidR="005942E1" w:rsidTr="00B922A5">
        <w:tc>
          <w:tcPr>
            <w:tcW w:w="2765" w:type="dxa"/>
          </w:tcPr>
          <w:p w:rsidR="005942E1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</w:rPr>
              <w:t xml:space="preserve">Rabbit </w:t>
            </w:r>
            <w:r w:rsidRPr="00447439">
              <w:rPr>
                <w:rFonts w:ascii="Times New Roman" w:hAnsi="Times New Roman" w:cs="Times New Roman" w:hint="eastAsia"/>
              </w:rPr>
              <w:t>anti-</w:t>
            </w:r>
            <w:r>
              <w:rPr>
                <w:rFonts w:ascii="Times New Roman" w:hAnsi="Times New Roman" w:cs="Times New Roman" w:hint="eastAsia"/>
              </w:rPr>
              <w:t>XBP1s</w:t>
            </w:r>
          </w:p>
        </w:tc>
        <w:tc>
          <w:tcPr>
            <w:tcW w:w="2765" w:type="dxa"/>
          </w:tcPr>
          <w:p w:rsidR="005942E1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Proteintech</w:t>
            </w:r>
          </w:p>
        </w:tc>
        <w:tc>
          <w:tcPr>
            <w:tcW w:w="2766" w:type="dxa"/>
          </w:tcPr>
          <w:p w:rsidR="005942E1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14207">
              <w:rPr>
                <w:rFonts w:ascii="Times New Roman" w:hAnsi="Times New Roman" w:cs="Times New Roman"/>
                <w:sz w:val="24"/>
              </w:rPr>
              <w:t>Cat. #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786DE0">
              <w:rPr>
                <w:rFonts w:ascii="Times New Roman" w:hAnsi="Times New Roman" w:cs="Times New Roman"/>
                <w:sz w:val="24"/>
              </w:rPr>
              <w:t>24868-1-AP</w:t>
            </w:r>
          </w:p>
        </w:tc>
      </w:tr>
      <w:tr w:rsidR="005942E1" w:rsidRPr="005A207B" w:rsidTr="00B922A5">
        <w:tc>
          <w:tcPr>
            <w:tcW w:w="2765" w:type="dxa"/>
          </w:tcPr>
          <w:p w:rsidR="005942E1" w:rsidRPr="005A207B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A207B">
              <w:rPr>
                <w:rFonts w:ascii="Times New Roman" w:hAnsi="Times New Roman" w:cs="Times New Roman" w:hint="eastAsia"/>
              </w:rPr>
              <w:t>Rabbit anti-ATF4</w:t>
            </w:r>
          </w:p>
        </w:tc>
        <w:tc>
          <w:tcPr>
            <w:tcW w:w="2765" w:type="dxa"/>
          </w:tcPr>
          <w:p w:rsidR="005942E1" w:rsidRPr="005A207B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A207B"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  <w:tc>
          <w:tcPr>
            <w:tcW w:w="2766" w:type="dxa"/>
          </w:tcPr>
          <w:p w:rsidR="005942E1" w:rsidRPr="005A207B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A207B">
              <w:rPr>
                <w:rFonts w:ascii="Times New Roman" w:hAnsi="Times New Roman" w:cs="Times New Roman"/>
                <w:sz w:val="24"/>
              </w:rPr>
              <w:t xml:space="preserve">Cat. </w:t>
            </w:r>
            <w:r w:rsidRPr="00514207">
              <w:rPr>
                <w:rFonts w:ascii="Times New Roman" w:hAnsi="Times New Roman" w:cs="Times New Roman"/>
                <w:sz w:val="24"/>
              </w:rPr>
              <w:t>#</w:t>
            </w:r>
            <w:r w:rsidRPr="005A207B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A207B">
              <w:rPr>
                <w:rFonts w:ascii="Times New Roman" w:hAnsi="Times New Roman" w:cs="Times New Roman"/>
                <w:sz w:val="24"/>
              </w:rPr>
              <w:t>11815</w:t>
            </w:r>
          </w:p>
          <w:p w:rsidR="005942E1" w:rsidRPr="005A207B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942E1" w:rsidTr="00B922A5">
        <w:tc>
          <w:tcPr>
            <w:tcW w:w="2765" w:type="dxa"/>
          </w:tcPr>
          <w:p w:rsidR="005942E1" w:rsidRDefault="005942E1" w:rsidP="00B922A5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447439">
              <w:rPr>
                <w:rFonts w:ascii="Times New Roman" w:hAnsi="Times New Roman" w:cs="Times New Roman" w:hint="eastAsia"/>
              </w:rPr>
              <w:t>anti-</w:t>
            </w:r>
            <w:r>
              <w:rPr>
                <w:rFonts w:ascii="Times New Roman" w:hAnsi="Times New Roman" w:cs="Times New Roman" w:hint="eastAsia"/>
              </w:rPr>
              <w:t>CHOP</w:t>
            </w:r>
          </w:p>
        </w:tc>
        <w:tc>
          <w:tcPr>
            <w:tcW w:w="2765" w:type="dxa"/>
          </w:tcPr>
          <w:p w:rsidR="005942E1" w:rsidRDefault="005942E1" w:rsidP="00B922A5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8D3BD9">
              <w:rPr>
                <w:rFonts w:ascii="Times New Roman" w:hAnsi="Times New Roman" w:cs="Times New Roman"/>
                <w:sz w:val="24"/>
              </w:rPr>
              <w:t>Santa Cruz Biotechnology</w:t>
            </w:r>
          </w:p>
        </w:tc>
        <w:tc>
          <w:tcPr>
            <w:tcW w:w="2766" w:type="dxa"/>
          </w:tcPr>
          <w:p w:rsidR="005942E1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14207">
              <w:rPr>
                <w:rFonts w:ascii="Times New Roman" w:hAnsi="Times New Roman" w:cs="Times New Roman"/>
                <w:sz w:val="24"/>
              </w:rPr>
              <w:t xml:space="preserve">Cat. </w:t>
            </w:r>
            <w:r>
              <w:rPr>
                <w:rFonts w:ascii="Times New Roman" w:hAnsi="Times New Roman" w:cs="Times New Roman" w:hint="eastAsia"/>
                <w:sz w:val="24"/>
              </w:rPr>
              <w:t>#sc-7351</w:t>
            </w:r>
          </w:p>
        </w:tc>
      </w:tr>
      <w:tr w:rsidR="005942E1" w:rsidTr="00B922A5">
        <w:tc>
          <w:tcPr>
            <w:tcW w:w="2765" w:type="dxa"/>
          </w:tcPr>
          <w:p w:rsidR="005942E1" w:rsidRDefault="005942E1" w:rsidP="00B922A5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447439">
              <w:rPr>
                <w:rFonts w:ascii="Times New Roman" w:hAnsi="Times New Roman" w:cs="Times New Roman" w:hint="eastAsia"/>
              </w:rPr>
              <w:t>anti-</w:t>
            </w:r>
            <w:r>
              <w:rPr>
                <w:rFonts w:ascii="Times New Roman" w:hAnsi="Times New Roman" w:cs="Times New Roman" w:hint="eastAsia"/>
              </w:rPr>
              <w:t>Actin</w:t>
            </w:r>
          </w:p>
        </w:tc>
        <w:tc>
          <w:tcPr>
            <w:tcW w:w="2765" w:type="dxa"/>
          </w:tcPr>
          <w:p w:rsidR="005942E1" w:rsidRDefault="005942E1" w:rsidP="00B922A5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8D3BD9">
              <w:rPr>
                <w:rFonts w:ascii="Times New Roman" w:hAnsi="Times New Roman" w:cs="Times New Roman"/>
                <w:sz w:val="24"/>
              </w:rPr>
              <w:t>Affinity Biosciences</w:t>
            </w:r>
          </w:p>
        </w:tc>
        <w:tc>
          <w:tcPr>
            <w:tcW w:w="2766" w:type="dxa"/>
          </w:tcPr>
          <w:p w:rsidR="005942E1" w:rsidRDefault="005942E1" w:rsidP="00B922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14207">
              <w:rPr>
                <w:rFonts w:ascii="Times New Roman" w:hAnsi="Times New Roman" w:cs="Times New Roman"/>
                <w:sz w:val="24"/>
              </w:rPr>
              <w:t xml:space="preserve">Cat. </w:t>
            </w:r>
            <w:r>
              <w:rPr>
                <w:rFonts w:ascii="Times New Roman" w:hAnsi="Times New Roman" w:cs="Times New Roman" w:hint="eastAsia"/>
                <w:sz w:val="24"/>
              </w:rPr>
              <w:t>#T0022</w:t>
            </w:r>
          </w:p>
        </w:tc>
      </w:tr>
    </w:tbl>
    <w:p w:rsidR="005942E1" w:rsidRPr="00271596" w:rsidRDefault="005942E1" w:rsidP="005942E1">
      <w:pPr>
        <w:spacing w:line="480" w:lineRule="auto"/>
        <w:rPr>
          <w:rFonts w:ascii="Times New Roman" w:hAnsi="Times New Roman" w:cs="Times New Roman"/>
          <w:sz w:val="24"/>
        </w:rPr>
      </w:pPr>
      <w:r w:rsidRPr="00571245">
        <w:rPr>
          <w:rFonts w:ascii="Times New Roman" w:hAnsi="Times New Roman" w:cs="Times New Roman" w:hint="eastAsia"/>
          <w:sz w:val="24"/>
        </w:rPr>
        <w:t>A summary of the antibody information used in the article.</w:t>
      </w:r>
      <w:r w:rsidRPr="00571245">
        <w:rPr>
          <w:rFonts w:ascii="Times New Roman" w:hAnsi="Times New Roman" w:cs="Times New Roman" w:hint="eastAsia"/>
          <w:sz w:val="24"/>
        </w:rPr>
        <w:cr/>
      </w:r>
    </w:p>
    <w:p w:rsidR="005942E1" w:rsidRDefault="005942E1" w:rsidP="005942E1">
      <w:pPr>
        <w:spacing w:line="480" w:lineRule="auto"/>
        <w:rPr>
          <w:sz w:val="24"/>
        </w:rPr>
      </w:pPr>
    </w:p>
    <w:p w:rsidR="005942E1" w:rsidRDefault="005942E1" w:rsidP="005942E1">
      <w:pPr>
        <w:spacing w:line="480" w:lineRule="auto"/>
        <w:rPr>
          <w:sz w:val="24"/>
        </w:rPr>
      </w:pPr>
      <w:r>
        <w:rPr>
          <w:rFonts w:hint="eastAsia"/>
          <w:noProof/>
          <w:sz w:val="24"/>
        </w:rPr>
        <w:drawing>
          <wp:inline distT="0" distB="0" distL="0" distR="0" wp14:anchorId="604B97DD" wp14:editId="4F0DE6AE">
            <wp:extent cx="5274310" cy="4039737"/>
            <wp:effectExtent l="0" t="0" r="2540" b="0"/>
            <wp:docPr id="13563511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351181" name="图片 135635118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976"/>
                    <a:stretch/>
                  </pic:blipFill>
                  <pic:spPr bwMode="auto">
                    <a:xfrm>
                      <a:off x="0" y="0"/>
                      <a:ext cx="5274310" cy="4039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42E1" w:rsidRDefault="005942E1" w:rsidP="005942E1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6668F3">
        <w:rPr>
          <w:rFonts w:ascii="Times New Roman" w:hAnsi="Times New Roman" w:cs="Times New Roman" w:hint="eastAsia"/>
          <w:b/>
          <w:bCs/>
          <w:sz w:val="24"/>
        </w:rPr>
        <w:lastRenderedPageBreak/>
        <w:t>S</w:t>
      </w:r>
      <w:r w:rsidRPr="006668F3">
        <w:rPr>
          <w:rFonts w:ascii="Times New Roman" w:hAnsi="Times New Roman" w:cs="Times New Roman"/>
          <w:b/>
          <w:bCs/>
          <w:sz w:val="24"/>
        </w:rPr>
        <w:t>upplementary</w:t>
      </w:r>
      <w:r w:rsidRPr="00D40B96">
        <w:rPr>
          <w:rFonts w:ascii="Times New Roman" w:hAnsi="Times New Roman" w:cs="Times New Roman"/>
          <w:b/>
          <w:bCs/>
          <w:sz w:val="24"/>
        </w:rPr>
        <w:t xml:space="preserve"> Fig.1 SFN Promotes Cell Apoptosis in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U251 </w:t>
      </w:r>
      <w:r w:rsidRPr="00D40B96">
        <w:rPr>
          <w:rFonts w:ascii="Times New Roman" w:hAnsi="Times New Roman" w:cs="Times New Roman"/>
          <w:b/>
          <w:bCs/>
          <w:sz w:val="24"/>
        </w:rPr>
        <w:t>Cells.</w:t>
      </w:r>
    </w:p>
    <w:p w:rsidR="005942E1" w:rsidRPr="006668F3" w:rsidRDefault="005942E1" w:rsidP="005942E1">
      <w:pPr>
        <w:spacing w:line="480" w:lineRule="auto"/>
        <w:rPr>
          <w:rFonts w:ascii="Times New Roman" w:hAnsi="Times New Roman" w:cs="Times New Roman"/>
          <w:sz w:val="24"/>
        </w:rPr>
      </w:pPr>
      <w:r w:rsidRPr="006668F3">
        <w:rPr>
          <w:rFonts w:ascii="Times New Roman" w:hAnsi="Times New Roman" w:cs="Times New Roman" w:hint="eastAsia"/>
          <w:sz w:val="24"/>
        </w:rPr>
        <w:t>TUNEL staining of U</w:t>
      </w:r>
      <w:r>
        <w:rPr>
          <w:rFonts w:ascii="Times New Roman" w:hAnsi="Times New Roman" w:cs="Times New Roman" w:hint="eastAsia"/>
          <w:sz w:val="24"/>
        </w:rPr>
        <w:t>251</w:t>
      </w:r>
      <w:r w:rsidRPr="006668F3">
        <w:rPr>
          <w:rFonts w:ascii="Times New Roman" w:hAnsi="Times New Roman" w:cs="Times New Roman" w:hint="eastAsia"/>
          <w:sz w:val="24"/>
        </w:rPr>
        <w:t xml:space="preserve"> cells treated with SFN at the indicated concentrations for 24 h.</w:t>
      </w:r>
    </w:p>
    <w:p w:rsidR="005942E1" w:rsidRDefault="005942E1" w:rsidP="005942E1">
      <w:pPr>
        <w:spacing w:line="480" w:lineRule="auto"/>
        <w:rPr>
          <w:sz w:val="24"/>
        </w:rPr>
      </w:pPr>
      <w:r>
        <w:rPr>
          <w:rFonts w:hint="eastAsia"/>
          <w:noProof/>
          <w:sz w:val="24"/>
        </w:rPr>
        <w:drawing>
          <wp:inline distT="0" distB="0" distL="0" distR="0" wp14:anchorId="6357828A" wp14:editId="2F37E677">
            <wp:extent cx="5274310" cy="7618730"/>
            <wp:effectExtent l="0" t="0" r="2540" b="1270"/>
            <wp:docPr id="998766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76629" name="图片 998766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2E1" w:rsidRDefault="005942E1" w:rsidP="005942E1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bookmarkStart w:id="2" w:name="OLE_LINK4"/>
      <w:r w:rsidRPr="006668F3">
        <w:rPr>
          <w:rFonts w:ascii="Times New Roman" w:hAnsi="Times New Roman" w:cs="Times New Roman" w:hint="eastAsia"/>
          <w:b/>
          <w:bCs/>
          <w:sz w:val="24"/>
        </w:rPr>
        <w:lastRenderedPageBreak/>
        <w:t>S</w:t>
      </w:r>
      <w:r w:rsidRPr="006668F3">
        <w:rPr>
          <w:rFonts w:ascii="Times New Roman" w:hAnsi="Times New Roman" w:cs="Times New Roman"/>
          <w:b/>
          <w:bCs/>
          <w:sz w:val="24"/>
        </w:rPr>
        <w:t>upplementary</w:t>
      </w:r>
      <w:r w:rsidRPr="00D40B96">
        <w:rPr>
          <w:rFonts w:ascii="Times New Roman" w:hAnsi="Times New Roman" w:cs="Times New Roman"/>
          <w:b/>
          <w:bCs/>
          <w:sz w:val="24"/>
        </w:rPr>
        <w:t xml:space="preserve"> Fig.</w:t>
      </w:r>
      <w:r>
        <w:rPr>
          <w:rFonts w:ascii="Times New Roman" w:hAnsi="Times New Roman" w:cs="Times New Roman" w:hint="eastAsia"/>
          <w:b/>
          <w:bCs/>
          <w:sz w:val="24"/>
        </w:rPr>
        <w:t>2</w:t>
      </w:r>
      <w:r w:rsidRPr="00D40B96">
        <w:rPr>
          <w:rFonts w:ascii="Times New Roman" w:hAnsi="Times New Roman" w:cs="Times New Roman"/>
          <w:b/>
          <w:bCs/>
          <w:sz w:val="24"/>
        </w:rPr>
        <w:t xml:space="preserve"> Enhanced ER Stress Response with Increased Stimulation Duration of SFN in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U251 </w:t>
      </w:r>
      <w:r w:rsidRPr="00D40B96">
        <w:rPr>
          <w:rFonts w:ascii="Times New Roman" w:hAnsi="Times New Roman" w:cs="Times New Roman"/>
          <w:b/>
          <w:bCs/>
          <w:sz w:val="24"/>
        </w:rPr>
        <w:t>Cells.</w:t>
      </w:r>
    </w:p>
    <w:p w:rsidR="005942E1" w:rsidRDefault="005942E1" w:rsidP="005942E1">
      <w:pPr>
        <w:spacing w:line="480" w:lineRule="auto"/>
        <w:rPr>
          <w:rFonts w:ascii="Times New Roman" w:hAnsi="Times New Roman" w:cs="Times New Roman"/>
          <w:sz w:val="24"/>
        </w:rPr>
      </w:pPr>
      <w:r w:rsidRPr="00D40B96">
        <w:rPr>
          <w:rFonts w:ascii="Times New Roman" w:hAnsi="Times New Roman" w:cs="Times New Roman"/>
          <w:sz w:val="24"/>
        </w:rPr>
        <w:t>Quantitative analysis of protein levels of GRP78</w:t>
      </w:r>
      <w:r>
        <w:rPr>
          <w:rFonts w:ascii="Times New Roman" w:hAnsi="Times New Roman" w:cs="Times New Roman" w:hint="eastAsia"/>
          <w:sz w:val="24"/>
        </w:rPr>
        <w:t xml:space="preserve"> (A)</w:t>
      </w:r>
      <w:r w:rsidRPr="00D40B96">
        <w:rPr>
          <w:rFonts w:ascii="Times New Roman" w:hAnsi="Times New Roman" w:cs="Times New Roman"/>
          <w:sz w:val="24"/>
        </w:rPr>
        <w:t>, p-eIf2α</w:t>
      </w:r>
      <w:r>
        <w:rPr>
          <w:rFonts w:ascii="Times New Roman" w:hAnsi="Times New Roman" w:cs="Times New Roman" w:hint="eastAsia"/>
          <w:sz w:val="24"/>
        </w:rPr>
        <w:t xml:space="preserve"> (B)</w:t>
      </w:r>
      <w:r w:rsidRPr="00D40B96">
        <w:rPr>
          <w:rFonts w:ascii="Times New Roman" w:hAnsi="Times New Roman" w:cs="Times New Roman"/>
          <w:sz w:val="24"/>
        </w:rPr>
        <w:t>, ATF6</w:t>
      </w:r>
      <w:r>
        <w:rPr>
          <w:rFonts w:ascii="Times New Roman" w:hAnsi="Times New Roman" w:cs="Times New Roman" w:hint="eastAsia"/>
          <w:sz w:val="24"/>
        </w:rPr>
        <w:t xml:space="preserve"> (C)</w:t>
      </w:r>
      <w:r w:rsidRPr="00D40B96">
        <w:rPr>
          <w:rFonts w:ascii="Times New Roman" w:hAnsi="Times New Roman" w:cs="Times New Roman"/>
          <w:sz w:val="24"/>
        </w:rPr>
        <w:t>, xBP1</w:t>
      </w:r>
      <w:r>
        <w:rPr>
          <w:rFonts w:ascii="Times New Roman" w:hAnsi="Times New Roman" w:cs="Times New Roman" w:hint="eastAsia"/>
          <w:sz w:val="24"/>
        </w:rPr>
        <w:t xml:space="preserve"> (D), </w:t>
      </w:r>
      <w:r w:rsidRPr="00D40B96">
        <w:rPr>
          <w:rFonts w:ascii="Times New Roman" w:hAnsi="Times New Roman" w:cs="Times New Roman"/>
          <w:sz w:val="24"/>
        </w:rPr>
        <w:t>xBP1s</w:t>
      </w:r>
      <w:r>
        <w:rPr>
          <w:rFonts w:ascii="Times New Roman" w:hAnsi="Times New Roman" w:cs="Times New Roman" w:hint="eastAsia"/>
          <w:sz w:val="24"/>
        </w:rPr>
        <w:t xml:space="preserve"> (E)</w:t>
      </w:r>
      <w:r w:rsidRPr="00D40B96">
        <w:rPr>
          <w:rFonts w:ascii="Times New Roman" w:hAnsi="Times New Roman" w:cs="Times New Roman"/>
          <w:sz w:val="24"/>
        </w:rPr>
        <w:t xml:space="preserve">, ATF4 </w:t>
      </w:r>
      <w:r>
        <w:rPr>
          <w:rFonts w:ascii="Times New Roman" w:hAnsi="Times New Roman" w:cs="Times New Roman" w:hint="eastAsia"/>
          <w:sz w:val="24"/>
        </w:rPr>
        <w:t xml:space="preserve">(F) </w:t>
      </w:r>
      <w:r w:rsidRPr="00D40B96">
        <w:rPr>
          <w:rFonts w:ascii="Times New Roman" w:hAnsi="Times New Roman" w:cs="Times New Roman"/>
          <w:sz w:val="24"/>
        </w:rPr>
        <w:t xml:space="preserve">and CHOP </w:t>
      </w:r>
      <w:r>
        <w:rPr>
          <w:rFonts w:ascii="Times New Roman" w:hAnsi="Times New Roman" w:cs="Times New Roman" w:hint="eastAsia"/>
          <w:sz w:val="24"/>
        </w:rPr>
        <w:t xml:space="preserve">(G) </w:t>
      </w:r>
      <w:r w:rsidRPr="00D40B96">
        <w:rPr>
          <w:rFonts w:ascii="Times New Roman" w:hAnsi="Times New Roman" w:cs="Times New Roman"/>
          <w:sz w:val="24"/>
        </w:rPr>
        <w:t xml:space="preserve">in A </w:t>
      </w:r>
      <w:r>
        <w:rPr>
          <w:rFonts w:ascii="Times New Roman" w:hAnsi="Times New Roman" w:cs="Times New Roman" w:hint="eastAsia"/>
          <w:sz w:val="24"/>
        </w:rPr>
        <w:t>right</w:t>
      </w:r>
      <w:r w:rsidRPr="00D40B96">
        <w:rPr>
          <w:rFonts w:ascii="Times New Roman" w:hAnsi="Times New Roman" w:cs="Times New Roman"/>
          <w:sz w:val="24"/>
        </w:rPr>
        <w:t xml:space="preserve"> U</w:t>
      </w:r>
      <w:r>
        <w:rPr>
          <w:rFonts w:ascii="Times New Roman" w:hAnsi="Times New Roman" w:cs="Times New Roman" w:hint="eastAsia"/>
          <w:sz w:val="24"/>
        </w:rPr>
        <w:t>251</w:t>
      </w:r>
      <w:r w:rsidRPr="00D40B96">
        <w:rPr>
          <w:rFonts w:ascii="Times New Roman" w:hAnsi="Times New Roman" w:cs="Times New Roman"/>
          <w:sz w:val="24"/>
        </w:rPr>
        <w:t xml:space="preserve"> cells.</w:t>
      </w:r>
      <w:bookmarkEnd w:id="2"/>
    </w:p>
    <w:p w:rsidR="005942E1" w:rsidRDefault="005942E1" w:rsidP="005942E1">
      <w:pPr>
        <w:spacing w:line="480" w:lineRule="auto"/>
        <w:rPr>
          <w:sz w:val="24"/>
        </w:rPr>
      </w:pPr>
      <w:r>
        <w:rPr>
          <w:rFonts w:hint="eastAsia"/>
          <w:noProof/>
          <w:sz w:val="24"/>
        </w:rPr>
        <w:drawing>
          <wp:inline distT="0" distB="0" distL="0" distR="0" wp14:anchorId="0E912027" wp14:editId="708B1F21">
            <wp:extent cx="4891088" cy="3128645"/>
            <wp:effectExtent l="0" t="0" r="5080" b="0"/>
            <wp:docPr id="19813718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371871" name="图片 198137187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56" b="20907"/>
                    <a:stretch/>
                  </pic:blipFill>
                  <pic:spPr bwMode="auto">
                    <a:xfrm>
                      <a:off x="0" y="0"/>
                      <a:ext cx="4891584" cy="3128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42E1" w:rsidRPr="006C15F3" w:rsidRDefault="005942E1" w:rsidP="005942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15F3">
        <w:rPr>
          <w:rFonts w:ascii="Times New Roman" w:hAnsi="Times New Roman" w:cs="Times New Roman"/>
          <w:b/>
          <w:bCs/>
          <w:sz w:val="24"/>
          <w:szCs w:val="24"/>
        </w:rPr>
        <w:t>Supplementary Fig.3 Assessment of SFN cytotoxicity and selectivity in normal human astrocytes (HA cells).</w:t>
      </w:r>
      <w:r w:rsidRPr="006C15F3">
        <w:rPr>
          <w:rFonts w:ascii="Times New Roman" w:hAnsi="Times New Roman" w:cs="Times New Roman"/>
          <w:b/>
          <w:bCs/>
          <w:sz w:val="24"/>
          <w:szCs w:val="24"/>
        </w:rPr>
        <w:cr/>
      </w:r>
      <w:r w:rsidRPr="006C15F3">
        <w:rPr>
          <w:rFonts w:ascii="Times New Roman" w:hAnsi="Times New Roman" w:cs="Times New Roman"/>
          <w:sz w:val="24"/>
          <w:szCs w:val="24"/>
        </w:rPr>
        <w:t xml:space="preserve">CCK-8 assay was used to evaluate cell viability of HA cells treated with SFN (60 </w:t>
      </w:r>
      <w:proofErr w:type="spellStart"/>
      <w:r w:rsidRPr="006C15F3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6C15F3">
        <w:rPr>
          <w:rFonts w:ascii="Times New Roman" w:hAnsi="Times New Roman" w:cs="Times New Roman"/>
          <w:sz w:val="24"/>
          <w:szCs w:val="24"/>
        </w:rPr>
        <w:t>). SFN treatment did not significantly reduce HA cell viability, suggesting minimal cytotoxicity toward normal astrocytes</w:t>
      </w:r>
      <w:r>
        <w:rPr>
          <w:rFonts w:ascii="Times New Roman" w:hAnsi="Times New Roman" w:cs="Times New Roman" w:hint="eastAsia"/>
          <w:sz w:val="24"/>
          <w:szCs w:val="24"/>
        </w:rPr>
        <w:t xml:space="preserve"> (A)</w:t>
      </w:r>
      <w:r w:rsidRPr="006C15F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C15F3">
        <w:rPr>
          <w:rFonts w:ascii="Times New Roman" w:hAnsi="Times New Roman" w:cs="Times New Roman"/>
          <w:sz w:val="24"/>
          <w:szCs w:val="24"/>
        </w:rPr>
        <w:t>Morphological examination of HA cells by light microscopy revealed no significant changes in cell shape or density following SFN treatment, further supporting the selective anti-tumor activity of SFN in glioblastoma cells</w:t>
      </w:r>
      <w:r>
        <w:rPr>
          <w:rFonts w:ascii="Times New Roman" w:hAnsi="Times New Roman" w:cs="Times New Roman" w:hint="eastAsia"/>
          <w:sz w:val="24"/>
          <w:szCs w:val="24"/>
        </w:rPr>
        <w:t xml:space="preserve"> (B)</w:t>
      </w:r>
      <w:r w:rsidRPr="006C15F3">
        <w:rPr>
          <w:rFonts w:ascii="Times New Roman" w:hAnsi="Times New Roman" w:cs="Times New Roman"/>
          <w:sz w:val="24"/>
          <w:szCs w:val="24"/>
        </w:rPr>
        <w:t>.</w:t>
      </w:r>
    </w:p>
    <w:p w:rsidR="005942E1" w:rsidRPr="00967898" w:rsidRDefault="005942E1" w:rsidP="005942E1">
      <w:pPr>
        <w:spacing w:line="480" w:lineRule="auto"/>
        <w:rPr>
          <w:sz w:val="24"/>
        </w:rPr>
      </w:pPr>
    </w:p>
    <w:p w:rsidR="00E45174" w:rsidRDefault="00E45174"/>
    <w:sectPr w:rsidR="00E45174" w:rsidSect="005942E1">
      <w:footerReference w:type="default" r:id="rId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6217350"/>
      <w:docPartObj>
        <w:docPartGallery w:val="Page Numbers (Bottom of Page)"/>
        <w:docPartUnique/>
      </w:docPartObj>
    </w:sdtPr>
    <w:sdtContent>
      <w:p w:rsidR="00000000" w:rsidRDefault="0000000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000000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E1"/>
    <w:rsid w:val="00312DF1"/>
    <w:rsid w:val="00581947"/>
    <w:rsid w:val="005942E1"/>
    <w:rsid w:val="00AC6850"/>
    <w:rsid w:val="00E45174"/>
    <w:rsid w:val="00E6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C0A821-6A17-484D-B3D4-7CA82167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2E1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2E1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2E1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2E1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2E1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2E1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2E1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2E1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2E1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2E1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2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2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2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2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2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2E1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594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2E1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94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2E1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594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2E1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5942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2E1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sz w:val="24"/>
      <w:szCs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2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2E1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942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942E1"/>
    <w:rPr>
      <w:rFonts w:eastAsiaTheme="minorEastAsia"/>
      <w:sz w:val="18"/>
      <w:szCs w:val="18"/>
      <w:lang w:val="en-US" w:eastAsia="zh-CN"/>
    </w:rPr>
  </w:style>
  <w:style w:type="table" w:styleId="TableGrid">
    <w:name w:val="Table Grid"/>
    <w:basedOn w:val="TableNormal"/>
    <w:uiPriority w:val="39"/>
    <w:rsid w:val="005942E1"/>
    <w:pPr>
      <w:spacing w:after="0" w:line="240" w:lineRule="auto"/>
    </w:pPr>
    <w:rPr>
      <w:rFonts w:eastAsiaTheme="minorEastAsia"/>
      <w:sz w:val="22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94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Sowmia Thangaraj (Integra)</dc:creator>
  <cp:keywords/>
  <dc:description/>
  <cp:lastModifiedBy>Sowmia Thangaraj (Integra)</cp:lastModifiedBy>
  <cp:revision>1</cp:revision>
  <dcterms:created xsi:type="dcterms:W3CDTF">2025-05-23T04:51:00Z</dcterms:created>
  <dcterms:modified xsi:type="dcterms:W3CDTF">2025-05-23T04:51:00Z</dcterms:modified>
</cp:coreProperties>
</file>