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36B7" w14:textId="77777777" w:rsidR="00630C22" w:rsidRPr="00441F10" w:rsidRDefault="00630C22" w:rsidP="0013512E">
      <w:pPr>
        <w:adjustRightInd w:val="0"/>
        <w:snapToGrid w:val="0"/>
        <w:spacing w:line="360" w:lineRule="auto"/>
        <w:jc w:val="center"/>
        <w:rPr>
          <w:rFonts w:ascii="Times New Roman" w:hAnsi="Times New Roman" w:cs="Times New Roman"/>
          <w:b/>
          <w:sz w:val="36"/>
          <w:szCs w:val="24"/>
        </w:rPr>
      </w:pPr>
      <w:r w:rsidRPr="00441F10">
        <w:rPr>
          <w:rFonts w:ascii="Times New Roman" w:hAnsi="Times New Roman" w:cs="Times New Roman"/>
          <w:b/>
          <w:sz w:val="36"/>
          <w:szCs w:val="24"/>
        </w:rPr>
        <w:t>Supplementary Materials</w:t>
      </w:r>
    </w:p>
    <w:p w14:paraId="0EAFC900" w14:textId="77777777" w:rsidR="001609D0" w:rsidRPr="00441F10" w:rsidRDefault="001609D0" w:rsidP="001609D0">
      <w:pPr>
        <w:adjustRightInd w:val="0"/>
        <w:snapToGrid w:val="0"/>
        <w:spacing w:line="360" w:lineRule="auto"/>
        <w:jc w:val="center"/>
        <w:rPr>
          <w:rFonts w:ascii="Times New Roman" w:hAnsi="Times New Roman" w:cs="Times New Roman"/>
          <w:b/>
          <w:sz w:val="32"/>
          <w:szCs w:val="32"/>
        </w:rPr>
      </w:pPr>
      <w:bookmarkStart w:id="0" w:name="OLE_LINK12"/>
      <w:r w:rsidRPr="00441F10">
        <w:rPr>
          <w:rFonts w:ascii="Times New Roman" w:hAnsi="Times New Roman" w:cs="Times New Roman"/>
          <w:b/>
          <w:sz w:val="32"/>
          <w:szCs w:val="32"/>
        </w:rPr>
        <w:t>Biomimetic cancer cell membrane engineered lipid nanoparticles for enhanced chemotherapy of homologous malignant tumor</w:t>
      </w:r>
    </w:p>
    <w:p w14:paraId="08BEC2F8" w14:textId="18FB0A4D" w:rsidR="001609D0" w:rsidRPr="00441F10" w:rsidRDefault="001609D0" w:rsidP="001609D0">
      <w:pPr>
        <w:adjustRightInd w:val="0"/>
        <w:snapToGrid w:val="0"/>
        <w:spacing w:line="360" w:lineRule="auto"/>
        <w:rPr>
          <w:rFonts w:ascii="Times New Roman" w:hAnsi="Times New Roman" w:cs="Times New Roman"/>
          <w:sz w:val="24"/>
          <w:szCs w:val="24"/>
        </w:rPr>
      </w:pPr>
      <w:bookmarkStart w:id="1" w:name="OLE_LINK13"/>
      <w:bookmarkEnd w:id="0"/>
      <w:proofErr w:type="spellStart"/>
      <w:r w:rsidRPr="00441F10">
        <w:rPr>
          <w:rFonts w:ascii="Times New Roman" w:hAnsi="Times New Roman" w:cs="Times New Roman"/>
          <w:sz w:val="24"/>
          <w:szCs w:val="24"/>
        </w:rPr>
        <w:t>Fengtian</w:t>
      </w:r>
      <w:proofErr w:type="spellEnd"/>
      <w:r w:rsidRPr="00441F10">
        <w:rPr>
          <w:rFonts w:ascii="Times New Roman" w:hAnsi="Times New Roman" w:cs="Times New Roman"/>
          <w:sz w:val="24"/>
          <w:szCs w:val="24"/>
        </w:rPr>
        <w:t xml:space="preserve"> Zhang </w:t>
      </w:r>
      <w:r w:rsidRPr="00441F10">
        <w:rPr>
          <w:rFonts w:ascii="Times New Roman" w:hAnsi="Times New Roman" w:cs="Times New Roman"/>
          <w:sz w:val="24"/>
          <w:szCs w:val="24"/>
          <w:vertAlign w:val="superscript"/>
        </w:rPr>
        <w:t>1</w:t>
      </w:r>
      <w:r w:rsidRPr="00441F10">
        <w:rPr>
          <w:rFonts w:ascii="Times New Roman" w:hAnsi="Times New Roman" w:cs="Times New Roman"/>
          <w:sz w:val="24"/>
          <w:szCs w:val="24"/>
        </w:rPr>
        <w:t xml:space="preserve">#, </w:t>
      </w:r>
      <w:proofErr w:type="spellStart"/>
      <w:r w:rsidRPr="00441F10">
        <w:rPr>
          <w:rFonts w:ascii="Times New Roman" w:hAnsi="Times New Roman" w:cs="Times New Roman"/>
          <w:sz w:val="24"/>
          <w:szCs w:val="24"/>
        </w:rPr>
        <w:t>Weihong</w:t>
      </w:r>
      <w:proofErr w:type="spellEnd"/>
      <w:r w:rsidRPr="00441F10">
        <w:rPr>
          <w:rFonts w:ascii="Times New Roman" w:hAnsi="Times New Roman" w:cs="Times New Roman"/>
          <w:sz w:val="24"/>
          <w:szCs w:val="24"/>
        </w:rPr>
        <w:t xml:space="preserve"> Luo </w:t>
      </w: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w:t>
      </w:r>
      <w:proofErr w:type="spellStart"/>
      <w:r w:rsidRPr="00441F10">
        <w:rPr>
          <w:rFonts w:ascii="Times New Roman" w:hAnsi="Times New Roman" w:cs="Times New Roman"/>
          <w:sz w:val="24"/>
          <w:szCs w:val="24"/>
        </w:rPr>
        <w:t>Zhongjie</w:t>
      </w:r>
      <w:proofErr w:type="spellEnd"/>
      <w:r w:rsidRPr="00441F10">
        <w:rPr>
          <w:rFonts w:ascii="Times New Roman" w:hAnsi="Times New Roman" w:cs="Times New Roman"/>
          <w:sz w:val="24"/>
          <w:szCs w:val="24"/>
        </w:rPr>
        <w:t xml:space="preserve"> Min </w:t>
      </w: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Longping Wu </w:t>
      </w:r>
      <w:r w:rsidRPr="00441F10">
        <w:rPr>
          <w:rFonts w:ascii="Times New Roman" w:hAnsi="Times New Roman" w:cs="Times New Roman"/>
          <w:sz w:val="24"/>
          <w:szCs w:val="24"/>
          <w:vertAlign w:val="superscript"/>
        </w:rPr>
        <w:t>3</w:t>
      </w:r>
      <w:r w:rsidRPr="00441F10">
        <w:rPr>
          <w:rFonts w:ascii="Times New Roman" w:hAnsi="Times New Roman" w:cs="Times New Roman"/>
          <w:sz w:val="24"/>
          <w:szCs w:val="24"/>
        </w:rPr>
        <w:t xml:space="preserve">, </w:t>
      </w:r>
      <w:r w:rsidR="007C3BD2">
        <w:rPr>
          <w:rFonts w:ascii="Times New Roman" w:hAnsi="Times New Roman" w:cs="Times New Roman" w:hint="eastAsia"/>
          <w:sz w:val="24"/>
          <w:szCs w:val="24"/>
        </w:rPr>
        <w:t>Ziyang Wang</w:t>
      </w:r>
      <w:r w:rsidRPr="00441F10">
        <w:rPr>
          <w:rFonts w:ascii="Times New Roman" w:hAnsi="Times New Roman" w:cs="Times New Roman"/>
          <w:sz w:val="24"/>
          <w:szCs w:val="24"/>
        </w:rPr>
        <w:t xml:space="preserve"> </w:t>
      </w:r>
      <w:r w:rsidR="007C3BD2" w:rsidRPr="007C3BD2">
        <w:rPr>
          <w:rFonts w:ascii="Times New Roman" w:hAnsi="Times New Roman" w:cs="Times New Roman" w:hint="eastAsia"/>
          <w:sz w:val="24"/>
          <w:szCs w:val="24"/>
          <w:vertAlign w:val="superscript"/>
        </w:rPr>
        <w:t>1</w:t>
      </w:r>
      <w:r w:rsidRPr="00441F10">
        <w:rPr>
          <w:rFonts w:ascii="Times New Roman" w:hAnsi="Times New Roman" w:cs="Times New Roman"/>
          <w:sz w:val="24"/>
          <w:szCs w:val="24"/>
        </w:rPr>
        <w:t xml:space="preserve">, Yufei Wang </w:t>
      </w: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Wenbin Liao </w:t>
      </w: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Yu Liu </w:t>
      </w:r>
      <w:r w:rsidRPr="00441F10">
        <w:rPr>
          <w:rFonts w:ascii="Times New Roman" w:hAnsi="Times New Roman" w:cs="Times New Roman"/>
          <w:sz w:val="24"/>
          <w:szCs w:val="24"/>
          <w:vertAlign w:val="superscript"/>
        </w:rPr>
        <w:t>1</w:t>
      </w:r>
      <w:r w:rsidRPr="00441F10">
        <w:rPr>
          <w:rFonts w:ascii="Times New Roman" w:hAnsi="Times New Roman" w:cs="Times New Roman"/>
          <w:sz w:val="24"/>
          <w:szCs w:val="24"/>
        </w:rPr>
        <w:t xml:space="preserve">, </w:t>
      </w:r>
      <w:proofErr w:type="spellStart"/>
      <w:r w:rsidRPr="00441F10">
        <w:rPr>
          <w:rFonts w:ascii="Times New Roman" w:hAnsi="Times New Roman" w:cs="Times New Roman"/>
          <w:sz w:val="24"/>
          <w:szCs w:val="24"/>
        </w:rPr>
        <w:t>Weiliang</w:t>
      </w:r>
      <w:proofErr w:type="spellEnd"/>
      <w:r w:rsidRPr="00441F10">
        <w:rPr>
          <w:rFonts w:ascii="Times New Roman" w:hAnsi="Times New Roman" w:cs="Times New Roman"/>
          <w:sz w:val="24"/>
          <w:szCs w:val="24"/>
        </w:rPr>
        <w:t xml:space="preserve"> Chen </w:t>
      </w: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Lijuan Wen </w:t>
      </w:r>
      <w:r w:rsidRPr="00441F10">
        <w:rPr>
          <w:rFonts w:ascii="Times New Roman" w:hAnsi="Times New Roman" w:cs="Times New Roman"/>
          <w:sz w:val="24"/>
          <w:szCs w:val="24"/>
          <w:vertAlign w:val="superscript"/>
        </w:rPr>
        <w:t>2</w:t>
      </w:r>
      <w:r w:rsidRPr="00441F10">
        <w:rPr>
          <w:rFonts w:ascii="Segoe UI Symbol" w:hAnsi="Segoe UI Symbol" w:cs="Segoe UI Symbol" w:hint="eastAsia"/>
          <w:sz w:val="24"/>
          <w:szCs w:val="24"/>
        </w:rPr>
        <w:t xml:space="preserve"> </w:t>
      </w:r>
      <w:r w:rsidRPr="00441F10">
        <w:rPr>
          <w:rFonts w:ascii="Times New Roman" w:hAnsi="Times New Roman" w:cs="Times New Roman"/>
          <w:sz w:val="24"/>
          <w:szCs w:val="24"/>
        </w:rPr>
        <w:t>*</w:t>
      </w:r>
      <w:r w:rsidRPr="00441F10">
        <w:rPr>
          <w:rFonts w:ascii="Times New Roman" w:hAnsi="Times New Roman" w:cs="Times New Roman"/>
          <w:sz w:val="24"/>
          <w:szCs w:val="24"/>
          <w:vertAlign w:val="superscript"/>
        </w:rPr>
        <w:t xml:space="preserve"> </w:t>
      </w:r>
    </w:p>
    <w:p w14:paraId="194A5FE4" w14:textId="77777777" w:rsidR="001609D0" w:rsidRPr="00441F10" w:rsidRDefault="001609D0" w:rsidP="001609D0">
      <w:pPr>
        <w:adjustRightInd w:val="0"/>
        <w:snapToGrid w:val="0"/>
        <w:spacing w:line="360" w:lineRule="auto"/>
        <w:rPr>
          <w:rFonts w:ascii="Times New Roman" w:hAnsi="Times New Roman" w:cs="Times New Roman"/>
          <w:sz w:val="24"/>
          <w:szCs w:val="24"/>
        </w:rPr>
      </w:pPr>
      <w:r w:rsidRPr="00441F10">
        <w:rPr>
          <w:rFonts w:ascii="Times New Roman" w:hAnsi="Times New Roman" w:cs="Times New Roman"/>
          <w:sz w:val="24"/>
          <w:szCs w:val="24"/>
          <w:vertAlign w:val="superscript"/>
        </w:rPr>
        <w:t xml:space="preserve">1 </w:t>
      </w:r>
      <w:r w:rsidRPr="00441F10">
        <w:rPr>
          <w:rFonts w:ascii="Times New Roman" w:hAnsi="Times New Roman" w:cs="Times New Roman"/>
          <w:sz w:val="24"/>
          <w:szCs w:val="24"/>
        </w:rPr>
        <w:t xml:space="preserve">First Affiliated Hospital &amp; Clinical Medical College of Gannan Medical University, </w:t>
      </w:r>
      <w:proofErr w:type="spellStart"/>
      <w:r w:rsidRPr="00441F10">
        <w:rPr>
          <w:rFonts w:ascii="Times New Roman" w:hAnsi="Times New Roman" w:cs="Times New Roman"/>
          <w:sz w:val="24"/>
          <w:szCs w:val="24"/>
        </w:rPr>
        <w:t>Jinling</w:t>
      </w:r>
      <w:proofErr w:type="spellEnd"/>
      <w:r w:rsidRPr="00441F10">
        <w:rPr>
          <w:rFonts w:ascii="Times New Roman" w:hAnsi="Times New Roman" w:cs="Times New Roman"/>
          <w:sz w:val="24"/>
          <w:szCs w:val="24"/>
        </w:rPr>
        <w:t xml:space="preserve"> East Avenue, </w:t>
      </w:r>
      <w:proofErr w:type="spellStart"/>
      <w:r w:rsidRPr="00441F10">
        <w:rPr>
          <w:rFonts w:ascii="Times New Roman" w:hAnsi="Times New Roman" w:cs="Times New Roman"/>
          <w:sz w:val="24"/>
          <w:szCs w:val="24"/>
        </w:rPr>
        <w:t>Zhanggong</w:t>
      </w:r>
      <w:proofErr w:type="spellEnd"/>
      <w:r w:rsidRPr="00441F10">
        <w:rPr>
          <w:rFonts w:ascii="Times New Roman" w:hAnsi="Times New Roman" w:cs="Times New Roman"/>
          <w:sz w:val="24"/>
          <w:szCs w:val="24"/>
        </w:rPr>
        <w:t xml:space="preserve"> District, Ganzhou, China.</w:t>
      </w:r>
    </w:p>
    <w:p w14:paraId="554D5F5B" w14:textId="77777777" w:rsidR="001609D0" w:rsidRPr="00441F10" w:rsidRDefault="001609D0" w:rsidP="001609D0">
      <w:pPr>
        <w:adjustRightInd w:val="0"/>
        <w:snapToGrid w:val="0"/>
        <w:spacing w:line="360" w:lineRule="auto"/>
        <w:rPr>
          <w:rFonts w:ascii="Times New Roman" w:hAnsi="Times New Roman" w:cs="Times New Roman"/>
          <w:sz w:val="24"/>
          <w:szCs w:val="24"/>
        </w:rPr>
      </w:pPr>
      <w:r w:rsidRPr="00441F10">
        <w:rPr>
          <w:rFonts w:ascii="Times New Roman" w:hAnsi="Times New Roman" w:cs="Times New Roman"/>
          <w:sz w:val="24"/>
          <w:szCs w:val="24"/>
          <w:vertAlign w:val="superscript"/>
        </w:rPr>
        <w:t>2</w:t>
      </w:r>
      <w:r w:rsidRPr="00441F10">
        <w:rPr>
          <w:rFonts w:ascii="Times New Roman" w:hAnsi="Times New Roman" w:cs="Times New Roman"/>
          <w:sz w:val="24"/>
          <w:szCs w:val="24"/>
        </w:rPr>
        <w:t xml:space="preserve"> Jiangxi Province Key Laboratory of Pharmacology of Traditional Chinese Medicine, Gannan Medical University, University Park in </w:t>
      </w:r>
      <w:proofErr w:type="spellStart"/>
      <w:r w:rsidRPr="00441F10">
        <w:rPr>
          <w:rFonts w:ascii="Times New Roman" w:hAnsi="Times New Roman" w:cs="Times New Roman"/>
          <w:sz w:val="24"/>
          <w:szCs w:val="24"/>
        </w:rPr>
        <w:t>Rongjiang</w:t>
      </w:r>
      <w:proofErr w:type="spellEnd"/>
      <w:r w:rsidRPr="00441F10">
        <w:rPr>
          <w:rFonts w:ascii="Times New Roman" w:hAnsi="Times New Roman" w:cs="Times New Roman"/>
          <w:sz w:val="24"/>
          <w:szCs w:val="24"/>
        </w:rPr>
        <w:t xml:space="preserve"> New District, Ganzhou, People’s Republic of China. </w:t>
      </w:r>
    </w:p>
    <w:p w14:paraId="14500260" w14:textId="77777777" w:rsidR="001609D0" w:rsidRPr="00441F10" w:rsidRDefault="001609D0" w:rsidP="001609D0">
      <w:pPr>
        <w:adjustRightInd w:val="0"/>
        <w:snapToGrid w:val="0"/>
        <w:spacing w:line="360" w:lineRule="auto"/>
        <w:rPr>
          <w:rFonts w:ascii="Times New Roman" w:hAnsi="Times New Roman" w:cs="Times New Roman"/>
          <w:sz w:val="24"/>
          <w:szCs w:val="24"/>
        </w:rPr>
      </w:pPr>
      <w:r w:rsidRPr="00441F10">
        <w:rPr>
          <w:rFonts w:ascii="Times New Roman" w:hAnsi="Times New Roman" w:cs="Times New Roman"/>
          <w:sz w:val="24"/>
          <w:szCs w:val="24"/>
          <w:vertAlign w:val="superscript"/>
        </w:rPr>
        <w:t>3</w:t>
      </w:r>
      <w:r w:rsidRPr="00441F10">
        <w:rPr>
          <w:rFonts w:ascii="Times New Roman" w:hAnsi="Times New Roman" w:cs="Times New Roman"/>
          <w:sz w:val="24"/>
          <w:szCs w:val="24"/>
        </w:rPr>
        <w:t xml:space="preserve"> Qingfeng Pharmaceutical Co Ltd, 8 </w:t>
      </w:r>
      <w:proofErr w:type="spellStart"/>
      <w:r w:rsidRPr="00441F10">
        <w:rPr>
          <w:rFonts w:ascii="Times New Roman" w:hAnsi="Times New Roman" w:cs="Times New Roman"/>
          <w:sz w:val="24"/>
          <w:szCs w:val="24"/>
        </w:rPr>
        <w:t>Zhandong</w:t>
      </w:r>
      <w:proofErr w:type="spellEnd"/>
      <w:r w:rsidRPr="00441F10">
        <w:rPr>
          <w:rFonts w:ascii="Times New Roman" w:hAnsi="Times New Roman" w:cs="Times New Roman"/>
          <w:sz w:val="24"/>
          <w:szCs w:val="24"/>
        </w:rPr>
        <w:t xml:space="preserve"> Avenue, </w:t>
      </w:r>
      <w:proofErr w:type="spellStart"/>
      <w:r w:rsidRPr="00441F10">
        <w:rPr>
          <w:rFonts w:ascii="Times New Roman" w:hAnsi="Times New Roman" w:cs="Times New Roman"/>
          <w:sz w:val="24"/>
          <w:szCs w:val="24"/>
        </w:rPr>
        <w:t>Zhanggong</w:t>
      </w:r>
      <w:proofErr w:type="spellEnd"/>
      <w:r w:rsidRPr="00441F10">
        <w:rPr>
          <w:rFonts w:ascii="Times New Roman" w:hAnsi="Times New Roman" w:cs="Times New Roman"/>
          <w:sz w:val="24"/>
          <w:szCs w:val="24"/>
        </w:rPr>
        <w:t xml:space="preserve"> District, Ganzhou, People’s Republic of China</w:t>
      </w:r>
    </w:p>
    <w:p w14:paraId="5C77C7F5" w14:textId="77777777" w:rsidR="001609D0" w:rsidRPr="00441F10" w:rsidRDefault="001609D0" w:rsidP="001609D0">
      <w:pPr>
        <w:adjustRightInd w:val="0"/>
        <w:snapToGrid w:val="0"/>
        <w:spacing w:line="360" w:lineRule="auto"/>
        <w:rPr>
          <w:rFonts w:ascii="Times New Roman" w:hAnsi="Times New Roman" w:cs="Times New Roman"/>
          <w:sz w:val="24"/>
          <w:szCs w:val="24"/>
        </w:rPr>
      </w:pPr>
      <w:r w:rsidRPr="00441F10">
        <w:rPr>
          <w:rFonts w:ascii="Times New Roman" w:eastAsia="AdvOT8608a8d1+20" w:hAnsi="Times New Roman" w:cs="Times New Roman"/>
          <w:sz w:val="24"/>
          <w:szCs w:val="24"/>
        </w:rPr>
        <w:t xml:space="preserve"># </w:t>
      </w:r>
      <w:r w:rsidRPr="00441F10">
        <w:rPr>
          <w:rFonts w:ascii="Times New Roman" w:hAnsi="Times New Roman" w:cs="Times New Roman"/>
          <w:sz w:val="24"/>
          <w:szCs w:val="24"/>
        </w:rPr>
        <w:t>These authors contributed equally to this work.</w:t>
      </w:r>
    </w:p>
    <w:p w14:paraId="7A3EECD9" w14:textId="77777777" w:rsidR="001609D0" w:rsidRPr="00441F10" w:rsidRDefault="001609D0" w:rsidP="001609D0">
      <w:pPr>
        <w:adjustRightInd w:val="0"/>
        <w:snapToGrid w:val="0"/>
        <w:spacing w:line="360" w:lineRule="auto"/>
        <w:rPr>
          <w:rFonts w:ascii="Times New Roman" w:hAnsi="Times New Roman" w:cs="Times New Roman"/>
          <w:sz w:val="24"/>
          <w:szCs w:val="24"/>
        </w:rPr>
      </w:pPr>
      <w:r w:rsidRPr="00441F10">
        <w:rPr>
          <w:rFonts w:ascii="Times New Roman" w:hAnsi="Times New Roman" w:cs="Times New Roman"/>
          <w:sz w:val="24"/>
          <w:szCs w:val="24"/>
        </w:rPr>
        <w:t xml:space="preserve">* </w:t>
      </w:r>
      <w:r w:rsidRPr="00441F10">
        <w:rPr>
          <w:rFonts w:ascii="Times New Roman" w:hAnsi="Times New Roman" w:cs="Times New Roman" w:hint="eastAsia"/>
          <w:sz w:val="24"/>
          <w:szCs w:val="24"/>
        </w:rPr>
        <w:t xml:space="preserve">Correspondence: </w:t>
      </w:r>
      <w:r w:rsidRPr="00441F10">
        <w:rPr>
          <w:rFonts w:ascii="Times New Roman" w:hAnsi="Times New Roman" w:cs="Times New Roman"/>
          <w:sz w:val="24"/>
          <w:szCs w:val="24"/>
        </w:rPr>
        <w:t>Lijuan Wen, nklijuanwen@163.com.</w:t>
      </w:r>
    </w:p>
    <w:bookmarkEnd w:id="1"/>
    <w:p w14:paraId="1659F951" w14:textId="77777777" w:rsidR="00C45F3F" w:rsidRPr="00441F10" w:rsidRDefault="00C45F3F" w:rsidP="0013512E">
      <w:pPr>
        <w:adjustRightInd w:val="0"/>
        <w:snapToGrid w:val="0"/>
        <w:spacing w:line="360" w:lineRule="auto"/>
        <w:rPr>
          <w:rFonts w:ascii="Times New Roman" w:hAnsi="Times New Roman" w:cs="Times New Roman"/>
          <w:b/>
          <w:sz w:val="24"/>
          <w:szCs w:val="24"/>
        </w:rPr>
      </w:pPr>
    </w:p>
    <w:p w14:paraId="22AB2D66" w14:textId="77777777" w:rsidR="00173A46" w:rsidRPr="00441F10" w:rsidRDefault="00173A46" w:rsidP="0013512E">
      <w:pPr>
        <w:adjustRightInd w:val="0"/>
        <w:snapToGrid w:val="0"/>
        <w:spacing w:line="360" w:lineRule="auto"/>
        <w:rPr>
          <w:rFonts w:ascii="Times New Roman" w:hAnsi="Times New Roman" w:cs="Times New Roman"/>
          <w:b/>
          <w:sz w:val="24"/>
          <w:szCs w:val="24"/>
        </w:rPr>
      </w:pPr>
      <w:r w:rsidRPr="00441F10">
        <w:rPr>
          <w:rFonts w:ascii="Times New Roman" w:hAnsi="Times New Roman" w:cs="Times New Roman"/>
          <w:b/>
          <w:sz w:val="24"/>
          <w:szCs w:val="24"/>
        </w:rPr>
        <w:t>This file includes:</w:t>
      </w:r>
    </w:p>
    <w:p w14:paraId="1BF95FB9" w14:textId="77777777" w:rsidR="00903BE6" w:rsidRPr="00441F10" w:rsidRDefault="00903BE6" w:rsidP="0013512E">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sz w:val="24"/>
          <w:szCs w:val="24"/>
        </w:rPr>
        <w:t>Supplementary methods</w:t>
      </w:r>
    </w:p>
    <w:p w14:paraId="574CC942" w14:textId="28830C31" w:rsidR="000D614F" w:rsidRPr="00441F10" w:rsidRDefault="00E33EF2" w:rsidP="0013512E">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sz w:val="24"/>
          <w:szCs w:val="24"/>
        </w:rPr>
        <w:t xml:space="preserve">Fig. </w:t>
      </w:r>
      <w:r w:rsidR="00E26FA8" w:rsidRPr="00441F10">
        <w:rPr>
          <w:rFonts w:ascii="Times New Roman" w:eastAsia="仿宋_GB2312" w:hAnsi="Times New Roman" w:cs="Times New Roman" w:hint="eastAsia"/>
          <w:sz w:val="24"/>
          <w:szCs w:val="24"/>
        </w:rPr>
        <w:t>s</w:t>
      </w:r>
      <w:r w:rsidRPr="00441F10">
        <w:rPr>
          <w:rFonts w:ascii="Times New Roman" w:eastAsia="仿宋_GB2312" w:hAnsi="Times New Roman" w:cs="Times New Roman" w:hint="eastAsia"/>
          <w:sz w:val="24"/>
          <w:szCs w:val="24"/>
        </w:rPr>
        <w:t>1 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gels in Fig. 1a.</w:t>
      </w:r>
      <w:r w:rsidR="00A3789D" w:rsidRPr="00441F10">
        <w:rPr>
          <w:rFonts w:ascii="Times New Roman" w:eastAsia="仿宋_GB2312" w:hAnsi="Times New Roman" w:cs="Times New Roman" w:hint="eastAsia"/>
          <w:sz w:val="24"/>
          <w:szCs w:val="24"/>
        </w:rPr>
        <w:t xml:space="preserve"> </w:t>
      </w:r>
    </w:p>
    <w:p w14:paraId="5FA70717" w14:textId="467772BE" w:rsidR="00A3789D" w:rsidRPr="00441F10" w:rsidRDefault="00E33EF2"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sz w:val="24"/>
          <w:szCs w:val="24"/>
        </w:rPr>
        <w:t xml:space="preserve">Fig. </w:t>
      </w:r>
      <w:r w:rsidR="00E26FA8" w:rsidRPr="00441F10">
        <w:rPr>
          <w:rFonts w:ascii="Times New Roman" w:eastAsia="仿宋_GB2312" w:hAnsi="Times New Roman" w:cs="Times New Roman" w:hint="eastAsia"/>
          <w:sz w:val="24"/>
          <w:szCs w:val="24"/>
        </w:rPr>
        <w:t>s</w:t>
      </w:r>
      <w:r w:rsidRPr="00441F10">
        <w:rPr>
          <w:rFonts w:ascii="Times New Roman" w:eastAsia="仿宋_GB2312" w:hAnsi="Times New Roman" w:cs="Times New Roman" w:hint="eastAsia"/>
          <w:sz w:val="24"/>
          <w:szCs w:val="24"/>
        </w:rPr>
        <w:t>2-5</w:t>
      </w:r>
      <w:r w:rsidR="00A3789D" w:rsidRPr="00441F10">
        <w:rPr>
          <w:rFonts w:ascii="Times New Roman" w:eastAsia="仿宋_GB2312" w:hAnsi="Times New Roman" w:cs="Times New Roman" w:hint="eastAsia"/>
          <w:sz w:val="24"/>
          <w:szCs w:val="24"/>
        </w:rPr>
        <w:t xml:space="preserve"> O</w:t>
      </w:r>
      <w:r w:rsidR="00A3789D" w:rsidRPr="00441F10">
        <w:rPr>
          <w:rFonts w:ascii="Times New Roman" w:eastAsia="仿宋_GB2312" w:hAnsi="Times New Roman" w:cs="Times New Roman"/>
          <w:sz w:val="24"/>
          <w:szCs w:val="24"/>
        </w:rPr>
        <w:t>riginal</w:t>
      </w:r>
      <w:r w:rsidR="00A3789D" w:rsidRPr="00441F10">
        <w:rPr>
          <w:rFonts w:ascii="Times New Roman" w:eastAsia="仿宋_GB2312" w:hAnsi="Times New Roman" w:cs="Times New Roman" w:hint="eastAsia"/>
          <w:sz w:val="24"/>
          <w:szCs w:val="24"/>
        </w:rPr>
        <w:t xml:space="preserve"> and</w:t>
      </w:r>
      <w:r w:rsidR="00A3789D" w:rsidRPr="00441F10">
        <w:rPr>
          <w:rFonts w:ascii="Times New Roman" w:eastAsia="仿宋_GB2312" w:hAnsi="Times New Roman" w:cs="Times New Roman"/>
          <w:sz w:val="24"/>
          <w:szCs w:val="24"/>
        </w:rPr>
        <w:t xml:space="preserve"> unprocessed </w:t>
      </w:r>
      <w:r w:rsidR="00A3789D" w:rsidRPr="00441F10">
        <w:rPr>
          <w:rFonts w:ascii="Times New Roman" w:eastAsia="仿宋_GB2312" w:hAnsi="Times New Roman" w:cs="Times New Roman" w:hint="eastAsia"/>
          <w:sz w:val="24"/>
          <w:szCs w:val="24"/>
        </w:rPr>
        <w:t>images of w</w:t>
      </w:r>
      <w:r w:rsidR="00A3789D" w:rsidRPr="00441F10">
        <w:rPr>
          <w:rFonts w:ascii="Times New Roman" w:eastAsia="仿宋_GB2312" w:hAnsi="Times New Roman" w:cs="Times New Roman"/>
          <w:sz w:val="24"/>
          <w:szCs w:val="24"/>
        </w:rPr>
        <w:t>estern blotting</w:t>
      </w:r>
      <w:r w:rsidR="00A3789D" w:rsidRPr="00441F10">
        <w:rPr>
          <w:rFonts w:ascii="Times New Roman" w:eastAsia="仿宋_GB2312" w:hAnsi="Times New Roman" w:cs="Times New Roman" w:hint="eastAsia"/>
          <w:sz w:val="24"/>
          <w:szCs w:val="24"/>
        </w:rPr>
        <w:t xml:space="preserve"> in Fig. 1b.</w:t>
      </w:r>
    </w:p>
    <w:p w14:paraId="198A716B" w14:textId="6F79ACAD" w:rsidR="00704E1B" w:rsidRPr="00441F10" w:rsidRDefault="00704E1B"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sz w:val="24"/>
          <w:szCs w:val="24"/>
        </w:rPr>
        <w:t xml:space="preserve">Fig. s6 </w:t>
      </w:r>
      <w:r w:rsidR="00F3182F" w:rsidRPr="00441F10">
        <w:rPr>
          <w:rFonts w:ascii="Times New Roman" w:eastAsia="仿宋_GB2312" w:hAnsi="Times New Roman" w:cs="Times New Roman" w:hint="eastAsia"/>
          <w:sz w:val="24"/>
          <w:szCs w:val="24"/>
        </w:rPr>
        <w:t>Size distribution.</w:t>
      </w:r>
    </w:p>
    <w:p w14:paraId="1BEB7F8B" w14:textId="29E257E5" w:rsidR="00F3182F" w:rsidRPr="00441F10" w:rsidRDefault="00F3182F"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sz w:val="24"/>
          <w:szCs w:val="24"/>
        </w:rPr>
        <w:t>Fig. s7 Stability evaluation.</w:t>
      </w:r>
    </w:p>
    <w:p w14:paraId="00957D03" w14:textId="24AB865B" w:rsidR="009004EA" w:rsidRPr="00441F10" w:rsidRDefault="009004EA" w:rsidP="00A3789D">
      <w:pPr>
        <w:adjustRightInd w:val="0"/>
        <w:snapToGrid w:val="0"/>
        <w:spacing w:line="360" w:lineRule="auto"/>
        <w:rPr>
          <w:rFonts w:ascii="Times New Roman" w:hAnsi="Times New Roman" w:cs="Times New Roman"/>
          <w:sz w:val="24"/>
          <w:szCs w:val="28"/>
        </w:rPr>
      </w:pPr>
      <w:r w:rsidRPr="00441F10">
        <w:rPr>
          <w:rFonts w:ascii="Times New Roman" w:eastAsia="仿宋_GB2312" w:hAnsi="Times New Roman" w:cs="Times New Roman" w:hint="eastAsia"/>
          <w:sz w:val="24"/>
          <w:szCs w:val="24"/>
        </w:rPr>
        <w:t>Fig. s8</w:t>
      </w:r>
      <w:r w:rsidR="001272FB" w:rsidRPr="00441F10">
        <w:rPr>
          <w:rFonts w:ascii="Times New Roman" w:eastAsia="仿宋_GB2312" w:hAnsi="Times New Roman" w:cs="Times New Roman" w:hint="eastAsia"/>
          <w:sz w:val="24"/>
          <w:szCs w:val="24"/>
        </w:rPr>
        <w:t xml:space="preserve"> </w:t>
      </w:r>
      <w:r w:rsidR="001272FB" w:rsidRPr="00441F10">
        <w:rPr>
          <w:rFonts w:ascii="Times New Roman" w:hAnsi="Times New Roman" w:cs="Times New Roman" w:hint="eastAsia"/>
          <w:sz w:val="24"/>
          <w:szCs w:val="28"/>
        </w:rPr>
        <w:t>Quantitative cellular uptake in U87 MG cells.</w:t>
      </w:r>
    </w:p>
    <w:p w14:paraId="43476AFC" w14:textId="1E2DC283" w:rsidR="001272FB" w:rsidRPr="00441F10" w:rsidRDefault="001272FB" w:rsidP="00A3789D">
      <w:pPr>
        <w:adjustRightInd w:val="0"/>
        <w:snapToGrid w:val="0"/>
        <w:spacing w:line="360" w:lineRule="auto"/>
        <w:rPr>
          <w:rFonts w:ascii="Times New Roman" w:hAnsi="Times New Roman" w:cs="Times New Roman"/>
          <w:sz w:val="24"/>
          <w:szCs w:val="28"/>
        </w:rPr>
      </w:pPr>
      <w:r w:rsidRPr="00441F10">
        <w:rPr>
          <w:rFonts w:ascii="Times New Roman" w:hAnsi="Times New Roman" w:cs="Times New Roman" w:hint="eastAsia"/>
          <w:sz w:val="24"/>
          <w:szCs w:val="28"/>
        </w:rPr>
        <w:t>Fig. s9 Quantitative cellular uptake in MG 63 cells.</w:t>
      </w:r>
    </w:p>
    <w:p w14:paraId="7F8A17AF" w14:textId="7EED9A62" w:rsidR="001272FB" w:rsidRPr="00441F10" w:rsidRDefault="001272FB"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hAnsi="Times New Roman" w:cs="Times New Roman" w:hint="eastAsia"/>
          <w:sz w:val="24"/>
          <w:szCs w:val="28"/>
        </w:rPr>
        <w:t>Fig s10 Immune evasion.</w:t>
      </w:r>
    </w:p>
    <w:p w14:paraId="48DA027D" w14:textId="7C6A88EE" w:rsidR="00000974" w:rsidRPr="00441F10" w:rsidRDefault="00CB7014" w:rsidP="00000974">
      <w:pPr>
        <w:adjustRightInd w:val="0"/>
        <w:snapToGrid w:val="0"/>
        <w:spacing w:line="360" w:lineRule="auto"/>
        <w:rPr>
          <w:rFonts w:ascii="Times New Roman" w:hAnsi="Times New Roman" w:cs="Times New Roman"/>
          <w:sz w:val="24"/>
          <w:szCs w:val="24"/>
        </w:rPr>
      </w:pPr>
      <w:r w:rsidRPr="00441F10">
        <w:rPr>
          <w:rFonts w:ascii="Times New Roman" w:eastAsia="仿宋_GB2312" w:hAnsi="Times New Roman" w:cs="Times New Roman" w:hint="eastAsia"/>
          <w:sz w:val="24"/>
          <w:szCs w:val="24"/>
        </w:rPr>
        <w:t>F</w:t>
      </w:r>
      <w:r w:rsidRPr="00441F10">
        <w:rPr>
          <w:rFonts w:ascii="Times New Roman" w:eastAsia="仿宋_GB2312" w:hAnsi="Times New Roman" w:cs="Times New Roman"/>
          <w:sz w:val="24"/>
          <w:szCs w:val="24"/>
        </w:rPr>
        <w:t>ig</w:t>
      </w:r>
      <w:r w:rsidR="00506F99" w:rsidRPr="00441F10">
        <w:rPr>
          <w:rFonts w:ascii="Times New Roman" w:eastAsia="仿宋_GB2312" w:hAnsi="Times New Roman" w:cs="Times New Roman" w:hint="eastAsia"/>
          <w:sz w:val="24"/>
          <w:szCs w:val="24"/>
        </w:rPr>
        <w:t>.</w:t>
      </w:r>
      <w:r w:rsidRPr="00441F10">
        <w:rPr>
          <w:rFonts w:ascii="Times New Roman" w:eastAsia="仿宋_GB2312" w:hAnsi="Times New Roman" w:cs="Times New Roman"/>
          <w:sz w:val="24"/>
          <w:szCs w:val="24"/>
        </w:rPr>
        <w:t xml:space="preserve"> </w:t>
      </w:r>
      <w:r w:rsidR="00E26FA8" w:rsidRPr="00441F10">
        <w:rPr>
          <w:rFonts w:ascii="Times New Roman" w:eastAsia="仿宋_GB2312" w:hAnsi="Times New Roman" w:cs="Times New Roman" w:hint="eastAsia"/>
          <w:sz w:val="24"/>
          <w:szCs w:val="24"/>
        </w:rPr>
        <w:t>s</w:t>
      </w:r>
      <w:r w:rsidR="001272FB" w:rsidRPr="00441F10">
        <w:rPr>
          <w:rFonts w:ascii="Times New Roman" w:eastAsia="仿宋_GB2312" w:hAnsi="Times New Roman" w:cs="Times New Roman" w:hint="eastAsia"/>
          <w:sz w:val="24"/>
          <w:szCs w:val="24"/>
        </w:rPr>
        <w:t>11</w:t>
      </w:r>
      <w:r w:rsidRPr="00441F10">
        <w:rPr>
          <w:rFonts w:ascii="Times New Roman" w:eastAsia="仿宋_GB2312" w:hAnsi="Times New Roman" w:cs="Times New Roman"/>
          <w:sz w:val="24"/>
          <w:szCs w:val="24"/>
        </w:rPr>
        <w:t xml:space="preserve">. </w:t>
      </w:r>
      <w:r w:rsidRPr="00441F10">
        <w:rPr>
          <w:rFonts w:ascii="Times New Roman" w:hAnsi="Times New Roman" w:cs="Times New Roman"/>
          <w:sz w:val="24"/>
          <w:szCs w:val="24"/>
        </w:rPr>
        <w:t>Safety evaluation</w:t>
      </w:r>
      <w:r w:rsidRPr="00441F10">
        <w:rPr>
          <w:rFonts w:ascii="Times New Roman" w:hAnsi="Times New Roman" w:cs="Times New Roman"/>
          <w:i/>
          <w:sz w:val="24"/>
          <w:szCs w:val="24"/>
        </w:rPr>
        <w:t xml:space="preserve"> in vitro</w:t>
      </w:r>
      <w:r w:rsidRPr="00441F10">
        <w:rPr>
          <w:rFonts w:ascii="Times New Roman" w:hAnsi="Times New Roman" w:cs="Times New Roman"/>
          <w:sz w:val="24"/>
          <w:szCs w:val="24"/>
        </w:rPr>
        <w:t xml:space="preserve"> by hemolysis assay.</w:t>
      </w:r>
    </w:p>
    <w:p w14:paraId="6E9E5DC8" w14:textId="77777777" w:rsidR="00CB7014" w:rsidRPr="00441F10" w:rsidRDefault="00CB7014" w:rsidP="00000974">
      <w:pPr>
        <w:adjustRightInd w:val="0"/>
        <w:snapToGrid w:val="0"/>
        <w:spacing w:line="360" w:lineRule="auto"/>
        <w:rPr>
          <w:rFonts w:ascii="Times New Roman" w:eastAsia="仿宋_GB2312" w:hAnsi="Times New Roman" w:cs="Times New Roman"/>
          <w:sz w:val="24"/>
          <w:szCs w:val="24"/>
        </w:rPr>
      </w:pPr>
    </w:p>
    <w:p w14:paraId="4C80C2D5" w14:textId="77777777" w:rsidR="00000974" w:rsidRPr="00441F10" w:rsidRDefault="00000974" w:rsidP="00000974">
      <w:pPr>
        <w:adjustRightInd w:val="0"/>
        <w:snapToGrid w:val="0"/>
        <w:spacing w:line="360" w:lineRule="auto"/>
        <w:rPr>
          <w:rFonts w:ascii="Times New Roman" w:eastAsia="仿宋_GB2312" w:hAnsi="Times New Roman" w:cs="Times New Roman"/>
          <w:b/>
          <w:sz w:val="32"/>
          <w:szCs w:val="24"/>
        </w:rPr>
      </w:pPr>
      <w:r w:rsidRPr="00441F10">
        <w:rPr>
          <w:rFonts w:ascii="Times New Roman" w:eastAsia="仿宋_GB2312" w:hAnsi="Times New Roman" w:cs="Times New Roman"/>
          <w:b/>
          <w:sz w:val="32"/>
          <w:szCs w:val="24"/>
        </w:rPr>
        <w:t xml:space="preserve">Supplementary </w:t>
      </w:r>
      <w:r w:rsidR="005B4206" w:rsidRPr="00441F10">
        <w:rPr>
          <w:rFonts w:ascii="Times New Roman" w:eastAsia="仿宋_GB2312" w:hAnsi="Times New Roman" w:cs="Times New Roman"/>
          <w:b/>
          <w:sz w:val="32"/>
          <w:szCs w:val="24"/>
        </w:rPr>
        <w:t>Methods</w:t>
      </w:r>
    </w:p>
    <w:p w14:paraId="02BF44EB" w14:textId="77777777" w:rsidR="00917443" w:rsidRPr="00441F10" w:rsidRDefault="00CA6171" w:rsidP="0013512E">
      <w:pPr>
        <w:adjustRightInd w:val="0"/>
        <w:snapToGrid w:val="0"/>
        <w:spacing w:line="360" w:lineRule="auto"/>
        <w:rPr>
          <w:rFonts w:ascii="Times New Roman" w:eastAsia="仿宋_GB2312" w:hAnsi="Times New Roman" w:cs="Times New Roman"/>
          <w:b/>
          <w:bCs/>
          <w:iCs/>
          <w:sz w:val="24"/>
          <w:szCs w:val="24"/>
        </w:rPr>
      </w:pPr>
      <w:r w:rsidRPr="00441F10">
        <w:rPr>
          <w:rFonts w:ascii="Times New Roman" w:eastAsia="仿宋_GB2312" w:hAnsi="Times New Roman" w:cs="Times New Roman"/>
          <w:b/>
          <w:bCs/>
          <w:iCs/>
          <w:sz w:val="24"/>
          <w:szCs w:val="24"/>
        </w:rPr>
        <w:t xml:space="preserve">Preparation and </w:t>
      </w:r>
      <w:r w:rsidR="00470CFC" w:rsidRPr="00441F10">
        <w:rPr>
          <w:rFonts w:ascii="Times New Roman" w:eastAsia="仿宋_GB2312" w:hAnsi="Times New Roman" w:cs="Times New Roman"/>
          <w:b/>
          <w:bCs/>
          <w:iCs/>
          <w:sz w:val="24"/>
          <w:szCs w:val="24"/>
        </w:rPr>
        <w:t>c</w:t>
      </w:r>
      <w:r w:rsidR="005B4206" w:rsidRPr="00441F10">
        <w:rPr>
          <w:rFonts w:ascii="Times New Roman" w:eastAsia="仿宋_GB2312" w:hAnsi="Times New Roman" w:cs="Times New Roman"/>
          <w:b/>
          <w:bCs/>
          <w:iCs/>
          <w:sz w:val="24"/>
          <w:szCs w:val="24"/>
        </w:rPr>
        <w:t xml:space="preserve">haracterization </w:t>
      </w:r>
      <w:r w:rsidRPr="00441F10">
        <w:rPr>
          <w:rFonts w:ascii="Times New Roman" w:eastAsia="仿宋_GB2312" w:hAnsi="Times New Roman" w:cs="Times New Roman"/>
          <w:b/>
          <w:bCs/>
          <w:iCs/>
          <w:sz w:val="24"/>
          <w:szCs w:val="24"/>
        </w:rPr>
        <w:t xml:space="preserve">of </w:t>
      </w:r>
      <w:r w:rsidR="00470CFC" w:rsidRPr="00441F10">
        <w:rPr>
          <w:rFonts w:ascii="Times New Roman" w:eastAsia="仿宋_GB2312" w:hAnsi="Times New Roman" w:cs="Times New Roman"/>
          <w:b/>
          <w:bCs/>
          <w:iCs/>
          <w:sz w:val="24"/>
          <w:szCs w:val="24"/>
        </w:rPr>
        <w:t>b</w:t>
      </w:r>
      <w:r w:rsidR="005B4206" w:rsidRPr="00441F10">
        <w:rPr>
          <w:rFonts w:ascii="Times New Roman" w:eastAsia="仿宋_GB2312" w:hAnsi="Times New Roman" w:cs="Times New Roman"/>
          <w:b/>
          <w:bCs/>
          <w:iCs/>
          <w:sz w:val="24"/>
          <w:szCs w:val="24"/>
        </w:rPr>
        <w:t xml:space="preserve">lank </w:t>
      </w:r>
      <w:r w:rsidR="00470CFC" w:rsidRPr="00441F10">
        <w:rPr>
          <w:rFonts w:ascii="Times New Roman" w:eastAsia="仿宋_GB2312" w:hAnsi="Times New Roman" w:cs="Times New Roman"/>
          <w:b/>
          <w:bCs/>
          <w:iCs/>
          <w:sz w:val="24"/>
          <w:szCs w:val="24"/>
        </w:rPr>
        <w:t>l</w:t>
      </w:r>
      <w:r w:rsidR="005B4206" w:rsidRPr="00441F10">
        <w:rPr>
          <w:rFonts w:ascii="Times New Roman" w:eastAsia="仿宋_GB2312" w:hAnsi="Times New Roman" w:cs="Times New Roman"/>
          <w:b/>
          <w:bCs/>
          <w:iCs/>
          <w:sz w:val="24"/>
          <w:szCs w:val="24"/>
        </w:rPr>
        <w:t xml:space="preserve">ipid </w:t>
      </w:r>
      <w:r w:rsidR="00470CFC" w:rsidRPr="00441F10">
        <w:rPr>
          <w:rFonts w:ascii="Times New Roman" w:eastAsia="仿宋_GB2312" w:hAnsi="Times New Roman" w:cs="Times New Roman"/>
          <w:b/>
          <w:bCs/>
          <w:iCs/>
          <w:sz w:val="24"/>
          <w:szCs w:val="24"/>
        </w:rPr>
        <w:t>n</w:t>
      </w:r>
      <w:r w:rsidR="005B4206" w:rsidRPr="00441F10">
        <w:rPr>
          <w:rFonts w:ascii="Times New Roman" w:eastAsia="仿宋_GB2312" w:hAnsi="Times New Roman" w:cs="Times New Roman"/>
          <w:b/>
          <w:bCs/>
          <w:iCs/>
          <w:sz w:val="24"/>
          <w:szCs w:val="24"/>
        </w:rPr>
        <w:t xml:space="preserve">anoparticles </w:t>
      </w:r>
      <w:r w:rsidRPr="00441F10">
        <w:rPr>
          <w:rFonts w:ascii="Times New Roman" w:eastAsia="仿宋_GB2312" w:hAnsi="Times New Roman" w:cs="Times New Roman"/>
          <w:b/>
          <w:bCs/>
          <w:iCs/>
          <w:sz w:val="24"/>
          <w:szCs w:val="24"/>
        </w:rPr>
        <w:t xml:space="preserve">(LNPs) and DOX </w:t>
      </w:r>
      <w:r w:rsidR="00470CFC" w:rsidRPr="00441F10">
        <w:rPr>
          <w:rFonts w:ascii="Times New Roman" w:eastAsia="仿宋_GB2312" w:hAnsi="Times New Roman" w:cs="Times New Roman"/>
          <w:b/>
          <w:bCs/>
          <w:iCs/>
          <w:sz w:val="24"/>
          <w:szCs w:val="24"/>
        </w:rPr>
        <w:t>l</w:t>
      </w:r>
      <w:r w:rsidR="005B4206" w:rsidRPr="00441F10">
        <w:rPr>
          <w:rFonts w:ascii="Times New Roman" w:eastAsia="仿宋_GB2312" w:hAnsi="Times New Roman" w:cs="Times New Roman"/>
          <w:b/>
          <w:bCs/>
          <w:iCs/>
          <w:sz w:val="24"/>
          <w:szCs w:val="24"/>
        </w:rPr>
        <w:t xml:space="preserve">oaded </w:t>
      </w:r>
      <w:r w:rsidR="00470CFC" w:rsidRPr="00441F10">
        <w:rPr>
          <w:rFonts w:ascii="Times New Roman" w:eastAsia="仿宋_GB2312" w:hAnsi="Times New Roman" w:cs="Times New Roman"/>
          <w:b/>
          <w:bCs/>
          <w:iCs/>
          <w:sz w:val="24"/>
          <w:szCs w:val="24"/>
        </w:rPr>
        <w:t>l</w:t>
      </w:r>
      <w:r w:rsidR="005B4206" w:rsidRPr="00441F10">
        <w:rPr>
          <w:rFonts w:ascii="Times New Roman" w:eastAsia="仿宋_GB2312" w:hAnsi="Times New Roman" w:cs="Times New Roman"/>
          <w:b/>
          <w:bCs/>
          <w:iCs/>
          <w:sz w:val="24"/>
          <w:szCs w:val="24"/>
        </w:rPr>
        <w:t xml:space="preserve">ipid </w:t>
      </w:r>
      <w:r w:rsidR="00470CFC" w:rsidRPr="00441F10">
        <w:rPr>
          <w:rFonts w:ascii="Times New Roman" w:eastAsia="仿宋_GB2312" w:hAnsi="Times New Roman" w:cs="Times New Roman"/>
          <w:b/>
          <w:bCs/>
          <w:iCs/>
          <w:sz w:val="24"/>
          <w:szCs w:val="24"/>
        </w:rPr>
        <w:t>n</w:t>
      </w:r>
      <w:r w:rsidR="005B4206" w:rsidRPr="00441F10">
        <w:rPr>
          <w:rFonts w:ascii="Times New Roman" w:eastAsia="仿宋_GB2312" w:hAnsi="Times New Roman" w:cs="Times New Roman"/>
          <w:b/>
          <w:bCs/>
          <w:iCs/>
          <w:sz w:val="24"/>
          <w:szCs w:val="24"/>
        </w:rPr>
        <w:t xml:space="preserve">anoparticles </w:t>
      </w:r>
      <w:r w:rsidRPr="00441F10">
        <w:rPr>
          <w:rFonts w:ascii="Times New Roman" w:eastAsia="仿宋_GB2312" w:hAnsi="Times New Roman" w:cs="Times New Roman"/>
          <w:b/>
          <w:bCs/>
          <w:iCs/>
          <w:sz w:val="24"/>
          <w:szCs w:val="24"/>
        </w:rPr>
        <w:t>(LNPs/D)</w:t>
      </w:r>
    </w:p>
    <w:p w14:paraId="7EC38F2F" w14:textId="77777777" w:rsidR="004A54A7" w:rsidRPr="00441F10" w:rsidRDefault="004A54A7" w:rsidP="00DE2C92">
      <w:pPr>
        <w:adjustRightInd w:val="0"/>
        <w:snapToGrid w:val="0"/>
        <w:spacing w:line="360" w:lineRule="auto"/>
        <w:ind w:firstLineChars="200" w:firstLine="480"/>
        <w:rPr>
          <w:rFonts w:ascii="Times New Roman" w:eastAsia="仿宋_GB2312" w:hAnsi="Times New Roman" w:cs="Times New Roman"/>
          <w:sz w:val="24"/>
          <w:szCs w:val="24"/>
        </w:rPr>
      </w:pPr>
      <w:r w:rsidRPr="00441F10">
        <w:rPr>
          <w:rFonts w:ascii="Times New Roman" w:eastAsia="仿宋_GB2312" w:hAnsi="Times New Roman" w:cs="Times New Roman"/>
          <w:sz w:val="24"/>
          <w:szCs w:val="24"/>
        </w:rPr>
        <w:t xml:space="preserve">Blank lipid nanoparticles (LNPs) were prepared by aqueous solvent diffusion method. Lecithin and glyceryl monostearate were mixed as lipid components according </w:t>
      </w:r>
      <w:r w:rsidRPr="00441F10">
        <w:rPr>
          <w:rFonts w:ascii="Times New Roman" w:eastAsia="仿宋_GB2312" w:hAnsi="Times New Roman" w:cs="Times New Roman"/>
          <w:sz w:val="24"/>
          <w:szCs w:val="24"/>
        </w:rPr>
        <w:lastRenderedPageBreak/>
        <w:t>to the mass ratio of 3:1 and dispersed in anhydrous ethanol to form a lipid solution with a concentration of 10 mg/mL at 60℃, then the melted solution was quickly dissolved into PEG400 aqueous solution (0.1%, w/w) stirring for 5 min at 60℃ to ensure the final lipid concentration was 1.0 mg/</w:t>
      </w:r>
      <w:proofErr w:type="spellStart"/>
      <w:r w:rsidRPr="00441F10">
        <w:rPr>
          <w:rFonts w:ascii="Times New Roman" w:eastAsia="仿宋_GB2312" w:hAnsi="Times New Roman" w:cs="Times New Roman"/>
          <w:sz w:val="24"/>
          <w:szCs w:val="24"/>
        </w:rPr>
        <w:t>mL.</w:t>
      </w:r>
      <w:proofErr w:type="spellEnd"/>
      <w:r w:rsidRPr="00441F10">
        <w:rPr>
          <w:rFonts w:ascii="Times New Roman" w:eastAsia="仿宋_GB2312" w:hAnsi="Times New Roman" w:cs="Times New Roman"/>
          <w:sz w:val="24"/>
          <w:szCs w:val="24"/>
        </w:rPr>
        <w:t xml:space="preserve"> The resulting mixture was then sonicated under 40</w:t>
      </w:r>
      <w:r w:rsidR="0091326F" w:rsidRPr="00441F10">
        <w:rPr>
          <w:rFonts w:ascii="Times New Roman" w:eastAsia="仿宋_GB2312" w:hAnsi="Times New Roman" w:cs="Times New Roman"/>
          <w:sz w:val="24"/>
          <w:szCs w:val="24"/>
        </w:rPr>
        <w:t>℃ for 5 min, then</w:t>
      </w:r>
      <w:r w:rsidRPr="00441F10">
        <w:rPr>
          <w:rFonts w:ascii="Times New Roman" w:eastAsia="仿宋_GB2312" w:hAnsi="Times New Roman" w:cs="Times New Roman"/>
          <w:sz w:val="24"/>
          <w:szCs w:val="24"/>
        </w:rPr>
        <w:t xml:space="preserve"> </w:t>
      </w:r>
      <w:r w:rsidR="0091326F" w:rsidRPr="00441F10">
        <w:rPr>
          <w:rFonts w:ascii="Times New Roman" w:eastAsia="仿宋_GB2312" w:hAnsi="Times New Roman" w:cs="Times New Roman"/>
          <w:sz w:val="24"/>
          <w:szCs w:val="24"/>
        </w:rPr>
        <w:t>co</w:t>
      </w:r>
      <w:r w:rsidRPr="00441F10">
        <w:rPr>
          <w:rFonts w:ascii="Times New Roman" w:eastAsia="仿宋_GB2312" w:hAnsi="Times New Roman" w:cs="Times New Roman"/>
          <w:sz w:val="24"/>
          <w:szCs w:val="24"/>
        </w:rPr>
        <w:t xml:space="preserve">oled to room temperature and LNPs was obtained. </w:t>
      </w:r>
    </w:p>
    <w:p w14:paraId="2F58F789" w14:textId="77777777" w:rsidR="00CA6171" w:rsidRPr="00441F10" w:rsidRDefault="004A54A7" w:rsidP="00DE2C92">
      <w:pPr>
        <w:adjustRightInd w:val="0"/>
        <w:snapToGrid w:val="0"/>
        <w:spacing w:line="360" w:lineRule="auto"/>
        <w:ind w:firstLineChars="200" w:firstLine="480"/>
        <w:rPr>
          <w:rFonts w:ascii="Times New Roman" w:eastAsia="仿宋_GB2312" w:hAnsi="Times New Roman" w:cs="Times New Roman"/>
          <w:sz w:val="24"/>
          <w:szCs w:val="24"/>
        </w:rPr>
      </w:pPr>
      <w:r w:rsidRPr="00441F10">
        <w:rPr>
          <w:rFonts w:ascii="Times New Roman" w:eastAsia="仿宋_GB2312" w:hAnsi="Times New Roman" w:cs="Times New Roman"/>
          <w:sz w:val="24"/>
          <w:szCs w:val="24"/>
        </w:rPr>
        <w:t>To prepare DOX loaded nanoparticles (</w:t>
      </w:r>
      <w:r w:rsidR="006E6C80" w:rsidRPr="00441F10">
        <w:rPr>
          <w:rFonts w:ascii="Times New Roman" w:eastAsia="仿宋_GB2312" w:hAnsi="Times New Roman" w:cs="Times New Roman"/>
          <w:sz w:val="24"/>
          <w:szCs w:val="24"/>
        </w:rPr>
        <w:t>LNPs/D</w:t>
      </w:r>
      <w:r w:rsidRPr="00441F10">
        <w:rPr>
          <w:rFonts w:ascii="Times New Roman" w:eastAsia="仿宋_GB2312" w:hAnsi="Times New Roman" w:cs="Times New Roman"/>
          <w:sz w:val="24"/>
          <w:szCs w:val="24"/>
        </w:rPr>
        <w:t xml:space="preserve">), </w:t>
      </w:r>
      <w:r w:rsidR="005B1FB0" w:rsidRPr="00441F10">
        <w:rPr>
          <w:rFonts w:ascii="Times New Roman" w:eastAsia="仿宋_GB2312" w:hAnsi="Times New Roman" w:cs="Times New Roman"/>
          <w:sz w:val="24"/>
          <w:szCs w:val="24"/>
        </w:rPr>
        <w:t xml:space="preserve">DOX was firstly </w:t>
      </w:r>
      <w:r w:rsidR="005E4195" w:rsidRPr="00441F10">
        <w:rPr>
          <w:rFonts w:ascii="Times New Roman" w:eastAsia="仿宋_GB2312" w:hAnsi="Times New Roman" w:cs="Times New Roman"/>
          <w:sz w:val="24"/>
          <w:szCs w:val="24"/>
        </w:rPr>
        <w:t xml:space="preserve">obtained by the reaction of </w:t>
      </w:r>
      <w:proofErr w:type="spellStart"/>
      <w:r w:rsidR="005E4195" w:rsidRPr="00441F10">
        <w:rPr>
          <w:rFonts w:ascii="Times New Roman" w:eastAsia="仿宋_GB2312" w:hAnsi="Times New Roman" w:cs="Times New Roman"/>
          <w:sz w:val="24"/>
          <w:szCs w:val="24"/>
        </w:rPr>
        <w:t>doxorucibin</w:t>
      </w:r>
      <w:proofErr w:type="spellEnd"/>
      <w:r w:rsidR="005E4195" w:rsidRPr="00441F10">
        <w:rPr>
          <w:rFonts w:ascii="Times New Roman" w:eastAsia="仿宋_GB2312" w:hAnsi="Times New Roman" w:cs="Times New Roman"/>
          <w:sz w:val="24"/>
          <w:szCs w:val="24"/>
        </w:rPr>
        <w:t xml:space="preserve"> hydrochloride with triethylamine in DMSO at room temperature for 12 h. Then </w:t>
      </w:r>
      <w:r w:rsidR="003F40FB" w:rsidRPr="00441F10">
        <w:rPr>
          <w:rFonts w:ascii="Times New Roman" w:eastAsia="仿宋_GB2312" w:hAnsi="Times New Roman" w:cs="Times New Roman"/>
          <w:sz w:val="24"/>
          <w:szCs w:val="24"/>
        </w:rPr>
        <w:t xml:space="preserve">DOX dissolved in DMSO was slowly added (at a weight ratio of </w:t>
      </w:r>
      <w:r w:rsidR="00A35B18" w:rsidRPr="00441F10">
        <w:rPr>
          <w:rFonts w:ascii="Times New Roman" w:eastAsia="仿宋_GB2312" w:hAnsi="Times New Roman" w:cs="Times New Roman"/>
          <w:sz w:val="24"/>
          <w:szCs w:val="24"/>
        </w:rPr>
        <w:t xml:space="preserve">5%) to a blank LNPs solution </w:t>
      </w:r>
      <w:r w:rsidRPr="00441F10">
        <w:rPr>
          <w:rFonts w:ascii="Times New Roman" w:eastAsia="仿宋_GB2312" w:hAnsi="Times New Roman" w:cs="Times New Roman"/>
          <w:sz w:val="24"/>
          <w:szCs w:val="24"/>
        </w:rPr>
        <w:t xml:space="preserve">with constant stirring under 60℃ for 30 min in the dark. The reacted mixture was dialyzed with deionized (DI) water and then centrifugated at 8000 rpm for 10 min to remove unloaded </w:t>
      </w:r>
      <w:r w:rsidR="00A80AA6" w:rsidRPr="00441F10">
        <w:rPr>
          <w:rFonts w:ascii="Times New Roman" w:eastAsia="仿宋_GB2312" w:hAnsi="Times New Roman" w:cs="Times New Roman"/>
          <w:sz w:val="24"/>
          <w:szCs w:val="24"/>
        </w:rPr>
        <w:t>DOX</w:t>
      </w:r>
      <w:r w:rsidRPr="00441F10">
        <w:rPr>
          <w:rFonts w:ascii="Times New Roman" w:eastAsia="仿宋_GB2312" w:hAnsi="Times New Roman" w:cs="Times New Roman"/>
          <w:sz w:val="24"/>
          <w:szCs w:val="24"/>
        </w:rPr>
        <w:t xml:space="preserve">. The drug loading (DL) and encapsulation efficiency (EE) values of </w:t>
      </w:r>
      <w:r w:rsidR="00A80AA6" w:rsidRPr="00441F10">
        <w:rPr>
          <w:rFonts w:ascii="Times New Roman" w:eastAsia="仿宋_GB2312" w:hAnsi="Times New Roman" w:cs="Times New Roman"/>
          <w:sz w:val="24"/>
          <w:szCs w:val="24"/>
        </w:rPr>
        <w:t>DOX</w:t>
      </w:r>
      <w:r w:rsidRPr="00441F10">
        <w:rPr>
          <w:rFonts w:ascii="Times New Roman" w:eastAsia="仿宋_GB2312" w:hAnsi="Times New Roman" w:cs="Times New Roman"/>
          <w:sz w:val="24"/>
          <w:szCs w:val="24"/>
        </w:rPr>
        <w:t xml:space="preserve"> loaded nanoparticles were measured by </w:t>
      </w:r>
      <w:r w:rsidR="00A80AA6" w:rsidRPr="00441F10">
        <w:rPr>
          <w:rFonts w:ascii="Times New Roman" w:eastAsia="仿宋_GB2312" w:hAnsi="Times New Roman" w:cs="Times New Roman"/>
          <w:sz w:val="24"/>
          <w:szCs w:val="24"/>
        </w:rPr>
        <w:t>a fluorescence spectrophotometer (F-2500; Hitachi Co, Tokyo, Japan)</w:t>
      </w:r>
      <w:r w:rsidRPr="00441F10">
        <w:rPr>
          <w:rFonts w:ascii="Times New Roman" w:eastAsia="仿宋_GB2312" w:hAnsi="Times New Roman" w:cs="Times New Roman"/>
          <w:sz w:val="24"/>
          <w:szCs w:val="24"/>
        </w:rPr>
        <w:t>. The particle size and zeta potential of both LNP</w:t>
      </w:r>
      <w:r w:rsidR="00A80AA6" w:rsidRPr="00441F10">
        <w:rPr>
          <w:rFonts w:ascii="Times New Roman" w:eastAsia="仿宋_GB2312" w:hAnsi="Times New Roman" w:cs="Times New Roman"/>
          <w:sz w:val="24"/>
          <w:szCs w:val="24"/>
        </w:rPr>
        <w:t>s</w:t>
      </w:r>
      <w:r w:rsidRPr="00441F10">
        <w:rPr>
          <w:rFonts w:ascii="Times New Roman" w:eastAsia="仿宋_GB2312" w:hAnsi="Times New Roman" w:cs="Times New Roman"/>
          <w:sz w:val="24"/>
          <w:szCs w:val="24"/>
        </w:rPr>
        <w:t xml:space="preserve"> and </w:t>
      </w:r>
      <w:r w:rsidR="006E6C80" w:rsidRPr="00441F10">
        <w:rPr>
          <w:rFonts w:ascii="Times New Roman" w:eastAsia="仿宋_GB2312" w:hAnsi="Times New Roman" w:cs="Times New Roman"/>
          <w:sz w:val="24"/>
          <w:szCs w:val="24"/>
        </w:rPr>
        <w:t>LNPs/D</w:t>
      </w:r>
      <w:r w:rsidRPr="00441F10">
        <w:rPr>
          <w:rFonts w:ascii="Times New Roman" w:eastAsia="仿宋_GB2312" w:hAnsi="Times New Roman" w:cs="Times New Roman"/>
          <w:sz w:val="24"/>
          <w:szCs w:val="24"/>
        </w:rPr>
        <w:t xml:space="preserve"> nanoparticles were determined by dynamic light scattering using a </w:t>
      </w:r>
      <w:proofErr w:type="spellStart"/>
      <w:r w:rsidRPr="00441F10">
        <w:rPr>
          <w:rFonts w:ascii="Times New Roman" w:eastAsia="仿宋_GB2312" w:hAnsi="Times New Roman" w:cs="Times New Roman"/>
          <w:sz w:val="24"/>
          <w:szCs w:val="24"/>
        </w:rPr>
        <w:t>Zetasizer</w:t>
      </w:r>
      <w:proofErr w:type="spellEnd"/>
      <w:r w:rsidRPr="00441F10">
        <w:rPr>
          <w:rFonts w:ascii="Times New Roman" w:eastAsia="仿宋_GB2312" w:hAnsi="Times New Roman" w:cs="Times New Roman"/>
          <w:sz w:val="24"/>
          <w:szCs w:val="24"/>
        </w:rPr>
        <w:t xml:space="preserve"> spectrometer (Nano-ZS90, Malvern Instruments Ltd, UK). And the morphological characterization of </w:t>
      </w:r>
      <w:r w:rsidR="00A80AA6" w:rsidRPr="00441F10">
        <w:rPr>
          <w:rFonts w:ascii="Times New Roman" w:eastAsia="仿宋_GB2312" w:hAnsi="Times New Roman" w:cs="Times New Roman"/>
          <w:sz w:val="24"/>
          <w:szCs w:val="24"/>
        </w:rPr>
        <w:t xml:space="preserve">LNPs and </w:t>
      </w:r>
      <w:r w:rsidR="006E6C80" w:rsidRPr="00441F10">
        <w:rPr>
          <w:rFonts w:ascii="Times New Roman" w:eastAsia="仿宋_GB2312" w:hAnsi="Times New Roman" w:cs="Times New Roman"/>
          <w:sz w:val="24"/>
          <w:szCs w:val="24"/>
        </w:rPr>
        <w:t>LNPs/D</w:t>
      </w:r>
      <w:r w:rsidR="00A80AA6" w:rsidRPr="00441F10">
        <w:rPr>
          <w:rFonts w:ascii="Times New Roman" w:eastAsia="仿宋_GB2312" w:hAnsi="Times New Roman" w:cs="Times New Roman"/>
          <w:sz w:val="24"/>
          <w:szCs w:val="24"/>
        </w:rPr>
        <w:t xml:space="preserve"> </w:t>
      </w:r>
      <w:r w:rsidRPr="00441F10">
        <w:rPr>
          <w:rFonts w:ascii="Times New Roman" w:eastAsia="仿宋_GB2312" w:hAnsi="Times New Roman" w:cs="Times New Roman"/>
          <w:sz w:val="24"/>
          <w:szCs w:val="24"/>
        </w:rPr>
        <w:t>nanoparticles were determined by transmission electron microscopy (TEM, JEM-1230, JEOL).</w:t>
      </w:r>
    </w:p>
    <w:p w14:paraId="3147432B" w14:textId="24433E5F" w:rsidR="00594C3C" w:rsidRPr="00441F10" w:rsidRDefault="00594C3C" w:rsidP="00594C3C">
      <w:pPr>
        <w:adjustRightInd w:val="0"/>
        <w:snapToGrid w:val="0"/>
        <w:spacing w:line="360" w:lineRule="auto"/>
        <w:rPr>
          <w:rFonts w:ascii="Times New Roman" w:eastAsia="仿宋_GB2312" w:hAnsi="Times New Roman" w:cs="Times New Roman"/>
          <w:b/>
          <w:bCs/>
          <w:sz w:val="24"/>
          <w:szCs w:val="24"/>
        </w:rPr>
      </w:pPr>
      <w:r w:rsidRPr="00441F10">
        <w:rPr>
          <w:rFonts w:ascii="Times New Roman" w:eastAsia="仿宋_GB2312" w:hAnsi="Times New Roman" w:cs="Times New Roman"/>
          <w:b/>
          <w:bCs/>
          <w:sz w:val="24"/>
          <w:szCs w:val="24"/>
        </w:rPr>
        <w:t xml:space="preserve">Cell quantitative uptake </w:t>
      </w:r>
      <w:r w:rsidRPr="00441F10">
        <w:rPr>
          <w:rFonts w:ascii="Times New Roman" w:eastAsia="仿宋_GB2312" w:hAnsi="Times New Roman" w:cs="Times New Roman" w:hint="eastAsia"/>
          <w:b/>
          <w:bCs/>
          <w:sz w:val="24"/>
          <w:szCs w:val="24"/>
        </w:rPr>
        <w:t>assay</w:t>
      </w:r>
    </w:p>
    <w:p w14:paraId="543ACEBE" w14:textId="5823E4BF" w:rsidR="00594C3C" w:rsidRPr="00441F10" w:rsidRDefault="00594C3C" w:rsidP="00594C3C">
      <w:pPr>
        <w:adjustRightInd w:val="0"/>
        <w:snapToGrid w:val="0"/>
        <w:spacing w:line="360" w:lineRule="auto"/>
        <w:ind w:firstLineChars="200" w:firstLine="480"/>
        <w:rPr>
          <w:rFonts w:ascii="Times New Roman" w:eastAsia="仿宋_GB2312" w:hAnsi="Times New Roman" w:cs="Times New Roman"/>
          <w:sz w:val="24"/>
          <w:szCs w:val="24"/>
        </w:rPr>
      </w:pPr>
      <w:r w:rsidRPr="00441F10">
        <w:rPr>
          <w:rFonts w:ascii="Times New Roman" w:eastAsia="仿宋_GB2312" w:hAnsi="Times New Roman" w:cs="Times New Roman" w:hint="eastAsia"/>
          <w:sz w:val="24"/>
          <w:szCs w:val="24"/>
        </w:rPr>
        <w:t>Both U87 MG</w:t>
      </w:r>
      <w:r w:rsidRPr="00441F10">
        <w:rPr>
          <w:rFonts w:ascii="Times New Roman" w:eastAsia="仿宋_GB2312" w:hAnsi="Times New Roman" w:cs="Times New Roman"/>
          <w:sz w:val="24"/>
          <w:szCs w:val="24"/>
        </w:rPr>
        <w:t xml:space="preserve"> cells</w:t>
      </w:r>
      <w:r w:rsidRPr="00441F10">
        <w:rPr>
          <w:rFonts w:ascii="Times New Roman" w:eastAsia="仿宋_GB2312" w:hAnsi="Times New Roman" w:cs="Times New Roman" w:hint="eastAsia"/>
          <w:sz w:val="24"/>
          <w:szCs w:val="24"/>
        </w:rPr>
        <w:t xml:space="preserve"> and MG 63 cells</w:t>
      </w:r>
      <w:r w:rsidRPr="00441F10">
        <w:rPr>
          <w:rFonts w:ascii="Times New Roman" w:eastAsia="仿宋_GB2312" w:hAnsi="Times New Roman" w:cs="Times New Roman"/>
          <w:sz w:val="24"/>
          <w:szCs w:val="24"/>
        </w:rPr>
        <w:t xml:space="preserve"> were inoculated into 6-well plates at a density of 2 × 10</w:t>
      </w:r>
      <w:r w:rsidRPr="00441F10">
        <w:rPr>
          <w:rFonts w:ascii="Times New Roman" w:eastAsia="仿宋_GB2312" w:hAnsi="Times New Roman" w:cs="Times New Roman"/>
          <w:sz w:val="24"/>
          <w:szCs w:val="24"/>
          <w:vertAlign w:val="superscript"/>
        </w:rPr>
        <w:t>5</w:t>
      </w:r>
      <w:r w:rsidRPr="00441F10">
        <w:rPr>
          <w:rFonts w:ascii="Times New Roman" w:eastAsia="仿宋_GB2312" w:hAnsi="Times New Roman" w:cs="Times New Roman"/>
          <w:sz w:val="24"/>
          <w:szCs w:val="24"/>
        </w:rPr>
        <w:t xml:space="preserve"> cells per well</w:t>
      </w:r>
      <w:r w:rsidR="00B37856" w:rsidRPr="00441F10">
        <w:rPr>
          <w:rFonts w:ascii="Times New Roman" w:eastAsia="仿宋_GB2312" w:hAnsi="Times New Roman" w:cs="Times New Roman" w:hint="eastAsia"/>
          <w:sz w:val="24"/>
          <w:szCs w:val="24"/>
        </w:rPr>
        <w:t xml:space="preserve"> and </w:t>
      </w:r>
      <w:r w:rsidR="00B37856" w:rsidRPr="00441F10">
        <w:rPr>
          <w:rFonts w:ascii="Times New Roman" w:hAnsi="Times New Roman" w:cs="Times New Roman"/>
          <w:sz w:val="24"/>
          <w:szCs w:val="24"/>
        </w:rPr>
        <w:t>incubated overnight at 37℃</w:t>
      </w:r>
      <w:r w:rsidR="00B37856" w:rsidRPr="00441F10">
        <w:rPr>
          <w:rFonts w:ascii="Times New Roman" w:hAnsi="Times New Roman" w:cs="Times New Roman" w:hint="eastAsia"/>
          <w:sz w:val="24"/>
          <w:szCs w:val="24"/>
        </w:rPr>
        <w:t xml:space="preserve"> for adherence</w:t>
      </w:r>
      <w:r w:rsidRPr="00441F10">
        <w:rPr>
          <w:rFonts w:ascii="Times New Roman" w:eastAsia="仿宋_GB2312" w:hAnsi="Times New Roman" w:cs="Times New Roman"/>
          <w:sz w:val="24"/>
          <w:szCs w:val="24"/>
        </w:rPr>
        <w:t xml:space="preserve">. </w:t>
      </w:r>
      <w:r w:rsidR="00B37856" w:rsidRPr="00441F10">
        <w:rPr>
          <w:rFonts w:ascii="Times New Roman" w:eastAsia="仿宋_GB2312" w:hAnsi="Times New Roman" w:cs="Times New Roman" w:hint="eastAsia"/>
          <w:sz w:val="24"/>
          <w:szCs w:val="24"/>
        </w:rPr>
        <w:t xml:space="preserve">Then the cells were treated with </w:t>
      </w:r>
      <w:r w:rsidR="00B37856" w:rsidRPr="00441F10">
        <w:rPr>
          <w:rFonts w:ascii="Times New Roman" w:hAnsi="Times New Roman" w:cs="Times New Roman"/>
          <w:sz w:val="24"/>
          <w:szCs w:val="24"/>
        </w:rPr>
        <w:t xml:space="preserve">free </w:t>
      </w:r>
      <w:proofErr w:type="spellStart"/>
      <w:r w:rsidR="00B37856" w:rsidRPr="00441F10">
        <w:rPr>
          <w:rFonts w:ascii="Times New Roman" w:hAnsi="Times New Roman" w:cs="Times New Roman"/>
          <w:sz w:val="24"/>
          <w:szCs w:val="24"/>
        </w:rPr>
        <w:t>DOX·HCl</w:t>
      </w:r>
      <w:proofErr w:type="spellEnd"/>
      <w:r w:rsidR="00B37856" w:rsidRPr="00441F10">
        <w:rPr>
          <w:rFonts w:ascii="Times New Roman" w:hAnsi="Times New Roman" w:cs="Times New Roman"/>
          <w:sz w:val="24"/>
          <w:szCs w:val="24"/>
        </w:rPr>
        <w:t>, LNPs/D and LNPs/D@GBMM</w:t>
      </w:r>
      <w:r w:rsidRPr="00441F10">
        <w:rPr>
          <w:rFonts w:ascii="Times New Roman" w:eastAsia="仿宋_GB2312" w:hAnsi="Times New Roman" w:cs="Times New Roman"/>
          <w:sz w:val="24"/>
          <w:szCs w:val="24"/>
        </w:rPr>
        <w:t xml:space="preserve"> nanoparticles </w:t>
      </w:r>
      <w:r w:rsidR="00B37856" w:rsidRPr="00441F10">
        <w:rPr>
          <w:rFonts w:ascii="Times New Roman" w:hAnsi="Times New Roman" w:cs="Times New Roman"/>
          <w:sz w:val="24"/>
          <w:szCs w:val="24"/>
        </w:rPr>
        <w:t xml:space="preserve">at a concentration of 1.0 </w:t>
      </w:r>
      <w:proofErr w:type="spellStart"/>
      <w:r w:rsidR="00B37856" w:rsidRPr="00441F10">
        <w:rPr>
          <w:rFonts w:ascii="Times New Roman" w:hAnsi="Times New Roman" w:cs="Times New Roman"/>
          <w:sz w:val="24"/>
          <w:szCs w:val="24"/>
        </w:rPr>
        <w:t>μg</w:t>
      </w:r>
      <w:proofErr w:type="spellEnd"/>
      <w:r w:rsidR="00B37856" w:rsidRPr="00441F10">
        <w:rPr>
          <w:rFonts w:ascii="Times New Roman" w:hAnsi="Times New Roman" w:cs="Times New Roman"/>
          <w:sz w:val="24"/>
          <w:szCs w:val="24"/>
        </w:rPr>
        <w:t>/mL</w:t>
      </w:r>
      <w:r w:rsidRPr="00441F10">
        <w:rPr>
          <w:rFonts w:ascii="Times New Roman" w:eastAsia="仿宋_GB2312" w:hAnsi="Times New Roman" w:cs="Times New Roman"/>
          <w:sz w:val="24"/>
          <w:szCs w:val="24"/>
        </w:rPr>
        <w:t xml:space="preserve"> for </w:t>
      </w:r>
      <w:r w:rsidR="00B37856" w:rsidRPr="00441F10">
        <w:rPr>
          <w:rFonts w:ascii="Times New Roman" w:eastAsia="仿宋_GB2312" w:hAnsi="Times New Roman" w:cs="Times New Roman" w:hint="eastAsia"/>
          <w:sz w:val="24"/>
          <w:szCs w:val="24"/>
        </w:rPr>
        <w:t xml:space="preserve">4 h, </w:t>
      </w:r>
      <w:r w:rsidRPr="00441F10">
        <w:rPr>
          <w:rFonts w:ascii="Times New Roman" w:eastAsia="仿宋_GB2312" w:hAnsi="Times New Roman" w:cs="Times New Roman"/>
          <w:sz w:val="24"/>
          <w:szCs w:val="24"/>
        </w:rPr>
        <w:t xml:space="preserve">8 h and </w:t>
      </w:r>
      <w:r w:rsidR="00B37856" w:rsidRPr="00441F10">
        <w:rPr>
          <w:rFonts w:ascii="Times New Roman" w:eastAsia="仿宋_GB2312" w:hAnsi="Times New Roman" w:cs="Times New Roman" w:hint="eastAsia"/>
          <w:sz w:val="24"/>
          <w:szCs w:val="24"/>
        </w:rPr>
        <w:t>24</w:t>
      </w:r>
      <w:r w:rsidRPr="00441F10">
        <w:rPr>
          <w:rFonts w:ascii="Times New Roman" w:eastAsia="仿宋_GB2312" w:hAnsi="Times New Roman" w:cs="Times New Roman"/>
          <w:sz w:val="24"/>
          <w:szCs w:val="24"/>
        </w:rPr>
        <w:t xml:space="preserve"> h, respectively. After incubation, the cells were digested and washed. Finally, the cellular fluorescence ratio of suspended cells in 0.5 mL PBS was measured under a </w:t>
      </w:r>
      <w:r w:rsidR="00B37856" w:rsidRPr="00441F10">
        <w:rPr>
          <w:rFonts w:ascii="Times New Roman" w:hAnsi="Times New Roman" w:cs="Times New Roman"/>
          <w:sz w:val="24"/>
          <w:szCs w:val="24"/>
        </w:rPr>
        <w:t>flow cytometry (FACS)</w:t>
      </w:r>
      <w:r w:rsidRPr="00441F10">
        <w:rPr>
          <w:rFonts w:ascii="Times New Roman" w:eastAsia="仿宋_GB2312" w:hAnsi="Times New Roman" w:cs="Times New Roman"/>
          <w:sz w:val="24"/>
          <w:szCs w:val="24"/>
        </w:rPr>
        <w:t>.</w:t>
      </w:r>
    </w:p>
    <w:p w14:paraId="358E135C" w14:textId="190DE351" w:rsidR="001272FB" w:rsidRPr="00441F10" w:rsidRDefault="001272FB" w:rsidP="001272FB">
      <w:pPr>
        <w:adjustRightInd w:val="0"/>
        <w:snapToGrid w:val="0"/>
        <w:spacing w:line="360" w:lineRule="auto"/>
        <w:rPr>
          <w:rFonts w:ascii="Times New Roman" w:hAnsi="Times New Roman" w:cs="Times New Roman"/>
          <w:b/>
          <w:bCs/>
          <w:sz w:val="24"/>
          <w:szCs w:val="28"/>
        </w:rPr>
      </w:pPr>
      <w:r w:rsidRPr="00441F10">
        <w:rPr>
          <w:rFonts w:ascii="Times New Roman" w:hAnsi="Times New Roman" w:cs="Times New Roman" w:hint="eastAsia"/>
          <w:b/>
          <w:bCs/>
          <w:sz w:val="24"/>
          <w:szCs w:val="28"/>
        </w:rPr>
        <w:t>Immune evasion assay</w:t>
      </w:r>
    </w:p>
    <w:p w14:paraId="6F404884" w14:textId="6581EAE9" w:rsidR="001272FB" w:rsidRPr="00441F10" w:rsidRDefault="00CB6C7C" w:rsidP="00CB6C7C">
      <w:pPr>
        <w:adjustRightInd w:val="0"/>
        <w:snapToGrid w:val="0"/>
        <w:spacing w:line="360" w:lineRule="auto"/>
        <w:ind w:firstLineChars="200" w:firstLine="480"/>
        <w:rPr>
          <w:rFonts w:ascii="Times New Roman" w:eastAsia="仿宋_GB2312" w:hAnsi="Times New Roman" w:cs="Times New Roman"/>
          <w:sz w:val="24"/>
          <w:szCs w:val="24"/>
        </w:rPr>
      </w:pPr>
      <w:r w:rsidRPr="00441F10">
        <w:rPr>
          <w:rFonts w:ascii="Times New Roman" w:hAnsi="Times New Roman" w:cs="Times New Roman" w:hint="eastAsia"/>
          <w:sz w:val="24"/>
          <w:szCs w:val="24"/>
        </w:rPr>
        <w:t>RAW264.7</w:t>
      </w:r>
      <w:r w:rsidRPr="00441F10">
        <w:rPr>
          <w:rFonts w:ascii="Times New Roman" w:hAnsi="Times New Roman" w:cs="Times New Roman"/>
          <w:sz w:val="24"/>
          <w:szCs w:val="24"/>
        </w:rPr>
        <w:t xml:space="preserve"> cells were seeded into 24-well plates with sterile cover slips at a density of 5 × 10</w:t>
      </w:r>
      <w:r w:rsidRPr="00441F10">
        <w:rPr>
          <w:rFonts w:ascii="Times New Roman" w:hAnsi="Times New Roman" w:cs="Times New Roman"/>
          <w:sz w:val="24"/>
          <w:szCs w:val="24"/>
          <w:vertAlign w:val="superscript"/>
        </w:rPr>
        <w:t>4</w:t>
      </w:r>
      <w:r w:rsidRPr="00441F10">
        <w:rPr>
          <w:rFonts w:ascii="Times New Roman" w:hAnsi="Times New Roman" w:cs="Times New Roman"/>
          <w:sz w:val="24"/>
          <w:szCs w:val="24"/>
        </w:rPr>
        <w:t xml:space="preserve"> cells per well and</w:t>
      </w:r>
      <w:bookmarkStart w:id="2" w:name="_Hlk199342463"/>
      <w:r w:rsidRPr="00441F10">
        <w:rPr>
          <w:rFonts w:ascii="Times New Roman" w:hAnsi="Times New Roman" w:cs="Times New Roman"/>
          <w:sz w:val="24"/>
          <w:szCs w:val="24"/>
        </w:rPr>
        <w:t xml:space="preserve"> incubated overnight at 37℃</w:t>
      </w:r>
      <w:bookmarkEnd w:id="2"/>
      <w:r w:rsidRPr="00441F10">
        <w:rPr>
          <w:rFonts w:ascii="Times New Roman" w:hAnsi="Times New Roman" w:cs="Times New Roman"/>
          <w:sz w:val="24"/>
          <w:szCs w:val="24"/>
        </w:rPr>
        <w:t xml:space="preserve"> to enhance adhesion. Subsequently, the cells were treated with </w:t>
      </w:r>
      <w:bookmarkStart w:id="3" w:name="_Hlk199342313"/>
      <w:r w:rsidRPr="00441F10">
        <w:rPr>
          <w:rFonts w:ascii="Times New Roman" w:hAnsi="Times New Roman" w:cs="Times New Roman"/>
          <w:sz w:val="24"/>
          <w:szCs w:val="24"/>
        </w:rPr>
        <w:t>LNPs/D and LNPs/D@GBMM</w:t>
      </w:r>
      <w:bookmarkEnd w:id="3"/>
      <w:r w:rsidRPr="00441F10">
        <w:rPr>
          <w:rFonts w:ascii="Times New Roman" w:hAnsi="Times New Roman" w:cs="Times New Roman"/>
          <w:sz w:val="24"/>
          <w:szCs w:val="24"/>
        </w:rPr>
        <w:t xml:space="preserve"> </w:t>
      </w:r>
      <w:bookmarkStart w:id="4" w:name="_Hlk199342495"/>
      <w:r w:rsidRPr="00441F10">
        <w:rPr>
          <w:rFonts w:ascii="Times New Roman" w:hAnsi="Times New Roman" w:cs="Times New Roman"/>
          <w:sz w:val="24"/>
          <w:szCs w:val="24"/>
        </w:rPr>
        <w:t>nanoparticles</w:t>
      </w:r>
      <w:r w:rsidRPr="00441F10">
        <w:rPr>
          <w:rFonts w:ascii="Times New Roman" w:hAnsi="Times New Roman" w:cs="Times New Roman" w:hint="eastAsia"/>
          <w:sz w:val="24"/>
          <w:szCs w:val="24"/>
        </w:rPr>
        <w:t xml:space="preserve"> </w:t>
      </w:r>
      <w:r w:rsidRPr="00441F10">
        <w:rPr>
          <w:rFonts w:ascii="Times New Roman" w:hAnsi="Times New Roman" w:cs="Times New Roman"/>
          <w:sz w:val="24"/>
          <w:szCs w:val="24"/>
        </w:rPr>
        <w:t xml:space="preserve">at a concentration of 1.0 </w:t>
      </w:r>
      <w:proofErr w:type="spellStart"/>
      <w:r w:rsidRPr="00441F10">
        <w:rPr>
          <w:rFonts w:ascii="Times New Roman" w:hAnsi="Times New Roman" w:cs="Times New Roman"/>
          <w:sz w:val="24"/>
          <w:szCs w:val="24"/>
        </w:rPr>
        <w:t>μg</w:t>
      </w:r>
      <w:proofErr w:type="spellEnd"/>
      <w:r w:rsidRPr="00441F10">
        <w:rPr>
          <w:rFonts w:ascii="Times New Roman" w:hAnsi="Times New Roman" w:cs="Times New Roman"/>
          <w:sz w:val="24"/>
          <w:szCs w:val="24"/>
        </w:rPr>
        <w:t>/mL</w:t>
      </w:r>
      <w:bookmarkEnd w:id="4"/>
      <w:r w:rsidRPr="00441F10">
        <w:rPr>
          <w:rFonts w:ascii="Times New Roman" w:hAnsi="Times New Roman" w:cs="Times New Roman"/>
          <w:sz w:val="24"/>
          <w:szCs w:val="24"/>
        </w:rPr>
        <w:t xml:space="preserve"> for durations of 4 h, 8 h, and 24 h. After the incubation period, the nuclei of the cells were stained with DAPI, kept in the dark, and washed three times with PBS to remove any residual nanoparticles and fluorescent dye. Following a fixation step with 4% paraformaldehyde for 20 minutes, the cover slips were mounted on glass slides, sealed, and examined using confocal laser scanning </w:t>
      </w:r>
      <w:r w:rsidRPr="00441F10">
        <w:rPr>
          <w:rFonts w:ascii="Times New Roman" w:hAnsi="Times New Roman" w:cs="Times New Roman"/>
          <w:sz w:val="24"/>
          <w:szCs w:val="24"/>
        </w:rPr>
        <w:lastRenderedPageBreak/>
        <w:t>microscopy (CLSM) (LSM880, Carl Zeiss AG, Germany).</w:t>
      </w:r>
    </w:p>
    <w:p w14:paraId="031D1E1C" w14:textId="77777777" w:rsidR="00A80AA6" w:rsidRPr="00441F10" w:rsidRDefault="006E6C80" w:rsidP="006E6C80">
      <w:pPr>
        <w:adjustRightInd w:val="0"/>
        <w:snapToGrid w:val="0"/>
        <w:spacing w:line="360" w:lineRule="auto"/>
        <w:rPr>
          <w:rFonts w:ascii="Times New Roman" w:eastAsia="仿宋_GB2312" w:hAnsi="Times New Roman" w:cs="Times New Roman"/>
          <w:b/>
          <w:bCs/>
          <w:iCs/>
          <w:sz w:val="24"/>
          <w:szCs w:val="24"/>
        </w:rPr>
      </w:pPr>
      <w:r w:rsidRPr="00441F10">
        <w:rPr>
          <w:rFonts w:ascii="Times New Roman" w:eastAsia="仿宋_GB2312" w:hAnsi="Times New Roman" w:cs="Times New Roman"/>
          <w:b/>
          <w:bCs/>
          <w:iCs/>
          <w:sz w:val="24"/>
          <w:szCs w:val="24"/>
        </w:rPr>
        <w:t xml:space="preserve">Hemolysis </w:t>
      </w:r>
      <w:r w:rsidR="00470CFC" w:rsidRPr="00441F10">
        <w:rPr>
          <w:rFonts w:ascii="Times New Roman" w:eastAsia="仿宋_GB2312" w:hAnsi="Times New Roman" w:cs="Times New Roman"/>
          <w:b/>
          <w:bCs/>
          <w:iCs/>
          <w:sz w:val="24"/>
          <w:szCs w:val="24"/>
        </w:rPr>
        <w:t>a</w:t>
      </w:r>
      <w:r w:rsidR="005B4206" w:rsidRPr="00441F10">
        <w:rPr>
          <w:rFonts w:ascii="Times New Roman" w:eastAsia="仿宋_GB2312" w:hAnsi="Times New Roman" w:cs="Times New Roman"/>
          <w:b/>
          <w:bCs/>
          <w:iCs/>
          <w:sz w:val="24"/>
          <w:szCs w:val="24"/>
        </w:rPr>
        <w:t>ssay</w:t>
      </w:r>
    </w:p>
    <w:p w14:paraId="0F18DBC3" w14:textId="77777777" w:rsidR="00917443" w:rsidRPr="00441F10" w:rsidRDefault="006E6C80" w:rsidP="00DE2C92">
      <w:pPr>
        <w:adjustRightInd w:val="0"/>
        <w:snapToGrid w:val="0"/>
        <w:spacing w:line="360" w:lineRule="auto"/>
        <w:ind w:firstLineChars="200" w:firstLine="480"/>
        <w:rPr>
          <w:rFonts w:ascii="Times New Roman" w:eastAsia="仿宋_GB2312" w:hAnsi="Times New Roman" w:cs="Times New Roman"/>
          <w:sz w:val="24"/>
          <w:szCs w:val="24"/>
        </w:rPr>
      </w:pPr>
      <w:r w:rsidRPr="00441F10">
        <w:rPr>
          <w:rFonts w:ascii="Times New Roman" w:eastAsia="仿宋_GB2312" w:hAnsi="Times New Roman" w:cs="Times New Roman"/>
          <w:sz w:val="24"/>
          <w:szCs w:val="24"/>
        </w:rPr>
        <w:t xml:space="preserve">Hemolysis test was also considered to evaluate the hemocompatibility of experimental preparations. Briefly, fresh mice blood was centrifuged and washed several times to pellet red blood cells (RBCs). RBCs were then diluted to a 2% (v/v) suspension in 0.9% saline. 0.5 mL of RBCs suspension mixed with 0.5 mL of ultrapure water was served as positive control (producing 100% hemolysis), 0.5 mL of RBCs suspension mixed with 0.5 mL of PBS were considered as and negative control (producing no hemolysis). 0.5 mL of </w:t>
      </w:r>
      <w:proofErr w:type="spellStart"/>
      <w:r w:rsidRPr="00441F10">
        <w:rPr>
          <w:rFonts w:ascii="Times New Roman" w:eastAsia="仿宋_GB2312" w:hAnsi="Times New Roman" w:cs="Times New Roman"/>
          <w:sz w:val="24"/>
          <w:szCs w:val="24"/>
        </w:rPr>
        <w:t>DOX·HCl</w:t>
      </w:r>
      <w:proofErr w:type="spellEnd"/>
      <w:r w:rsidRPr="00441F10">
        <w:rPr>
          <w:rFonts w:ascii="Times New Roman" w:eastAsia="仿宋_GB2312" w:hAnsi="Times New Roman" w:cs="Times New Roman"/>
          <w:sz w:val="24"/>
          <w:szCs w:val="24"/>
        </w:rPr>
        <w:t xml:space="preserve">, LNPs/D and LNPs/D@GBMM with serious concentrations (0.5, 1, 2, 5 </w:t>
      </w:r>
      <w:proofErr w:type="spellStart"/>
      <w:r w:rsidRPr="00441F10">
        <w:rPr>
          <w:rFonts w:ascii="Times New Roman" w:eastAsia="仿宋_GB2312" w:hAnsi="Times New Roman" w:cs="Times New Roman"/>
          <w:sz w:val="24"/>
          <w:szCs w:val="24"/>
        </w:rPr>
        <w:t>μg</w:t>
      </w:r>
      <w:proofErr w:type="spellEnd"/>
      <w:r w:rsidRPr="00441F10">
        <w:rPr>
          <w:rFonts w:ascii="Times New Roman" w:eastAsia="仿宋_GB2312" w:hAnsi="Times New Roman" w:cs="Times New Roman"/>
          <w:sz w:val="24"/>
          <w:szCs w:val="24"/>
        </w:rPr>
        <w:t>/mL) were added into the mixture of 0.5 mL RBCs suspension. The mixture was then incubated at 37°C for 3 h, and all samples were centrifuged. The absorbance of the supernatant was measured using a UV spectrophotometer, and PBS was used as a blank. The calculation formula of RBCs hemolysis ratio was: hemolysis rate (%) =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sample</w:t>
      </w:r>
      <w:proofErr w:type="spellEnd"/>
      <w:r w:rsidRPr="00441F10">
        <w:rPr>
          <w:rFonts w:ascii="Times New Roman" w:eastAsia="仿宋_GB2312" w:hAnsi="Times New Roman" w:cs="Times New Roman"/>
          <w:sz w:val="24"/>
          <w:szCs w:val="24"/>
        </w:rPr>
        <w:t xml:space="preserve"> −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negative</w:t>
      </w:r>
      <w:proofErr w:type="spellEnd"/>
      <w:r w:rsidRPr="00441F10">
        <w:rPr>
          <w:rFonts w:ascii="Times New Roman" w:eastAsia="仿宋_GB2312" w:hAnsi="Times New Roman" w:cs="Times New Roman"/>
          <w:sz w:val="24"/>
          <w:szCs w:val="24"/>
        </w:rPr>
        <w:t>)</w:t>
      </w:r>
      <w:proofErr w:type="gramStart"/>
      <w:r w:rsidRPr="00441F10">
        <w:rPr>
          <w:rFonts w:ascii="Times New Roman" w:eastAsia="仿宋_GB2312" w:hAnsi="Times New Roman" w:cs="Times New Roman"/>
          <w:sz w:val="24"/>
          <w:szCs w:val="24"/>
        </w:rPr>
        <w:t>/(</w:t>
      </w:r>
      <w:proofErr w:type="spellStart"/>
      <w:proofErr w:type="gramEnd"/>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positive</w:t>
      </w:r>
      <w:proofErr w:type="spellEnd"/>
      <w:r w:rsidRPr="00441F10">
        <w:rPr>
          <w:rFonts w:ascii="Times New Roman" w:eastAsia="仿宋_GB2312" w:hAnsi="Times New Roman" w:cs="Times New Roman"/>
          <w:sz w:val="24"/>
          <w:szCs w:val="24"/>
        </w:rPr>
        <w:t xml:space="preserve"> −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negative</w:t>
      </w:r>
      <w:proofErr w:type="spellEnd"/>
      <w:r w:rsidRPr="00441F10">
        <w:rPr>
          <w:rFonts w:ascii="Times New Roman" w:eastAsia="仿宋_GB2312" w:hAnsi="Times New Roman" w:cs="Times New Roman"/>
          <w:sz w:val="24"/>
          <w:szCs w:val="24"/>
        </w:rPr>
        <w:t xml:space="preserve">) × 100%. Among them,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sample</w:t>
      </w:r>
      <w:proofErr w:type="spellEnd"/>
      <w:r w:rsidRPr="00441F10">
        <w:rPr>
          <w:rFonts w:ascii="Times New Roman" w:eastAsia="仿宋_GB2312" w:hAnsi="Times New Roman" w:cs="Times New Roman"/>
          <w:sz w:val="24"/>
          <w:szCs w:val="24"/>
        </w:rPr>
        <w:t xml:space="preserve">,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negative</w:t>
      </w:r>
      <w:proofErr w:type="spellEnd"/>
      <w:r w:rsidRPr="00441F10">
        <w:rPr>
          <w:rFonts w:ascii="Times New Roman" w:eastAsia="仿宋_GB2312" w:hAnsi="Times New Roman" w:cs="Times New Roman"/>
          <w:sz w:val="24"/>
          <w:szCs w:val="24"/>
        </w:rPr>
        <w:t xml:space="preserve">, and </w:t>
      </w:r>
      <w:proofErr w:type="spellStart"/>
      <w:r w:rsidRPr="00441F10">
        <w:rPr>
          <w:rFonts w:ascii="Times New Roman" w:eastAsia="仿宋_GB2312" w:hAnsi="Times New Roman" w:cs="Times New Roman"/>
          <w:sz w:val="24"/>
          <w:szCs w:val="24"/>
        </w:rPr>
        <w:t>OD</w:t>
      </w:r>
      <w:r w:rsidRPr="00441F10">
        <w:rPr>
          <w:rFonts w:ascii="Times New Roman" w:eastAsia="仿宋_GB2312" w:hAnsi="Times New Roman" w:cs="Times New Roman"/>
          <w:sz w:val="24"/>
          <w:szCs w:val="24"/>
          <w:vertAlign w:val="subscript"/>
        </w:rPr>
        <w:t>positive</w:t>
      </w:r>
      <w:proofErr w:type="spellEnd"/>
      <w:r w:rsidRPr="00441F10">
        <w:rPr>
          <w:rFonts w:ascii="Times New Roman" w:eastAsia="仿宋_GB2312" w:hAnsi="Times New Roman" w:cs="Times New Roman"/>
          <w:sz w:val="24"/>
          <w:szCs w:val="24"/>
        </w:rPr>
        <w:t xml:space="preserve"> refer to the absorption of material sample solution, negative control, and positive control at 570 nm, respectively. In addition, the morphology of RBCs treated with different preparations was observed under an ordinary optical microscope.</w:t>
      </w:r>
    </w:p>
    <w:p w14:paraId="64B06B74" w14:textId="77777777"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p>
    <w:p w14:paraId="07977A21" w14:textId="77777777"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p>
    <w:p w14:paraId="120162B9" w14:textId="77777777"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p>
    <w:p w14:paraId="40D52B52" w14:textId="77777777"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p>
    <w:p w14:paraId="33D9D814" w14:textId="5205B71A"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lastRenderedPageBreak/>
        <w:drawing>
          <wp:inline distT="0" distB="0" distL="0" distR="0" wp14:anchorId="404E3C4F" wp14:editId="2EC05B97">
            <wp:extent cx="5274310" cy="3584575"/>
            <wp:effectExtent l="0" t="0" r="2540" b="0"/>
            <wp:docPr id="1590617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17955" name="图片 15906179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84575"/>
                    </a:xfrm>
                    <a:prstGeom prst="rect">
                      <a:avLst/>
                    </a:prstGeom>
                  </pic:spPr>
                </pic:pic>
              </a:graphicData>
            </a:graphic>
          </wp:inline>
        </w:drawing>
      </w:r>
    </w:p>
    <w:p w14:paraId="0CC662AD" w14:textId="4153FF2D" w:rsidR="00E33EF2" w:rsidRPr="00441F10" w:rsidRDefault="00E33EF2" w:rsidP="00E33EF2">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b/>
          <w:bCs/>
          <w:sz w:val="24"/>
          <w:szCs w:val="24"/>
        </w:rPr>
        <w:t>Fig. s1</w:t>
      </w:r>
      <w:r w:rsidRPr="00441F10">
        <w:rPr>
          <w:rFonts w:ascii="Times New Roman" w:eastAsia="仿宋_GB2312" w:hAnsi="Times New Roman" w:cs="Times New Roman" w:hint="eastAsia"/>
          <w:sz w:val="24"/>
          <w:szCs w:val="24"/>
        </w:rPr>
        <w:t xml:space="preserve"> 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gels in Fig. 1a.</w:t>
      </w:r>
    </w:p>
    <w:p w14:paraId="3B55D4CF" w14:textId="02EC2CE0" w:rsidR="00A3789D" w:rsidRPr="00441F10" w:rsidRDefault="00A3789D" w:rsidP="00E33EF2">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drawing>
          <wp:inline distT="0" distB="0" distL="0" distR="0" wp14:anchorId="3982524F" wp14:editId="7DB16429">
            <wp:extent cx="5274310" cy="2173605"/>
            <wp:effectExtent l="0" t="0" r="2540" b="0"/>
            <wp:docPr id="17297781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78179" name="图片 17297781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173605"/>
                    </a:xfrm>
                    <a:prstGeom prst="rect">
                      <a:avLst/>
                    </a:prstGeom>
                  </pic:spPr>
                </pic:pic>
              </a:graphicData>
            </a:graphic>
          </wp:inline>
        </w:drawing>
      </w:r>
    </w:p>
    <w:p w14:paraId="46A25E53" w14:textId="2837A697" w:rsidR="00A3789D" w:rsidRPr="00441F10" w:rsidRDefault="00A3789D" w:rsidP="00A3789D">
      <w:pPr>
        <w:adjustRightInd w:val="0"/>
        <w:snapToGrid w:val="0"/>
        <w:spacing w:line="360" w:lineRule="auto"/>
        <w:rPr>
          <w:rFonts w:ascii="Times New Roman" w:hAnsi="Times New Roman" w:cs="Times New Roman"/>
          <w:sz w:val="24"/>
          <w:szCs w:val="24"/>
        </w:rPr>
      </w:pPr>
      <w:r w:rsidRPr="00441F10">
        <w:rPr>
          <w:rFonts w:ascii="Times New Roman" w:eastAsia="仿宋_GB2312" w:hAnsi="Times New Roman" w:cs="Times New Roman" w:hint="eastAsia"/>
          <w:b/>
          <w:bCs/>
          <w:sz w:val="24"/>
          <w:szCs w:val="24"/>
        </w:rPr>
        <w:t>Fig. s2</w:t>
      </w:r>
      <w:r w:rsidRPr="00441F10">
        <w:rPr>
          <w:rFonts w:ascii="Times New Roman" w:eastAsia="仿宋_GB2312" w:hAnsi="Times New Roman" w:cs="Times New Roman" w:hint="eastAsia"/>
          <w:sz w:val="24"/>
          <w:szCs w:val="24"/>
        </w:rPr>
        <w:t xml:space="preserve"> 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w</w:t>
      </w:r>
      <w:r w:rsidRPr="00441F10">
        <w:rPr>
          <w:rFonts w:ascii="Times New Roman" w:eastAsia="仿宋_GB2312" w:hAnsi="Times New Roman" w:cs="Times New Roman"/>
          <w:sz w:val="24"/>
          <w:szCs w:val="24"/>
        </w:rPr>
        <w:t>estern blotting</w:t>
      </w:r>
      <w:r w:rsidRPr="00441F10">
        <w:rPr>
          <w:rFonts w:ascii="Times New Roman" w:eastAsia="仿宋_GB2312" w:hAnsi="Times New Roman" w:cs="Times New Roman" w:hint="eastAsia"/>
          <w:sz w:val="24"/>
          <w:szCs w:val="24"/>
        </w:rPr>
        <w:t xml:space="preserve"> in Fig. 1b. </w:t>
      </w:r>
      <w:r w:rsidRPr="00441F10">
        <w:rPr>
          <w:rFonts w:ascii="Times New Roman" w:eastAsia="仿宋_GB2312" w:hAnsi="Times New Roman" w:cs="Times New Roman" w:hint="eastAsia"/>
          <w:b/>
          <w:bCs/>
          <w:sz w:val="24"/>
          <w:szCs w:val="24"/>
        </w:rPr>
        <w:t xml:space="preserve">a-c </w:t>
      </w:r>
      <w:r w:rsidRPr="00441F10">
        <w:rPr>
          <w:rFonts w:ascii="Times New Roman" w:hAnsi="Times New Roman" w:cs="Times New Roman"/>
          <w:sz w:val="24"/>
          <w:szCs w:val="24"/>
        </w:rPr>
        <w:t xml:space="preserve">Western blotting analysis </w:t>
      </w:r>
      <w:r w:rsidRPr="00441F10">
        <w:rPr>
          <w:rFonts w:ascii="Times New Roman" w:hAnsi="Times New Roman" w:cs="Times New Roman" w:hint="eastAsia"/>
          <w:sz w:val="24"/>
          <w:szCs w:val="24"/>
        </w:rPr>
        <w:t xml:space="preserve">of </w:t>
      </w:r>
      <w:r w:rsidRPr="00441F10">
        <w:rPr>
          <w:rFonts w:ascii="Times New Roman" w:hAnsi="Times New Roman" w:cs="Times New Roman"/>
          <w:sz w:val="24"/>
          <w:szCs w:val="24"/>
        </w:rPr>
        <w:t xml:space="preserve">GAPDH </w:t>
      </w:r>
      <w:r w:rsidRPr="00441F10">
        <w:rPr>
          <w:rFonts w:ascii="Times New Roman" w:hAnsi="Times New Roman" w:cs="Times New Roman" w:hint="eastAsia"/>
          <w:sz w:val="24"/>
          <w:szCs w:val="24"/>
        </w:rPr>
        <w:t xml:space="preserve">in </w:t>
      </w:r>
      <w:r w:rsidRPr="00441F10">
        <w:rPr>
          <w:rFonts w:ascii="Times New Roman" w:hAnsi="Times New Roman" w:cs="Times New Roman"/>
          <w:sz w:val="24"/>
          <w:szCs w:val="24"/>
        </w:rPr>
        <w:t>U87 MG cells, GBMM, LNPs/D@GBMM nanoparticles.</w:t>
      </w:r>
    </w:p>
    <w:p w14:paraId="7736F195" w14:textId="41B6443B" w:rsidR="00A3789D" w:rsidRPr="00441F10" w:rsidRDefault="00A3789D"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lastRenderedPageBreak/>
        <w:drawing>
          <wp:inline distT="0" distB="0" distL="0" distR="0" wp14:anchorId="0864552B" wp14:editId="542A815B">
            <wp:extent cx="5274310" cy="2310765"/>
            <wp:effectExtent l="0" t="0" r="2540" b="0"/>
            <wp:docPr id="13759965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96525" name="图片 13759965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310765"/>
                    </a:xfrm>
                    <a:prstGeom prst="rect">
                      <a:avLst/>
                    </a:prstGeom>
                  </pic:spPr>
                </pic:pic>
              </a:graphicData>
            </a:graphic>
          </wp:inline>
        </w:drawing>
      </w:r>
    </w:p>
    <w:p w14:paraId="6F60EF81" w14:textId="59E592CE" w:rsidR="00A3789D" w:rsidRPr="00441F10" w:rsidRDefault="00A3789D" w:rsidP="00A3789D">
      <w:pPr>
        <w:adjustRightInd w:val="0"/>
        <w:snapToGrid w:val="0"/>
        <w:spacing w:line="360" w:lineRule="auto"/>
        <w:rPr>
          <w:rFonts w:ascii="Times New Roman" w:hAnsi="Times New Roman" w:cs="Times New Roman"/>
          <w:sz w:val="24"/>
          <w:szCs w:val="24"/>
        </w:rPr>
      </w:pPr>
      <w:r w:rsidRPr="00441F10">
        <w:rPr>
          <w:rFonts w:ascii="Times New Roman" w:eastAsia="仿宋_GB2312" w:hAnsi="Times New Roman" w:cs="Times New Roman" w:hint="eastAsia"/>
          <w:b/>
          <w:bCs/>
          <w:sz w:val="24"/>
          <w:szCs w:val="24"/>
        </w:rPr>
        <w:t>Fig. s3</w:t>
      </w:r>
      <w:r w:rsidRPr="00441F10">
        <w:rPr>
          <w:rFonts w:ascii="Times New Roman" w:eastAsia="仿宋_GB2312" w:hAnsi="Times New Roman" w:cs="Times New Roman" w:hint="eastAsia"/>
          <w:sz w:val="24"/>
          <w:szCs w:val="24"/>
        </w:rPr>
        <w:t xml:space="preserve"> 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w</w:t>
      </w:r>
      <w:r w:rsidRPr="00441F10">
        <w:rPr>
          <w:rFonts w:ascii="Times New Roman" w:eastAsia="仿宋_GB2312" w:hAnsi="Times New Roman" w:cs="Times New Roman"/>
          <w:sz w:val="24"/>
          <w:szCs w:val="24"/>
        </w:rPr>
        <w:t>estern blotting</w:t>
      </w:r>
      <w:r w:rsidRPr="00441F10">
        <w:rPr>
          <w:rFonts w:ascii="Times New Roman" w:eastAsia="仿宋_GB2312" w:hAnsi="Times New Roman" w:cs="Times New Roman" w:hint="eastAsia"/>
          <w:sz w:val="24"/>
          <w:szCs w:val="24"/>
        </w:rPr>
        <w:t xml:space="preserve"> in Fig. 1b.</w:t>
      </w:r>
      <w:r w:rsidRPr="00441F10">
        <w:rPr>
          <w:rFonts w:ascii="Times New Roman" w:hAnsi="Times New Roman" w:cs="Times New Roman"/>
          <w:sz w:val="24"/>
          <w:szCs w:val="24"/>
        </w:rPr>
        <w:t xml:space="preserve"> </w:t>
      </w:r>
      <w:r w:rsidRPr="00441F10">
        <w:rPr>
          <w:rFonts w:ascii="Times New Roman" w:eastAsia="仿宋_GB2312" w:hAnsi="Times New Roman" w:cs="Times New Roman" w:hint="eastAsia"/>
          <w:b/>
          <w:bCs/>
          <w:sz w:val="24"/>
          <w:szCs w:val="24"/>
        </w:rPr>
        <w:t>a-c</w:t>
      </w:r>
      <w:r w:rsidRPr="00441F10">
        <w:rPr>
          <w:rFonts w:ascii="Times New Roman" w:hAnsi="Times New Roman" w:cs="Times New Roman"/>
          <w:sz w:val="24"/>
          <w:szCs w:val="24"/>
        </w:rPr>
        <w:t xml:space="preserve"> Western blotting analysis </w:t>
      </w:r>
      <w:r w:rsidRPr="00441F10">
        <w:rPr>
          <w:rFonts w:ascii="Times New Roman" w:hAnsi="Times New Roman" w:cs="Times New Roman" w:hint="eastAsia"/>
          <w:sz w:val="24"/>
          <w:szCs w:val="24"/>
        </w:rPr>
        <w:t>of</w:t>
      </w:r>
      <w:r w:rsidRPr="00441F10">
        <w:rPr>
          <w:rFonts w:ascii="Times New Roman" w:hAnsi="Times New Roman" w:cs="Times New Roman"/>
          <w:sz w:val="24"/>
          <w:szCs w:val="24"/>
        </w:rPr>
        <w:t xml:space="preserve"> </w:t>
      </w:r>
      <w:r w:rsidRPr="00441F10">
        <w:rPr>
          <w:rFonts w:ascii="Times New Roman" w:hAnsi="Times New Roman" w:cs="Times New Roman" w:hint="eastAsia"/>
          <w:sz w:val="24"/>
          <w:szCs w:val="24"/>
        </w:rPr>
        <w:t>C</w:t>
      </w:r>
      <w:r w:rsidRPr="00441F10">
        <w:rPr>
          <w:rFonts w:ascii="Times New Roman" w:hAnsi="Times New Roman" w:cs="Times New Roman"/>
          <w:sz w:val="24"/>
          <w:szCs w:val="24"/>
        </w:rPr>
        <w:t>ytochrome C</w:t>
      </w:r>
      <w:r w:rsidRPr="00441F10">
        <w:rPr>
          <w:rFonts w:ascii="Times New Roman" w:hAnsi="Times New Roman" w:cs="Times New Roman" w:hint="eastAsia"/>
          <w:sz w:val="24"/>
          <w:szCs w:val="24"/>
        </w:rPr>
        <w:t xml:space="preserve"> in </w:t>
      </w:r>
      <w:r w:rsidRPr="00441F10">
        <w:rPr>
          <w:rFonts w:ascii="Times New Roman" w:hAnsi="Times New Roman" w:cs="Times New Roman"/>
          <w:sz w:val="24"/>
          <w:szCs w:val="24"/>
        </w:rPr>
        <w:t xml:space="preserve">U87 MG cells, GBMM, LNPs/D@GBMM nanoparticles. </w:t>
      </w:r>
    </w:p>
    <w:p w14:paraId="61341632" w14:textId="76A974E6" w:rsidR="00A3789D" w:rsidRPr="00441F10" w:rsidRDefault="00A3789D"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drawing>
          <wp:inline distT="0" distB="0" distL="0" distR="0" wp14:anchorId="5DF68F3E" wp14:editId="144FCAF9">
            <wp:extent cx="5274310" cy="2230755"/>
            <wp:effectExtent l="0" t="0" r="0" b="0"/>
            <wp:docPr id="2635451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45185" name="图片 263545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230755"/>
                    </a:xfrm>
                    <a:prstGeom prst="rect">
                      <a:avLst/>
                    </a:prstGeom>
                  </pic:spPr>
                </pic:pic>
              </a:graphicData>
            </a:graphic>
          </wp:inline>
        </w:drawing>
      </w:r>
    </w:p>
    <w:p w14:paraId="2A7B45F5" w14:textId="57A283D7" w:rsidR="00A3789D" w:rsidRPr="00441F10" w:rsidRDefault="00A3789D" w:rsidP="00A3789D">
      <w:pPr>
        <w:adjustRightInd w:val="0"/>
        <w:snapToGrid w:val="0"/>
        <w:spacing w:line="360" w:lineRule="auto"/>
        <w:rPr>
          <w:rFonts w:ascii="Times New Roman" w:hAnsi="Times New Roman" w:cs="Times New Roman"/>
          <w:sz w:val="24"/>
          <w:szCs w:val="24"/>
        </w:rPr>
      </w:pPr>
      <w:r w:rsidRPr="00441F10">
        <w:rPr>
          <w:rFonts w:ascii="Times New Roman" w:eastAsia="仿宋_GB2312" w:hAnsi="Times New Roman" w:cs="Times New Roman" w:hint="eastAsia"/>
          <w:b/>
          <w:bCs/>
          <w:sz w:val="24"/>
          <w:szCs w:val="24"/>
        </w:rPr>
        <w:t xml:space="preserve">Fig. s4 </w:t>
      </w:r>
      <w:r w:rsidRPr="00441F10">
        <w:rPr>
          <w:rFonts w:ascii="Times New Roman" w:eastAsia="仿宋_GB2312" w:hAnsi="Times New Roman" w:cs="Times New Roman" w:hint="eastAsia"/>
          <w:sz w:val="24"/>
          <w:szCs w:val="24"/>
        </w:rPr>
        <w:t>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w</w:t>
      </w:r>
      <w:r w:rsidRPr="00441F10">
        <w:rPr>
          <w:rFonts w:ascii="Times New Roman" w:eastAsia="仿宋_GB2312" w:hAnsi="Times New Roman" w:cs="Times New Roman"/>
          <w:sz w:val="24"/>
          <w:szCs w:val="24"/>
        </w:rPr>
        <w:t>estern blotting</w:t>
      </w:r>
      <w:r w:rsidRPr="00441F10">
        <w:rPr>
          <w:rFonts w:ascii="Times New Roman" w:eastAsia="仿宋_GB2312" w:hAnsi="Times New Roman" w:cs="Times New Roman" w:hint="eastAsia"/>
          <w:sz w:val="24"/>
          <w:szCs w:val="24"/>
        </w:rPr>
        <w:t xml:space="preserve"> in Fig. 1b.</w:t>
      </w:r>
      <w:r w:rsidRPr="00441F10">
        <w:rPr>
          <w:rFonts w:ascii="Times New Roman" w:hAnsi="Times New Roman" w:cs="Times New Roman"/>
          <w:sz w:val="24"/>
          <w:szCs w:val="24"/>
        </w:rPr>
        <w:t xml:space="preserve"> </w:t>
      </w:r>
      <w:r w:rsidRPr="00441F10">
        <w:rPr>
          <w:rFonts w:ascii="Times New Roman" w:eastAsia="仿宋_GB2312" w:hAnsi="Times New Roman" w:cs="Times New Roman" w:hint="eastAsia"/>
          <w:b/>
          <w:bCs/>
          <w:sz w:val="24"/>
          <w:szCs w:val="24"/>
        </w:rPr>
        <w:t>a-c</w:t>
      </w:r>
      <w:r w:rsidRPr="00441F10">
        <w:rPr>
          <w:rFonts w:ascii="Times New Roman" w:hAnsi="Times New Roman" w:cs="Times New Roman"/>
          <w:sz w:val="24"/>
          <w:szCs w:val="24"/>
        </w:rPr>
        <w:t xml:space="preserve"> Western blotting analysis </w:t>
      </w:r>
      <w:r w:rsidRPr="00441F10">
        <w:rPr>
          <w:rFonts w:ascii="Times New Roman" w:hAnsi="Times New Roman" w:cs="Times New Roman" w:hint="eastAsia"/>
          <w:sz w:val="24"/>
          <w:szCs w:val="24"/>
        </w:rPr>
        <w:t>of</w:t>
      </w:r>
      <w:r w:rsidRPr="00441F10">
        <w:rPr>
          <w:rFonts w:ascii="Times New Roman" w:hAnsi="Times New Roman" w:cs="Times New Roman"/>
          <w:sz w:val="24"/>
          <w:szCs w:val="24"/>
        </w:rPr>
        <w:t xml:space="preserve"> </w:t>
      </w:r>
      <w:r w:rsidRPr="00441F10">
        <w:rPr>
          <w:rFonts w:ascii="Times New Roman" w:hAnsi="Times New Roman" w:cs="Times New Roman" w:hint="eastAsia"/>
          <w:sz w:val="24"/>
          <w:szCs w:val="24"/>
        </w:rPr>
        <w:t>H</w:t>
      </w:r>
      <w:r w:rsidRPr="00441F10">
        <w:rPr>
          <w:rFonts w:ascii="Times New Roman" w:hAnsi="Times New Roman" w:cs="Times New Roman"/>
          <w:sz w:val="24"/>
          <w:szCs w:val="24"/>
        </w:rPr>
        <w:t>istone H3</w:t>
      </w:r>
      <w:r w:rsidRPr="00441F10">
        <w:rPr>
          <w:rFonts w:ascii="Times New Roman" w:hAnsi="Times New Roman" w:cs="Times New Roman" w:hint="eastAsia"/>
          <w:sz w:val="24"/>
          <w:szCs w:val="24"/>
        </w:rPr>
        <w:t xml:space="preserve"> in </w:t>
      </w:r>
      <w:r w:rsidRPr="00441F10">
        <w:rPr>
          <w:rFonts w:ascii="Times New Roman" w:hAnsi="Times New Roman" w:cs="Times New Roman"/>
          <w:sz w:val="24"/>
          <w:szCs w:val="24"/>
        </w:rPr>
        <w:t>U87 MG cells, GBMM, LNPs/D@GBMM nanoparticles.</w:t>
      </w:r>
    </w:p>
    <w:p w14:paraId="7138CEA2" w14:textId="7DB50F9E" w:rsidR="00A3789D" w:rsidRPr="00441F10" w:rsidRDefault="00A3789D"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lastRenderedPageBreak/>
        <w:drawing>
          <wp:inline distT="0" distB="0" distL="0" distR="0" wp14:anchorId="26250DDF" wp14:editId="370D4D00">
            <wp:extent cx="5274310" cy="3739515"/>
            <wp:effectExtent l="0" t="0" r="2540" b="0"/>
            <wp:docPr id="11933523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52341" name="图片 11933523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739515"/>
                    </a:xfrm>
                    <a:prstGeom prst="rect">
                      <a:avLst/>
                    </a:prstGeom>
                  </pic:spPr>
                </pic:pic>
              </a:graphicData>
            </a:graphic>
          </wp:inline>
        </w:drawing>
      </w:r>
    </w:p>
    <w:p w14:paraId="42B6E846" w14:textId="71145521" w:rsidR="00A3789D" w:rsidRPr="00441F10" w:rsidRDefault="00A3789D" w:rsidP="00A3789D">
      <w:pPr>
        <w:adjustRightInd w:val="0"/>
        <w:snapToGrid w:val="0"/>
        <w:spacing w:line="360" w:lineRule="auto"/>
        <w:rPr>
          <w:rFonts w:ascii="Times New Roman" w:hAnsi="Times New Roman" w:cs="Times New Roman"/>
          <w:sz w:val="24"/>
          <w:szCs w:val="24"/>
        </w:rPr>
      </w:pPr>
      <w:r w:rsidRPr="00441F10">
        <w:rPr>
          <w:rFonts w:ascii="Times New Roman" w:eastAsia="仿宋_GB2312" w:hAnsi="Times New Roman" w:cs="Times New Roman" w:hint="eastAsia"/>
          <w:b/>
          <w:bCs/>
          <w:sz w:val="24"/>
          <w:szCs w:val="24"/>
        </w:rPr>
        <w:t xml:space="preserve">Fig. s5 </w:t>
      </w:r>
      <w:r w:rsidRPr="00441F10">
        <w:rPr>
          <w:rFonts w:ascii="Times New Roman" w:eastAsia="仿宋_GB2312" w:hAnsi="Times New Roman" w:cs="Times New Roman" w:hint="eastAsia"/>
          <w:sz w:val="24"/>
          <w:szCs w:val="24"/>
        </w:rPr>
        <w:t>O</w:t>
      </w:r>
      <w:r w:rsidRPr="00441F10">
        <w:rPr>
          <w:rFonts w:ascii="Times New Roman" w:eastAsia="仿宋_GB2312" w:hAnsi="Times New Roman" w:cs="Times New Roman"/>
          <w:sz w:val="24"/>
          <w:szCs w:val="24"/>
        </w:rPr>
        <w:t>riginal</w:t>
      </w:r>
      <w:r w:rsidRPr="00441F10">
        <w:rPr>
          <w:rFonts w:ascii="Times New Roman" w:eastAsia="仿宋_GB2312" w:hAnsi="Times New Roman" w:cs="Times New Roman" w:hint="eastAsia"/>
          <w:sz w:val="24"/>
          <w:szCs w:val="24"/>
        </w:rPr>
        <w:t xml:space="preserve"> and</w:t>
      </w:r>
      <w:r w:rsidRPr="00441F10">
        <w:rPr>
          <w:rFonts w:ascii="Times New Roman" w:eastAsia="仿宋_GB2312" w:hAnsi="Times New Roman" w:cs="Times New Roman"/>
          <w:sz w:val="24"/>
          <w:szCs w:val="24"/>
        </w:rPr>
        <w:t xml:space="preserve"> unprocessed </w:t>
      </w:r>
      <w:r w:rsidRPr="00441F10">
        <w:rPr>
          <w:rFonts w:ascii="Times New Roman" w:eastAsia="仿宋_GB2312" w:hAnsi="Times New Roman" w:cs="Times New Roman" w:hint="eastAsia"/>
          <w:sz w:val="24"/>
          <w:szCs w:val="24"/>
        </w:rPr>
        <w:t>images of w</w:t>
      </w:r>
      <w:r w:rsidRPr="00441F10">
        <w:rPr>
          <w:rFonts w:ascii="Times New Roman" w:eastAsia="仿宋_GB2312" w:hAnsi="Times New Roman" w:cs="Times New Roman"/>
          <w:sz w:val="24"/>
          <w:szCs w:val="24"/>
        </w:rPr>
        <w:t>estern blotting</w:t>
      </w:r>
      <w:r w:rsidRPr="00441F10">
        <w:rPr>
          <w:rFonts w:ascii="Times New Roman" w:eastAsia="仿宋_GB2312" w:hAnsi="Times New Roman" w:cs="Times New Roman" w:hint="eastAsia"/>
          <w:sz w:val="24"/>
          <w:szCs w:val="24"/>
        </w:rPr>
        <w:t xml:space="preserve"> in Fig. 1b.</w:t>
      </w:r>
      <w:r w:rsidRPr="00441F10">
        <w:rPr>
          <w:rFonts w:ascii="Times New Roman" w:hAnsi="Times New Roman" w:cs="Times New Roman"/>
          <w:sz w:val="24"/>
          <w:szCs w:val="24"/>
        </w:rPr>
        <w:t xml:space="preserve"> </w:t>
      </w:r>
      <w:r w:rsidRPr="00441F10">
        <w:rPr>
          <w:rFonts w:ascii="Times New Roman" w:eastAsia="仿宋_GB2312" w:hAnsi="Times New Roman" w:cs="Times New Roman" w:hint="eastAsia"/>
          <w:b/>
          <w:bCs/>
          <w:sz w:val="24"/>
          <w:szCs w:val="24"/>
        </w:rPr>
        <w:t>a-c</w:t>
      </w:r>
      <w:r w:rsidRPr="00441F10">
        <w:rPr>
          <w:rFonts w:ascii="Times New Roman" w:hAnsi="Times New Roman" w:cs="Times New Roman"/>
          <w:sz w:val="24"/>
          <w:szCs w:val="24"/>
        </w:rPr>
        <w:t xml:space="preserve"> Western blotting analysis </w:t>
      </w:r>
      <w:r w:rsidRPr="00441F10">
        <w:rPr>
          <w:rFonts w:ascii="Times New Roman" w:hAnsi="Times New Roman" w:cs="Times New Roman" w:hint="eastAsia"/>
          <w:sz w:val="24"/>
          <w:szCs w:val="24"/>
        </w:rPr>
        <w:t>of</w:t>
      </w:r>
      <w:r w:rsidRPr="00441F10">
        <w:rPr>
          <w:rFonts w:ascii="Times New Roman" w:hAnsi="Times New Roman" w:cs="Times New Roman"/>
          <w:sz w:val="24"/>
          <w:szCs w:val="24"/>
        </w:rPr>
        <w:t xml:space="preserve"> Na</w:t>
      </w:r>
      <w:r w:rsidRPr="00441F10">
        <w:rPr>
          <w:rFonts w:ascii="Times New Roman" w:hAnsi="Times New Roman" w:cs="Times New Roman"/>
          <w:sz w:val="24"/>
          <w:szCs w:val="24"/>
          <w:vertAlign w:val="superscript"/>
        </w:rPr>
        <w:t>+</w:t>
      </w:r>
      <w:r w:rsidRPr="00441F10">
        <w:rPr>
          <w:rFonts w:ascii="Times New Roman" w:hAnsi="Times New Roman" w:cs="Times New Roman"/>
          <w:sz w:val="24"/>
          <w:szCs w:val="24"/>
        </w:rPr>
        <w:t>/K</w:t>
      </w:r>
      <w:r w:rsidRPr="00441F10">
        <w:rPr>
          <w:rFonts w:ascii="Times New Roman" w:hAnsi="Times New Roman" w:cs="Times New Roman"/>
          <w:sz w:val="24"/>
          <w:szCs w:val="24"/>
          <w:vertAlign w:val="superscript"/>
        </w:rPr>
        <w:t>+</w:t>
      </w:r>
      <w:r w:rsidRPr="00441F10">
        <w:rPr>
          <w:rFonts w:ascii="Times New Roman" w:hAnsi="Times New Roman" w:cs="Times New Roman"/>
          <w:sz w:val="24"/>
          <w:szCs w:val="24"/>
        </w:rPr>
        <w:t>-ATPase</w:t>
      </w:r>
      <w:r w:rsidRPr="00441F10">
        <w:rPr>
          <w:rFonts w:ascii="Times New Roman" w:hAnsi="Times New Roman" w:cs="Times New Roman" w:hint="eastAsia"/>
          <w:sz w:val="24"/>
          <w:szCs w:val="24"/>
        </w:rPr>
        <w:t xml:space="preserve"> in </w:t>
      </w:r>
      <w:r w:rsidRPr="00441F10">
        <w:rPr>
          <w:rFonts w:ascii="Times New Roman" w:hAnsi="Times New Roman" w:cs="Times New Roman"/>
          <w:sz w:val="24"/>
          <w:szCs w:val="24"/>
        </w:rPr>
        <w:t>U87 MG cells, GBMM, LNPs/D@GBMM nanoparticles.</w:t>
      </w:r>
    </w:p>
    <w:p w14:paraId="42542C72" w14:textId="7256760B" w:rsidR="00704E1B" w:rsidRPr="00441F10" w:rsidRDefault="00704E1B" w:rsidP="00A3789D">
      <w:pPr>
        <w:adjustRightInd w:val="0"/>
        <w:snapToGrid w:val="0"/>
        <w:spacing w:line="360" w:lineRule="auto"/>
        <w:rPr>
          <w:rFonts w:ascii="Times New Roman" w:hAnsi="Times New Roman" w:cs="Times New Roman"/>
          <w:sz w:val="24"/>
          <w:szCs w:val="24"/>
        </w:rPr>
      </w:pPr>
      <w:r w:rsidRPr="00441F10">
        <w:rPr>
          <w:rFonts w:ascii="Times New Roman" w:hAnsi="Times New Roman" w:cs="Times New Roman"/>
          <w:noProof/>
          <w:sz w:val="24"/>
          <w:szCs w:val="24"/>
        </w:rPr>
        <w:lastRenderedPageBreak/>
        <w:drawing>
          <wp:inline distT="0" distB="0" distL="0" distR="0" wp14:anchorId="79FB6E77" wp14:editId="38FBAD85">
            <wp:extent cx="5274310" cy="5395595"/>
            <wp:effectExtent l="0" t="0" r="2540" b="0"/>
            <wp:docPr id="11144240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24084" name="图片 11144240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395595"/>
                    </a:xfrm>
                    <a:prstGeom prst="rect">
                      <a:avLst/>
                    </a:prstGeom>
                  </pic:spPr>
                </pic:pic>
              </a:graphicData>
            </a:graphic>
          </wp:inline>
        </w:drawing>
      </w:r>
    </w:p>
    <w:p w14:paraId="3807DE62" w14:textId="28AD9D56" w:rsidR="00704E1B" w:rsidRPr="00441F10" w:rsidRDefault="00704E1B" w:rsidP="00A3789D">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b/>
          <w:bCs/>
          <w:sz w:val="24"/>
          <w:szCs w:val="24"/>
        </w:rPr>
        <w:t xml:space="preserve">Fig. s6 </w:t>
      </w:r>
      <w:r w:rsidRPr="00441F10">
        <w:rPr>
          <w:rFonts w:ascii="Times New Roman" w:eastAsia="仿宋_GB2312" w:hAnsi="Times New Roman" w:cs="Times New Roman" w:hint="eastAsia"/>
          <w:sz w:val="24"/>
          <w:szCs w:val="24"/>
        </w:rPr>
        <w:t>Size distribution.</w:t>
      </w:r>
      <w:r w:rsidRPr="00441F10">
        <w:rPr>
          <w:rFonts w:ascii="Times New Roman" w:hAnsi="Times New Roman" w:cs="Times New Roman"/>
          <w:sz w:val="24"/>
          <w:szCs w:val="24"/>
        </w:rPr>
        <w:t xml:space="preserve"> </w:t>
      </w:r>
      <w:r w:rsidRPr="00441F10">
        <w:rPr>
          <w:rFonts w:ascii="Times New Roman" w:eastAsia="仿宋_GB2312" w:hAnsi="Times New Roman" w:cs="Times New Roman" w:hint="eastAsia"/>
          <w:b/>
          <w:bCs/>
          <w:sz w:val="24"/>
          <w:szCs w:val="24"/>
        </w:rPr>
        <w:t>a-c</w:t>
      </w:r>
      <w:r w:rsidRPr="00441F10">
        <w:rPr>
          <w:rFonts w:ascii="Times New Roman" w:hAnsi="Times New Roman" w:cs="Times New Roman"/>
          <w:sz w:val="24"/>
          <w:szCs w:val="24"/>
        </w:rPr>
        <w:t xml:space="preserve"> </w:t>
      </w:r>
      <w:r w:rsidR="003A64C3" w:rsidRPr="00441F10">
        <w:rPr>
          <w:rFonts w:ascii="Times New Roman" w:eastAsia="仿宋_GB2312" w:hAnsi="Times New Roman" w:cs="Times New Roman" w:hint="eastAsia"/>
          <w:sz w:val="24"/>
          <w:szCs w:val="24"/>
        </w:rPr>
        <w:t xml:space="preserve">Size distribution of </w:t>
      </w:r>
      <w:r w:rsidR="003A64C3" w:rsidRPr="00441F10">
        <w:rPr>
          <w:rFonts w:ascii="Times New Roman" w:eastAsia="仿宋_GB2312" w:hAnsi="Times New Roman" w:cs="Times New Roman"/>
          <w:sz w:val="24"/>
          <w:szCs w:val="24"/>
        </w:rPr>
        <w:t>LNPs, LNPs/D and LNPs/D@GBMM nanoparticles</w:t>
      </w:r>
      <w:r w:rsidR="003A64C3" w:rsidRPr="00441F10">
        <w:rPr>
          <w:rFonts w:ascii="Times New Roman" w:eastAsia="仿宋_GB2312" w:hAnsi="Times New Roman" w:cs="Times New Roman" w:hint="eastAsia"/>
          <w:sz w:val="24"/>
          <w:szCs w:val="24"/>
        </w:rPr>
        <w:t>.</w:t>
      </w:r>
    </w:p>
    <w:p w14:paraId="0052E31F" w14:textId="551FC117" w:rsidR="003A64C3" w:rsidRPr="00441F10" w:rsidRDefault="003A64C3" w:rsidP="00086A07">
      <w:pPr>
        <w:adjustRightInd w:val="0"/>
        <w:snapToGrid w:val="0"/>
        <w:spacing w:line="360" w:lineRule="auto"/>
        <w:jc w:val="center"/>
        <w:rPr>
          <w:rFonts w:ascii="Times New Roman" w:hAnsi="Times New Roman" w:cs="Times New Roman"/>
          <w:sz w:val="24"/>
          <w:szCs w:val="24"/>
        </w:rPr>
      </w:pPr>
      <w:r w:rsidRPr="00441F10">
        <w:rPr>
          <w:rFonts w:ascii="Times New Roman" w:hAnsi="Times New Roman" w:cs="Times New Roman" w:hint="eastAsia"/>
          <w:noProof/>
          <w:sz w:val="24"/>
          <w:szCs w:val="24"/>
        </w:rPr>
        <w:drawing>
          <wp:inline distT="0" distB="0" distL="0" distR="0" wp14:anchorId="3E3F64D7" wp14:editId="600F6E91">
            <wp:extent cx="3740218" cy="2562225"/>
            <wp:effectExtent l="0" t="0" r="0" b="0"/>
            <wp:docPr id="6879352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35248" name="图片 6879352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9315" cy="2568457"/>
                    </a:xfrm>
                    <a:prstGeom prst="rect">
                      <a:avLst/>
                    </a:prstGeom>
                  </pic:spPr>
                </pic:pic>
              </a:graphicData>
            </a:graphic>
          </wp:inline>
        </w:drawing>
      </w:r>
    </w:p>
    <w:p w14:paraId="59924498" w14:textId="334A80CA" w:rsidR="003A64C3" w:rsidRPr="00441F10" w:rsidRDefault="003A64C3" w:rsidP="003A64C3">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hint="eastAsia"/>
          <w:b/>
          <w:bCs/>
          <w:sz w:val="24"/>
          <w:szCs w:val="24"/>
        </w:rPr>
        <w:t>Fig. s</w:t>
      </w:r>
      <w:r w:rsidR="00F3182F" w:rsidRPr="00441F10">
        <w:rPr>
          <w:rFonts w:ascii="Times New Roman" w:eastAsia="仿宋_GB2312" w:hAnsi="Times New Roman" w:cs="Times New Roman" w:hint="eastAsia"/>
          <w:b/>
          <w:bCs/>
          <w:sz w:val="24"/>
          <w:szCs w:val="24"/>
        </w:rPr>
        <w:t>7</w:t>
      </w:r>
      <w:r w:rsidRPr="00441F10">
        <w:rPr>
          <w:rFonts w:ascii="Times New Roman" w:eastAsia="仿宋_GB2312" w:hAnsi="Times New Roman" w:cs="Times New Roman" w:hint="eastAsia"/>
          <w:b/>
          <w:bCs/>
          <w:sz w:val="24"/>
          <w:szCs w:val="24"/>
        </w:rPr>
        <w:t xml:space="preserve"> </w:t>
      </w:r>
      <w:r w:rsidR="00F3182F" w:rsidRPr="00441F10">
        <w:rPr>
          <w:rFonts w:ascii="Times New Roman" w:eastAsia="仿宋_GB2312" w:hAnsi="Times New Roman" w:cs="Times New Roman" w:hint="eastAsia"/>
          <w:sz w:val="24"/>
          <w:szCs w:val="24"/>
        </w:rPr>
        <w:t xml:space="preserve">Stability evaluation. The changes in particle size of </w:t>
      </w:r>
      <w:r w:rsidR="00F3182F" w:rsidRPr="00441F10">
        <w:rPr>
          <w:rFonts w:ascii="Times New Roman" w:eastAsia="仿宋_GB2312" w:hAnsi="Times New Roman" w:cs="Times New Roman"/>
          <w:sz w:val="24"/>
          <w:szCs w:val="24"/>
        </w:rPr>
        <w:t xml:space="preserve">LNPs, LNPs/D and </w:t>
      </w:r>
      <w:r w:rsidR="00F3182F" w:rsidRPr="00441F10">
        <w:rPr>
          <w:rFonts w:ascii="Times New Roman" w:eastAsia="仿宋_GB2312" w:hAnsi="Times New Roman" w:cs="Times New Roman"/>
          <w:sz w:val="24"/>
          <w:szCs w:val="24"/>
        </w:rPr>
        <w:lastRenderedPageBreak/>
        <w:t>LNPs/D@GBMM</w:t>
      </w:r>
      <w:r w:rsidR="00F3182F" w:rsidRPr="00441F10">
        <w:rPr>
          <w:rFonts w:ascii="Times New Roman" w:eastAsia="仿宋_GB2312" w:hAnsi="Times New Roman" w:cs="Times New Roman" w:hint="eastAsia"/>
          <w:sz w:val="24"/>
          <w:szCs w:val="24"/>
        </w:rPr>
        <w:t xml:space="preserve"> nanoparticles over a period of 5 days at 4</w:t>
      </w:r>
      <w:r w:rsidR="00F3182F" w:rsidRPr="00441F10">
        <w:rPr>
          <w:rFonts w:ascii="Times New Roman" w:eastAsia="仿宋_GB2312" w:hAnsi="Times New Roman" w:cs="Times New Roman"/>
          <w:sz w:val="24"/>
          <w:szCs w:val="24"/>
        </w:rPr>
        <w:t>℃</w:t>
      </w:r>
      <w:r w:rsidR="00F3182F" w:rsidRPr="00441F10">
        <w:rPr>
          <w:rFonts w:ascii="Times New Roman" w:eastAsia="仿宋_GB2312" w:hAnsi="Times New Roman" w:cs="Times New Roman" w:hint="eastAsia"/>
          <w:sz w:val="24"/>
          <w:szCs w:val="24"/>
        </w:rPr>
        <w:t xml:space="preserve"> (n = 3).</w:t>
      </w:r>
    </w:p>
    <w:p w14:paraId="10D3903C" w14:textId="407A93CC" w:rsidR="00720C7B" w:rsidRPr="00441F10" w:rsidRDefault="006D4A3D" w:rsidP="003A64C3">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drawing>
          <wp:inline distT="0" distB="0" distL="0" distR="0" wp14:anchorId="3984C52A" wp14:editId="7531452F">
            <wp:extent cx="5274310" cy="2279650"/>
            <wp:effectExtent l="0" t="0" r="0" b="6350"/>
            <wp:docPr id="19189806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80619" name="图片 19189806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279650"/>
                    </a:xfrm>
                    <a:prstGeom prst="rect">
                      <a:avLst/>
                    </a:prstGeom>
                  </pic:spPr>
                </pic:pic>
              </a:graphicData>
            </a:graphic>
          </wp:inline>
        </w:drawing>
      </w:r>
    </w:p>
    <w:p w14:paraId="38693302" w14:textId="77777777" w:rsidR="006D4A3D" w:rsidRPr="00441F10" w:rsidRDefault="00720C7B" w:rsidP="006D4A3D">
      <w:pPr>
        <w:adjustRightInd w:val="0"/>
        <w:snapToGrid w:val="0"/>
        <w:spacing w:line="360" w:lineRule="auto"/>
        <w:rPr>
          <w:rFonts w:ascii="Times New Roman" w:hAnsi="Times New Roman" w:cs="Times New Roman"/>
          <w:sz w:val="24"/>
          <w:szCs w:val="28"/>
        </w:rPr>
      </w:pPr>
      <w:r w:rsidRPr="00441F10">
        <w:rPr>
          <w:rFonts w:ascii="Times New Roman" w:eastAsia="仿宋_GB2312" w:hAnsi="Times New Roman" w:cs="Times New Roman" w:hint="eastAsia"/>
          <w:b/>
          <w:bCs/>
          <w:sz w:val="24"/>
          <w:szCs w:val="24"/>
        </w:rPr>
        <w:t xml:space="preserve">Fig. s8 </w:t>
      </w:r>
      <w:r w:rsidR="006D4A3D" w:rsidRPr="00441F10">
        <w:rPr>
          <w:rFonts w:ascii="Times New Roman" w:hAnsi="Times New Roman" w:cs="Times New Roman" w:hint="eastAsia"/>
          <w:sz w:val="24"/>
          <w:szCs w:val="28"/>
        </w:rPr>
        <w:t xml:space="preserve">Quantitative cellular uptake in U87 MG cells. </w:t>
      </w:r>
      <w:proofErr w:type="spellStart"/>
      <w:r w:rsidR="006D4A3D" w:rsidRPr="00441F10">
        <w:rPr>
          <w:rFonts w:ascii="Times New Roman" w:hAnsi="Times New Roman" w:cs="Times New Roman" w:hint="eastAsia"/>
          <w:b/>
          <w:bCs/>
          <w:sz w:val="24"/>
          <w:szCs w:val="28"/>
        </w:rPr>
        <w:t>a</w:t>
      </w:r>
      <w:proofErr w:type="spellEnd"/>
      <w:r w:rsidR="006D4A3D" w:rsidRPr="00441F10">
        <w:rPr>
          <w:rFonts w:ascii="Times New Roman" w:hAnsi="Times New Roman" w:cs="Times New Roman" w:hint="eastAsia"/>
          <w:sz w:val="24"/>
          <w:szCs w:val="28"/>
        </w:rPr>
        <w:t xml:space="preserve"> The uptake ratio of free DOX</w:t>
      </w:r>
      <w:r w:rsidR="006D4A3D" w:rsidRPr="00441F10">
        <w:rPr>
          <w:rFonts w:ascii="Times New Roman" w:hAnsi="Times New Roman" w:cs="Times New Roman" w:hint="eastAsia"/>
          <w:sz w:val="24"/>
          <w:szCs w:val="28"/>
        </w:rPr>
        <w:t>·</w:t>
      </w:r>
      <w:r w:rsidR="006D4A3D" w:rsidRPr="00441F10">
        <w:rPr>
          <w:rFonts w:ascii="Times New Roman" w:hAnsi="Times New Roman" w:cs="Times New Roman" w:hint="eastAsia"/>
          <w:sz w:val="24"/>
          <w:szCs w:val="28"/>
        </w:rPr>
        <w:t xml:space="preserve">HCl, LNPs/D, LNPs/D@GBMM in U87 MG cells at 4 h, 8 h and 24 h were analyzed by flow cytometry. </w:t>
      </w:r>
      <w:r w:rsidR="006D4A3D" w:rsidRPr="00441F10">
        <w:rPr>
          <w:rFonts w:ascii="Times New Roman" w:hAnsi="Times New Roman" w:cs="Times New Roman" w:hint="eastAsia"/>
          <w:b/>
          <w:bCs/>
          <w:sz w:val="24"/>
          <w:szCs w:val="28"/>
        </w:rPr>
        <w:t>b</w:t>
      </w:r>
      <w:r w:rsidR="006D4A3D" w:rsidRPr="00441F10">
        <w:rPr>
          <w:rFonts w:ascii="Times New Roman" w:hAnsi="Times New Roman" w:cs="Times New Roman" w:hint="eastAsia"/>
          <w:sz w:val="24"/>
          <w:szCs w:val="28"/>
        </w:rPr>
        <w:t xml:space="preserve"> Everage cell uptake ratios of aforementioned experimental preparations in U87 MG cells (n = 3).</w:t>
      </w:r>
    </w:p>
    <w:p w14:paraId="7A85F58D" w14:textId="6987AF3D" w:rsidR="006D4A3D" w:rsidRPr="00441F10" w:rsidRDefault="006D4A3D" w:rsidP="00720C7B">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drawing>
          <wp:inline distT="0" distB="0" distL="0" distR="0" wp14:anchorId="155A992B" wp14:editId="4D73F956">
            <wp:extent cx="5274310" cy="2373630"/>
            <wp:effectExtent l="0" t="0" r="0" b="7620"/>
            <wp:docPr id="16516687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8764" name="图片 16516687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373630"/>
                    </a:xfrm>
                    <a:prstGeom prst="rect">
                      <a:avLst/>
                    </a:prstGeom>
                  </pic:spPr>
                </pic:pic>
              </a:graphicData>
            </a:graphic>
          </wp:inline>
        </w:drawing>
      </w:r>
    </w:p>
    <w:p w14:paraId="02CC92E6" w14:textId="77777777" w:rsidR="006D4A3D" w:rsidRPr="00441F10" w:rsidRDefault="006D4A3D" w:rsidP="006D4A3D">
      <w:pPr>
        <w:adjustRightInd w:val="0"/>
        <w:snapToGrid w:val="0"/>
        <w:spacing w:line="360" w:lineRule="auto"/>
        <w:rPr>
          <w:rFonts w:ascii="Times New Roman" w:hAnsi="Times New Roman" w:cs="Times New Roman"/>
          <w:sz w:val="24"/>
          <w:szCs w:val="28"/>
        </w:rPr>
      </w:pPr>
      <w:r w:rsidRPr="00441F10">
        <w:rPr>
          <w:rFonts w:ascii="Times New Roman" w:hAnsi="Times New Roman" w:cs="Times New Roman" w:hint="eastAsia"/>
          <w:b/>
          <w:bCs/>
          <w:sz w:val="24"/>
          <w:szCs w:val="28"/>
        </w:rPr>
        <w:t xml:space="preserve">Fig. s9 </w:t>
      </w:r>
      <w:r w:rsidRPr="00441F10">
        <w:rPr>
          <w:rFonts w:ascii="Times New Roman" w:hAnsi="Times New Roman" w:cs="Times New Roman" w:hint="eastAsia"/>
          <w:sz w:val="24"/>
          <w:szCs w:val="28"/>
        </w:rPr>
        <w:t xml:space="preserve">Quantitative cellular uptake in MG 63 cells. </w:t>
      </w:r>
      <w:proofErr w:type="spellStart"/>
      <w:r w:rsidRPr="00441F10">
        <w:rPr>
          <w:rFonts w:ascii="Times New Roman" w:hAnsi="Times New Roman" w:cs="Times New Roman" w:hint="eastAsia"/>
          <w:b/>
          <w:bCs/>
          <w:sz w:val="24"/>
          <w:szCs w:val="28"/>
        </w:rPr>
        <w:t>a</w:t>
      </w:r>
      <w:proofErr w:type="spellEnd"/>
      <w:r w:rsidRPr="00441F10">
        <w:rPr>
          <w:rFonts w:ascii="Times New Roman" w:hAnsi="Times New Roman" w:cs="Times New Roman" w:hint="eastAsia"/>
          <w:sz w:val="24"/>
          <w:szCs w:val="28"/>
        </w:rPr>
        <w:t xml:space="preserve"> The uptake ratio of free DOX</w:t>
      </w:r>
      <w:r w:rsidRPr="00441F10">
        <w:rPr>
          <w:rFonts w:ascii="Times New Roman" w:hAnsi="Times New Roman" w:cs="Times New Roman" w:hint="eastAsia"/>
          <w:sz w:val="24"/>
          <w:szCs w:val="28"/>
        </w:rPr>
        <w:t>·</w:t>
      </w:r>
      <w:r w:rsidRPr="00441F10">
        <w:rPr>
          <w:rFonts w:ascii="Times New Roman" w:hAnsi="Times New Roman" w:cs="Times New Roman" w:hint="eastAsia"/>
          <w:sz w:val="24"/>
          <w:szCs w:val="28"/>
        </w:rPr>
        <w:t xml:space="preserve">HCl, LNPs/D, LNPs/D@GBMM in MG 63 cells at 4 h, 8 h and 24 h were analyzed by flow cytometry. </w:t>
      </w:r>
      <w:r w:rsidRPr="00441F10">
        <w:rPr>
          <w:rFonts w:ascii="Times New Roman" w:hAnsi="Times New Roman" w:cs="Times New Roman" w:hint="eastAsia"/>
          <w:b/>
          <w:bCs/>
          <w:sz w:val="24"/>
          <w:szCs w:val="28"/>
        </w:rPr>
        <w:t>b</w:t>
      </w:r>
      <w:r w:rsidRPr="00441F10">
        <w:rPr>
          <w:rFonts w:ascii="Times New Roman" w:hAnsi="Times New Roman" w:cs="Times New Roman" w:hint="eastAsia"/>
          <w:sz w:val="24"/>
          <w:szCs w:val="28"/>
        </w:rPr>
        <w:t xml:space="preserve"> Everage cell uptake ratios of aforementioned experimental preparations in MG 63 cells (n = 3).</w:t>
      </w:r>
    </w:p>
    <w:p w14:paraId="7D2C3746" w14:textId="77777777" w:rsidR="006D4A3D" w:rsidRPr="00441F10" w:rsidRDefault="006D4A3D" w:rsidP="006D4A3D">
      <w:pPr>
        <w:adjustRightInd w:val="0"/>
        <w:snapToGrid w:val="0"/>
        <w:spacing w:line="360" w:lineRule="auto"/>
        <w:rPr>
          <w:rFonts w:ascii="Times New Roman" w:hAnsi="Times New Roman" w:cs="Times New Roman"/>
          <w:sz w:val="24"/>
          <w:szCs w:val="28"/>
        </w:rPr>
      </w:pPr>
    </w:p>
    <w:p w14:paraId="4CDA7B4E" w14:textId="77777777" w:rsidR="00417711" w:rsidRPr="00441F10" w:rsidRDefault="006D4A3D" w:rsidP="00417711">
      <w:pPr>
        <w:adjustRightInd w:val="0"/>
        <w:snapToGrid w:val="0"/>
        <w:spacing w:line="360" w:lineRule="auto"/>
        <w:jc w:val="center"/>
        <w:rPr>
          <w:rFonts w:ascii="Times New Roman" w:eastAsia="仿宋_GB2312" w:hAnsi="Times New Roman" w:cs="Times New Roman"/>
          <w:sz w:val="24"/>
          <w:szCs w:val="24"/>
        </w:rPr>
      </w:pPr>
      <w:r w:rsidRPr="00441F10">
        <w:rPr>
          <w:rFonts w:ascii="Times New Roman" w:eastAsia="仿宋_GB2312" w:hAnsi="Times New Roman" w:cs="Times New Roman" w:hint="eastAsia"/>
          <w:noProof/>
          <w:sz w:val="24"/>
          <w:szCs w:val="24"/>
        </w:rPr>
        <w:lastRenderedPageBreak/>
        <w:drawing>
          <wp:inline distT="0" distB="0" distL="0" distR="0" wp14:anchorId="355C9219" wp14:editId="1E235B58">
            <wp:extent cx="3771900" cy="3080279"/>
            <wp:effectExtent l="0" t="0" r="0" b="6350"/>
            <wp:docPr id="20925618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61802" name="图片 209256180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82071" cy="3088585"/>
                    </a:xfrm>
                    <a:prstGeom prst="rect">
                      <a:avLst/>
                    </a:prstGeom>
                  </pic:spPr>
                </pic:pic>
              </a:graphicData>
            </a:graphic>
          </wp:inline>
        </w:drawing>
      </w:r>
    </w:p>
    <w:p w14:paraId="3F8D98C2" w14:textId="77777777" w:rsidR="00417711" w:rsidRPr="00441F10" w:rsidRDefault="006D4A3D" w:rsidP="00417711">
      <w:pPr>
        <w:adjustRightInd w:val="0"/>
        <w:snapToGrid w:val="0"/>
        <w:spacing w:line="360" w:lineRule="auto"/>
        <w:rPr>
          <w:rFonts w:ascii="Times New Roman" w:hAnsi="Times New Roman" w:cs="Times New Roman"/>
          <w:sz w:val="24"/>
          <w:szCs w:val="28"/>
        </w:rPr>
      </w:pPr>
      <w:r w:rsidRPr="00441F10">
        <w:rPr>
          <w:rFonts w:ascii="Times New Roman" w:hAnsi="Times New Roman" w:cs="Times New Roman" w:hint="eastAsia"/>
          <w:b/>
          <w:bCs/>
          <w:sz w:val="24"/>
          <w:szCs w:val="28"/>
        </w:rPr>
        <w:t>Fig. s10</w:t>
      </w:r>
      <w:r w:rsidRPr="00441F10">
        <w:rPr>
          <w:rFonts w:ascii="Times New Roman" w:hAnsi="Times New Roman" w:cs="Times New Roman" w:hint="eastAsia"/>
          <w:sz w:val="24"/>
          <w:szCs w:val="28"/>
        </w:rPr>
        <w:t xml:space="preserve"> Immune evasion. Cellular uptake of LNPs/D and LNPs/D@GBMM nanoparticles in RAW264.7 cells for 4 h, 8 h and 24 h determined by CLSM</w:t>
      </w:r>
      <w:r w:rsidR="00417711" w:rsidRPr="00441F10">
        <w:rPr>
          <w:rFonts w:ascii="Times New Roman" w:hAnsi="Times New Roman" w:cs="Times New Roman" w:hint="eastAsia"/>
          <w:sz w:val="24"/>
          <w:szCs w:val="28"/>
        </w:rPr>
        <w:t xml:space="preserve"> (scale bar =</w:t>
      </w:r>
      <w:r w:rsidR="00417711" w:rsidRPr="00441F10">
        <w:rPr>
          <w:rFonts w:ascii="Times New Roman" w:hAnsi="Times New Roman" w:cs="Times New Roman"/>
          <w:sz w:val="24"/>
          <w:szCs w:val="28"/>
        </w:rPr>
        <w:t xml:space="preserve"> 30 </w:t>
      </w:r>
      <w:proofErr w:type="spellStart"/>
      <w:r w:rsidR="00417711" w:rsidRPr="00441F10">
        <w:rPr>
          <w:rFonts w:ascii="Times New Roman" w:hAnsi="Times New Roman" w:cs="Times New Roman"/>
          <w:sz w:val="24"/>
          <w:szCs w:val="28"/>
        </w:rPr>
        <w:t>μm</w:t>
      </w:r>
      <w:proofErr w:type="spellEnd"/>
      <w:r w:rsidR="00417711" w:rsidRPr="00441F10">
        <w:rPr>
          <w:rFonts w:ascii="Times New Roman" w:hAnsi="Times New Roman" w:cs="Times New Roman"/>
          <w:sz w:val="24"/>
          <w:szCs w:val="28"/>
        </w:rPr>
        <w:t>).</w:t>
      </w:r>
    </w:p>
    <w:p w14:paraId="47B3752C" w14:textId="362A1DA6" w:rsidR="00902B49" w:rsidRPr="00441F10" w:rsidRDefault="00417711" w:rsidP="00417711">
      <w:pPr>
        <w:adjustRightInd w:val="0"/>
        <w:snapToGrid w:val="0"/>
        <w:spacing w:line="360" w:lineRule="auto"/>
        <w:rPr>
          <w:rFonts w:ascii="Times New Roman" w:eastAsia="仿宋_GB2312" w:hAnsi="Times New Roman" w:cs="Times New Roman"/>
          <w:sz w:val="24"/>
          <w:szCs w:val="24"/>
        </w:rPr>
      </w:pPr>
      <w:r w:rsidRPr="00441F10">
        <w:rPr>
          <w:rFonts w:ascii="Times New Roman" w:eastAsia="仿宋_GB2312" w:hAnsi="Times New Roman" w:cs="Times New Roman"/>
          <w:noProof/>
          <w:sz w:val="24"/>
          <w:szCs w:val="24"/>
        </w:rPr>
        <w:t xml:space="preserve"> </w:t>
      </w:r>
      <w:r w:rsidR="00CD5710" w:rsidRPr="00441F10">
        <w:rPr>
          <w:rFonts w:ascii="Times New Roman" w:eastAsia="仿宋_GB2312" w:hAnsi="Times New Roman" w:cs="Times New Roman"/>
          <w:noProof/>
          <w:sz w:val="24"/>
          <w:szCs w:val="24"/>
        </w:rPr>
        <w:lastRenderedPageBreak/>
        <w:drawing>
          <wp:inline distT="0" distB="0" distL="0" distR="0" wp14:anchorId="0CB50F81" wp14:editId="7EBDD617">
            <wp:extent cx="5274310" cy="6652260"/>
            <wp:effectExtent l="0" t="0" r="2540" b="0"/>
            <wp:docPr id="661876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76698" name="图片 66187669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652260"/>
                    </a:xfrm>
                    <a:prstGeom prst="rect">
                      <a:avLst/>
                    </a:prstGeom>
                  </pic:spPr>
                </pic:pic>
              </a:graphicData>
            </a:graphic>
          </wp:inline>
        </w:drawing>
      </w:r>
    </w:p>
    <w:p w14:paraId="4AA305B4" w14:textId="4FC39B23" w:rsidR="00902B49" w:rsidRPr="00441F10" w:rsidRDefault="00902B49" w:rsidP="00902B49">
      <w:pPr>
        <w:spacing w:line="360" w:lineRule="auto"/>
        <w:rPr>
          <w:rFonts w:ascii="Times New Roman" w:hAnsi="Times New Roman" w:cs="Times New Roman"/>
          <w:sz w:val="24"/>
          <w:szCs w:val="24"/>
        </w:rPr>
      </w:pPr>
      <w:r w:rsidRPr="00441F10">
        <w:rPr>
          <w:rFonts w:ascii="Times New Roman" w:hAnsi="Times New Roman" w:cs="Times New Roman"/>
          <w:b/>
          <w:sz w:val="24"/>
          <w:szCs w:val="24"/>
        </w:rPr>
        <w:t>Fig</w:t>
      </w:r>
      <w:r w:rsidR="00506F99" w:rsidRPr="00441F10">
        <w:rPr>
          <w:rFonts w:ascii="Times New Roman" w:hAnsi="Times New Roman" w:cs="Times New Roman" w:hint="eastAsia"/>
          <w:b/>
          <w:sz w:val="24"/>
          <w:szCs w:val="24"/>
        </w:rPr>
        <w:t>.</w:t>
      </w:r>
      <w:r w:rsidRPr="00441F10">
        <w:rPr>
          <w:rFonts w:ascii="Times New Roman" w:hAnsi="Times New Roman" w:cs="Times New Roman"/>
          <w:b/>
          <w:sz w:val="24"/>
          <w:szCs w:val="24"/>
        </w:rPr>
        <w:t xml:space="preserve"> </w:t>
      </w:r>
      <w:r w:rsidR="003F6EF5" w:rsidRPr="00441F10">
        <w:rPr>
          <w:rFonts w:ascii="Times New Roman" w:hAnsi="Times New Roman" w:cs="Times New Roman" w:hint="eastAsia"/>
          <w:b/>
          <w:sz w:val="24"/>
          <w:szCs w:val="24"/>
        </w:rPr>
        <w:t>s</w:t>
      </w:r>
      <w:r w:rsidR="006D4A3D" w:rsidRPr="00441F10">
        <w:rPr>
          <w:rFonts w:ascii="Times New Roman" w:hAnsi="Times New Roman" w:cs="Times New Roman" w:hint="eastAsia"/>
          <w:b/>
          <w:sz w:val="24"/>
          <w:szCs w:val="24"/>
        </w:rPr>
        <w:t>11</w:t>
      </w:r>
      <w:r w:rsidRPr="00441F10">
        <w:rPr>
          <w:rFonts w:ascii="Times New Roman" w:hAnsi="Times New Roman" w:cs="Times New Roman"/>
          <w:b/>
          <w:sz w:val="24"/>
          <w:szCs w:val="24"/>
        </w:rPr>
        <w:t xml:space="preserve"> </w:t>
      </w:r>
      <w:r w:rsidRPr="00441F10">
        <w:rPr>
          <w:rFonts w:ascii="Times New Roman" w:hAnsi="Times New Roman" w:cs="Times New Roman"/>
          <w:sz w:val="24"/>
          <w:szCs w:val="24"/>
        </w:rPr>
        <w:t>Safety evaluation</w:t>
      </w:r>
      <w:r w:rsidRPr="00441F10">
        <w:rPr>
          <w:rFonts w:ascii="Times New Roman" w:hAnsi="Times New Roman" w:cs="Times New Roman"/>
          <w:i/>
          <w:sz w:val="24"/>
          <w:szCs w:val="24"/>
        </w:rPr>
        <w:t xml:space="preserve"> in vitro</w:t>
      </w:r>
      <w:r w:rsidRPr="00441F10">
        <w:rPr>
          <w:rFonts w:ascii="Times New Roman" w:hAnsi="Times New Roman" w:cs="Times New Roman"/>
          <w:sz w:val="24"/>
          <w:szCs w:val="24"/>
        </w:rPr>
        <w:t xml:space="preserve"> by hemolysis assay.</w:t>
      </w:r>
      <w:r w:rsidRPr="00441F10">
        <w:rPr>
          <w:rFonts w:ascii="Times New Roman" w:hAnsi="Times New Roman" w:cs="Times New Roman"/>
          <w:b/>
          <w:bCs/>
          <w:sz w:val="24"/>
          <w:szCs w:val="24"/>
        </w:rPr>
        <w:t xml:space="preserve"> </w:t>
      </w:r>
      <w:r w:rsidR="003F6EF5" w:rsidRPr="00441F10">
        <w:rPr>
          <w:rFonts w:ascii="Times New Roman" w:hAnsi="Times New Roman" w:cs="Times New Roman" w:hint="eastAsia"/>
          <w:b/>
          <w:bCs/>
          <w:sz w:val="24"/>
          <w:szCs w:val="24"/>
        </w:rPr>
        <w:t>a</w:t>
      </w:r>
      <w:r w:rsidRPr="00441F10">
        <w:rPr>
          <w:rFonts w:ascii="Times New Roman" w:hAnsi="Times New Roman" w:cs="Times New Roman"/>
          <w:sz w:val="24"/>
          <w:szCs w:val="24"/>
        </w:rPr>
        <w:t xml:space="preserve"> Photographs of hemolysis assay after incubation with ultrapure water (positive control), PBS (negative control) and free </w:t>
      </w:r>
      <w:proofErr w:type="spellStart"/>
      <w:r w:rsidRPr="00441F10">
        <w:rPr>
          <w:rFonts w:ascii="Times New Roman" w:hAnsi="Times New Roman" w:cs="Times New Roman"/>
          <w:sz w:val="24"/>
          <w:szCs w:val="24"/>
        </w:rPr>
        <w:t>DOX·HCl</w:t>
      </w:r>
      <w:proofErr w:type="spellEnd"/>
      <w:r w:rsidRPr="00441F10">
        <w:rPr>
          <w:rFonts w:ascii="Times New Roman" w:hAnsi="Times New Roman" w:cs="Times New Roman"/>
          <w:sz w:val="24"/>
          <w:szCs w:val="24"/>
        </w:rPr>
        <w:t xml:space="preserve">, LNPs/D, LNPs/D@GBMM containing series concentrations of DOX (0.5, 1, 2 and 5 </w:t>
      </w:r>
      <w:proofErr w:type="spellStart"/>
      <w:r w:rsidRPr="00441F10">
        <w:rPr>
          <w:rFonts w:ascii="Times New Roman" w:hAnsi="Times New Roman" w:cs="Times New Roman"/>
          <w:sz w:val="24"/>
          <w:szCs w:val="24"/>
        </w:rPr>
        <w:t>μg</w:t>
      </w:r>
      <w:proofErr w:type="spellEnd"/>
      <w:r w:rsidRPr="00441F10">
        <w:rPr>
          <w:rFonts w:ascii="Times New Roman" w:hAnsi="Times New Roman" w:cs="Times New Roman"/>
          <w:sz w:val="24"/>
          <w:szCs w:val="24"/>
        </w:rPr>
        <w:t xml:space="preserve">/mL), respectively. </w:t>
      </w:r>
      <w:r w:rsidR="003F6EF5" w:rsidRPr="00441F10">
        <w:rPr>
          <w:rFonts w:ascii="Times New Roman" w:hAnsi="Times New Roman" w:cs="Times New Roman" w:hint="eastAsia"/>
          <w:b/>
          <w:bCs/>
          <w:sz w:val="24"/>
          <w:szCs w:val="24"/>
        </w:rPr>
        <w:t>b</w:t>
      </w:r>
      <w:r w:rsidRPr="00441F10">
        <w:rPr>
          <w:rFonts w:ascii="Times New Roman" w:hAnsi="Times New Roman" w:cs="Times New Roman"/>
          <w:b/>
          <w:bCs/>
          <w:sz w:val="24"/>
          <w:szCs w:val="24"/>
        </w:rPr>
        <w:t xml:space="preserve"> </w:t>
      </w:r>
      <w:r w:rsidRPr="00441F10">
        <w:rPr>
          <w:rFonts w:ascii="Times New Roman" w:hAnsi="Times New Roman" w:cs="Times New Roman"/>
          <w:sz w:val="24"/>
          <w:szCs w:val="24"/>
        </w:rPr>
        <w:t>Optical microscopic observation of the dispersion states of the erythrocytes after incubated with H</w:t>
      </w:r>
      <w:r w:rsidRPr="00441F10">
        <w:rPr>
          <w:rFonts w:ascii="Times New Roman" w:hAnsi="Times New Roman" w:cs="Times New Roman"/>
          <w:sz w:val="24"/>
          <w:szCs w:val="24"/>
          <w:vertAlign w:val="subscript"/>
        </w:rPr>
        <w:t>2</w:t>
      </w:r>
      <w:r w:rsidRPr="00441F10">
        <w:rPr>
          <w:rFonts w:ascii="Times New Roman" w:hAnsi="Times New Roman" w:cs="Times New Roman"/>
          <w:sz w:val="24"/>
          <w:szCs w:val="24"/>
        </w:rPr>
        <w:t xml:space="preserve">O, PBS and free </w:t>
      </w:r>
      <w:proofErr w:type="spellStart"/>
      <w:r w:rsidRPr="00441F10">
        <w:rPr>
          <w:rFonts w:ascii="Times New Roman" w:hAnsi="Times New Roman" w:cs="Times New Roman"/>
          <w:sz w:val="24"/>
          <w:szCs w:val="24"/>
        </w:rPr>
        <w:t>DOX·HCl</w:t>
      </w:r>
      <w:proofErr w:type="spellEnd"/>
      <w:r w:rsidRPr="00441F10">
        <w:rPr>
          <w:rFonts w:ascii="Times New Roman" w:hAnsi="Times New Roman" w:cs="Times New Roman"/>
          <w:sz w:val="24"/>
          <w:szCs w:val="24"/>
        </w:rPr>
        <w:t xml:space="preserve">, LNPs/D, LNPs/D@GBMM containing series concentrations of DOX (0.5, 1, 2 and 5 </w:t>
      </w:r>
      <w:proofErr w:type="spellStart"/>
      <w:r w:rsidRPr="00441F10">
        <w:rPr>
          <w:rFonts w:ascii="Times New Roman" w:hAnsi="Times New Roman" w:cs="Times New Roman"/>
          <w:sz w:val="24"/>
          <w:szCs w:val="24"/>
        </w:rPr>
        <w:t>μg</w:t>
      </w:r>
      <w:proofErr w:type="spellEnd"/>
      <w:r w:rsidRPr="00441F10">
        <w:rPr>
          <w:rFonts w:ascii="Times New Roman" w:hAnsi="Times New Roman" w:cs="Times New Roman"/>
          <w:sz w:val="24"/>
          <w:szCs w:val="24"/>
        </w:rPr>
        <w:t xml:space="preserve">/mL), respectively (Scaled bar = 100 </w:t>
      </w:r>
      <w:proofErr w:type="spellStart"/>
      <w:r w:rsidRPr="00441F10">
        <w:rPr>
          <w:rFonts w:ascii="Times New Roman" w:hAnsi="Times New Roman" w:cs="Times New Roman"/>
          <w:sz w:val="24"/>
          <w:szCs w:val="24"/>
        </w:rPr>
        <w:t>μm</w:t>
      </w:r>
      <w:proofErr w:type="spellEnd"/>
      <w:r w:rsidRPr="00441F10">
        <w:rPr>
          <w:rFonts w:ascii="Times New Roman" w:hAnsi="Times New Roman" w:cs="Times New Roman"/>
          <w:sz w:val="24"/>
          <w:szCs w:val="24"/>
        </w:rPr>
        <w:t xml:space="preserve">). </w:t>
      </w:r>
      <w:r w:rsidR="003F6EF5" w:rsidRPr="00441F10">
        <w:rPr>
          <w:rFonts w:ascii="Times New Roman" w:hAnsi="Times New Roman" w:cs="Times New Roman" w:hint="eastAsia"/>
          <w:b/>
          <w:bCs/>
          <w:sz w:val="24"/>
          <w:szCs w:val="24"/>
        </w:rPr>
        <w:t>c</w:t>
      </w:r>
      <w:r w:rsidRPr="00441F10">
        <w:rPr>
          <w:rFonts w:ascii="Times New Roman" w:hAnsi="Times New Roman" w:cs="Times New Roman"/>
          <w:sz w:val="24"/>
          <w:szCs w:val="24"/>
        </w:rPr>
        <w:t xml:space="preserve"> Hemolysis ratios of H</w:t>
      </w:r>
      <w:r w:rsidRPr="00441F10">
        <w:rPr>
          <w:rFonts w:ascii="Times New Roman" w:hAnsi="Times New Roman" w:cs="Times New Roman"/>
          <w:sz w:val="24"/>
          <w:szCs w:val="24"/>
          <w:vertAlign w:val="subscript"/>
        </w:rPr>
        <w:t>2</w:t>
      </w:r>
      <w:r w:rsidRPr="00441F10">
        <w:rPr>
          <w:rFonts w:ascii="Times New Roman" w:hAnsi="Times New Roman" w:cs="Times New Roman"/>
          <w:sz w:val="24"/>
          <w:szCs w:val="24"/>
        </w:rPr>
        <w:t xml:space="preserve">O, PBS and free </w:t>
      </w:r>
      <w:proofErr w:type="spellStart"/>
      <w:r w:rsidRPr="00441F10">
        <w:rPr>
          <w:rFonts w:ascii="Times New Roman" w:hAnsi="Times New Roman" w:cs="Times New Roman"/>
          <w:sz w:val="24"/>
          <w:szCs w:val="24"/>
        </w:rPr>
        <w:lastRenderedPageBreak/>
        <w:t>DOX·HCl</w:t>
      </w:r>
      <w:proofErr w:type="spellEnd"/>
      <w:r w:rsidRPr="00441F10">
        <w:rPr>
          <w:rFonts w:ascii="Times New Roman" w:hAnsi="Times New Roman" w:cs="Times New Roman"/>
          <w:sz w:val="24"/>
          <w:szCs w:val="24"/>
        </w:rPr>
        <w:t xml:space="preserve">, LNPs/D, LNPs/D@GBMM containing series concentrations of DOX (0.5, 1, 2 and 5 </w:t>
      </w:r>
      <w:proofErr w:type="spellStart"/>
      <w:r w:rsidRPr="00441F10">
        <w:rPr>
          <w:rFonts w:ascii="Times New Roman" w:hAnsi="Times New Roman" w:cs="Times New Roman"/>
          <w:sz w:val="24"/>
          <w:szCs w:val="24"/>
        </w:rPr>
        <w:t>μg</w:t>
      </w:r>
      <w:proofErr w:type="spellEnd"/>
      <w:r w:rsidRPr="00441F10">
        <w:rPr>
          <w:rFonts w:ascii="Times New Roman" w:hAnsi="Times New Roman" w:cs="Times New Roman"/>
          <w:sz w:val="24"/>
          <w:szCs w:val="24"/>
        </w:rPr>
        <w:t>/mL) at 37°C for 3 h in dark (n = 3).</w:t>
      </w:r>
    </w:p>
    <w:p w14:paraId="6B1EB9BB" w14:textId="77777777" w:rsidR="00902B49" w:rsidRPr="00441F10" w:rsidRDefault="00902B49" w:rsidP="00BC5622">
      <w:pPr>
        <w:adjustRightInd w:val="0"/>
        <w:snapToGrid w:val="0"/>
        <w:spacing w:line="360" w:lineRule="auto"/>
        <w:rPr>
          <w:rFonts w:ascii="Times New Roman" w:eastAsia="仿宋_GB2312" w:hAnsi="Times New Roman" w:cs="Times New Roman"/>
          <w:sz w:val="24"/>
          <w:szCs w:val="24"/>
        </w:rPr>
      </w:pPr>
    </w:p>
    <w:p w14:paraId="14C837FE" w14:textId="77777777" w:rsidR="00A723AD" w:rsidRPr="00441F10" w:rsidRDefault="00A723AD" w:rsidP="0013512E">
      <w:pPr>
        <w:adjustRightInd w:val="0"/>
        <w:snapToGrid w:val="0"/>
        <w:spacing w:line="360" w:lineRule="auto"/>
        <w:rPr>
          <w:rFonts w:ascii="Times New Roman" w:hAnsi="Times New Roman" w:cs="Times New Roman"/>
          <w:sz w:val="24"/>
          <w:szCs w:val="24"/>
        </w:rPr>
      </w:pPr>
    </w:p>
    <w:p w14:paraId="6018C4E4" w14:textId="77777777" w:rsidR="00676A9E" w:rsidRPr="00441F10" w:rsidRDefault="00676A9E" w:rsidP="0013512E">
      <w:pPr>
        <w:adjustRightInd w:val="0"/>
        <w:snapToGrid w:val="0"/>
        <w:spacing w:line="360" w:lineRule="auto"/>
        <w:rPr>
          <w:rFonts w:ascii="Times New Roman" w:hAnsi="Times New Roman" w:cs="Times New Roman"/>
        </w:rPr>
      </w:pPr>
    </w:p>
    <w:sectPr w:rsidR="00676A9E" w:rsidRPr="00441F10">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7C6F" w14:textId="77777777" w:rsidR="00776472" w:rsidRDefault="00776472" w:rsidP="00FF28FE">
      <w:r>
        <w:separator/>
      </w:r>
    </w:p>
  </w:endnote>
  <w:endnote w:type="continuationSeparator" w:id="0">
    <w:p w14:paraId="06362FED" w14:textId="77777777" w:rsidR="00776472" w:rsidRDefault="00776472" w:rsidP="00FF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dvOT8608a8d1+20">
    <w:altName w:val="MS Gothic"/>
    <w:panose1 w:val="00000000000000000000"/>
    <w:charset w:val="80"/>
    <w:family w:val="auto"/>
    <w:notTrueType/>
    <w:pitch w:val="default"/>
    <w:sig w:usb0="00000000" w:usb1="08070000" w:usb2="00000010" w:usb3="00000000" w:csb0="0002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304504"/>
      <w:docPartObj>
        <w:docPartGallery w:val="Page Numbers (Bottom of Page)"/>
        <w:docPartUnique/>
      </w:docPartObj>
    </w:sdtPr>
    <w:sdtContent>
      <w:p w14:paraId="44F9EC63" w14:textId="77777777" w:rsidR="00D31B21" w:rsidRDefault="00D31B21">
        <w:pPr>
          <w:pStyle w:val="a5"/>
          <w:jc w:val="center"/>
        </w:pPr>
        <w:r>
          <w:fldChar w:fldCharType="begin"/>
        </w:r>
        <w:r>
          <w:instrText>PAGE   \* MERGEFORMAT</w:instrText>
        </w:r>
        <w:r>
          <w:fldChar w:fldCharType="separate"/>
        </w:r>
        <w:r w:rsidR="00C45F3F" w:rsidRPr="00C45F3F">
          <w:rPr>
            <w:noProof/>
            <w:lang w:val="zh-CN"/>
          </w:rPr>
          <w:t>2</w:t>
        </w:r>
        <w:r>
          <w:fldChar w:fldCharType="end"/>
        </w:r>
      </w:p>
    </w:sdtContent>
  </w:sdt>
  <w:p w14:paraId="42EE76D2" w14:textId="77777777" w:rsidR="00D31B21" w:rsidRDefault="00D31B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1C1F5" w14:textId="77777777" w:rsidR="00776472" w:rsidRDefault="00776472" w:rsidP="00FF28FE">
      <w:r>
        <w:separator/>
      </w:r>
    </w:p>
  </w:footnote>
  <w:footnote w:type="continuationSeparator" w:id="0">
    <w:p w14:paraId="757CCBFC" w14:textId="77777777" w:rsidR="00776472" w:rsidRDefault="00776472" w:rsidP="00FF2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22"/>
    <w:rsid w:val="00000974"/>
    <w:rsid w:val="00042B01"/>
    <w:rsid w:val="000816C2"/>
    <w:rsid w:val="00086A07"/>
    <w:rsid w:val="0009446D"/>
    <w:rsid w:val="000D614F"/>
    <w:rsid w:val="000E7ACE"/>
    <w:rsid w:val="00106651"/>
    <w:rsid w:val="00120B32"/>
    <w:rsid w:val="001272FB"/>
    <w:rsid w:val="0013512E"/>
    <w:rsid w:val="00143051"/>
    <w:rsid w:val="001609D0"/>
    <w:rsid w:val="001644F7"/>
    <w:rsid w:val="00173A46"/>
    <w:rsid w:val="00192DCA"/>
    <w:rsid w:val="001B67D3"/>
    <w:rsid w:val="001C2F3E"/>
    <w:rsid w:val="001E2EBC"/>
    <w:rsid w:val="001E7528"/>
    <w:rsid w:val="00205A84"/>
    <w:rsid w:val="00250222"/>
    <w:rsid w:val="00252BFA"/>
    <w:rsid w:val="00263D3B"/>
    <w:rsid w:val="002876DF"/>
    <w:rsid w:val="002A6D5D"/>
    <w:rsid w:val="002B0612"/>
    <w:rsid w:val="002D0C86"/>
    <w:rsid w:val="002F122C"/>
    <w:rsid w:val="002F28C9"/>
    <w:rsid w:val="0035482F"/>
    <w:rsid w:val="00355E27"/>
    <w:rsid w:val="00357265"/>
    <w:rsid w:val="003A64C3"/>
    <w:rsid w:val="003C049D"/>
    <w:rsid w:val="003F14EF"/>
    <w:rsid w:val="003F36A5"/>
    <w:rsid w:val="003F40FB"/>
    <w:rsid w:val="003F6EF5"/>
    <w:rsid w:val="004029EA"/>
    <w:rsid w:val="00417711"/>
    <w:rsid w:val="0043053E"/>
    <w:rsid w:val="00441F10"/>
    <w:rsid w:val="00441F42"/>
    <w:rsid w:val="00470CFC"/>
    <w:rsid w:val="004751DE"/>
    <w:rsid w:val="00476077"/>
    <w:rsid w:val="004901F7"/>
    <w:rsid w:val="0049121C"/>
    <w:rsid w:val="004A54A7"/>
    <w:rsid w:val="004A5B22"/>
    <w:rsid w:val="004E2936"/>
    <w:rsid w:val="004E5188"/>
    <w:rsid w:val="00506F99"/>
    <w:rsid w:val="00534B56"/>
    <w:rsid w:val="00550CEB"/>
    <w:rsid w:val="00576E0C"/>
    <w:rsid w:val="00594C3C"/>
    <w:rsid w:val="005A4A0B"/>
    <w:rsid w:val="005B1FB0"/>
    <w:rsid w:val="005B4206"/>
    <w:rsid w:val="005E4195"/>
    <w:rsid w:val="00613737"/>
    <w:rsid w:val="00622415"/>
    <w:rsid w:val="00630C22"/>
    <w:rsid w:val="00634F56"/>
    <w:rsid w:val="00637143"/>
    <w:rsid w:val="00676A9E"/>
    <w:rsid w:val="00677EE3"/>
    <w:rsid w:val="0069579E"/>
    <w:rsid w:val="006976C0"/>
    <w:rsid w:val="006D4A3D"/>
    <w:rsid w:val="006E6C80"/>
    <w:rsid w:val="00704E1B"/>
    <w:rsid w:val="007125E9"/>
    <w:rsid w:val="00720C7B"/>
    <w:rsid w:val="007262B9"/>
    <w:rsid w:val="00730F92"/>
    <w:rsid w:val="00776472"/>
    <w:rsid w:val="00783E63"/>
    <w:rsid w:val="007C17D9"/>
    <w:rsid w:val="007C3BD2"/>
    <w:rsid w:val="007C76AC"/>
    <w:rsid w:val="00842C79"/>
    <w:rsid w:val="008634B6"/>
    <w:rsid w:val="00892C2C"/>
    <w:rsid w:val="008A6F9C"/>
    <w:rsid w:val="008B1BF5"/>
    <w:rsid w:val="008D306B"/>
    <w:rsid w:val="008E69D5"/>
    <w:rsid w:val="008F573D"/>
    <w:rsid w:val="009004EA"/>
    <w:rsid w:val="00902B49"/>
    <w:rsid w:val="00903BE6"/>
    <w:rsid w:val="0091326F"/>
    <w:rsid w:val="00914D4B"/>
    <w:rsid w:val="00917443"/>
    <w:rsid w:val="009221DC"/>
    <w:rsid w:val="00937FBD"/>
    <w:rsid w:val="009C5398"/>
    <w:rsid w:val="00A10DC5"/>
    <w:rsid w:val="00A32783"/>
    <w:rsid w:val="00A35B18"/>
    <w:rsid w:val="00A3789D"/>
    <w:rsid w:val="00A6613E"/>
    <w:rsid w:val="00A723AD"/>
    <w:rsid w:val="00A80AA6"/>
    <w:rsid w:val="00A96210"/>
    <w:rsid w:val="00A96246"/>
    <w:rsid w:val="00AB3291"/>
    <w:rsid w:val="00AB649B"/>
    <w:rsid w:val="00B133A5"/>
    <w:rsid w:val="00B135EA"/>
    <w:rsid w:val="00B24473"/>
    <w:rsid w:val="00B37856"/>
    <w:rsid w:val="00B41010"/>
    <w:rsid w:val="00B56F3E"/>
    <w:rsid w:val="00B631CC"/>
    <w:rsid w:val="00B975BC"/>
    <w:rsid w:val="00BA0805"/>
    <w:rsid w:val="00BB4A80"/>
    <w:rsid w:val="00BC3D62"/>
    <w:rsid w:val="00BC5622"/>
    <w:rsid w:val="00C45F3F"/>
    <w:rsid w:val="00C62F32"/>
    <w:rsid w:val="00CA6171"/>
    <w:rsid w:val="00CB6C7C"/>
    <w:rsid w:val="00CB7014"/>
    <w:rsid w:val="00CD4BC0"/>
    <w:rsid w:val="00CD5710"/>
    <w:rsid w:val="00CE13CE"/>
    <w:rsid w:val="00D15DAE"/>
    <w:rsid w:val="00D20657"/>
    <w:rsid w:val="00D20895"/>
    <w:rsid w:val="00D31B21"/>
    <w:rsid w:val="00D35C76"/>
    <w:rsid w:val="00D735B9"/>
    <w:rsid w:val="00D95559"/>
    <w:rsid w:val="00DA634D"/>
    <w:rsid w:val="00DE0EBE"/>
    <w:rsid w:val="00DE2C92"/>
    <w:rsid w:val="00E15305"/>
    <w:rsid w:val="00E26FA8"/>
    <w:rsid w:val="00E33EF2"/>
    <w:rsid w:val="00E3741E"/>
    <w:rsid w:val="00E6736B"/>
    <w:rsid w:val="00E90BDA"/>
    <w:rsid w:val="00EA4D01"/>
    <w:rsid w:val="00EA7367"/>
    <w:rsid w:val="00EF38D2"/>
    <w:rsid w:val="00F306D3"/>
    <w:rsid w:val="00F31749"/>
    <w:rsid w:val="00F3182F"/>
    <w:rsid w:val="00F50F6B"/>
    <w:rsid w:val="00F64F6B"/>
    <w:rsid w:val="00F76414"/>
    <w:rsid w:val="00FA0FFB"/>
    <w:rsid w:val="00FA4F65"/>
    <w:rsid w:val="00FC18C6"/>
    <w:rsid w:val="00FD56E9"/>
    <w:rsid w:val="00FE4241"/>
    <w:rsid w:val="00FF28FE"/>
    <w:rsid w:val="00FF2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5DF1F"/>
  <w15:chartTrackingRefBased/>
  <w15:docId w15:val="{57C04457-1B3F-4010-B177-3C61D5FE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C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28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28FE"/>
    <w:rPr>
      <w:sz w:val="18"/>
      <w:szCs w:val="18"/>
    </w:rPr>
  </w:style>
  <w:style w:type="paragraph" w:styleId="a5">
    <w:name w:val="footer"/>
    <w:basedOn w:val="a"/>
    <w:link w:val="a6"/>
    <w:uiPriority w:val="99"/>
    <w:unhideWhenUsed/>
    <w:rsid w:val="00FF28FE"/>
    <w:pPr>
      <w:tabs>
        <w:tab w:val="center" w:pos="4153"/>
        <w:tab w:val="right" w:pos="8306"/>
      </w:tabs>
      <w:snapToGrid w:val="0"/>
      <w:jc w:val="left"/>
    </w:pPr>
    <w:rPr>
      <w:sz w:val="18"/>
      <w:szCs w:val="18"/>
    </w:rPr>
  </w:style>
  <w:style w:type="character" w:customStyle="1" w:styleId="a6">
    <w:name w:val="页脚 字符"/>
    <w:basedOn w:val="a0"/>
    <w:link w:val="a5"/>
    <w:uiPriority w:val="99"/>
    <w:rsid w:val="00FF28FE"/>
    <w:rPr>
      <w:sz w:val="18"/>
      <w:szCs w:val="18"/>
    </w:rPr>
  </w:style>
  <w:style w:type="character" w:styleId="a7">
    <w:name w:val="annotation reference"/>
    <w:basedOn w:val="a0"/>
    <w:uiPriority w:val="99"/>
    <w:semiHidden/>
    <w:unhideWhenUsed/>
    <w:rsid w:val="004A54A7"/>
    <w:rPr>
      <w:sz w:val="21"/>
      <w:szCs w:val="21"/>
    </w:rPr>
  </w:style>
  <w:style w:type="paragraph" w:styleId="a8">
    <w:name w:val="annotation text"/>
    <w:basedOn w:val="a"/>
    <w:link w:val="a9"/>
    <w:uiPriority w:val="99"/>
    <w:semiHidden/>
    <w:unhideWhenUsed/>
    <w:rsid w:val="004A54A7"/>
    <w:pPr>
      <w:jc w:val="left"/>
    </w:pPr>
  </w:style>
  <w:style w:type="character" w:customStyle="1" w:styleId="a9">
    <w:name w:val="批注文字 字符"/>
    <w:basedOn w:val="a0"/>
    <w:link w:val="a8"/>
    <w:uiPriority w:val="99"/>
    <w:semiHidden/>
    <w:rsid w:val="004A54A7"/>
  </w:style>
  <w:style w:type="paragraph" w:styleId="aa">
    <w:name w:val="annotation subject"/>
    <w:basedOn w:val="a8"/>
    <w:next w:val="a8"/>
    <w:link w:val="ab"/>
    <w:uiPriority w:val="99"/>
    <w:semiHidden/>
    <w:unhideWhenUsed/>
    <w:rsid w:val="004A54A7"/>
    <w:rPr>
      <w:b/>
      <w:bCs/>
    </w:rPr>
  </w:style>
  <w:style w:type="character" w:customStyle="1" w:styleId="ab">
    <w:name w:val="批注主题 字符"/>
    <w:basedOn w:val="a9"/>
    <w:link w:val="aa"/>
    <w:uiPriority w:val="99"/>
    <w:semiHidden/>
    <w:rsid w:val="004A54A7"/>
    <w:rPr>
      <w:b/>
      <w:bCs/>
    </w:rPr>
  </w:style>
  <w:style w:type="paragraph" w:styleId="ac">
    <w:name w:val="Revision"/>
    <w:hidden/>
    <w:uiPriority w:val="99"/>
    <w:semiHidden/>
    <w:rsid w:val="004A54A7"/>
  </w:style>
  <w:style w:type="paragraph" w:styleId="ad">
    <w:name w:val="Balloon Text"/>
    <w:basedOn w:val="a"/>
    <w:link w:val="ae"/>
    <w:uiPriority w:val="99"/>
    <w:semiHidden/>
    <w:unhideWhenUsed/>
    <w:rsid w:val="004A54A7"/>
    <w:rPr>
      <w:sz w:val="18"/>
      <w:szCs w:val="18"/>
    </w:rPr>
  </w:style>
  <w:style w:type="character" w:customStyle="1" w:styleId="ae">
    <w:name w:val="批注框文本 字符"/>
    <w:basedOn w:val="a0"/>
    <w:link w:val="ad"/>
    <w:uiPriority w:val="99"/>
    <w:semiHidden/>
    <w:rsid w:val="004A54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1255</Words>
  <Characters>6615</Characters>
  <Application>Microsoft Office Word</Application>
  <DocSecurity>0</DocSecurity>
  <Lines>140</Lines>
  <Paragraphs>46</Paragraphs>
  <ScaleCrop>false</ScaleCrop>
  <Company>Microsoft</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温丽娟</dc:creator>
  <cp:keywords/>
  <dc:description/>
  <cp:lastModifiedBy>nklijuanwen@163.com</cp:lastModifiedBy>
  <cp:revision>3</cp:revision>
  <dcterms:created xsi:type="dcterms:W3CDTF">2025-06-03T03:05:00Z</dcterms:created>
  <dcterms:modified xsi:type="dcterms:W3CDTF">2025-06-03T03:17:00Z</dcterms:modified>
</cp:coreProperties>
</file>