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2034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6"/>
        <w:ind w:left="0"/>
        <w:jc w:val="left"/>
        <w:textAlignment w:val="auto"/>
        <w:rPr>
          <w:rFonts w:hint="default" w:ascii="Palatino Linotype" w:hAnsi="Palatino Linotype" w:eastAsia="Times New Roman" w:cs="Cordia New"/>
          <w:color w:val="000000"/>
          <w:kern w:val="0"/>
          <w:sz w:val="18"/>
          <w:szCs w:val="22"/>
          <w:lang w:val="en-US" w:eastAsia="zh-CN" w:bidi="ar"/>
        </w:rPr>
      </w:pPr>
      <w:r>
        <w:rPr>
          <w:rFonts w:hint="default" w:ascii="Palatino Linotype" w:hAnsi="Palatino Linotype" w:eastAsia="Times New Roman" w:cs="Cordia New"/>
          <w:b/>
          <w:bCs/>
          <w:color w:val="000000"/>
          <w:kern w:val="0"/>
          <w:sz w:val="18"/>
          <w:szCs w:val="22"/>
          <w:lang w:val="en-US" w:eastAsia="zh-CN" w:bidi="ar"/>
        </w:rPr>
        <w:t xml:space="preserve">Table </w:t>
      </w:r>
      <w:r>
        <w:rPr>
          <w:rFonts w:hint="eastAsia" w:ascii="Palatino Linotype" w:hAnsi="Palatino Linotype" w:eastAsia="Times New Roman" w:cs="Cordia New"/>
          <w:b/>
          <w:bCs/>
          <w:color w:val="000000"/>
          <w:kern w:val="0"/>
          <w:sz w:val="18"/>
          <w:szCs w:val="22"/>
          <w:lang w:val="en-US" w:eastAsia="zh-CN" w:bidi="ar"/>
        </w:rPr>
        <w:t>S5</w:t>
      </w:r>
      <w:r>
        <w:rPr>
          <w:rFonts w:hint="default" w:ascii="Palatino Linotype" w:hAnsi="Palatino Linotype" w:eastAsia="Times New Roman" w:cs="Cordia New"/>
          <w:color w:val="000000"/>
          <w:kern w:val="0"/>
          <w:sz w:val="18"/>
          <w:szCs w:val="22"/>
          <w:lang w:val="en-US" w:eastAsia="zh-CN" w:bidi="ar"/>
        </w:rPr>
        <w:t xml:space="preserve">. </w:t>
      </w:r>
      <w:r>
        <w:rPr>
          <w:rFonts w:hint="eastAsia" w:ascii="Palatino Linotype" w:hAnsi="Palatino Linotype" w:eastAsia="Times New Roman" w:cs="Cordia New"/>
          <w:color w:val="000000"/>
          <w:kern w:val="0"/>
          <w:sz w:val="18"/>
          <w:szCs w:val="22"/>
          <w:lang w:val="en-US" w:eastAsia="zh-CN" w:bidi="ar"/>
        </w:rPr>
        <w:t xml:space="preserve">The </w:t>
      </w:r>
      <w:r>
        <w:rPr>
          <w:rFonts w:hint="default" w:ascii="Palatino Linotype" w:hAnsi="Palatino Linotype" w:eastAsia="Times New Roman" w:cs="Cordia New"/>
          <w:color w:val="000000"/>
          <w:kern w:val="0"/>
          <w:sz w:val="18"/>
          <w:szCs w:val="22"/>
          <w:lang w:val="en-US" w:eastAsia="zh-CN" w:bidi="ar"/>
        </w:rPr>
        <w:t>relationship between gender and methylation scores of three genes.</w:t>
      </w:r>
    </w:p>
    <w:tbl>
      <w:tblPr>
        <w:tblStyle w:val="2"/>
        <w:tblW w:w="8638" w:type="dxa"/>
        <w:tblInd w:w="-7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1"/>
        <w:gridCol w:w="1815"/>
        <w:gridCol w:w="1815"/>
        <w:gridCol w:w="1817"/>
      </w:tblGrid>
      <w:tr w14:paraId="75FBF060">
        <w:trPr>
          <w:trHeight w:val="320" w:hRule="atLeast"/>
        </w:trPr>
        <w:tc>
          <w:tcPr>
            <w:tcW w:w="319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F4BC5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/>
                <w:bCs w:val="0"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/>
                <w:bCs w:val="0"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Variable</w:t>
            </w:r>
          </w:p>
        </w:tc>
        <w:tc>
          <w:tcPr>
            <w:tcW w:w="18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A4E82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/>
                <w:bCs w:val="0"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/>
                <w:bCs w:val="0"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male</w:t>
            </w:r>
          </w:p>
        </w:tc>
        <w:tc>
          <w:tcPr>
            <w:tcW w:w="18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A1BA5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/>
                <w:bCs w:val="0"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/>
                <w:bCs w:val="0"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female</w:t>
            </w:r>
          </w:p>
        </w:tc>
        <w:tc>
          <w:tcPr>
            <w:tcW w:w="18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79A41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/>
                <w:bCs w:val="0"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bookmarkStart w:id="0" w:name="_GoBack"/>
            <w:r>
              <w:rPr>
                <w:rFonts w:hint="default" w:ascii="Palatino Linotype" w:hAnsi="Palatino Linotype" w:eastAsia="Times New Roman" w:cs="Times New Roman"/>
                <w:b/>
                <w:bCs w:val="0"/>
                <w:i/>
                <w:i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p</w:t>
            </w:r>
            <w:bookmarkEnd w:id="0"/>
            <w:r>
              <w:rPr>
                <w:rFonts w:hint="default" w:ascii="Palatino Linotype" w:hAnsi="Palatino Linotype" w:eastAsia="Times New Roman" w:cs="Times New Roman"/>
                <w:b/>
                <w:bCs w:val="0"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value</w:t>
            </w:r>
          </w:p>
        </w:tc>
      </w:tr>
      <w:tr w14:paraId="3BBCC0EA">
        <w:trPr>
          <w:trHeight w:val="320" w:hRule="atLeast"/>
        </w:trPr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D02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SEPTIN9 methylation score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B3F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2D2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273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2EA48248">
        <w:trPr>
          <w:trHeight w:val="320" w:hRule="atLeast"/>
        </w:trPr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60F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untreated NPC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D46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0.61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CB1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0.21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0CA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0.67</w:t>
            </w:r>
          </w:p>
        </w:tc>
      </w:tr>
      <w:tr w14:paraId="1261374A">
        <w:trPr>
          <w:trHeight w:val="320" w:hRule="atLeast"/>
        </w:trPr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ABF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treated NPC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429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EBA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0.00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DF7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0.45</w:t>
            </w:r>
          </w:p>
        </w:tc>
      </w:tr>
      <w:tr w14:paraId="2B60A532">
        <w:trPr>
          <w:trHeight w:val="320" w:hRule="atLeast"/>
        </w:trPr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F8D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healthy control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336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095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0.00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D30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0.46</w:t>
            </w:r>
          </w:p>
        </w:tc>
      </w:tr>
      <w:tr w14:paraId="12AAA5A6">
        <w:trPr>
          <w:trHeight w:val="320" w:hRule="atLeast"/>
        </w:trPr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325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RASSF1A methylation score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A14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D8B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EAF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7DD057C7">
        <w:trPr>
          <w:trHeight w:val="320" w:hRule="atLeast"/>
        </w:trPr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3A4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untreated NPC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C69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0.31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B3C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0.17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589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0.57</w:t>
            </w:r>
          </w:p>
        </w:tc>
      </w:tr>
      <w:tr w14:paraId="2807B5F9">
        <w:trPr>
          <w:trHeight w:val="320" w:hRule="atLeast"/>
        </w:trPr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1E3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treated NPC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3E1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EBD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0.00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850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0.10</w:t>
            </w:r>
          </w:p>
        </w:tc>
      </w:tr>
      <w:tr w14:paraId="2396663E">
        <w:trPr>
          <w:trHeight w:val="320" w:hRule="atLeast"/>
        </w:trPr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EE9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healthy control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EEF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0EA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0.00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CE8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0.51</w:t>
            </w:r>
          </w:p>
        </w:tc>
      </w:tr>
      <w:tr w14:paraId="11F3DF92">
        <w:trPr>
          <w:trHeight w:val="320" w:hRule="atLeast"/>
        </w:trPr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24D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H4C6 methylation score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C14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8F3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D76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4C263CF1">
        <w:trPr>
          <w:trHeight w:val="320" w:hRule="atLeast"/>
        </w:trPr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5B6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untreated NPC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167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0.03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11F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0.27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032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0.42</w:t>
            </w:r>
          </w:p>
        </w:tc>
      </w:tr>
      <w:tr w14:paraId="736BAF26">
        <w:trPr>
          <w:trHeight w:val="320" w:hRule="atLeast"/>
        </w:trPr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67C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treated NPC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B7B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0.00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336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0.00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F12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0.50</w:t>
            </w:r>
          </w:p>
        </w:tc>
      </w:tr>
      <w:tr w14:paraId="6B7F99E8">
        <w:trPr>
          <w:trHeight w:val="320" w:hRule="atLeast"/>
        </w:trPr>
        <w:tc>
          <w:tcPr>
            <w:tcW w:w="31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5DABB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healthy control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CCCBD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0.00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7F467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0.00</w:t>
            </w: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4AF64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0.33</w:t>
            </w:r>
          </w:p>
        </w:tc>
      </w:tr>
    </w:tbl>
    <w:p w14:paraId="1D297592">
      <w:pPr>
        <w:rPr>
          <w:sz w:val="24"/>
          <w:szCs w:val="24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alatino Linotype">
    <w:altName w:val="苹方-简"/>
    <w:panose1 w:val="02040502050505030304"/>
    <w:charset w:val="00"/>
    <w:family w:val="roman"/>
    <w:pitch w:val="default"/>
    <w:sig w:usb0="00000000" w:usb1="00000000" w:usb2="00000000" w:usb3="00000000" w:csb0="0000019F" w:csb1="00000000"/>
  </w:font>
  <w:font w:name="Cordia New">
    <w:altName w:val="Microsoft Sans Serif"/>
    <w:panose1 w:val="020B0304020202020204"/>
    <w:charset w:val="DE"/>
    <w:family w:val="swiss"/>
    <w:pitch w:val="default"/>
    <w:sig w:usb0="00000000" w:usb1="00000000" w:usb2="00000000" w:usb3="00000000" w:csb0="0001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Microsoft Sans Serif">
    <w:panose1 w:val="020B0604020202020204"/>
    <w:charset w:val="00"/>
    <w:family w:val="auto"/>
    <w:pitch w:val="default"/>
    <w:sig w:usb0="E1002AFF" w:usb1="C0000002" w:usb2="00000008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yNDczMTFjMzBlMDQzYWMyZTc5M2QyOTljZDhiN2YifQ=="/>
  </w:docVars>
  <w:rsids>
    <w:rsidRoot w:val="37FECD11"/>
    <w:rsid w:val="37FECD11"/>
    <w:rsid w:val="7B27B95B"/>
    <w:rsid w:val="7DFF7FEE"/>
    <w:rsid w:val="7EFFFC3A"/>
    <w:rsid w:val="AB5F50E7"/>
    <w:rsid w:val="DF7FEFB6"/>
    <w:rsid w:val="F7F48565"/>
    <w:rsid w:val="F7FFF260"/>
    <w:rsid w:val="FDDFB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2024-10-17T18:57:00Z</dcterms:created>
  <dc:creator>QinZihan</dc:creator>
  <cp:lastModifiedBy>QinZihan</cp:lastModifiedBy>
  <dcterms:modified xsi:type="dcterms:W3CDTF">2025-05-07T22:35:09Z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0F9C802E08C6AC1320DA0D67095BB23E_41</vt:lpwstr>
  </property>
</Properties>
</file>