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72D6C8">
      <w:pPr>
        <w:keepNext/>
        <w:keepLines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default" w:ascii="Times New Roman" w:hAnsi="Times New Roman" w:eastAsia="等线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等线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Table S</w:t>
      </w:r>
      <w:r>
        <w:rPr>
          <w:rFonts w:hint="eastAsia" w:ascii="Times New Roman" w:hAnsi="Times New Roman" w:eastAsia="等线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1 </w:t>
      </w:r>
      <w:r>
        <w:rPr>
          <w:rFonts w:hint="default" w:ascii="Times New Roman" w:hAnsi="Times New Roman" w:eastAsia="等线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Minors assessment.</w:t>
      </w:r>
    </w:p>
    <w:tbl>
      <w:tblPr>
        <w:tblStyle w:val="2"/>
        <w:tblW w:w="499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1"/>
        <w:gridCol w:w="1250"/>
        <w:gridCol w:w="1522"/>
        <w:gridCol w:w="1581"/>
        <w:gridCol w:w="1547"/>
        <w:gridCol w:w="1434"/>
        <w:gridCol w:w="1454"/>
        <w:gridCol w:w="1389"/>
        <w:gridCol w:w="1125"/>
      </w:tblGrid>
      <w:tr w14:paraId="6F218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  <w:tblHeader/>
        </w:trPr>
        <w:tc>
          <w:tcPr>
            <w:tcW w:w="919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vAlign w:val="center"/>
          </w:tcPr>
          <w:p w14:paraId="745099F5">
            <w:pPr>
              <w:keepNext/>
              <w:keepLines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Study</w:t>
            </w:r>
          </w:p>
        </w:tc>
        <w:tc>
          <w:tcPr>
            <w:tcW w:w="452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vAlign w:val="center"/>
          </w:tcPr>
          <w:p w14:paraId="61365EB6">
            <w:pPr>
              <w:keepNext/>
              <w:keepLines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 clearly stated aim</w:t>
            </w:r>
          </w:p>
        </w:tc>
        <w:tc>
          <w:tcPr>
            <w:tcW w:w="548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vAlign w:val="center"/>
          </w:tcPr>
          <w:p w14:paraId="3AE36437">
            <w:pPr>
              <w:keepNext/>
              <w:keepLines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inclusion of consecutive patients</w:t>
            </w:r>
          </w:p>
        </w:tc>
        <w:tc>
          <w:tcPr>
            <w:tcW w:w="569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vAlign w:val="center"/>
          </w:tcPr>
          <w:p w14:paraId="214698A2">
            <w:pPr>
              <w:keepNext/>
              <w:keepLines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Endpoint appropriate to the study aim</w:t>
            </w:r>
          </w:p>
        </w:tc>
        <w:tc>
          <w:tcPr>
            <w:tcW w:w="557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vAlign w:val="center"/>
          </w:tcPr>
          <w:p w14:paraId="78AF2300">
            <w:pPr>
              <w:keepNext/>
              <w:keepLines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Unbiased assessments of endpoints</w:t>
            </w:r>
          </w:p>
        </w:tc>
        <w:tc>
          <w:tcPr>
            <w:tcW w:w="517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vAlign w:val="center"/>
          </w:tcPr>
          <w:p w14:paraId="3801108D">
            <w:pPr>
              <w:keepNext/>
              <w:keepLines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Follow-up period  appropriate to the major endpoints</w:t>
            </w:r>
          </w:p>
        </w:tc>
        <w:tc>
          <w:tcPr>
            <w:tcW w:w="524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vAlign w:val="center"/>
          </w:tcPr>
          <w:p w14:paraId="081E3B24">
            <w:pPr>
              <w:keepNext/>
              <w:keepLines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loss to follow up not exceeding 5%</w:t>
            </w:r>
          </w:p>
        </w:tc>
        <w:tc>
          <w:tcPr>
            <w:tcW w:w="501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vAlign w:val="center"/>
          </w:tcPr>
          <w:p w14:paraId="445FD178">
            <w:pPr>
              <w:keepNext/>
              <w:keepLines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Prospective calculation of the study size</w:t>
            </w:r>
          </w:p>
        </w:tc>
        <w:tc>
          <w:tcPr>
            <w:tcW w:w="408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vAlign w:val="center"/>
          </w:tcPr>
          <w:p w14:paraId="6CEA36A7">
            <w:pPr>
              <w:keepNext/>
              <w:keepLines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Total score</w:t>
            </w:r>
          </w:p>
        </w:tc>
      </w:tr>
      <w:tr w14:paraId="4F8D1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19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F02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Tianxiang Chen 202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[27]</w:t>
            </w:r>
          </w:p>
        </w:tc>
        <w:tc>
          <w:tcPr>
            <w:tcW w:w="452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52F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48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0B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69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2B2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57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9A5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17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79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24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E99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01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BF6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408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50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</w:tr>
      <w:tr w14:paraId="6E382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584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Hongsheng Deng 2022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[13]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E71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115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996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B0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A2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2B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41C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8B9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 w14:paraId="790DF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42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Hongyan Xu 2022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[32]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F3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B5A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00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FE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8A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7C9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218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40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</w:tr>
      <w:tr w14:paraId="0B12D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402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Zerui Zhao 2021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[23]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BAD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856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8DC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4E6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909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F1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45F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DD5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</w:tr>
      <w:tr w14:paraId="62A34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685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Yulong Chen 2021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[28]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A0A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A6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DA4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079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07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3E5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85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D3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</w:tr>
      <w:tr w14:paraId="0AC65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D3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ChaoSun 202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[20]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5CC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6B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75D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F19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60D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00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92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2C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</w:tr>
      <w:tr w14:paraId="3ED4D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FA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HengyanZhai 202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[33]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F1A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3EC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AED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19E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B73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D4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43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DFB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</w:tr>
      <w:tr w14:paraId="42CB3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73B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Guangyin Zhao 2023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[34]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987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90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E5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CA7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78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4F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78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72D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</w:tr>
      <w:tr w14:paraId="08DA8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AA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Mariano Provencio 2020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[12]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E33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B58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31E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67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04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828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3C5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7C0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 w14:paraId="48B32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C9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DIjian Shen 2021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[19]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D6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13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B72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7E3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568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1DB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CD0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437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</w:tr>
      <w:tr w14:paraId="64081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D0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Liang Shi 2022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[29]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BDF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A27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E47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84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6C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13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AB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3C4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</w:tr>
      <w:tr w14:paraId="777DA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99B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Sacha I Rothschild 202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[18]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3A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C9A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B10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DE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685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3BC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FA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75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 w14:paraId="1EB5E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40F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Jiangfeng Wang 202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[30]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6D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C96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61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480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23F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454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0A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B6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</w:tr>
      <w:tr w14:paraId="647CC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DA2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Peng Zhang 2022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[21]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9B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45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C47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8D8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E9D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EA0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F1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24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</w:tr>
      <w:tr w14:paraId="3AE23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0D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Xinsheng Zhu 2022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[24]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897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CDC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1E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26C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9A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DD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F19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84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</w:tr>
      <w:tr w14:paraId="11778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4E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Y.Zhang 2021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[22]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FCA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CCD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991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87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7F0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0DA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66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4C6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</w:tr>
      <w:tr w14:paraId="63EF4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9FA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ShunLu 2024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[14]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58D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394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1B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40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7C0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DFC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41B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3C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</w:tr>
      <w:tr w14:paraId="2666C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54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Mariano Provencio 202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[17]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F4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321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956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1B8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906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11E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0CA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90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032AB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F19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J.Lei 202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[26]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3D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C6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954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A10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B3A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13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085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E1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</w:tr>
      <w:tr w14:paraId="7D284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6D1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Ying Wang 202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[31]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15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90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01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CAB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90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37B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8D1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CD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</w:tr>
      <w:tr w14:paraId="2D115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3F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Jianzhen Sh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 2024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[25]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F2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E3A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F20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314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76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854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920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EE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</w:tr>
      <w:tr w14:paraId="4B4B2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1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65621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SihaoZhou 2023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[35</w:t>
            </w:r>
            <w:bookmarkStart w:id="0" w:name="_GoBack"/>
            <w:bookmarkEnd w:id="0"/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]</w:t>
            </w:r>
          </w:p>
        </w:tc>
        <w:tc>
          <w:tcPr>
            <w:tcW w:w="45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2B1EF9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697368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6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2A1DA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57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68D626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17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96A5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24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483F7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2578D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40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2C3372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</w:tbl>
    <w:p w14:paraId="64B663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/>
          <w:lang w:val="en-US" w:eastAsia="zh-CN"/>
        </w:rPr>
      </w:pPr>
    </w:p>
    <w:sectPr>
      <w:pgSz w:w="16838" w:h="11906" w:orient="landscape"/>
      <w:pgMar w:top="1860" w:right="1440" w:bottom="1800" w:left="144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2B3270"/>
    <w:rsid w:val="0161110A"/>
    <w:rsid w:val="062B3270"/>
    <w:rsid w:val="10A61050"/>
    <w:rsid w:val="15B23376"/>
    <w:rsid w:val="198D3CE9"/>
    <w:rsid w:val="30381DFE"/>
    <w:rsid w:val="30643A1D"/>
    <w:rsid w:val="5F2B6374"/>
    <w:rsid w:val="7E020B43"/>
    <w:rsid w:val="7EDC0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282</Words>
  <Characters>861</Characters>
  <Lines>0</Lines>
  <Paragraphs>0</Paragraphs>
  <TotalTime>2528</TotalTime>
  <ScaleCrop>false</ScaleCrop>
  <LinksUpToDate>false</LinksUpToDate>
  <CharactersWithSpaces>936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2025-01-05T12:59:00Z</dcterms:created>
  <dc:creator>WPS_1580694695</dc:creator>
  <cp:lastModifiedBy>何莹秋</cp:lastModifiedBy>
  <dcterms:modified xsi:type="dcterms:W3CDTF">2025-07-12T06:51:16Z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4CE66B98496D4ADB983A4C13FEA16BDD_11</vt:lpwstr>
  </property>
  <property fmtid="{D5CDD505-2E9C-101B-9397-08002B2CF9AE}" pid="4" name="KSOTemplateDocerSaveRecord">
    <vt:lpwstr>eyJoZGlkIjoiNjVkNjU4OTI0MTZiMjBjNDNiMzkzNmY2NzMxYWQ4MjIiLCJ1c2VySWQiOiIxNzA5NDk2OTgyIn0=</vt:lpwstr>
  </property>
</Properties>
</file>