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8E496" w14:textId="776FBA32" w:rsidR="000042AF" w:rsidRDefault="000042AF">
      <w:pPr>
        <w:rPr>
          <w:rFonts w:ascii="Times New Roman" w:hAnsi="Times New Roman"/>
          <w:b/>
          <w:noProof/>
          <w:sz w:val="24"/>
        </w:rPr>
      </w:pPr>
      <w:bookmarkStart w:id="0" w:name="_Hlk202216845"/>
      <w:bookmarkEnd w:id="0"/>
    </w:p>
    <w:p w14:paraId="36778FF7" w14:textId="1447165D" w:rsidR="005A4BBA" w:rsidRDefault="000042AF">
      <w:pPr>
        <w:rPr>
          <w:rFonts w:ascii="Times New Roman" w:hAnsi="Times New Roman"/>
          <w:b/>
          <w:noProof/>
          <w:sz w:val="24"/>
        </w:rPr>
      </w:pPr>
      <w:r>
        <w:rPr>
          <w:noProof/>
          <w:lang w:eastAsia="en-IN"/>
        </w:rPr>
        <w:drawing>
          <wp:anchor distT="0" distB="0" distL="114300" distR="114300" simplePos="0" relativeHeight="251670528" behindDoc="0" locked="0" layoutInCell="1" allowOverlap="1" wp14:anchorId="563237E0" wp14:editId="6D196DCD">
            <wp:simplePos x="0" y="0"/>
            <wp:positionH relativeFrom="margin">
              <wp:posOffset>685800</wp:posOffset>
            </wp:positionH>
            <wp:positionV relativeFrom="margin">
              <wp:posOffset>457200</wp:posOffset>
            </wp:positionV>
            <wp:extent cx="4137660" cy="2431415"/>
            <wp:effectExtent l="0" t="0" r="0" b="698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HC correlation old.tif"/>
                    <pic:cNvPicPr/>
                  </pic:nvPicPr>
                  <pic:blipFill>
                    <a:blip r:embed="rId5">
                      <a:extLst>
                        <a:ext uri="{28A0092B-C50C-407E-A947-70E740481C1C}">
                          <a14:useLocalDpi xmlns:a14="http://schemas.microsoft.com/office/drawing/2010/main" val="0"/>
                        </a:ext>
                      </a:extLst>
                    </a:blip>
                    <a:stretch>
                      <a:fillRect/>
                    </a:stretch>
                  </pic:blipFill>
                  <pic:spPr>
                    <a:xfrm>
                      <a:off x="0" y="0"/>
                      <a:ext cx="4137660" cy="2431415"/>
                    </a:xfrm>
                    <a:prstGeom prst="rect">
                      <a:avLst/>
                    </a:prstGeom>
                  </pic:spPr>
                </pic:pic>
              </a:graphicData>
            </a:graphic>
          </wp:anchor>
        </w:drawing>
      </w:r>
    </w:p>
    <w:p w14:paraId="1BD0EA9A" w14:textId="635B75A7" w:rsidR="005A4BBA" w:rsidRDefault="005A4BBA"/>
    <w:p w14:paraId="738C4215" w14:textId="6351F027" w:rsidR="005A4BBA" w:rsidRDefault="005A4BBA"/>
    <w:p w14:paraId="54F85306" w14:textId="77777777" w:rsidR="005A4BBA" w:rsidRDefault="005A4BBA"/>
    <w:p w14:paraId="7610F6DA" w14:textId="77777777" w:rsidR="005A4BBA" w:rsidRDefault="005A4BBA"/>
    <w:p w14:paraId="0374D1B5" w14:textId="77777777" w:rsidR="005A4BBA" w:rsidRDefault="005A4BBA"/>
    <w:p w14:paraId="456E8E68" w14:textId="3E91EB88" w:rsidR="005A4BBA" w:rsidRDefault="005A4BBA"/>
    <w:p w14:paraId="43D83C70" w14:textId="77777777" w:rsidR="005A4BBA" w:rsidRDefault="005A4BBA"/>
    <w:p w14:paraId="0A4B8877" w14:textId="77777777" w:rsidR="005A4BBA" w:rsidRDefault="005A4BBA"/>
    <w:p w14:paraId="00124D28" w14:textId="77777777" w:rsidR="000042AF" w:rsidRDefault="000042AF" w:rsidP="00CD19C3">
      <w:pPr>
        <w:spacing w:line="360" w:lineRule="auto"/>
        <w:jc w:val="both"/>
        <w:rPr>
          <w:rFonts w:ascii="Times New Roman" w:hAnsi="Times New Roman"/>
          <w:b/>
          <w:sz w:val="24"/>
        </w:rPr>
      </w:pPr>
    </w:p>
    <w:p w14:paraId="5FDD79FE" w14:textId="2CF3866E" w:rsidR="005A4BBA" w:rsidRDefault="00CD19C3" w:rsidP="0031066B">
      <w:pPr>
        <w:spacing w:line="480" w:lineRule="auto"/>
        <w:jc w:val="both"/>
        <w:rPr>
          <w:rFonts w:ascii="Times New Roman" w:hAnsi="Times New Roman"/>
          <w:sz w:val="24"/>
        </w:rPr>
      </w:pPr>
      <w:r>
        <w:rPr>
          <w:rFonts w:ascii="Times New Roman" w:hAnsi="Times New Roman"/>
          <w:b/>
          <w:sz w:val="24"/>
        </w:rPr>
        <w:t>Supplementa</w:t>
      </w:r>
      <w:r w:rsidR="00031813">
        <w:rPr>
          <w:rFonts w:ascii="Times New Roman" w:hAnsi="Times New Roman"/>
          <w:b/>
          <w:sz w:val="24"/>
        </w:rPr>
        <w:t>l</w:t>
      </w:r>
      <w:r>
        <w:rPr>
          <w:rFonts w:ascii="Times New Roman" w:hAnsi="Times New Roman"/>
          <w:b/>
          <w:sz w:val="24"/>
        </w:rPr>
        <w:t xml:space="preserve"> </w:t>
      </w:r>
      <w:r w:rsidRPr="006828E8">
        <w:rPr>
          <w:rFonts w:ascii="Times New Roman" w:hAnsi="Times New Roman"/>
          <w:b/>
          <w:sz w:val="24"/>
        </w:rPr>
        <w:t xml:space="preserve">Figure </w:t>
      </w:r>
      <w:r>
        <w:rPr>
          <w:rFonts w:ascii="Times New Roman" w:hAnsi="Times New Roman"/>
          <w:b/>
          <w:sz w:val="24"/>
        </w:rPr>
        <w:t>1</w:t>
      </w:r>
      <w:r w:rsidRPr="006828E8">
        <w:rPr>
          <w:rFonts w:ascii="Times New Roman" w:hAnsi="Times New Roman"/>
          <w:b/>
          <w:sz w:val="24"/>
        </w:rPr>
        <w:t>:</w:t>
      </w:r>
      <w:r>
        <w:rPr>
          <w:rFonts w:ascii="Times New Roman" w:hAnsi="Times New Roman"/>
          <w:b/>
          <w:sz w:val="24"/>
        </w:rPr>
        <w:t xml:space="preserve"> </w:t>
      </w:r>
      <w:r>
        <w:rPr>
          <w:rFonts w:ascii="Times New Roman" w:hAnsi="Times New Roman"/>
          <w:sz w:val="24"/>
        </w:rPr>
        <w:t>The representative scatter plot of correlation by evaluating the staining intensity score of Cdc20 and UbcH10 IHC in primary oral malignant tissues. The Pearson correlation coefficient is reported as ‘R’ value. *</w:t>
      </w:r>
      <w:r w:rsidR="00C35671">
        <w:rPr>
          <w:rFonts w:ascii="Times New Roman" w:hAnsi="Times New Roman"/>
          <w:sz w:val="24"/>
        </w:rPr>
        <w:t>*</w:t>
      </w:r>
      <w:r>
        <w:rPr>
          <w:rFonts w:ascii="Times New Roman" w:hAnsi="Times New Roman"/>
          <w:sz w:val="24"/>
        </w:rPr>
        <w:t>p</w:t>
      </w:r>
      <w:r w:rsidR="00CC7DE2">
        <w:rPr>
          <w:rFonts w:ascii="Times New Roman" w:hAnsi="Times New Roman"/>
          <w:sz w:val="24"/>
        </w:rPr>
        <w:t>&lt;</w:t>
      </w:r>
      <w:r>
        <w:rPr>
          <w:rFonts w:ascii="Times New Roman" w:hAnsi="Times New Roman"/>
          <w:sz w:val="24"/>
        </w:rPr>
        <w:t>0.0</w:t>
      </w:r>
      <w:r w:rsidR="00C35671">
        <w:rPr>
          <w:rFonts w:ascii="Times New Roman" w:hAnsi="Times New Roman"/>
          <w:sz w:val="24"/>
        </w:rPr>
        <w:t>1</w:t>
      </w:r>
      <w:r>
        <w:rPr>
          <w:rFonts w:ascii="Times New Roman" w:hAnsi="Times New Roman"/>
          <w:sz w:val="24"/>
        </w:rPr>
        <w:t>.</w:t>
      </w:r>
      <w:r w:rsidR="00510B21">
        <w:rPr>
          <w:rFonts w:ascii="Times New Roman" w:hAnsi="Times New Roman"/>
          <w:sz w:val="24"/>
        </w:rPr>
        <w:t xml:space="preserve">  </w:t>
      </w:r>
    </w:p>
    <w:p w14:paraId="6C57DFB9" w14:textId="022EADA7" w:rsidR="00CD19C3" w:rsidRDefault="00CD19C3" w:rsidP="00CD19C3">
      <w:pPr>
        <w:spacing w:line="360" w:lineRule="auto"/>
        <w:jc w:val="both"/>
      </w:pPr>
    </w:p>
    <w:p w14:paraId="53C89371" w14:textId="50CD4399" w:rsidR="00CD19C3" w:rsidRDefault="00CD19C3" w:rsidP="00CD19C3">
      <w:pPr>
        <w:spacing w:line="360" w:lineRule="auto"/>
        <w:jc w:val="both"/>
      </w:pPr>
    </w:p>
    <w:p w14:paraId="6DA7247D" w14:textId="402FBC6E" w:rsidR="00CD19C3" w:rsidRDefault="00CD19C3" w:rsidP="00CD19C3">
      <w:pPr>
        <w:spacing w:line="360" w:lineRule="auto"/>
        <w:jc w:val="both"/>
      </w:pPr>
    </w:p>
    <w:p w14:paraId="025CACE5" w14:textId="38617401" w:rsidR="00CD19C3" w:rsidRDefault="00CD19C3" w:rsidP="00CD19C3">
      <w:pPr>
        <w:spacing w:line="360" w:lineRule="auto"/>
        <w:jc w:val="both"/>
      </w:pPr>
    </w:p>
    <w:p w14:paraId="0DAC27A8" w14:textId="207A019E" w:rsidR="00CD19C3" w:rsidRDefault="00CD19C3" w:rsidP="00CD19C3">
      <w:pPr>
        <w:spacing w:line="360" w:lineRule="auto"/>
        <w:jc w:val="both"/>
      </w:pPr>
    </w:p>
    <w:p w14:paraId="039CDCF9" w14:textId="33D5F661" w:rsidR="00CD19C3" w:rsidRDefault="00CD19C3" w:rsidP="00CD19C3">
      <w:pPr>
        <w:spacing w:line="360" w:lineRule="auto"/>
        <w:jc w:val="both"/>
      </w:pPr>
    </w:p>
    <w:p w14:paraId="3259AA60" w14:textId="34E9F520" w:rsidR="00CD19C3" w:rsidRDefault="00CD19C3" w:rsidP="00CD19C3">
      <w:pPr>
        <w:spacing w:line="360" w:lineRule="auto"/>
        <w:jc w:val="both"/>
      </w:pPr>
    </w:p>
    <w:p w14:paraId="0E6D94B6" w14:textId="1CEEB38E" w:rsidR="00CD19C3" w:rsidRDefault="00CD19C3" w:rsidP="00CD19C3">
      <w:pPr>
        <w:spacing w:line="360" w:lineRule="auto"/>
        <w:jc w:val="both"/>
      </w:pPr>
    </w:p>
    <w:p w14:paraId="0C6B1339" w14:textId="02CD33DF" w:rsidR="00CD19C3" w:rsidRDefault="00CD19C3" w:rsidP="00CD19C3">
      <w:pPr>
        <w:spacing w:line="360" w:lineRule="auto"/>
        <w:jc w:val="both"/>
      </w:pPr>
    </w:p>
    <w:p w14:paraId="154BB467" w14:textId="1454845A" w:rsidR="00CD19C3" w:rsidRDefault="00CD19C3" w:rsidP="00CD19C3">
      <w:pPr>
        <w:spacing w:line="360" w:lineRule="auto"/>
        <w:jc w:val="both"/>
      </w:pPr>
    </w:p>
    <w:p w14:paraId="09662C44" w14:textId="2FBCEFB1" w:rsidR="00CD19C3" w:rsidRDefault="00CD19C3" w:rsidP="00CD19C3">
      <w:pPr>
        <w:spacing w:line="360" w:lineRule="auto"/>
        <w:jc w:val="both"/>
      </w:pPr>
    </w:p>
    <w:p w14:paraId="7E441B9C" w14:textId="15E4265C" w:rsidR="00CD19C3" w:rsidRDefault="00CD19C3" w:rsidP="00CD19C3">
      <w:pPr>
        <w:spacing w:line="360" w:lineRule="auto"/>
        <w:jc w:val="both"/>
      </w:pPr>
    </w:p>
    <w:p w14:paraId="163D872B" w14:textId="6DA20040" w:rsidR="005A4BBA" w:rsidRDefault="005A4BBA"/>
    <w:p w14:paraId="1E6DB767" w14:textId="56B3FDB9" w:rsidR="00E27F15" w:rsidRDefault="006F2ADA">
      <w:pPr>
        <w:rPr>
          <w:noProof/>
        </w:rPr>
      </w:pPr>
      <w:r>
        <w:rPr>
          <w:noProof/>
          <w:lang w:eastAsia="en-IN"/>
        </w:rPr>
        <w:lastRenderedPageBreak/>
        <w:drawing>
          <wp:anchor distT="0" distB="0" distL="114300" distR="114300" simplePos="0" relativeHeight="251677696" behindDoc="0" locked="0" layoutInCell="1" allowOverlap="1" wp14:anchorId="52197AD9" wp14:editId="2228C1D0">
            <wp:simplePos x="0" y="0"/>
            <wp:positionH relativeFrom="margin">
              <wp:posOffset>-194310</wp:posOffset>
            </wp:positionH>
            <wp:positionV relativeFrom="margin">
              <wp:posOffset>-114300</wp:posOffset>
            </wp:positionV>
            <wp:extent cx="6189345" cy="5409565"/>
            <wp:effectExtent l="0" t="0" r="190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thological association.jpg"/>
                    <pic:cNvPicPr/>
                  </pic:nvPicPr>
                  <pic:blipFill rotWithShape="1">
                    <a:blip r:embed="rId6" cstate="print">
                      <a:extLst>
                        <a:ext uri="{28A0092B-C50C-407E-A947-70E740481C1C}">
                          <a14:useLocalDpi xmlns:a14="http://schemas.microsoft.com/office/drawing/2010/main" val="0"/>
                        </a:ext>
                      </a:extLst>
                    </a:blip>
                    <a:srcRect l="18164" r="17481"/>
                    <a:stretch/>
                  </pic:blipFill>
                  <pic:spPr bwMode="auto">
                    <a:xfrm>
                      <a:off x="0" y="0"/>
                      <a:ext cx="6189345" cy="5409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F09A99" w14:textId="27AE5E9E" w:rsidR="00E27F15" w:rsidRDefault="00E27F15" w:rsidP="0031066B">
      <w:pPr>
        <w:spacing w:line="480" w:lineRule="auto"/>
        <w:jc w:val="both"/>
        <w:rPr>
          <w:rFonts w:ascii="Times New Roman" w:hAnsi="Times New Roman"/>
          <w:sz w:val="24"/>
        </w:rPr>
      </w:pPr>
      <w:r w:rsidRPr="00E27F15">
        <w:rPr>
          <w:rFonts w:ascii="Times New Roman" w:hAnsi="Times New Roman"/>
          <w:b/>
          <w:sz w:val="24"/>
          <w:szCs w:val="24"/>
        </w:rPr>
        <w:t xml:space="preserve">Supplemental Figure 2: </w:t>
      </w:r>
      <w:r w:rsidR="0038522F">
        <w:rPr>
          <w:rFonts w:ascii="Times New Roman" w:hAnsi="Times New Roman"/>
          <w:sz w:val="24"/>
          <w:szCs w:val="24"/>
        </w:rPr>
        <w:t>Frequency distribution</w:t>
      </w:r>
      <w:r w:rsidRPr="00E27F15">
        <w:rPr>
          <w:rFonts w:ascii="Times New Roman" w:hAnsi="Times New Roman"/>
          <w:sz w:val="24"/>
          <w:szCs w:val="24"/>
        </w:rPr>
        <w:t xml:space="preserve"> be</w:t>
      </w:r>
      <w:r w:rsidRPr="00E27F15">
        <w:rPr>
          <w:rFonts w:ascii="Times New Roman" w:hAnsi="Times New Roman" w:cs="Times New Roman"/>
          <w:sz w:val="24"/>
          <w:szCs w:val="24"/>
        </w:rPr>
        <w:t>tween</w:t>
      </w:r>
      <w:r>
        <w:rPr>
          <w:rFonts w:ascii="Times New Roman" w:hAnsi="Times New Roman" w:cs="Times New Roman"/>
          <w:sz w:val="24"/>
          <w:szCs w:val="24"/>
        </w:rPr>
        <w:t xml:space="preserve"> the</w:t>
      </w:r>
      <w:r w:rsidRPr="00E27F15">
        <w:rPr>
          <w:rFonts w:ascii="Times New Roman" w:hAnsi="Times New Roman" w:cs="Times New Roman"/>
          <w:sz w:val="24"/>
          <w:szCs w:val="24"/>
        </w:rPr>
        <w:t xml:space="preserve"> </w:t>
      </w:r>
      <w:r w:rsidR="005F434B" w:rsidRPr="00E27F15">
        <w:rPr>
          <w:rFonts w:ascii="Times New Roman" w:hAnsi="Times New Roman" w:cs="Times New Roman"/>
          <w:i/>
          <w:sz w:val="24"/>
          <w:szCs w:val="24"/>
        </w:rPr>
        <w:t xml:space="preserve">CDC20-UBCH10 </w:t>
      </w:r>
      <w:r w:rsidR="005F434B" w:rsidRPr="00E27F15">
        <w:rPr>
          <w:rFonts w:ascii="Times New Roman" w:hAnsi="Times New Roman" w:cs="Times New Roman"/>
          <w:sz w:val="24"/>
          <w:szCs w:val="24"/>
        </w:rPr>
        <w:t>expression status</w:t>
      </w:r>
      <w:r w:rsidR="005F434B">
        <w:rPr>
          <w:rFonts w:ascii="Times New Roman" w:hAnsi="Times New Roman" w:cs="Times New Roman"/>
          <w:sz w:val="24"/>
          <w:szCs w:val="24"/>
        </w:rPr>
        <w:t xml:space="preserve"> and the </w:t>
      </w:r>
      <w:r w:rsidRPr="00E27F15">
        <w:rPr>
          <w:rFonts w:ascii="Times New Roman" w:hAnsi="Times New Roman" w:cs="Times New Roman"/>
          <w:sz w:val="24"/>
          <w:szCs w:val="24"/>
        </w:rPr>
        <w:t xml:space="preserve">clinico-pathological characteristics of oral </w:t>
      </w:r>
      <w:r w:rsidRPr="00E27F15">
        <w:rPr>
          <w:rFonts w:ascii="Times New Roman" w:hAnsi="Times New Roman" w:cs="Times New Roman"/>
          <w:color w:val="222222"/>
          <w:sz w:val="24"/>
          <w:szCs w:val="24"/>
          <w:shd w:val="clear" w:color="auto" w:fill="FFFFFF"/>
        </w:rPr>
        <w:t>squamous cell carcinoma patients from the Eastern-Indian prospective study cohort</w:t>
      </w:r>
      <w:r>
        <w:rPr>
          <w:rFonts w:ascii="Times New Roman" w:hAnsi="Times New Roman" w:cs="Times New Roman"/>
          <w:color w:val="222222"/>
          <w:sz w:val="24"/>
          <w:szCs w:val="24"/>
          <w:shd w:val="clear" w:color="auto" w:fill="FFFFFF"/>
        </w:rPr>
        <w:t xml:space="preserve">. The </w:t>
      </w:r>
      <w:r>
        <w:rPr>
          <w:rFonts w:ascii="Times New Roman" w:hAnsi="Times New Roman"/>
          <w:sz w:val="24"/>
        </w:rPr>
        <w:t xml:space="preserve">representative pie charts </w:t>
      </w:r>
      <w:r w:rsidR="00EE4AAB">
        <w:rPr>
          <w:rFonts w:ascii="Times New Roman" w:hAnsi="Times New Roman"/>
          <w:sz w:val="24"/>
        </w:rPr>
        <w:t>illustrate the percentage of patient groups (</w:t>
      </w:r>
      <w:r w:rsidR="00EE4AAB" w:rsidRPr="00E27F15">
        <w:rPr>
          <w:rFonts w:ascii="Times New Roman" w:hAnsi="Times New Roman" w:cs="Times New Roman"/>
          <w:i/>
          <w:sz w:val="24"/>
          <w:szCs w:val="24"/>
        </w:rPr>
        <w:t>CDC20-UBCH10</w:t>
      </w:r>
      <w:r w:rsidR="00EE4AAB">
        <w:rPr>
          <w:rFonts w:ascii="Times New Roman" w:hAnsi="Times New Roman" w:cs="Times New Roman"/>
          <w:i/>
          <w:sz w:val="24"/>
          <w:szCs w:val="24"/>
        </w:rPr>
        <w:t xml:space="preserve"> </w:t>
      </w:r>
      <w:r w:rsidR="00EE4AAB">
        <w:rPr>
          <w:rFonts w:ascii="Times New Roman" w:hAnsi="Times New Roman" w:cs="Times New Roman"/>
          <w:sz w:val="24"/>
          <w:szCs w:val="24"/>
        </w:rPr>
        <w:t xml:space="preserve">both high, </w:t>
      </w:r>
      <w:r w:rsidR="00EE4AAB" w:rsidRPr="00E27F15">
        <w:rPr>
          <w:rFonts w:ascii="Times New Roman" w:hAnsi="Times New Roman" w:cs="Times New Roman"/>
          <w:i/>
          <w:sz w:val="24"/>
          <w:szCs w:val="24"/>
        </w:rPr>
        <w:t>CDC20-UBCH10</w:t>
      </w:r>
      <w:r w:rsidR="00EE4AAB">
        <w:rPr>
          <w:rFonts w:ascii="Times New Roman" w:hAnsi="Times New Roman" w:cs="Times New Roman"/>
          <w:i/>
          <w:sz w:val="24"/>
          <w:szCs w:val="24"/>
        </w:rPr>
        <w:t xml:space="preserve"> </w:t>
      </w:r>
      <w:r w:rsidR="00EE4AAB">
        <w:rPr>
          <w:rFonts w:ascii="Times New Roman" w:hAnsi="Times New Roman" w:cs="Times New Roman"/>
          <w:sz w:val="24"/>
          <w:szCs w:val="24"/>
        </w:rPr>
        <w:t xml:space="preserve">both low, and </w:t>
      </w:r>
      <w:r w:rsidR="00EE4AAB" w:rsidRPr="00E27F15">
        <w:rPr>
          <w:rFonts w:ascii="Times New Roman" w:hAnsi="Times New Roman" w:cs="Times New Roman"/>
          <w:i/>
          <w:sz w:val="24"/>
          <w:szCs w:val="24"/>
        </w:rPr>
        <w:t>CDC20-UBCH10</w:t>
      </w:r>
      <w:r w:rsidR="00EE4AAB">
        <w:rPr>
          <w:rFonts w:ascii="Times New Roman" w:hAnsi="Times New Roman" w:cs="Times New Roman"/>
          <w:i/>
          <w:sz w:val="24"/>
          <w:szCs w:val="24"/>
        </w:rPr>
        <w:t xml:space="preserve"> </w:t>
      </w:r>
      <w:r w:rsidR="00EE4AAB">
        <w:rPr>
          <w:rFonts w:ascii="Times New Roman" w:hAnsi="Times New Roman" w:cs="Times New Roman"/>
          <w:sz w:val="24"/>
          <w:szCs w:val="24"/>
        </w:rPr>
        <w:t>unrelated)</w:t>
      </w:r>
      <w:r w:rsidR="00EE4AAB">
        <w:rPr>
          <w:rFonts w:ascii="Times New Roman" w:hAnsi="Times New Roman"/>
          <w:sz w:val="24"/>
        </w:rPr>
        <w:t xml:space="preserve"> with</w:t>
      </w:r>
      <w:r w:rsidR="005F434B">
        <w:rPr>
          <w:rFonts w:ascii="Times New Roman" w:hAnsi="Times New Roman"/>
          <w:sz w:val="24"/>
        </w:rPr>
        <w:t xml:space="preserve"> respect to (A)</w:t>
      </w:r>
      <w:r w:rsidR="00EE4AAB">
        <w:rPr>
          <w:rFonts w:ascii="Times New Roman" w:hAnsi="Times New Roman"/>
          <w:sz w:val="24"/>
        </w:rPr>
        <w:t xml:space="preserve"> </w:t>
      </w:r>
      <w:r>
        <w:rPr>
          <w:rFonts w:ascii="Times New Roman" w:hAnsi="Times New Roman"/>
          <w:sz w:val="24"/>
        </w:rPr>
        <w:t xml:space="preserve">nodal involvement, </w:t>
      </w:r>
      <w:r w:rsidR="005F434B">
        <w:rPr>
          <w:rFonts w:ascii="Times New Roman" w:hAnsi="Times New Roman"/>
          <w:sz w:val="24"/>
        </w:rPr>
        <w:t xml:space="preserve">(B) </w:t>
      </w:r>
      <w:r>
        <w:rPr>
          <w:rFonts w:ascii="Times New Roman" w:hAnsi="Times New Roman"/>
          <w:sz w:val="24"/>
        </w:rPr>
        <w:t xml:space="preserve">tumor stage, </w:t>
      </w:r>
      <w:r w:rsidR="005F434B">
        <w:rPr>
          <w:rFonts w:ascii="Times New Roman" w:hAnsi="Times New Roman"/>
          <w:sz w:val="24"/>
        </w:rPr>
        <w:t xml:space="preserve">(C) </w:t>
      </w:r>
      <w:r>
        <w:rPr>
          <w:rFonts w:ascii="Times New Roman" w:hAnsi="Times New Roman"/>
          <w:sz w:val="24"/>
        </w:rPr>
        <w:t>tumor grade</w:t>
      </w:r>
      <w:r w:rsidR="001F661A">
        <w:rPr>
          <w:rFonts w:ascii="Times New Roman" w:hAnsi="Times New Roman"/>
          <w:sz w:val="24"/>
        </w:rPr>
        <w:t>, and (D)</w:t>
      </w:r>
      <w:r w:rsidR="00EE4AAB">
        <w:rPr>
          <w:rFonts w:ascii="Times New Roman" w:hAnsi="Times New Roman"/>
          <w:sz w:val="24"/>
        </w:rPr>
        <w:t xml:space="preserve"> </w:t>
      </w:r>
      <w:r w:rsidR="001F661A">
        <w:rPr>
          <w:rFonts w:ascii="Times New Roman" w:hAnsi="Times New Roman"/>
          <w:sz w:val="24"/>
        </w:rPr>
        <w:t xml:space="preserve">Human Papilloma Virus (HPV) infection status </w:t>
      </w:r>
      <w:r w:rsidR="00EE4AAB">
        <w:rPr>
          <w:rFonts w:ascii="Times New Roman" w:hAnsi="Times New Roman"/>
          <w:sz w:val="24"/>
        </w:rPr>
        <w:t xml:space="preserve">in the study cohort. </w:t>
      </w:r>
    </w:p>
    <w:p w14:paraId="5BA8E0EA" w14:textId="71AE9F73" w:rsidR="00F80E2C" w:rsidRDefault="00F80E2C" w:rsidP="0031066B">
      <w:pPr>
        <w:spacing w:line="480" w:lineRule="auto"/>
        <w:jc w:val="both"/>
        <w:rPr>
          <w:rFonts w:ascii="Times New Roman" w:hAnsi="Times New Roman" w:cs="Times New Roman"/>
          <w:sz w:val="24"/>
          <w:szCs w:val="24"/>
        </w:rPr>
      </w:pPr>
    </w:p>
    <w:p w14:paraId="5327E906" w14:textId="3D237AE6" w:rsidR="008F6041" w:rsidRDefault="008F6041" w:rsidP="0031066B">
      <w:pPr>
        <w:spacing w:line="480" w:lineRule="auto"/>
        <w:jc w:val="both"/>
        <w:rPr>
          <w:rFonts w:ascii="Times New Roman" w:hAnsi="Times New Roman" w:cs="Times New Roman"/>
          <w:sz w:val="24"/>
          <w:szCs w:val="24"/>
        </w:rPr>
      </w:pPr>
    </w:p>
    <w:p w14:paraId="6A73A877" w14:textId="77777777" w:rsidR="00A84D9F" w:rsidRDefault="00A84D9F" w:rsidP="0031066B">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IN"/>
        </w:rPr>
        <w:lastRenderedPageBreak/>
        <w:drawing>
          <wp:anchor distT="0" distB="0" distL="114300" distR="114300" simplePos="0" relativeHeight="251684864" behindDoc="1" locked="0" layoutInCell="1" allowOverlap="1" wp14:anchorId="393A7DE1" wp14:editId="05435F27">
            <wp:simplePos x="0" y="0"/>
            <wp:positionH relativeFrom="margin">
              <wp:posOffset>-388620</wp:posOffset>
            </wp:positionH>
            <wp:positionV relativeFrom="margin">
              <wp:posOffset>-289560</wp:posOffset>
            </wp:positionV>
            <wp:extent cx="6408420" cy="3604895"/>
            <wp:effectExtent l="0" t="0" r="0" b="0"/>
            <wp:wrapTight wrapText="bothSides">
              <wp:wrapPolygon edited="0">
                <wp:start x="0" y="0"/>
                <wp:lineTo x="0" y="21459"/>
                <wp:lineTo x="21510" y="21459"/>
                <wp:lineTo x="2151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PTAC HNSC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08420" cy="3604895"/>
                    </a:xfrm>
                    <a:prstGeom prst="rect">
                      <a:avLst/>
                    </a:prstGeom>
                  </pic:spPr>
                </pic:pic>
              </a:graphicData>
            </a:graphic>
            <wp14:sizeRelH relativeFrom="margin">
              <wp14:pctWidth>0</wp14:pctWidth>
            </wp14:sizeRelH>
            <wp14:sizeRelV relativeFrom="margin">
              <wp14:pctHeight>0</wp14:pctHeight>
            </wp14:sizeRelV>
          </wp:anchor>
        </w:drawing>
      </w:r>
    </w:p>
    <w:p w14:paraId="25AE8933" w14:textId="40D1D331" w:rsidR="008F6041" w:rsidRDefault="00A76D2D" w:rsidP="0031066B">
      <w:pPr>
        <w:spacing w:line="480" w:lineRule="auto"/>
        <w:jc w:val="both"/>
        <w:rPr>
          <w:rFonts w:ascii="Times New Roman" w:hAnsi="Times New Roman" w:cs="Times New Roman"/>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Pr>
          <w:rFonts w:ascii="Times New Roman" w:hAnsi="Times New Roman"/>
          <w:b/>
          <w:sz w:val="24"/>
        </w:rPr>
        <w:t>3</w:t>
      </w:r>
      <w:r w:rsidRPr="006828E8">
        <w:rPr>
          <w:rFonts w:ascii="Times New Roman" w:hAnsi="Times New Roman"/>
          <w:b/>
          <w:sz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The expression of </w:t>
      </w:r>
      <w:r w:rsidRPr="00D05623">
        <w:rPr>
          <w:rFonts w:ascii="Times New Roman" w:hAnsi="Times New Roman" w:cs="Times New Roman"/>
          <w:i/>
          <w:iCs/>
          <w:sz w:val="24"/>
          <w:szCs w:val="24"/>
        </w:rPr>
        <w:t>CDC20</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sidRPr="00D05623">
        <w:rPr>
          <w:rFonts w:ascii="Times New Roman" w:hAnsi="Times New Roman" w:cs="Times New Roman"/>
          <w:i/>
          <w:iCs/>
          <w:sz w:val="24"/>
          <w:szCs w:val="24"/>
        </w:rPr>
        <w:t>UBCH10</w:t>
      </w:r>
      <w:r>
        <w:rPr>
          <w:rFonts w:ascii="Times New Roman" w:hAnsi="Times New Roman" w:cs="Times New Roman"/>
          <w:i/>
          <w:iCs/>
          <w:sz w:val="24"/>
          <w:szCs w:val="24"/>
        </w:rPr>
        <w:t xml:space="preserve"> </w:t>
      </w:r>
      <w:r>
        <w:rPr>
          <w:rFonts w:ascii="Times New Roman" w:hAnsi="Times New Roman" w:cs="Times New Roman"/>
          <w:sz w:val="24"/>
          <w:szCs w:val="24"/>
        </w:rPr>
        <w:t xml:space="preserve">are significantly </w:t>
      </w:r>
      <w:r w:rsidR="004F7D30">
        <w:rPr>
          <w:rFonts w:ascii="Times New Roman" w:hAnsi="Times New Roman" w:cs="Times New Roman"/>
          <w:sz w:val="24"/>
          <w:szCs w:val="24"/>
        </w:rPr>
        <w:t xml:space="preserve">correlated </w:t>
      </w:r>
      <w:r>
        <w:rPr>
          <w:rFonts w:ascii="Times New Roman" w:hAnsi="Times New Roman" w:cs="Times New Roman"/>
          <w:sz w:val="24"/>
          <w:szCs w:val="24"/>
        </w:rPr>
        <w:t xml:space="preserve">in primary </w:t>
      </w:r>
      <w:r w:rsidR="004F7D30">
        <w:rPr>
          <w:rFonts w:ascii="Times New Roman" w:hAnsi="Times New Roman" w:cs="Times New Roman"/>
          <w:sz w:val="24"/>
          <w:szCs w:val="24"/>
        </w:rPr>
        <w:t>head and neck (</w:t>
      </w:r>
      <w:r w:rsidR="00C15B81">
        <w:rPr>
          <w:rFonts w:ascii="Times New Roman" w:hAnsi="Times New Roman" w:cs="Times New Roman"/>
          <w:sz w:val="24"/>
          <w:szCs w:val="24"/>
        </w:rPr>
        <w:t>HNSC</w:t>
      </w:r>
      <w:r w:rsidR="004F7D30">
        <w:rPr>
          <w:rFonts w:ascii="Times New Roman" w:hAnsi="Times New Roman" w:cs="Times New Roman"/>
          <w:sz w:val="24"/>
          <w:szCs w:val="24"/>
        </w:rPr>
        <w:t>)</w:t>
      </w:r>
      <w:r>
        <w:rPr>
          <w:rFonts w:ascii="Times New Roman" w:hAnsi="Times New Roman" w:cs="Times New Roman"/>
          <w:sz w:val="24"/>
          <w:szCs w:val="24"/>
        </w:rPr>
        <w:t xml:space="preserve"> malignancies in the CPTAC </w:t>
      </w:r>
      <w:r w:rsidR="004F7D30">
        <w:rPr>
          <w:rFonts w:ascii="Times New Roman" w:hAnsi="Times New Roman" w:cs="Times New Roman"/>
          <w:sz w:val="24"/>
          <w:szCs w:val="24"/>
        </w:rPr>
        <w:t>database</w:t>
      </w:r>
      <w:r>
        <w:rPr>
          <w:rFonts w:ascii="Times New Roman" w:hAnsi="Times New Roman" w:cs="Times New Roman"/>
          <w:sz w:val="24"/>
          <w:szCs w:val="24"/>
        </w:rPr>
        <w:t xml:space="preserve">. </w:t>
      </w:r>
      <w:r w:rsidRPr="00A14E3C">
        <w:rPr>
          <w:rFonts w:ascii="Times New Roman" w:hAnsi="Times New Roman" w:cs="Times New Roman"/>
          <w:b/>
          <w:sz w:val="24"/>
          <w:szCs w:val="24"/>
        </w:rPr>
        <w:t>(A</w:t>
      </w:r>
      <w:r w:rsidR="004F7D30">
        <w:rPr>
          <w:rFonts w:ascii="Times New Roman" w:hAnsi="Times New Roman" w:cs="Times New Roman"/>
          <w:b/>
          <w:sz w:val="24"/>
          <w:szCs w:val="24"/>
        </w:rPr>
        <w:t xml:space="preserve"> &amp; F</w:t>
      </w:r>
      <w:r w:rsidRPr="00A14E3C">
        <w:rPr>
          <w:rFonts w:ascii="Times New Roman" w:hAnsi="Times New Roman" w:cs="Times New Roman"/>
          <w:b/>
          <w:sz w:val="24"/>
          <w:szCs w:val="24"/>
        </w:rPr>
        <w:t>)</w:t>
      </w:r>
      <w:r>
        <w:rPr>
          <w:rFonts w:ascii="Times New Roman" w:hAnsi="Times New Roman" w:cs="Times New Roman"/>
          <w:sz w:val="24"/>
          <w:szCs w:val="24"/>
        </w:rPr>
        <w:t xml:space="preserve"> The box plots represent Z-values of </w:t>
      </w:r>
      <w:r w:rsidRPr="00D05623">
        <w:rPr>
          <w:rFonts w:ascii="Times New Roman" w:hAnsi="Times New Roman" w:cs="Times New Roman"/>
          <w:i/>
          <w:iCs/>
          <w:sz w:val="24"/>
          <w:szCs w:val="24"/>
        </w:rPr>
        <w:t>CDC20</w:t>
      </w:r>
      <w:r w:rsidR="004F7D30">
        <w:rPr>
          <w:rFonts w:ascii="Times New Roman" w:hAnsi="Times New Roman" w:cs="Times New Roman"/>
          <w:i/>
          <w:iCs/>
          <w:sz w:val="24"/>
          <w:szCs w:val="24"/>
        </w:rPr>
        <w:t xml:space="preserve"> </w:t>
      </w:r>
      <w:r w:rsidR="004F7D30">
        <w:rPr>
          <w:rFonts w:ascii="Times New Roman" w:hAnsi="Times New Roman" w:cs="Times New Roman"/>
          <w:iCs/>
          <w:sz w:val="24"/>
          <w:szCs w:val="24"/>
        </w:rPr>
        <w:t xml:space="preserve">and </w:t>
      </w:r>
      <w:r w:rsidR="004F7D30" w:rsidRPr="004F7D30">
        <w:rPr>
          <w:rFonts w:ascii="Times New Roman" w:hAnsi="Times New Roman" w:cs="Times New Roman"/>
          <w:i/>
          <w:iCs/>
          <w:sz w:val="24"/>
          <w:szCs w:val="24"/>
        </w:rPr>
        <w:t>UBCH10</w:t>
      </w:r>
      <w:r>
        <w:rPr>
          <w:rFonts w:ascii="Times New Roman" w:hAnsi="Times New Roman" w:cs="Times New Roman"/>
          <w:i/>
          <w:iCs/>
          <w:sz w:val="24"/>
          <w:szCs w:val="24"/>
        </w:rPr>
        <w:t xml:space="preserve"> </w:t>
      </w:r>
      <w:r>
        <w:rPr>
          <w:rFonts w:ascii="Times New Roman" w:hAnsi="Times New Roman" w:cs="Times New Roman"/>
          <w:iCs/>
          <w:sz w:val="24"/>
          <w:szCs w:val="24"/>
        </w:rPr>
        <w:t>across</w:t>
      </w:r>
      <w:r>
        <w:rPr>
          <w:rFonts w:ascii="Times New Roman" w:hAnsi="Times New Roman" w:cs="Times New Roman"/>
          <w:sz w:val="24"/>
          <w:szCs w:val="24"/>
        </w:rPr>
        <w:t xml:space="preserve"> primary tumors</w:t>
      </w:r>
      <w:r w:rsidR="004F7D30">
        <w:rPr>
          <w:rFonts w:ascii="Times New Roman" w:hAnsi="Times New Roman" w:cs="Times New Roman"/>
          <w:sz w:val="24"/>
          <w:szCs w:val="24"/>
        </w:rPr>
        <w:t xml:space="preserve"> (n=108)</w:t>
      </w:r>
      <w:r>
        <w:rPr>
          <w:rFonts w:ascii="Times New Roman" w:hAnsi="Times New Roman" w:cs="Times New Roman"/>
          <w:sz w:val="24"/>
          <w:szCs w:val="24"/>
        </w:rPr>
        <w:t xml:space="preserve"> and adjacent normal tissues</w:t>
      </w:r>
      <w:r w:rsidR="004F7D30">
        <w:rPr>
          <w:rFonts w:ascii="Times New Roman" w:hAnsi="Times New Roman" w:cs="Times New Roman"/>
          <w:sz w:val="24"/>
          <w:szCs w:val="24"/>
        </w:rPr>
        <w:t xml:space="preserve"> (n=71)</w:t>
      </w:r>
      <w:r>
        <w:rPr>
          <w:rFonts w:ascii="Times New Roman" w:hAnsi="Times New Roman" w:cs="Times New Roman"/>
          <w:sz w:val="24"/>
          <w:szCs w:val="24"/>
        </w:rPr>
        <w:t xml:space="preserve"> in primary </w:t>
      </w:r>
      <w:r w:rsidR="00C15B81">
        <w:rPr>
          <w:rFonts w:ascii="Times New Roman" w:hAnsi="Times New Roman" w:cs="Times New Roman"/>
          <w:sz w:val="24"/>
          <w:szCs w:val="24"/>
        </w:rPr>
        <w:t>HNSC</w:t>
      </w:r>
      <w:r>
        <w:rPr>
          <w:rFonts w:ascii="Times New Roman" w:hAnsi="Times New Roman" w:cs="Times New Roman"/>
          <w:sz w:val="24"/>
          <w:szCs w:val="24"/>
        </w:rPr>
        <w:t xml:space="preserve"> malignancies. </w:t>
      </w:r>
      <w:r w:rsidRPr="00F01A67">
        <w:rPr>
          <w:rFonts w:ascii="Times New Roman" w:hAnsi="Times New Roman" w:cs="Times New Roman"/>
          <w:b/>
          <w:sz w:val="24"/>
          <w:szCs w:val="24"/>
        </w:rPr>
        <w:t>(B-E)</w:t>
      </w:r>
      <w:r w:rsidR="005D5564">
        <w:rPr>
          <w:rFonts w:ascii="Times New Roman" w:hAnsi="Times New Roman" w:cs="Times New Roman"/>
          <w:sz w:val="24"/>
          <w:szCs w:val="24"/>
        </w:rPr>
        <w:t xml:space="preserve"> </w:t>
      </w:r>
      <w:r w:rsidR="005D5564" w:rsidRPr="00C61629">
        <w:rPr>
          <w:rFonts w:ascii="Times New Roman" w:hAnsi="Times New Roman"/>
          <w:sz w:val="24"/>
          <w:szCs w:val="24"/>
        </w:rPr>
        <w:t>The expression of</w:t>
      </w:r>
      <w:r w:rsidR="005D5564">
        <w:rPr>
          <w:rFonts w:ascii="Times New Roman" w:hAnsi="Times New Roman"/>
          <w:i/>
          <w:sz w:val="24"/>
        </w:rPr>
        <w:t xml:space="preserve"> CDC20</w:t>
      </w:r>
      <w:r w:rsidR="005D5564" w:rsidRPr="00C61629">
        <w:rPr>
          <w:rFonts w:ascii="Times New Roman" w:hAnsi="Times New Roman"/>
          <w:sz w:val="24"/>
        </w:rPr>
        <w:t xml:space="preserve"> are </w:t>
      </w:r>
      <w:r w:rsidR="005D5564">
        <w:rPr>
          <w:rFonts w:ascii="Times New Roman" w:hAnsi="Times New Roman"/>
          <w:sz w:val="24"/>
        </w:rPr>
        <w:t>correlated</w:t>
      </w:r>
      <w:r w:rsidR="005D5564">
        <w:rPr>
          <w:rFonts w:ascii="Times New Roman" w:hAnsi="Times New Roman"/>
          <w:sz w:val="24"/>
          <w:szCs w:val="24"/>
        </w:rPr>
        <w:t xml:space="preserve"> </w:t>
      </w:r>
      <w:r w:rsidR="004F7D30">
        <w:rPr>
          <w:rFonts w:ascii="Times New Roman" w:hAnsi="Times New Roman"/>
          <w:sz w:val="24"/>
          <w:szCs w:val="24"/>
        </w:rPr>
        <w:t>with clinicopathological features in</w:t>
      </w:r>
      <w:r w:rsidR="005D5564">
        <w:rPr>
          <w:rFonts w:ascii="Times New Roman" w:hAnsi="Times New Roman"/>
          <w:sz w:val="24"/>
          <w:szCs w:val="24"/>
        </w:rPr>
        <w:t xml:space="preserve"> </w:t>
      </w:r>
      <w:r w:rsidR="004F7D30">
        <w:rPr>
          <w:rFonts w:ascii="Times New Roman" w:hAnsi="Times New Roman"/>
          <w:sz w:val="24"/>
          <w:szCs w:val="24"/>
        </w:rPr>
        <w:t xml:space="preserve">CPTAC </w:t>
      </w:r>
      <w:r w:rsidR="005D5564">
        <w:rPr>
          <w:rFonts w:ascii="Times New Roman" w:hAnsi="Times New Roman"/>
          <w:sz w:val="24"/>
        </w:rPr>
        <w:t>HNSC</w:t>
      </w:r>
      <w:r w:rsidR="005D5564" w:rsidRPr="00C61629">
        <w:rPr>
          <w:rFonts w:ascii="Times New Roman" w:hAnsi="Times New Roman"/>
          <w:sz w:val="24"/>
        </w:rPr>
        <w:t xml:space="preserve"> (</w:t>
      </w:r>
      <w:r w:rsidR="005D5564">
        <w:rPr>
          <w:rFonts w:ascii="Times New Roman" w:hAnsi="Times New Roman"/>
          <w:bCs/>
          <w:sz w:val="24"/>
          <w:szCs w:val="24"/>
        </w:rPr>
        <w:t>the cancer genome atlas- head and neck squamous cell carcinoma</w:t>
      </w:r>
      <w:r w:rsidR="005D5564" w:rsidRPr="00C61629">
        <w:rPr>
          <w:rFonts w:ascii="Times New Roman" w:hAnsi="Times New Roman"/>
          <w:sz w:val="24"/>
        </w:rPr>
        <w:t xml:space="preserve">) </w:t>
      </w:r>
      <w:r w:rsidR="005D5564">
        <w:rPr>
          <w:rFonts w:ascii="Times New Roman" w:hAnsi="Times New Roman"/>
          <w:sz w:val="24"/>
        </w:rPr>
        <w:t>cohort.</w:t>
      </w:r>
      <w:r w:rsidR="005D5564">
        <w:rPr>
          <w:rFonts w:ascii="Times New Roman" w:hAnsi="Times New Roman"/>
          <w:b/>
          <w:sz w:val="24"/>
          <w:szCs w:val="24"/>
        </w:rPr>
        <w:t xml:space="preserve"> </w:t>
      </w:r>
      <w:r w:rsidR="005D5564">
        <w:rPr>
          <w:rFonts w:ascii="Times New Roman" w:hAnsi="Times New Roman"/>
          <w:sz w:val="24"/>
        </w:rPr>
        <w:t xml:space="preserve">Box plots, </w:t>
      </w:r>
      <w:r w:rsidR="005D5564" w:rsidRPr="00C61629">
        <w:rPr>
          <w:rFonts w:ascii="Times New Roman" w:hAnsi="Times New Roman"/>
          <w:sz w:val="24"/>
        </w:rPr>
        <w:t>derived from UALCAN</w:t>
      </w:r>
      <w:r w:rsidR="005D5564">
        <w:rPr>
          <w:rFonts w:ascii="Times New Roman" w:hAnsi="Times New Roman"/>
          <w:sz w:val="24"/>
        </w:rPr>
        <w:t xml:space="preserve"> database, representing </w:t>
      </w:r>
      <w:r w:rsidR="004F7D30">
        <w:rPr>
          <w:rFonts w:ascii="Times New Roman" w:hAnsi="Times New Roman"/>
          <w:sz w:val="24"/>
        </w:rPr>
        <w:t>Z-</w:t>
      </w:r>
      <w:r w:rsidR="005D5564">
        <w:rPr>
          <w:rFonts w:ascii="Times New Roman" w:hAnsi="Times New Roman"/>
          <w:sz w:val="24"/>
        </w:rPr>
        <w:t>values</w:t>
      </w:r>
      <w:r w:rsidR="005D5564" w:rsidRPr="00C61629">
        <w:rPr>
          <w:rFonts w:ascii="Times New Roman" w:hAnsi="Times New Roman"/>
          <w:sz w:val="24"/>
        </w:rPr>
        <w:t xml:space="preserve"> </w:t>
      </w:r>
      <w:r w:rsidR="005D5564">
        <w:rPr>
          <w:rFonts w:ascii="Times New Roman" w:hAnsi="Times New Roman"/>
          <w:sz w:val="24"/>
        </w:rPr>
        <w:t>based on (B) Age, (C) Gender, (D) tumor grade status, and (</w:t>
      </w:r>
      <w:r w:rsidR="004F7D30">
        <w:rPr>
          <w:rFonts w:ascii="Times New Roman" w:hAnsi="Times New Roman"/>
          <w:sz w:val="24"/>
        </w:rPr>
        <w:t>E</w:t>
      </w:r>
      <w:r w:rsidR="005D5564">
        <w:rPr>
          <w:rFonts w:ascii="Times New Roman" w:hAnsi="Times New Roman"/>
          <w:sz w:val="24"/>
        </w:rPr>
        <w:t>) tumor stage status</w:t>
      </w:r>
      <w:r w:rsidR="005D5564" w:rsidRPr="00C61629">
        <w:rPr>
          <w:rFonts w:ascii="Times New Roman" w:hAnsi="Times New Roman"/>
          <w:sz w:val="24"/>
        </w:rPr>
        <w:t xml:space="preserve">. </w:t>
      </w:r>
      <w:r w:rsidR="005D5564" w:rsidRPr="005E72A5">
        <w:rPr>
          <w:rFonts w:ascii="Times New Roman" w:hAnsi="Times New Roman"/>
          <w:b/>
          <w:sz w:val="24"/>
        </w:rPr>
        <w:t>(</w:t>
      </w:r>
      <w:r w:rsidR="005D5564">
        <w:rPr>
          <w:rFonts w:ascii="Times New Roman" w:hAnsi="Times New Roman"/>
          <w:b/>
          <w:sz w:val="24"/>
        </w:rPr>
        <w:t>G</w:t>
      </w:r>
      <w:r w:rsidR="004F7D30">
        <w:rPr>
          <w:rFonts w:ascii="Times New Roman" w:hAnsi="Times New Roman"/>
          <w:b/>
          <w:sz w:val="24"/>
        </w:rPr>
        <w:t>-J</w:t>
      </w:r>
      <w:r w:rsidR="005D5564" w:rsidRPr="005E72A5">
        <w:rPr>
          <w:rFonts w:ascii="Times New Roman" w:hAnsi="Times New Roman"/>
          <w:b/>
          <w:sz w:val="24"/>
        </w:rPr>
        <w:t>)</w:t>
      </w:r>
      <w:r w:rsidR="005D5564">
        <w:rPr>
          <w:rFonts w:ascii="Times New Roman" w:hAnsi="Times New Roman"/>
          <w:b/>
          <w:sz w:val="24"/>
        </w:rPr>
        <w:t xml:space="preserve"> </w:t>
      </w:r>
      <w:r w:rsidR="005D5564">
        <w:rPr>
          <w:rFonts w:ascii="Times New Roman" w:hAnsi="Times New Roman"/>
          <w:sz w:val="24"/>
        </w:rPr>
        <w:t>Box plots, obtained</w:t>
      </w:r>
      <w:r w:rsidR="005D5564" w:rsidRPr="00C61629">
        <w:rPr>
          <w:rFonts w:ascii="Times New Roman" w:hAnsi="Times New Roman"/>
          <w:sz w:val="24"/>
        </w:rPr>
        <w:t xml:space="preserve"> from UALCAN</w:t>
      </w:r>
      <w:r w:rsidR="005D5564">
        <w:rPr>
          <w:rFonts w:ascii="Times New Roman" w:hAnsi="Times New Roman"/>
          <w:sz w:val="24"/>
        </w:rPr>
        <w:t xml:space="preserve">, representing </w:t>
      </w:r>
      <w:r w:rsidR="004F7D30">
        <w:rPr>
          <w:rFonts w:ascii="Times New Roman" w:hAnsi="Times New Roman"/>
          <w:sz w:val="24"/>
        </w:rPr>
        <w:t>Z-</w:t>
      </w:r>
      <w:r w:rsidR="005D5564">
        <w:rPr>
          <w:rFonts w:ascii="Times New Roman" w:hAnsi="Times New Roman"/>
          <w:sz w:val="24"/>
        </w:rPr>
        <w:t>values</w:t>
      </w:r>
      <w:r w:rsidR="005D5564" w:rsidRPr="00C61629">
        <w:rPr>
          <w:rFonts w:ascii="Times New Roman" w:hAnsi="Times New Roman"/>
          <w:sz w:val="24"/>
        </w:rPr>
        <w:t xml:space="preserve"> of </w:t>
      </w:r>
      <w:r w:rsidR="005D5564">
        <w:rPr>
          <w:rFonts w:ascii="Times New Roman" w:hAnsi="Times New Roman"/>
          <w:i/>
          <w:sz w:val="24"/>
        </w:rPr>
        <w:t>UBCH10</w:t>
      </w:r>
      <w:r w:rsidR="005D5564">
        <w:rPr>
          <w:rFonts w:ascii="Times New Roman" w:hAnsi="Times New Roman"/>
          <w:sz w:val="24"/>
        </w:rPr>
        <w:t xml:space="preserve"> based on (</w:t>
      </w:r>
      <w:r w:rsidR="004F7D30">
        <w:rPr>
          <w:rFonts w:ascii="Times New Roman" w:hAnsi="Times New Roman"/>
          <w:sz w:val="24"/>
        </w:rPr>
        <w:t>G</w:t>
      </w:r>
      <w:r w:rsidR="005D5564">
        <w:rPr>
          <w:rFonts w:ascii="Times New Roman" w:hAnsi="Times New Roman"/>
          <w:sz w:val="24"/>
        </w:rPr>
        <w:t>) Age, (</w:t>
      </w:r>
      <w:r w:rsidR="004F7D30">
        <w:rPr>
          <w:rFonts w:ascii="Times New Roman" w:hAnsi="Times New Roman"/>
          <w:sz w:val="24"/>
        </w:rPr>
        <w:t>H</w:t>
      </w:r>
      <w:r w:rsidR="005D5564">
        <w:rPr>
          <w:rFonts w:ascii="Times New Roman" w:hAnsi="Times New Roman"/>
          <w:sz w:val="24"/>
        </w:rPr>
        <w:t>) Gender, (</w:t>
      </w:r>
      <w:r w:rsidR="004F7D30">
        <w:rPr>
          <w:rFonts w:ascii="Times New Roman" w:hAnsi="Times New Roman"/>
          <w:sz w:val="24"/>
        </w:rPr>
        <w:t>I</w:t>
      </w:r>
      <w:r w:rsidR="005D5564">
        <w:rPr>
          <w:rFonts w:ascii="Times New Roman" w:hAnsi="Times New Roman"/>
          <w:sz w:val="24"/>
        </w:rPr>
        <w:t>) tumor grade</w:t>
      </w:r>
      <w:r w:rsidR="004F7D30">
        <w:rPr>
          <w:rFonts w:ascii="Times New Roman" w:hAnsi="Times New Roman"/>
          <w:sz w:val="24"/>
        </w:rPr>
        <w:t>,</w:t>
      </w:r>
      <w:r w:rsidR="005D5564">
        <w:rPr>
          <w:rFonts w:ascii="Times New Roman" w:hAnsi="Times New Roman"/>
          <w:sz w:val="24"/>
        </w:rPr>
        <w:t xml:space="preserve"> and (</w:t>
      </w:r>
      <w:r w:rsidR="004F7D30">
        <w:rPr>
          <w:rFonts w:ascii="Times New Roman" w:hAnsi="Times New Roman"/>
          <w:sz w:val="24"/>
        </w:rPr>
        <w:t>J</w:t>
      </w:r>
      <w:r w:rsidR="005D5564">
        <w:rPr>
          <w:rFonts w:ascii="Times New Roman" w:hAnsi="Times New Roman"/>
          <w:sz w:val="24"/>
        </w:rPr>
        <w:t>) tumor stage status</w:t>
      </w:r>
      <w:r w:rsidR="004F7D30">
        <w:rPr>
          <w:rFonts w:ascii="Times New Roman" w:hAnsi="Times New Roman"/>
          <w:sz w:val="24"/>
        </w:rPr>
        <w:t>.</w:t>
      </w:r>
      <w:r w:rsidR="005D5564">
        <w:rPr>
          <w:rFonts w:ascii="Times New Roman" w:hAnsi="Times New Roman"/>
          <w:sz w:val="24"/>
        </w:rPr>
        <w:t xml:space="preserve"> </w:t>
      </w:r>
      <w:r w:rsidR="005D5564" w:rsidRPr="00C61629">
        <w:rPr>
          <w:rFonts w:ascii="Times New Roman" w:hAnsi="Times New Roman"/>
          <w:sz w:val="24"/>
        </w:rPr>
        <w:t xml:space="preserve">The Y axis represents </w:t>
      </w:r>
      <w:r w:rsidR="00F53DC1" w:rsidRPr="00EC4ADC">
        <w:rPr>
          <w:rFonts w:ascii="Times New Roman" w:hAnsi="Times New Roman" w:cs="Times New Roman"/>
          <w:bCs/>
          <w:color w:val="000000" w:themeColor="text1"/>
          <w:sz w:val="24"/>
          <w:szCs w:val="24"/>
        </w:rPr>
        <w:t>Z</w:t>
      </w:r>
      <w:r w:rsidR="00F53DC1">
        <w:rPr>
          <w:rFonts w:ascii="Times New Roman" w:hAnsi="Times New Roman" w:cs="Times New Roman"/>
          <w:bCs/>
          <w:color w:val="000000"/>
          <w:sz w:val="24"/>
          <w:szCs w:val="24"/>
        </w:rPr>
        <w:t xml:space="preserve"> </w:t>
      </w:r>
      <w:r w:rsidR="00F53DC1" w:rsidRPr="00EC4ADC">
        <w:rPr>
          <w:rFonts w:ascii="Times New Roman" w:hAnsi="Times New Roman" w:cs="Times New Roman"/>
          <w:bCs/>
          <w:color w:val="000000" w:themeColor="text1"/>
          <w:sz w:val="24"/>
          <w:szCs w:val="24"/>
        </w:rPr>
        <w:t xml:space="preserve">values </w:t>
      </w:r>
      <w:r w:rsidR="005D5564" w:rsidRPr="00C61629">
        <w:rPr>
          <w:rFonts w:ascii="Times New Roman" w:hAnsi="Times New Roman"/>
          <w:sz w:val="24"/>
        </w:rPr>
        <w:t xml:space="preserve">for </w:t>
      </w:r>
      <w:r w:rsidR="00F53DC1">
        <w:rPr>
          <w:rFonts w:ascii="Times New Roman" w:hAnsi="Times New Roman"/>
          <w:sz w:val="24"/>
        </w:rPr>
        <w:t>protein</w:t>
      </w:r>
      <w:r w:rsidR="005D5564" w:rsidRPr="00C61629">
        <w:rPr>
          <w:rFonts w:ascii="Times New Roman" w:hAnsi="Times New Roman"/>
          <w:sz w:val="24"/>
        </w:rPr>
        <w:t xml:space="preserve"> expression.</w:t>
      </w:r>
      <w:r w:rsidR="00F53DC1">
        <w:rPr>
          <w:rFonts w:ascii="Times New Roman" w:hAnsi="Times New Roman"/>
          <w:sz w:val="24"/>
        </w:rPr>
        <w:t xml:space="preserve"> </w:t>
      </w:r>
      <w:r w:rsidR="00864172">
        <w:rPr>
          <w:rFonts w:ascii="Times New Roman" w:hAnsi="Times New Roman"/>
          <w:sz w:val="24"/>
        </w:rPr>
        <w:t>Statistically analysed p values were obtained from UALCAN database</w:t>
      </w:r>
      <w:r w:rsidR="00FE5917">
        <w:rPr>
          <w:rFonts w:ascii="Times New Roman" w:hAnsi="Times New Roman"/>
          <w:sz w:val="24"/>
        </w:rPr>
        <w:t>.</w:t>
      </w:r>
      <w:r w:rsidR="005D5564">
        <w:rPr>
          <w:rFonts w:ascii="Times New Roman" w:hAnsi="Times New Roman"/>
          <w:sz w:val="24"/>
        </w:rPr>
        <w:t xml:space="preserve"> *p&lt;0.05, **p</w:t>
      </w:r>
      <w:r w:rsidR="00CC7DE2">
        <w:rPr>
          <w:rFonts w:ascii="Times New Roman" w:hAnsi="Times New Roman"/>
          <w:sz w:val="24"/>
        </w:rPr>
        <w:t>&lt;</w:t>
      </w:r>
      <w:r w:rsidR="005D5564">
        <w:rPr>
          <w:rFonts w:ascii="Times New Roman" w:hAnsi="Times New Roman"/>
          <w:sz w:val="24"/>
        </w:rPr>
        <w:t>0.01, ****p</w:t>
      </w:r>
      <w:r w:rsidR="00CC7DE2">
        <w:rPr>
          <w:rFonts w:ascii="Times New Roman" w:hAnsi="Times New Roman"/>
          <w:sz w:val="24"/>
        </w:rPr>
        <w:t>&lt;</w:t>
      </w:r>
      <w:r w:rsidR="005D5564">
        <w:rPr>
          <w:rFonts w:ascii="Times New Roman" w:hAnsi="Times New Roman"/>
          <w:sz w:val="24"/>
        </w:rPr>
        <w:t>0.0001</w:t>
      </w:r>
      <w:r w:rsidR="005D5564" w:rsidRPr="00C61629">
        <w:rPr>
          <w:rFonts w:ascii="Times New Roman" w:hAnsi="Times New Roman"/>
          <w:sz w:val="24"/>
        </w:rPr>
        <w:t>.</w:t>
      </w:r>
      <w:r w:rsidR="003C2BBE">
        <w:rPr>
          <w:rFonts w:ascii="Times New Roman" w:hAnsi="Times New Roman"/>
          <w:sz w:val="24"/>
        </w:rPr>
        <w:t xml:space="preserve"> </w:t>
      </w:r>
      <w:r w:rsidR="003C2BBE" w:rsidRPr="001F629C">
        <w:rPr>
          <w:rFonts w:ascii="Times New Roman" w:hAnsi="Times New Roman" w:cs="Times New Roman"/>
          <w:sz w:val="24"/>
        </w:rPr>
        <w:t>(two-tailed unpaired Student’s t-test)</w:t>
      </w:r>
      <w:r w:rsidR="003C2BBE">
        <w:rPr>
          <w:rFonts w:ascii="Times New Roman" w:hAnsi="Times New Roman"/>
          <w:sz w:val="24"/>
        </w:rPr>
        <w:t>.</w:t>
      </w:r>
      <w:r w:rsidR="0038522F">
        <w:rPr>
          <w:rFonts w:ascii="Times New Roman" w:hAnsi="Times New Roman"/>
          <w:sz w:val="24"/>
        </w:rPr>
        <w:t xml:space="preserve"> All data are represented by </w:t>
      </w:r>
      <w:proofErr w:type="spellStart"/>
      <w:r w:rsidR="0038522F">
        <w:rPr>
          <w:rFonts w:ascii="Times New Roman" w:hAnsi="Times New Roman"/>
          <w:sz w:val="24"/>
        </w:rPr>
        <w:t>mean</w:t>
      </w:r>
      <w:r w:rsidR="0038522F">
        <w:rPr>
          <w:rFonts w:ascii="Times New Roman" w:hAnsi="Times New Roman" w:cs="Times New Roman"/>
          <w:sz w:val="24"/>
        </w:rPr>
        <w:t>±</w:t>
      </w:r>
      <w:r w:rsidR="0038522F">
        <w:rPr>
          <w:rFonts w:ascii="Times New Roman" w:hAnsi="Times New Roman"/>
          <w:sz w:val="24"/>
        </w:rPr>
        <w:t>SD</w:t>
      </w:r>
      <w:proofErr w:type="spellEnd"/>
      <w:r w:rsidR="0038522F">
        <w:rPr>
          <w:rFonts w:ascii="Times New Roman" w:hAnsi="Times New Roman"/>
          <w:sz w:val="24"/>
        </w:rPr>
        <w:t>.</w:t>
      </w:r>
    </w:p>
    <w:p w14:paraId="23416C67" w14:textId="1FE86929" w:rsidR="008F6041" w:rsidRDefault="008F6041" w:rsidP="0031066B">
      <w:pPr>
        <w:spacing w:line="480" w:lineRule="auto"/>
        <w:jc w:val="both"/>
        <w:rPr>
          <w:rFonts w:ascii="Times New Roman" w:hAnsi="Times New Roman" w:cs="Times New Roman"/>
          <w:sz w:val="24"/>
          <w:szCs w:val="24"/>
        </w:rPr>
      </w:pPr>
    </w:p>
    <w:p w14:paraId="32171726" w14:textId="3ADFCAB2" w:rsidR="008F6041" w:rsidRDefault="008F6041" w:rsidP="0031066B">
      <w:pPr>
        <w:spacing w:line="480" w:lineRule="auto"/>
        <w:jc w:val="both"/>
        <w:rPr>
          <w:rFonts w:ascii="Times New Roman" w:hAnsi="Times New Roman" w:cs="Times New Roman"/>
          <w:sz w:val="24"/>
          <w:szCs w:val="24"/>
        </w:rPr>
      </w:pPr>
    </w:p>
    <w:p w14:paraId="2FE8A6F1" w14:textId="77777777" w:rsidR="00510B21" w:rsidRDefault="00510B21" w:rsidP="00FE5917">
      <w:pPr>
        <w:spacing w:before="240" w:line="480" w:lineRule="auto"/>
        <w:jc w:val="both"/>
        <w:rPr>
          <w:rFonts w:ascii="Times New Roman" w:hAnsi="Times New Roman"/>
          <w:b/>
          <w:sz w:val="24"/>
        </w:rPr>
      </w:pPr>
    </w:p>
    <w:p w14:paraId="72471F6D" w14:textId="2C88CEC4" w:rsidR="0038522F" w:rsidRDefault="00FE5917" w:rsidP="0038522F">
      <w:pPr>
        <w:spacing w:line="480" w:lineRule="auto"/>
        <w:jc w:val="both"/>
        <w:rPr>
          <w:rFonts w:ascii="Times New Roman" w:hAnsi="Times New Roman" w:cs="Times New Roman"/>
          <w:sz w:val="24"/>
          <w:szCs w:val="24"/>
        </w:rPr>
      </w:pPr>
      <w:r>
        <w:rPr>
          <w:rFonts w:ascii="Times New Roman" w:hAnsi="Times New Roman"/>
          <w:b/>
          <w:noProof/>
          <w:sz w:val="24"/>
          <w:lang w:eastAsia="en-IN"/>
        </w:rPr>
        <w:drawing>
          <wp:anchor distT="0" distB="0" distL="114300" distR="114300" simplePos="0" relativeHeight="251679744" behindDoc="0" locked="0" layoutInCell="1" allowOverlap="1" wp14:anchorId="31DAA74E" wp14:editId="275F0DF8">
            <wp:simplePos x="0" y="0"/>
            <wp:positionH relativeFrom="margin">
              <wp:posOffset>-358140</wp:posOffset>
            </wp:positionH>
            <wp:positionV relativeFrom="margin">
              <wp:posOffset>-190500</wp:posOffset>
            </wp:positionV>
            <wp:extent cx="6408420" cy="3672840"/>
            <wp:effectExtent l="0" t="0" r="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sh data pros cohort.jpg"/>
                    <pic:cNvPicPr/>
                  </pic:nvPicPr>
                  <pic:blipFill rotWithShape="1">
                    <a:blip r:embed="rId8" cstate="print">
                      <a:extLst>
                        <a:ext uri="{28A0092B-C50C-407E-A947-70E740481C1C}">
                          <a14:useLocalDpi xmlns:a14="http://schemas.microsoft.com/office/drawing/2010/main" val="0"/>
                        </a:ext>
                      </a:extLst>
                    </a:blip>
                    <a:srcRect r="1866"/>
                    <a:stretch/>
                  </pic:blipFill>
                  <pic:spPr bwMode="auto">
                    <a:xfrm>
                      <a:off x="0" y="0"/>
                      <a:ext cx="6408420" cy="3672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5A88">
        <w:rPr>
          <w:rFonts w:ascii="Times New Roman" w:hAnsi="Times New Roman"/>
          <w:b/>
          <w:sz w:val="24"/>
        </w:rPr>
        <w:t>Supplement</w:t>
      </w:r>
      <w:r w:rsidR="00031813">
        <w:rPr>
          <w:rFonts w:ascii="Times New Roman" w:hAnsi="Times New Roman"/>
          <w:b/>
          <w:sz w:val="24"/>
        </w:rPr>
        <w:t>al</w:t>
      </w:r>
      <w:r w:rsidR="00FF5A88">
        <w:rPr>
          <w:rFonts w:ascii="Times New Roman" w:hAnsi="Times New Roman"/>
          <w:b/>
          <w:sz w:val="24"/>
        </w:rPr>
        <w:t xml:space="preserve"> </w:t>
      </w:r>
      <w:r w:rsidR="00FF5A88" w:rsidRPr="006828E8">
        <w:rPr>
          <w:rFonts w:ascii="Times New Roman" w:hAnsi="Times New Roman"/>
          <w:b/>
          <w:sz w:val="24"/>
        </w:rPr>
        <w:t xml:space="preserve">Figure </w:t>
      </w:r>
      <w:r w:rsidR="00510B21">
        <w:rPr>
          <w:rFonts w:ascii="Times New Roman" w:hAnsi="Times New Roman"/>
          <w:b/>
          <w:sz w:val="24"/>
        </w:rPr>
        <w:t>4</w:t>
      </w:r>
      <w:r w:rsidR="00FF5A88" w:rsidRPr="006828E8">
        <w:rPr>
          <w:rFonts w:ascii="Times New Roman" w:hAnsi="Times New Roman"/>
          <w:b/>
          <w:sz w:val="24"/>
        </w:rPr>
        <w:t>:</w:t>
      </w:r>
      <w:r w:rsidR="00FF5A88">
        <w:rPr>
          <w:rFonts w:ascii="Times New Roman" w:hAnsi="Times New Roman"/>
          <w:b/>
          <w:sz w:val="24"/>
        </w:rPr>
        <w:t xml:space="preserve"> </w:t>
      </w:r>
      <w:r w:rsidR="00FF5A88" w:rsidRPr="00330288">
        <w:rPr>
          <w:rFonts w:ascii="Times New Roman" w:hAnsi="Times New Roman"/>
          <w:bCs/>
          <w:sz w:val="24"/>
        </w:rPr>
        <w:t>Enumerating cellular ploidy status in primary malignant oral tumor tissue samples</w:t>
      </w:r>
      <w:r w:rsidR="00D45A51" w:rsidRPr="00330288">
        <w:rPr>
          <w:rFonts w:ascii="Times New Roman" w:hAnsi="Times New Roman"/>
          <w:bCs/>
          <w:sz w:val="24"/>
        </w:rPr>
        <w:t xml:space="preserve"> and oral cancer cell lines</w:t>
      </w:r>
      <w:r w:rsidR="00FF5A88" w:rsidRPr="00330288">
        <w:rPr>
          <w:rFonts w:ascii="Times New Roman" w:hAnsi="Times New Roman"/>
          <w:bCs/>
          <w:sz w:val="24"/>
        </w:rPr>
        <w:t>.</w:t>
      </w:r>
      <w:r w:rsidR="00FF5A88">
        <w:rPr>
          <w:rFonts w:ascii="Times New Roman" w:hAnsi="Times New Roman"/>
          <w:bCs/>
          <w:sz w:val="24"/>
        </w:rPr>
        <w:t xml:space="preserve"> </w:t>
      </w:r>
      <w:r w:rsidR="00FF5A88" w:rsidRPr="006828E8">
        <w:rPr>
          <w:rFonts w:ascii="Times New Roman" w:hAnsi="Times New Roman"/>
          <w:b/>
          <w:bCs/>
          <w:sz w:val="24"/>
        </w:rPr>
        <w:t>(A)</w:t>
      </w:r>
      <w:r w:rsidR="00FF5A88" w:rsidRPr="006828E8">
        <w:rPr>
          <w:rFonts w:ascii="Times New Roman" w:hAnsi="Times New Roman"/>
          <w:bCs/>
          <w:sz w:val="24"/>
        </w:rPr>
        <w:t xml:space="preserve"> Fluorescent In-situ Hybridization (FISH)</w:t>
      </w:r>
      <w:r w:rsidR="00FF5A88">
        <w:rPr>
          <w:rFonts w:ascii="Times New Roman" w:hAnsi="Times New Roman"/>
          <w:bCs/>
          <w:sz w:val="24"/>
        </w:rPr>
        <w:t xml:space="preserve"> assay with the centromeric probe against chromosome 1 was performed to check chromosomal instability in oral tumor and adjacent normal samples. Cells were visualized under fluorescence microscope. </w:t>
      </w:r>
      <w:r w:rsidR="00FF5A88" w:rsidRPr="00DA1048">
        <w:rPr>
          <w:rFonts w:ascii="Times New Roman" w:hAnsi="Times New Roman"/>
          <w:bCs/>
          <w:sz w:val="24"/>
        </w:rPr>
        <w:t>In normal tissue sample two red signals of centromeric probes indicated diploid nuclei, while deviation of more or less than two signals indicate aneuploidy.</w:t>
      </w:r>
      <w:r w:rsidR="00FF5A88">
        <w:rPr>
          <w:rFonts w:ascii="Times New Roman" w:hAnsi="Times New Roman"/>
          <w:bCs/>
          <w:sz w:val="24"/>
        </w:rPr>
        <w:t xml:space="preserve"> </w:t>
      </w:r>
      <w:r w:rsidR="00FF5A88" w:rsidRPr="006828E8">
        <w:rPr>
          <w:rFonts w:ascii="Times New Roman" w:hAnsi="Times New Roman" w:cs="Times New Roman"/>
          <w:b/>
          <w:sz w:val="24"/>
        </w:rPr>
        <w:t>(B)</w:t>
      </w:r>
      <w:r w:rsidR="00FF5A88">
        <w:rPr>
          <w:rFonts w:ascii="Times New Roman" w:hAnsi="Times New Roman"/>
          <w:bCs/>
          <w:sz w:val="24"/>
        </w:rPr>
        <w:t xml:space="preserve"> </w:t>
      </w:r>
      <w:r w:rsidR="00FF5A88">
        <w:rPr>
          <w:rFonts w:ascii="Times New Roman" w:hAnsi="Times New Roman" w:cs="Times New Roman"/>
          <w:sz w:val="24"/>
        </w:rPr>
        <w:t>Aneuploidy percentage</w:t>
      </w:r>
      <w:r w:rsidR="00FF5A88" w:rsidRPr="001F6673">
        <w:rPr>
          <w:rFonts w:ascii="Times New Roman" w:hAnsi="Times New Roman" w:cs="Times New Roman"/>
          <w:sz w:val="24"/>
        </w:rPr>
        <w:t xml:space="preserve"> was determined by dividing the total number of aneuploid nuclei by the total number of cells multiplied by 100 for each experimental set. The experiment was performed in triplicate.</w:t>
      </w:r>
      <w:r w:rsidR="00FF5A88">
        <w:rPr>
          <w:rFonts w:ascii="Times New Roman" w:hAnsi="Times New Roman" w:cs="Times New Roman"/>
          <w:sz w:val="24"/>
        </w:rPr>
        <w:t xml:space="preserve"> </w:t>
      </w:r>
      <w:r w:rsidR="00373E79" w:rsidRPr="00373E79">
        <w:rPr>
          <w:rFonts w:ascii="Times New Roman" w:hAnsi="Times New Roman" w:cs="Times New Roman"/>
          <w:b/>
          <w:sz w:val="24"/>
        </w:rPr>
        <w:t>(C)</w:t>
      </w:r>
      <w:r w:rsidR="00373E79">
        <w:rPr>
          <w:rFonts w:ascii="Times New Roman" w:hAnsi="Times New Roman" w:cs="Times New Roman"/>
          <w:b/>
          <w:sz w:val="24"/>
        </w:rPr>
        <w:t xml:space="preserve"> </w:t>
      </w:r>
      <w:r w:rsidR="00373E79" w:rsidRPr="003C4018">
        <w:rPr>
          <w:rFonts w:ascii="Times New Roman" w:hAnsi="Times New Roman"/>
          <w:i/>
          <w:sz w:val="24"/>
        </w:rPr>
        <w:t>CDC20-UBCH10</w:t>
      </w:r>
      <w:r w:rsidR="00373E79">
        <w:rPr>
          <w:rFonts w:ascii="Times New Roman" w:hAnsi="Times New Roman"/>
          <w:sz w:val="24"/>
        </w:rPr>
        <w:t xml:space="preserve"> correlated overexpression is associated with aneuploidy</w:t>
      </w:r>
      <w:r w:rsidR="00373E79">
        <w:rPr>
          <w:rFonts w:ascii="Times New Roman" w:hAnsi="Times New Roman"/>
          <w:bCs/>
          <w:sz w:val="24"/>
        </w:rPr>
        <w:t xml:space="preserve"> in </w:t>
      </w:r>
      <w:r w:rsidR="00C15B81">
        <w:rPr>
          <w:rFonts w:ascii="Times New Roman" w:hAnsi="Times New Roman"/>
          <w:bCs/>
          <w:sz w:val="24"/>
        </w:rPr>
        <w:t>HNSC</w:t>
      </w:r>
      <w:r w:rsidR="00373E79">
        <w:rPr>
          <w:rFonts w:ascii="Times New Roman" w:hAnsi="Times New Roman"/>
          <w:bCs/>
          <w:sz w:val="24"/>
        </w:rPr>
        <w:t xml:space="preserve"> cells. SCC084 Cells were transfected with either control or/with Cdc20-expressing plasmid and harvested for FISH assay</w:t>
      </w:r>
      <w:r w:rsidR="00510B21">
        <w:rPr>
          <w:rFonts w:ascii="Times New Roman" w:hAnsi="Times New Roman"/>
          <w:bCs/>
          <w:sz w:val="24"/>
        </w:rPr>
        <w:t xml:space="preserve"> with chromosome 1 centromeric probe</w:t>
      </w:r>
      <w:r w:rsidR="00373E79">
        <w:rPr>
          <w:rFonts w:ascii="Times New Roman" w:hAnsi="Times New Roman"/>
          <w:bCs/>
          <w:sz w:val="24"/>
        </w:rPr>
        <w:t>. Cells were visualized under fluorescence microscope. In control cells</w:t>
      </w:r>
      <w:r w:rsidR="00373E79" w:rsidRPr="00DA1048">
        <w:rPr>
          <w:rFonts w:ascii="Times New Roman" w:hAnsi="Times New Roman"/>
          <w:bCs/>
          <w:sz w:val="24"/>
        </w:rPr>
        <w:t xml:space="preserve"> two red signals indicated diploid nuclei, while deviation of more or less than two signals indicate aneuploidy</w:t>
      </w:r>
      <w:r w:rsidR="00373E79">
        <w:rPr>
          <w:rFonts w:ascii="Times New Roman" w:hAnsi="Times New Roman"/>
          <w:bCs/>
          <w:sz w:val="24"/>
        </w:rPr>
        <w:t xml:space="preserve"> in Cdc20 overexpressed cells</w:t>
      </w:r>
      <w:r w:rsidR="00373E79" w:rsidRPr="00DA1048">
        <w:rPr>
          <w:rFonts w:ascii="Times New Roman" w:hAnsi="Times New Roman"/>
          <w:bCs/>
          <w:sz w:val="24"/>
        </w:rPr>
        <w:t>.</w:t>
      </w:r>
      <w:r w:rsidR="00373E79">
        <w:rPr>
          <w:rFonts w:ascii="Times New Roman" w:hAnsi="Times New Roman"/>
          <w:bCs/>
          <w:sz w:val="24"/>
        </w:rPr>
        <w:t xml:space="preserve"> </w:t>
      </w:r>
      <w:r w:rsidR="00373E79" w:rsidRPr="006828E8">
        <w:rPr>
          <w:rFonts w:ascii="Times New Roman" w:hAnsi="Times New Roman" w:cs="Times New Roman"/>
          <w:b/>
          <w:sz w:val="24"/>
        </w:rPr>
        <w:t>(B)</w:t>
      </w:r>
      <w:r w:rsidR="00373E79">
        <w:rPr>
          <w:rFonts w:ascii="Times New Roman" w:hAnsi="Times New Roman"/>
          <w:bCs/>
          <w:sz w:val="24"/>
        </w:rPr>
        <w:t xml:space="preserve"> </w:t>
      </w:r>
      <w:r w:rsidR="00373E79">
        <w:rPr>
          <w:rFonts w:ascii="Times New Roman" w:hAnsi="Times New Roman" w:cs="Times New Roman"/>
          <w:sz w:val="24"/>
        </w:rPr>
        <w:t>Aneuploidy percentage</w:t>
      </w:r>
      <w:r w:rsidR="00373E79" w:rsidRPr="001F6673">
        <w:rPr>
          <w:rFonts w:ascii="Times New Roman" w:hAnsi="Times New Roman" w:cs="Times New Roman"/>
          <w:sz w:val="24"/>
        </w:rPr>
        <w:t xml:space="preserve"> was determined by dividing the total number </w:t>
      </w:r>
      <w:r w:rsidR="00373E79" w:rsidRPr="001F6673">
        <w:rPr>
          <w:rFonts w:ascii="Times New Roman" w:hAnsi="Times New Roman" w:cs="Times New Roman"/>
          <w:sz w:val="24"/>
        </w:rPr>
        <w:lastRenderedPageBreak/>
        <w:t>of aneuploid nuclei by the total number of cells multiplied by 100 for each experimental set. Th</w:t>
      </w:r>
      <w:r w:rsidR="00373E79">
        <w:rPr>
          <w:rFonts w:ascii="Times New Roman" w:hAnsi="Times New Roman" w:cs="Times New Roman"/>
          <w:sz w:val="24"/>
        </w:rPr>
        <w:t xml:space="preserve">ree biological replicates have been performed. </w:t>
      </w:r>
      <w:r w:rsidR="00510B21">
        <w:rPr>
          <w:rFonts w:ascii="Times New Roman" w:hAnsi="Times New Roman" w:cs="Times New Roman"/>
          <w:sz w:val="24"/>
        </w:rPr>
        <w:t xml:space="preserve">For </w:t>
      </w:r>
      <w:r w:rsidR="00AB48D5">
        <w:rPr>
          <w:rFonts w:ascii="Times New Roman" w:hAnsi="Times New Roman" w:cs="Times New Roman"/>
          <w:sz w:val="24"/>
        </w:rPr>
        <w:t>comparisons</w:t>
      </w:r>
      <w:r w:rsidR="00510B21">
        <w:rPr>
          <w:rFonts w:ascii="Times New Roman" w:hAnsi="Times New Roman" w:cs="Times New Roman"/>
          <w:sz w:val="24"/>
        </w:rPr>
        <w:t xml:space="preserve">, </w:t>
      </w:r>
      <w:r w:rsidR="00373E79">
        <w:rPr>
          <w:rFonts w:ascii="Times New Roman" w:hAnsi="Times New Roman" w:cs="Times New Roman"/>
          <w:sz w:val="24"/>
        </w:rPr>
        <w:t xml:space="preserve">Welch’s t-test was </w:t>
      </w:r>
      <w:r w:rsidR="00510B21">
        <w:rPr>
          <w:rFonts w:ascii="Times New Roman" w:hAnsi="Times New Roman" w:cs="Times New Roman"/>
          <w:sz w:val="24"/>
        </w:rPr>
        <w:t>applied.</w:t>
      </w:r>
      <w:r w:rsidR="00373E79">
        <w:rPr>
          <w:rFonts w:ascii="Times New Roman" w:hAnsi="Times New Roman" w:cs="Times New Roman"/>
          <w:sz w:val="24"/>
        </w:rPr>
        <w:t xml:space="preserve"> *p&lt;0.05</w:t>
      </w:r>
      <w:r w:rsidR="00510B21">
        <w:rPr>
          <w:rFonts w:ascii="Times New Roman" w:hAnsi="Times New Roman" w:cs="Times New Roman"/>
          <w:sz w:val="24"/>
        </w:rPr>
        <w:t>, **p</w:t>
      </w:r>
      <w:r w:rsidR="00CC7DE2">
        <w:rPr>
          <w:rFonts w:ascii="Times New Roman" w:hAnsi="Times New Roman"/>
          <w:sz w:val="24"/>
        </w:rPr>
        <w:t>&lt;</w:t>
      </w:r>
      <w:r w:rsidR="00510B21">
        <w:rPr>
          <w:rFonts w:ascii="Times New Roman" w:hAnsi="Times New Roman" w:cs="Times New Roman"/>
          <w:sz w:val="24"/>
        </w:rPr>
        <w:t>0.01.</w:t>
      </w:r>
      <w:r w:rsidR="0038522F">
        <w:rPr>
          <w:rFonts w:ascii="Times New Roman" w:hAnsi="Times New Roman" w:cs="Times New Roman"/>
          <w:sz w:val="24"/>
        </w:rPr>
        <w:t xml:space="preserve"> </w:t>
      </w:r>
      <w:r w:rsidR="0038522F">
        <w:rPr>
          <w:rFonts w:ascii="Times New Roman" w:hAnsi="Times New Roman"/>
          <w:sz w:val="24"/>
        </w:rPr>
        <w:t xml:space="preserve">All data are represented by </w:t>
      </w:r>
      <w:proofErr w:type="spellStart"/>
      <w:r w:rsidR="0038522F">
        <w:rPr>
          <w:rFonts w:ascii="Times New Roman" w:hAnsi="Times New Roman"/>
          <w:sz w:val="24"/>
        </w:rPr>
        <w:t>mean</w:t>
      </w:r>
      <w:r w:rsidR="0038522F">
        <w:rPr>
          <w:rFonts w:ascii="Times New Roman" w:hAnsi="Times New Roman" w:cs="Times New Roman"/>
          <w:sz w:val="24"/>
        </w:rPr>
        <w:t>±</w:t>
      </w:r>
      <w:r w:rsidR="0038522F">
        <w:rPr>
          <w:rFonts w:ascii="Times New Roman" w:hAnsi="Times New Roman"/>
          <w:sz w:val="24"/>
        </w:rPr>
        <w:t>SD</w:t>
      </w:r>
      <w:proofErr w:type="spellEnd"/>
      <w:r w:rsidR="0038522F">
        <w:rPr>
          <w:rFonts w:ascii="Times New Roman" w:hAnsi="Times New Roman"/>
          <w:sz w:val="24"/>
        </w:rPr>
        <w:t>.</w:t>
      </w:r>
    </w:p>
    <w:p w14:paraId="2A135257" w14:textId="06793085" w:rsidR="00FF5A88" w:rsidRPr="00FE5917" w:rsidRDefault="00FF5A88" w:rsidP="00FE5917">
      <w:pPr>
        <w:spacing w:before="240" w:line="480" w:lineRule="auto"/>
        <w:jc w:val="both"/>
        <w:rPr>
          <w:rFonts w:ascii="Times New Roman" w:hAnsi="Times New Roman" w:cs="Times New Roman"/>
          <w:sz w:val="24"/>
          <w:szCs w:val="24"/>
        </w:rPr>
      </w:pPr>
    </w:p>
    <w:p w14:paraId="140E92E6" w14:textId="77777777" w:rsidR="00510B21" w:rsidRDefault="00510B21"/>
    <w:p w14:paraId="6DEF417E" w14:textId="77777777" w:rsidR="00510B21" w:rsidRDefault="00510B21"/>
    <w:p w14:paraId="38703863" w14:textId="0E2649F0" w:rsidR="0031066B" w:rsidRDefault="00301856">
      <w:r>
        <w:br w:type="page"/>
      </w:r>
    </w:p>
    <w:p w14:paraId="005F73AE" w14:textId="77777777" w:rsidR="00510B21" w:rsidRDefault="00510B21"/>
    <w:p w14:paraId="4845D873" w14:textId="6C8C9906" w:rsidR="00510B21" w:rsidRDefault="00510B21" w:rsidP="00330288">
      <w:pPr>
        <w:spacing w:before="240" w:line="480" w:lineRule="auto"/>
        <w:jc w:val="both"/>
      </w:pPr>
      <w:bookmarkStart w:id="1" w:name="_Hlk189243242"/>
      <w:r w:rsidRPr="00F11112">
        <w:rPr>
          <w:rFonts w:ascii="Times New Roman" w:hAnsi="Times New Roman"/>
          <w:b/>
          <w:sz w:val="24"/>
        </w:rPr>
        <w:t>Supplemental Figure 5:</w:t>
      </w:r>
      <w:bookmarkEnd w:id="1"/>
      <w:r w:rsidRPr="00330288">
        <w:rPr>
          <w:rFonts w:ascii="Times New Roman" w:hAnsi="Times New Roman"/>
          <w:sz w:val="24"/>
        </w:rPr>
        <w:t xml:space="preserve"> </w:t>
      </w:r>
      <w:r w:rsidR="00330288" w:rsidRPr="00330288">
        <w:rPr>
          <w:rFonts w:ascii="Times New Roman" w:hAnsi="Times New Roman"/>
          <w:sz w:val="24"/>
        </w:rPr>
        <w:t xml:space="preserve">Correlation of aneuploidy with </w:t>
      </w:r>
      <w:r w:rsidR="00330288" w:rsidRPr="00330288">
        <w:rPr>
          <w:rFonts w:ascii="Times New Roman" w:hAnsi="Times New Roman"/>
          <w:i/>
          <w:sz w:val="24"/>
        </w:rPr>
        <w:t>CDC20-UBCH10</w:t>
      </w:r>
      <w:r w:rsidR="00330288" w:rsidRPr="00330288">
        <w:rPr>
          <w:rFonts w:ascii="Times New Roman" w:hAnsi="Times New Roman"/>
          <w:sz w:val="24"/>
        </w:rPr>
        <w:t xml:space="preserve"> expression. </w:t>
      </w:r>
      <w:r w:rsidR="00330288" w:rsidRPr="00330288">
        <w:rPr>
          <w:rFonts w:ascii="Times New Roman" w:hAnsi="Times New Roman"/>
          <w:b/>
          <w:sz w:val="24"/>
        </w:rPr>
        <w:t>(A-C)</w:t>
      </w:r>
      <w:r w:rsidR="00330288" w:rsidRPr="00330288">
        <w:rPr>
          <w:rFonts w:ascii="Times New Roman" w:hAnsi="Times New Roman"/>
          <w:sz w:val="24"/>
        </w:rPr>
        <w:t xml:space="preserve"> The score</w:t>
      </w:r>
      <w:r w:rsidR="00330288">
        <w:rPr>
          <w:rFonts w:ascii="Times New Roman" w:hAnsi="Times New Roman"/>
          <w:sz w:val="24"/>
        </w:rPr>
        <w:t>s</w:t>
      </w:r>
      <w:r w:rsidR="00330288" w:rsidRPr="00330288">
        <w:rPr>
          <w:rFonts w:ascii="Times New Roman" w:hAnsi="Times New Roman"/>
          <w:sz w:val="24"/>
        </w:rPr>
        <w:t xml:space="preserve"> of aneuploidy across top quartile and bottom quartile of </w:t>
      </w:r>
      <w:r w:rsidR="00330288" w:rsidRPr="00C15B81">
        <w:rPr>
          <w:rFonts w:ascii="Times New Roman" w:hAnsi="Times New Roman"/>
          <w:i/>
          <w:sz w:val="24"/>
        </w:rPr>
        <w:t>CDC20</w:t>
      </w:r>
      <w:r w:rsidR="00330288" w:rsidRPr="00330288">
        <w:rPr>
          <w:rFonts w:ascii="Times New Roman" w:hAnsi="Times New Roman"/>
          <w:sz w:val="24"/>
        </w:rPr>
        <w:t xml:space="preserve"> expressing (A), </w:t>
      </w:r>
      <w:bookmarkStart w:id="2" w:name="_GoBack"/>
      <w:r w:rsidR="00330288" w:rsidRPr="00C15B81">
        <w:rPr>
          <w:rFonts w:ascii="Times New Roman" w:hAnsi="Times New Roman"/>
          <w:i/>
          <w:sz w:val="24"/>
        </w:rPr>
        <w:t>UBCH10</w:t>
      </w:r>
      <w:r w:rsidR="00330288" w:rsidRPr="00330288">
        <w:rPr>
          <w:rFonts w:ascii="Times New Roman" w:hAnsi="Times New Roman"/>
          <w:sz w:val="24"/>
        </w:rPr>
        <w:t xml:space="preserve"> </w:t>
      </w:r>
      <w:bookmarkEnd w:id="2"/>
      <w:r w:rsidR="00330288" w:rsidRPr="00330288">
        <w:rPr>
          <w:rFonts w:ascii="Times New Roman" w:hAnsi="Times New Roman"/>
          <w:sz w:val="24"/>
        </w:rPr>
        <w:t xml:space="preserve">expressing (B), and correlated </w:t>
      </w:r>
      <w:r w:rsidR="00330288" w:rsidRPr="00330288">
        <w:rPr>
          <w:rFonts w:ascii="Times New Roman" w:hAnsi="Times New Roman"/>
          <w:i/>
          <w:sz w:val="24"/>
        </w:rPr>
        <w:t xml:space="preserve">CDC20-UBCH10 </w:t>
      </w:r>
      <w:r w:rsidR="00330288" w:rsidRPr="00330288">
        <w:rPr>
          <w:rFonts w:ascii="Times New Roman" w:hAnsi="Times New Roman"/>
          <w:sz w:val="24"/>
        </w:rPr>
        <w:t xml:space="preserve">expressing groups from TCGA-BRCA cohort. </w:t>
      </w:r>
      <w:r w:rsidR="00330288" w:rsidRPr="00330288">
        <w:rPr>
          <w:rFonts w:ascii="Times New Roman" w:hAnsi="Times New Roman"/>
          <w:b/>
          <w:sz w:val="24"/>
        </w:rPr>
        <w:t>(D-F)</w:t>
      </w:r>
      <w:r w:rsidR="00330288" w:rsidRPr="00330288">
        <w:rPr>
          <w:rFonts w:ascii="Times New Roman" w:hAnsi="Times New Roman"/>
          <w:sz w:val="24"/>
        </w:rPr>
        <w:t xml:space="preserve"> Same as (A-C) in TCGA-HNSC cohort. </w:t>
      </w:r>
      <w:r w:rsidR="00330288">
        <w:rPr>
          <w:rFonts w:ascii="Times New Roman" w:hAnsi="Times New Roman"/>
          <w:bCs/>
          <w:sz w:val="24"/>
        </w:rPr>
        <w:t xml:space="preserve">For comparison between groups, Welch’s t-test was applied. </w:t>
      </w:r>
      <w:r w:rsidR="00F11112">
        <w:rPr>
          <w:rFonts w:ascii="Times New Roman" w:hAnsi="Times New Roman"/>
          <w:bCs/>
          <w:sz w:val="24"/>
        </w:rPr>
        <w:t xml:space="preserve">**p&lt;0.01, ***p&lt;0.001, ns (not significant). </w:t>
      </w:r>
      <w:r w:rsidR="001D3795">
        <w:rPr>
          <w:rFonts w:ascii="Times New Roman" w:hAnsi="Times New Roman"/>
          <w:sz w:val="24"/>
        </w:rPr>
        <w:t xml:space="preserve">Data are represented by </w:t>
      </w:r>
      <w:proofErr w:type="spellStart"/>
      <w:r w:rsidR="001D3795">
        <w:rPr>
          <w:rFonts w:ascii="Times New Roman" w:hAnsi="Times New Roman"/>
          <w:sz w:val="24"/>
        </w:rPr>
        <w:t>mean</w:t>
      </w:r>
      <w:r w:rsidR="001D3795">
        <w:rPr>
          <w:rFonts w:ascii="Times New Roman" w:hAnsi="Times New Roman" w:cs="Times New Roman"/>
          <w:sz w:val="24"/>
        </w:rPr>
        <w:t>±</w:t>
      </w:r>
      <w:r w:rsidR="001D3795">
        <w:rPr>
          <w:rFonts w:ascii="Times New Roman" w:hAnsi="Times New Roman"/>
          <w:sz w:val="24"/>
        </w:rPr>
        <w:t>SD</w:t>
      </w:r>
      <w:proofErr w:type="spellEnd"/>
      <w:r w:rsidR="001D3795">
        <w:rPr>
          <w:rFonts w:ascii="Times New Roman" w:hAnsi="Times New Roman"/>
          <w:sz w:val="24"/>
        </w:rPr>
        <w:t>.</w:t>
      </w:r>
    </w:p>
    <w:p w14:paraId="01F5D805" w14:textId="68E585AB" w:rsidR="0031066B" w:rsidRDefault="00510B21">
      <w:r>
        <w:rPr>
          <w:noProof/>
          <w:lang w:eastAsia="en-IN"/>
        </w:rPr>
        <w:drawing>
          <wp:anchor distT="0" distB="0" distL="114300" distR="114300" simplePos="0" relativeHeight="251680768" behindDoc="0" locked="0" layoutInCell="1" allowOverlap="1" wp14:anchorId="02EAB615" wp14:editId="06E89911">
            <wp:simplePos x="0" y="0"/>
            <wp:positionH relativeFrom="margin">
              <wp:posOffset>-152400</wp:posOffset>
            </wp:positionH>
            <wp:positionV relativeFrom="margin">
              <wp:posOffset>0</wp:posOffset>
            </wp:positionV>
            <wp:extent cx="5989320" cy="3947012"/>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uploidy data.jpg"/>
                    <pic:cNvPicPr/>
                  </pic:nvPicPr>
                  <pic:blipFill rotWithShape="1">
                    <a:blip r:embed="rId9" cstate="print">
                      <a:extLst>
                        <a:ext uri="{28A0092B-C50C-407E-A947-70E740481C1C}">
                          <a14:useLocalDpi xmlns:a14="http://schemas.microsoft.com/office/drawing/2010/main" val="0"/>
                        </a:ext>
                      </a:extLst>
                    </a:blip>
                    <a:srcRect l="6514" r="8132"/>
                    <a:stretch/>
                  </pic:blipFill>
                  <pic:spPr bwMode="auto">
                    <a:xfrm>
                      <a:off x="0" y="0"/>
                      <a:ext cx="5989320" cy="3947012"/>
                    </a:xfrm>
                    <a:prstGeom prst="rect">
                      <a:avLst/>
                    </a:prstGeom>
                    <a:ln>
                      <a:noFill/>
                    </a:ln>
                    <a:extLst>
                      <a:ext uri="{53640926-AAD7-44D8-BBD7-CCE9431645EC}">
                        <a14:shadowObscured xmlns:a14="http://schemas.microsoft.com/office/drawing/2010/main"/>
                      </a:ext>
                    </a:extLst>
                  </pic:spPr>
                </pic:pic>
              </a:graphicData>
            </a:graphic>
          </wp:anchor>
        </w:drawing>
      </w:r>
    </w:p>
    <w:p w14:paraId="210CC81A" w14:textId="77777777" w:rsidR="0031066B" w:rsidRDefault="0031066B"/>
    <w:p w14:paraId="05CDFD7E" w14:textId="77777777" w:rsidR="0031066B" w:rsidRDefault="0031066B"/>
    <w:p w14:paraId="0874E57A" w14:textId="77777777" w:rsidR="0031066B" w:rsidRDefault="0031066B"/>
    <w:p w14:paraId="58065C9F" w14:textId="77777777" w:rsidR="0031066B" w:rsidRDefault="0031066B"/>
    <w:p w14:paraId="5BBB9E5E" w14:textId="77777777" w:rsidR="0031066B" w:rsidRDefault="0031066B"/>
    <w:p w14:paraId="6002F5BA" w14:textId="77777777" w:rsidR="0031066B" w:rsidRDefault="0031066B"/>
    <w:p w14:paraId="62432C49" w14:textId="77777777" w:rsidR="0031066B" w:rsidRDefault="0031066B"/>
    <w:p w14:paraId="33C239A7" w14:textId="1AF9EBD2" w:rsidR="0031066B" w:rsidRDefault="00BE0666">
      <w:r w:rsidRPr="00D05623">
        <w:rPr>
          <w:b/>
          <w:bCs/>
          <w:noProof/>
          <w:lang w:eastAsia="en-IN"/>
        </w:rPr>
        <w:lastRenderedPageBreak/>
        <w:drawing>
          <wp:anchor distT="0" distB="0" distL="114300" distR="114300" simplePos="0" relativeHeight="251659264" behindDoc="0" locked="0" layoutInCell="1" allowOverlap="1" wp14:anchorId="150B9757" wp14:editId="1B107BE4">
            <wp:simplePos x="0" y="0"/>
            <wp:positionH relativeFrom="margin">
              <wp:posOffset>-495300</wp:posOffset>
            </wp:positionH>
            <wp:positionV relativeFrom="margin">
              <wp:posOffset>-167640</wp:posOffset>
            </wp:positionV>
            <wp:extent cx="6713220" cy="3718560"/>
            <wp:effectExtent l="0" t="0" r="0" b="0"/>
            <wp:wrapSquare wrapText="bothSides"/>
            <wp:docPr id="352070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3220" cy="3718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95A656" w14:textId="7CA9B61B" w:rsidR="004970EB" w:rsidRPr="00A8223C" w:rsidRDefault="00A8223C" w:rsidP="00A8223C">
      <w:pPr>
        <w:spacing w:line="480" w:lineRule="auto"/>
        <w:jc w:val="both"/>
      </w:pPr>
      <w:r>
        <w:rPr>
          <w:rFonts w:ascii="Times New Roman" w:hAnsi="Times New Roman"/>
          <w:b/>
          <w:sz w:val="24"/>
        </w:rPr>
        <w:t xml:space="preserve">Supplemental </w:t>
      </w:r>
      <w:r w:rsidRPr="006828E8">
        <w:rPr>
          <w:rFonts w:ascii="Times New Roman" w:hAnsi="Times New Roman"/>
          <w:b/>
          <w:sz w:val="24"/>
        </w:rPr>
        <w:t xml:space="preserve">Figure </w:t>
      </w:r>
      <w:r w:rsidR="00BD7884">
        <w:rPr>
          <w:rFonts w:ascii="Times New Roman" w:hAnsi="Times New Roman"/>
          <w:b/>
          <w:sz w:val="24"/>
        </w:rPr>
        <w:t>6</w:t>
      </w:r>
      <w:r w:rsidRPr="006828E8">
        <w:rPr>
          <w:rFonts w:ascii="Times New Roman" w:hAnsi="Times New Roman"/>
          <w:b/>
          <w:sz w:val="24"/>
        </w:rPr>
        <w:t>:</w:t>
      </w:r>
      <w:r w:rsidR="00D05623">
        <w:rPr>
          <w:rFonts w:ascii="Times New Roman" w:hAnsi="Times New Roman" w:cs="Times New Roman"/>
          <w:b/>
          <w:bCs/>
          <w:sz w:val="24"/>
          <w:szCs w:val="24"/>
        </w:rPr>
        <w:t xml:space="preserve"> </w:t>
      </w:r>
      <w:r w:rsidR="00D05623">
        <w:rPr>
          <w:rFonts w:ascii="Times New Roman" w:hAnsi="Times New Roman" w:cs="Times New Roman"/>
          <w:sz w:val="24"/>
          <w:szCs w:val="24"/>
        </w:rPr>
        <w:t xml:space="preserve">The expression of </w:t>
      </w:r>
      <w:r w:rsidR="00D05623" w:rsidRPr="00D05623">
        <w:rPr>
          <w:rFonts w:ascii="Times New Roman" w:hAnsi="Times New Roman" w:cs="Times New Roman"/>
          <w:i/>
          <w:iCs/>
          <w:sz w:val="24"/>
          <w:szCs w:val="24"/>
        </w:rPr>
        <w:t>CDC20</w:t>
      </w:r>
      <w:r w:rsidR="00D05623">
        <w:rPr>
          <w:rFonts w:ascii="Times New Roman" w:hAnsi="Times New Roman" w:cs="Times New Roman"/>
          <w:i/>
          <w:iCs/>
          <w:sz w:val="24"/>
          <w:szCs w:val="24"/>
        </w:rPr>
        <w:t xml:space="preserve"> </w:t>
      </w:r>
      <w:r w:rsidR="00D05623">
        <w:rPr>
          <w:rFonts w:ascii="Times New Roman" w:hAnsi="Times New Roman" w:cs="Times New Roman"/>
          <w:sz w:val="24"/>
          <w:szCs w:val="24"/>
        </w:rPr>
        <w:t xml:space="preserve">and </w:t>
      </w:r>
      <w:r w:rsidR="00D05623" w:rsidRPr="00D05623">
        <w:rPr>
          <w:rFonts w:ascii="Times New Roman" w:hAnsi="Times New Roman" w:cs="Times New Roman"/>
          <w:i/>
          <w:iCs/>
          <w:sz w:val="24"/>
          <w:szCs w:val="24"/>
        </w:rPr>
        <w:t>UBCH10</w:t>
      </w:r>
      <w:r w:rsidR="00D05623">
        <w:rPr>
          <w:rFonts w:ascii="Times New Roman" w:hAnsi="Times New Roman" w:cs="Times New Roman"/>
          <w:i/>
          <w:iCs/>
          <w:sz w:val="24"/>
          <w:szCs w:val="24"/>
        </w:rPr>
        <w:t xml:space="preserve"> </w:t>
      </w:r>
      <w:r w:rsidR="00D05623">
        <w:rPr>
          <w:rFonts w:ascii="Times New Roman" w:hAnsi="Times New Roman" w:cs="Times New Roman"/>
          <w:sz w:val="24"/>
          <w:szCs w:val="24"/>
        </w:rPr>
        <w:t xml:space="preserve">are </w:t>
      </w:r>
      <w:r w:rsidR="00A14E3C">
        <w:rPr>
          <w:rFonts w:ascii="Times New Roman" w:hAnsi="Times New Roman" w:cs="Times New Roman"/>
          <w:sz w:val="24"/>
          <w:szCs w:val="24"/>
        </w:rPr>
        <w:t>significantly upregulated</w:t>
      </w:r>
      <w:r w:rsidR="00D05623">
        <w:rPr>
          <w:rFonts w:ascii="Times New Roman" w:hAnsi="Times New Roman" w:cs="Times New Roman"/>
          <w:sz w:val="24"/>
          <w:szCs w:val="24"/>
        </w:rPr>
        <w:t xml:space="preserve"> </w:t>
      </w:r>
      <w:r w:rsidR="00AB3FC5">
        <w:rPr>
          <w:rFonts w:ascii="Times New Roman" w:hAnsi="Times New Roman" w:cs="Times New Roman"/>
          <w:sz w:val="24"/>
          <w:szCs w:val="24"/>
        </w:rPr>
        <w:t>in</w:t>
      </w:r>
      <w:r w:rsidR="00D05623">
        <w:rPr>
          <w:rFonts w:ascii="Times New Roman" w:hAnsi="Times New Roman" w:cs="Times New Roman"/>
          <w:sz w:val="24"/>
          <w:szCs w:val="24"/>
        </w:rPr>
        <w:t xml:space="preserve"> primary </w:t>
      </w:r>
      <w:r w:rsidR="00A14E3C">
        <w:rPr>
          <w:rFonts w:ascii="Times New Roman" w:hAnsi="Times New Roman" w:cs="Times New Roman"/>
          <w:sz w:val="24"/>
          <w:szCs w:val="24"/>
        </w:rPr>
        <w:t xml:space="preserve">solid tumor </w:t>
      </w:r>
      <w:r w:rsidR="00D05623">
        <w:rPr>
          <w:rFonts w:ascii="Times New Roman" w:hAnsi="Times New Roman" w:cs="Times New Roman"/>
          <w:sz w:val="24"/>
          <w:szCs w:val="24"/>
        </w:rPr>
        <w:t>malignancies in the TCGA</w:t>
      </w:r>
      <w:r w:rsidR="00AB3FC5">
        <w:rPr>
          <w:rFonts w:ascii="Times New Roman" w:hAnsi="Times New Roman" w:cs="Times New Roman"/>
          <w:sz w:val="24"/>
          <w:szCs w:val="24"/>
        </w:rPr>
        <w:t xml:space="preserve"> </w:t>
      </w:r>
      <w:r w:rsidR="00D05623">
        <w:rPr>
          <w:rFonts w:ascii="Times New Roman" w:hAnsi="Times New Roman" w:cs="Times New Roman"/>
          <w:sz w:val="24"/>
          <w:szCs w:val="24"/>
        </w:rPr>
        <w:t>(The Cancer Genome Atlas)</w:t>
      </w:r>
      <w:r w:rsidR="00AB3FC5">
        <w:rPr>
          <w:rFonts w:ascii="Times New Roman" w:hAnsi="Times New Roman" w:cs="Times New Roman"/>
          <w:sz w:val="24"/>
          <w:szCs w:val="24"/>
        </w:rPr>
        <w:t xml:space="preserve"> cohort</w:t>
      </w:r>
      <w:r w:rsidR="00D05623">
        <w:rPr>
          <w:rFonts w:ascii="Times New Roman" w:hAnsi="Times New Roman" w:cs="Times New Roman"/>
          <w:sz w:val="24"/>
          <w:szCs w:val="24"/>
        </w:rPr>
        <w:t>. The box plots, obtained from the U</w:t>
      </w:r>
      <w:r w:rsidR="00AB3FC5">
        <w:rPr>
          <w:rFonts w:ascii="Times New Roman" w:hAnsi="Times New Roman" w:cs="Times New Roman"/>
          <w:sz w:val="24"/>
          <w:szCs w:val="24"/>
        </w:rPr>
        <w:t>A</w:t>
      </w:r>
      <w:r w:rsidR="00D05623">
        <w:rPr>
          <w:rFonts w:ascii="Times New Roman" w:hAnsi="Times New Roman" w:cs="Times New Roman"/>
          <w:sz w:val="24"/>
          <w:szCs w:val="24"/>
        </w:rPr>
        <w:t>LCAN database, represents gene expression of primary tumor</w:t>
      </w:r>
      <w:r w:rsidR="004970EB">
        <w:rPr>
          <w:rFonts w:ascii="Times New Roman" w:hAnsi="Times New Roman" w:cs="Times New Roman"/>
          <w:sz w:val="24"/>
          <w:szCs w:val="24"/>
        </w:rPr>
        <w:t>s</w:t>
      </w:r>
      <w:r w:rsidR="00D05623">
        <w:rPr>
          <w:rFonts w:ascii="Times New Roman" w:hAnsi="Times New Roman" w:cs="Times New Roman"/>
          <w:sz w:val="24"/>
          <w:szCs w:val="24"/>
        </w:rPr>
        <w:t xml:space="preserve"> and adjacent normal tissue</w:t>
      </w:r>
      <w:r w:rsidR="004970EB">
        <w:rPr>
          <w:rFonts w:ascii="Times New Roman" w:hAnsi="Times New Roman" w:cs="Times New Roman"/>
          <w:sz w:val="24"/>
          <w:szCs w:val="24"/>
        </w:rPr>
        <w:t>s</w:t>
      </w:r>
      <w:r w:rsidR="00D05623">
        <w:rPr>
          <w:rFonts w:ascii="Times New Roman" w:hAnsi="Times New Roman" w:cs="Times New Roman"/>
          <w:sz w:val="24"/>
          <w:szCs w:val="24"/>
        </w:rPr>
        <w:t xml:space="preserve"> of different </w:t>
      </w:r>
      <w:r w:rsidR="00AB3FC5">
        <w:rPr>
          <w:rFonts w:ascii="Times New Roman" w:hAnsi="Times New Roman" w:cs="Times New Roman"/>
          <w:sz w:val="24"/>
          <w:szCs w:val="24"/>
        </w:rPr>
        <w:t>cancer subtypes</w:t>
      </w:r>
      <w:r w:rsidR="00D05623">
        <w:rPr>
          <w:rFonts w:ascii="Times New Roman" w:hAnsi="Times New Roman" w:cs="Times New Roman"/>
          <w:sz w:val="24"/>
          <w:szCs w:val="24"/>
        </w:rPr>
        <w:t xml:space="preserve">. </w:t>
      </w:r>
      <w:r w:rsidR="00D05623" w:rsidRPr="00A14E3C">
        <w:rPr>
          <w:rFonts w:ascii="Times New Roman" w:hAnsi="Times New Roman" w:cs="Times New Roman"/>
          <w:b/>
          <w:sz w:val="24"/>
          <w:szCs w:val="24"/>
        </w:rPr>
        <w:t>(A-F)</w:t>
      </w:r>
      <w:r w:rsidR="00D05623">
        <w:rPr>
          <w:rFonts w:ascii="Times New Roman" w:hAnsi="Times New Roman" w:cs="Times New Roman"/>
          <w:sz w:val="24"/>
          <w:szCs w:val="24"/>
        </w:rPr>
        <w:t xml:space="preserve"> Box plot</w:t>
      </w:r>
      <w:r w:rsidR="00AB3FC5">
        <w:rPr>
          <w:rFonts w:ascii="Times New Roman" w:hAnsi="Times New Roman" w:cs="Times New Roman"/>
          <w:sz w:val="24"/>
          <w:szCs w:val="24"/>
        </w:rPr>
        <w:t>s</w:t>
      </w:r>
      <w:r w:rsidR="00D05623">
        <w:rPr>
          <w:rFonts w:ascii="Times New Roman" w:hAnsi="Times New Roman" w:cs="Times New Roman"/>
          <w:sz w:val="24"/>
          <w:szCs w:val="24"/>
        </w:rPr>
        <w:t xml:space="preserve"> </w:t>
      </w:r>
      <w:r w:rsidR="00AB3FC5">
        <w:rPr>
          <w:rFonts w:ascii="Times New Roman" w:hAnsi="Times New Roman" w:cs="Times New Roman"/>
          <w:sz w:val="24"/>
          <w:szCs w:val="24"/>
        </w:rPr>
        <w:t>representing</w:t>
      </w:r>
      <w:r w:rsidR="00D05623">
        <w:rPr>
          <w:rFonts w:ascii="Times New Roman" w:hAnsi="Times New Roman" w:cs="Times New Roman"/>
          <w:sz w:val="24"/>
          <w:szCs w:val="24"/>
        </w:rPr>
        <w:t xml:space="preserve"> the </w:t>
      </w:r>
      <w:r w:rsidR="00AB3FC5">
        <w:rPr>
          <w:rFonts w:ascii="Times New Roman" w:hAnsi="Times New Roman"/>
          <w:sz w:val="24"/>
        </w:rPr>
        <w:t>transcript per million (</w:t>
      </w:r>
      <w:r w:rsidR="00D05623">
        <w:rPr>
          <w:rFonts w:ascii="Times New Roman" w:hAnsi="Times New Roman" w:cs="Times New Roman"/>
          <w:sz w:val="24"/>
          <w:szCs w:val="24"/>
        </w:rPr>
        <w:t>TPM</w:t>
      </w:r>
      <w:r w:rsidR="00AB3FC5">
        <w:rPr>
          <w:rFonts w:ascii="Times New Roman" w:hAnsi="Times New Roman" w:cs="Times New Roman"/>
          <w:sz w:val="24"/>
          <w:szCs w:val="24"/>
        </w:rPr>
        <w:t>)</w:t>
      </w:r>
      <w:r w:rsidR="00D05623">
        <w:rPr>
          <w:rFonts w:ascii="Times New Roman" w:hAnsi="Times New Roman" w:cs="Times New Roman"/>
          <w:sz w:val="24"/>
          <w:szCs w:val="24"/>
        </w:rPr>
        <w:t xml:space="preserve"> values of </w:t>
      </w:r>
      <w:r w:rsidR="00D05623" w:rsidRPr="00D05623">
        <w:rPr>
          <w:rFonts w:ascii="Times New Roman" w:hAnsi="Times New Roman" w:cs="Times New Roman"/>
          <w:i/>
          <w:iCs/>
          <w:sz w:val="24"/>
          <w:szCs w:val="24"/>
        </w:rPr>
        <w:t>CDC20</w:t>
      </w:r>
      <w:r w:rsidR="00D05623">
        <w:rPr>
          <w:rFonts w:ascii="Times New Roman" w:hAnsi="Times New Roman" w:cs="Times New Roman"/>
          <w:i/>
          <w:iCs/>
          <w:sz w:val="24"/>
          <w:szCs w:val="24"/>
        </w:rPr>
        <w:t xml:space="preserve"> </w:t>
      </w:r>
      <w:r w:rsidR="00D05623">
        <w:rPr>
          <w:rFonts w:ascii="Times New Roman" w:hAnsi="Times New Roman" w:cs="Times New Roman"/>
          <w:sz w:val="24"/>
          <w:szCs w:val="24"/>
        </w:rPr>
        <w:t>across</w:t>
      </w:r>
      <w:r w:rsidR="00FB2BB1">
        <w:rPr>
          <w:rFonts w:ascii="Times New Roman" w:hAnsi="Times New Roman" w:cs="Times New Roman"/>
          <w:sz w:val="24"/>
          <w:szCs w:val="24"/>
        </w:rPr>
        <w:t xml:space="preserve"> primary tumors and adjacent normal tissues in</w:t>
      </w:r>
      <w:r w:rsidR="004970EB">
        <w:rPr>
          <w:rFonts w:ascii="Times New Roman" w:hAnsi="Times New Roman" w:cs="Times New Roman"/>
          <w:sz w:val="24"/>
          <w:szCs w:val="24"/>
        </w:rPr>
        <w:t xml:space="preserve"> BRCA, LUAD, LIHC, PRAD, CESC, and COAD respectively. </w:t>
      </w:r>
      <w:r w:rsidR="004970EB" w:rsidRPr="00A14E3C">
        <w:rPr>
          <w:rFonts w:ascii="Times New Roman" w:hAnsi="Times New Roman" w:cs="Times New Roman"/>
          <w:b/>
          <w:sz w:val="24"/>
          <w:szCs w:val="24"/>
        </w:rPr>
        <w:t>(G-L)</w:t>
      </w:r>
      <w:r w:rsidR="004970EB">
        <w:rPr>
          <w:rFonts w:ascii="Times New Roman" w:hAnsi="Times New Roman" w:cs="Times New Roman"/>
          <w:sz w:val="24"/>
          <w:szCs w:val="24"/>
        </w:rPr>
        <w:t xml:space="preserve"> Box plot</w:t>
      </w:r>
      <w:r w:rsidR="00AB3FC5">
        <w:rPr>
          <w:rFonts w:ascii="Times New Roman" w:hAnsi="Times New Roman" w:cs="Times New Roman"/>
          <w:sz w:val="24"/>
          <w:szCs w:val="24"/>
        </w:rPr>
        <w:t>s</w:t>
      </w:r>
      <w:r w:rsidR="004970EB">
        <w:rPr>
          <w:rFonts w:ascii="Times New Roman" w:hAnsi="Times New Roman" w:cs="Times New Roman"/>
          <w:sz w:val="24"/>
          <w:szCs w:val="24"/>
        </w:rPr>
        <w:t xml:space="preserve"> depict the TPM values of </w:t>
      </w:r>
      <w:r w:rsidR="004970EB">
        <w:rPr>
          <w:rFonts w:ascii="Times New Roman" w:hAnsi="Times New Roman" w:cs="Times New Roman"/>
          <w:i/>
          <w:iCs/>
          <w:sz w:val="24"/>
          <w:szCs w:val="24"/>
        </w:rPr>
        <w:t xml:space="preserve">UBCH10 </w:t>
      </w:r>
      <w:r w:rsidR="004970EB">
        <w:rPr>
          <w:rFonts w:ascii="Times New Roman" w:hAnsi="Times New Roman" w:cs="Times New Roman"/>
          <w:sz w:val="24"/>
          <w:szCs w:val="24"/>
        </w:rPr>
        <w:t xml:space="preserve">across </w:t>
      </w:r>
      <w:r w:rsidR="00FB2BB1">
        <w:rPr>
          <w:rFonts w:ascii="Times New Roman" w:hAnsi="Times New Roman" w:cs="Times New Roman"/>
          <w:sz w:val="24"/>
          <w:szCs w:val="24"/>
        </w:rPr>
        <w:t>primary tumors and adjacent normal tissues in representative cancer subtypes (</w:t>
      </w:r>
      <w:r w:rsidR="004970EB">
        <w:rPr>
          <w:rFonts w:ascii="Times New Roman" w:hAnsi="Times New Roman" w:cs="Times New Roman"/>
          <w:sz w:val="24"/>
          <w:szCs w:val="24"/>
        </w:rPr>
        <w:t>BRCA, LUAD, LIHC, PRAD, CESC, and COAD</w:t>
      </w:r>
      <w:r w:rsidR="00FB2BB1">
        <w:rPr>
          <w:rFonts w:ascii="Times New Roman" w:hAnsi="Times New Roman" w:cs="Times New Roman"/>
          <w:sz w:val="24"/>
          <w:szCs w:val="24"/>
        </w:rPr>
        <w:t>).</w:t>
      </w:r>
      <w:r w:rsidR="004970EB">
        <w:rPr>
          <w:rFonts w:ascii="Times New Roman" w:hAnsi="Times New Roman" w:cs="Times New Roman"/>
          <w:sz w:val="24"/>
          <w:szCs w:val="24"/>
        </w:rPr>
        <w:t xml:space="preserve"> </w:t>
      </w:r>
      <w:r w:rsidR="00AB3FC5">
        <w:rPr>
          <w:rFonts w:ascii="Times New Roman" w:hAnsi="Times New Roman" w:cs="Times New Roman"/>
          <w:sz w:val="24"/>
          <w:szCs w:val="24"/>
        </w:rPr>
        <w:t>BRCA, Breast invasive carcinoma; LUAD, Lung adenocarcinoma; LIHC</w:t>
      </w:r>
      <w:r w:rsidR="00A14E3C">
        <w:rPr>
          <w:rFonts w:ascii="Times New Roman" w:hAnsi="Times New Roman" w:cs="Times New Roman"/>
          <w:sz w:val="24"/>
          <w:szCs w:val="24"/>
        </w:rPr>
        <w:t>, Liver hepatocellular carcinoma; PRAD, Prostate adenocarcinoma; CESC, Cervical squamous cell carcinoma; COAD, Colon adenocarcinoma.</w:t>
      </w:r>
      <w:r w:rsidR="004970EB">
        <w:rPr>
          <w:rFonts w:ascii="Times New Roman" w:hAnsi="Times New Roman" w:cs="Times New Roman"/>
          <w:sz w:val="24"/>
          <w:szCs w:val="24"/>
        </w:rPr>
        <w:t xml:space="preserve"> The Y axis represents transcripts per million (TPM) for gene expression.</w:t>
      </w:r>
      <w:bookmarkStart w:id="3" w:name="_Hlk176968921"/>
      <w:r w:rsidR="004970EB" w:rsidRPr="004970EB">
        <w:rPr>
          <w:rFonts w:ascii="Times New Roman" w:hAnsi="Times New Roman"/>
          <w:sz w:val="24"/>
        </w:rPr>
        <w:t xml:space="preserve"> </w:t>
      </w:r>
      <w:r w:rsidR="00BE0666">
        <w:rPr>
          <w:rFonts w:ascii="Times New Roman" w:hAnsi="Times New Roman"/>
          <w:sz w:val="24"/>
        </w:rPr>
        <w:t xml:space="preserve">Statistically analysed p values obtained from the UALCAN database. </w:t>
      </w:r>
      <w:r w:rsidR="004970EB">
        <w:rPr>
          <w:rFonts w:ascii="Times New Roman" w:hAnsi="Times New Roman"/>
          <w:sz w:val="24"/>
        </w:rPr>
        <w:t>****p</w:t>
      </w:r>
      <w:r w:rsidR="00CC7DE2">
        <w:rPr>
          <w:rFonts w:ascii="Times New Roman" w:hAnsi="Times New Roman"/>
          <w:sz w:val="24"/>
        </w:rPr>
        <w:t>&lt;</w:t>
      </w:r>
      <w:r w:rsidR="004970EB">
        <w:rPr>
          <w:rFonts w:ascii="Times New Roman" w:hAnsi="Times New Roman"/>
          <w:sz w:val="24"/>
        </w:rPr>
        <w:t xml:space="preserve">0.0001 </w:t>
      </w:r>
      <w:r w:rsidR="004970EB" w:rsidRPr="001F629C">
        <w:rPr>
          <w:rFonts w:ascii="Times New Roman" w:hAnsi="Times New Roman" w:cs="Times New Roman"/>
          <w:sz w:val="24"/>
        </w:rPr>
        <w:t>(two-tailed unpaired Student’s t-test)</w:t>
      </w:r>
      <w:r w:rsidR="004970EB">
        <w:rPr>
          <w:rFonts w:ascii="Times New Roman" w:hAnsi="Times New Roman"/>
          <w:sz w:val="24"/>
        </w:rPr>
        <w:t>.</w:t>
      </w:r>
      <w:r w:rsidR="0038522F">
        <w:rPr>
          <w:rFonts w:ascii="Times New Roman" w:hAnsi="Times New Roman"/>
          <w:sz w:val="24"/>
        </w:rPr>
        <w:t xml:space="preserve"> Data are represented by </w:t>
      </w:r>
      <w:proofErr w:type="spellStart"/>
      <w:r w:rsidR="0038522F">
        <w:rPr>
          <w:rFonts w:ascii="Times New Roman" w:hAnsi="Times New Roman"/>
          <w:sz w:val="24"/>
        </w:rPr>
        <w:t>mean</w:t>
      </w:r>
      <w:r w:rsidR="0038522F">
        <w:rPr>
          <w:rFonts w:ascii="Times New Roman" w:hAnsi="Times New Roman" w:cs="Times New Roman"/>
          <w:sz w:val="24"/>
        </w:rPr>
        <w:t>±</w:t>
      </w:r>
      <w:r w:rsidR="0038522F">
        <w:rPr>
          <w:rFonts w:ascii="Times New Roman" w:hAnsi="Times New Roman"/>
          <w:sz w:val="24"/>
        </w:rPr>
        <w:t>SD</w:t>
      </w:r>
      <w:proofErr w:type="spellEnd"/>
      <w:r w:rsidR="0038522F">
        <w:rPr>
          <w:rFonts w:ascii="Times New Roman" w:hAnsi="Times New Roman"/>
          <w:sz w:val="24"/>
        </w:rPr>
        <w:t>.</w:t>
      </w:r>
    </w:p>
    <w:p w14:paraId="74168361" w14:textId="77777777" w:rsidR="00A14E3C" w:rsidRDefault="00A14E3C" w:rsidP="00A14E3C">
      <w:r>
        <w:br w:type="page"/>
      </w:r>
    </w:p>
    <w:p w14:paraId="7346BB2F" w14:textId="77777777" w:rsidR="00A14E3C" w:rsidRDefault="00A14E3C" w:rsidP="00A14E3C">
      <w:r>
        <w:rPr>
          <w:rFonts w:ascii="Times New Roman" w:hAnsi="Times New Roman" w:cs="Times New Roman"/>
          <w:b/>
          <w:bCs/>
          <w:noProof/>
          <w:sz w:val="24"/>
          <w:szCs w:val="24"/>
          <w:lang w:eastAsia="en-IN"/>
        </w:rPr>
        <w:lastRenderedPageBreak/>
        <w:drawing>
          <wp:anchor distT="0" distB="0" distL="114300" distR="114300" simplePos="0" relativeHeight="251666432" behindDoc="1" locked="0" layoutInCell="1" allowOverlap="1" wp14:anchorId="44D16149" wp14:editId="7A1254B0">
            <wp:simplePos x="0" y="0"/>
            <wp:positionH relativeFrom="margin">
              <wp:posOffset>-182880</wp:posOffset>
            </wp:positionH>
            <wp:positionV relativeFrom="margin">
              <wp:posOffset>-220980</wp:posOffset>
            </wp:positionV>
            <wp:extent cx="5982335" cy="3486785"/>
            <wp:effectExtent l="0" t="0" r="0" b="0"/>
            <wp:wrapTight wrapText="bothSides">
              <wp:wrapPolygon edited="0">
                <wp:start x="0" y="0"/>
                <wp:lineTo x="0" y="21478"/>
                <wp:lineTo x="21529" y="21478"/>
                <wp:lineTo x="215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tein expression all.tif"/>
                    <pic:cNvPicPr/>
                  </pic:nvPicPr>
                  <pic:blipFill>
                    <a:blip r:embed="rId11">
                      <a:extLst>
                        <a:ext uri="{28A0092B-C50C-407E-A947-70E740481C1C}">
                          <a14:useLocalDpi xmlns:a14="http://schemas.microsoft.com/office/drawing/2010/main" val="0"/>
                        </a:ext>
                      </a:extLst>
                    </a:blip>
                    <a:stretch>
                      <a:fillRect/>
                    </a:stretch>
                  </pic:blipFill>
                  <pic:spPr>
                    <a:xfrm>
                      <a:off x="0" y="0"/>
                      <a:ext cx="5982335" cy="3486785"/>
                    </a:xfrm>
                    <a:prstGeom prst="rect">
                      <a:avLst/>
                    </a:prstGeom>
                  </pic:spPr>
                </pic:pic>
              </a:graphicData>
            </a:graphic>
            <wp14:sizeRelH relativeFrom="margin">
              <wp14:pctWidth>0</wp14:pctWidth>
            </wp14:sizeRelH>
            <wp14:sizeRelV relativeFrom="margin">
              <wp14:pctHeight>0</wp14:pctHeight>
            </wp14:sizeRelV>
          </wp:anchor>
        </w:drawing>
      </w:r>
      <w:bookmarkEnd w:id="3"/>
    </w:p>
    <w:p w14:paraId="6E232CBB" w14:textId="77777777" w:rsidR="0038522F" w:rsidRDefault="00A8223C" w:rsidP="0038522F">
      <w:pPr>
        <w:spacing w:line="480" w:lineRule="auto"/>
        <w:jc w:val="both"/>
        <w:rPr>
          <w:rFonts w:ascii="Times New Roman" w:hAnsi="Times New Roman" w:cs="Times New Roman"/>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sidR="00732C10">
        <w:rPr>
          <w:rFonts w:ascii="Times New Roman" w:hAnsi="Times New Roman"/>
          <w:b/>
          <w:sz w:val="24"/>
        </w:rPr>
        <w:t>7</w:t>
      </w:r>
      <w:r w:rsidRPr="006828E8">
        <w:rPr>
          <w:rFonts w:ascii="Times New Roman" w:hAnsi="Times New Roman"/>
          <w:b/>
          <w:sz w:val="24"/>
        </w:rPr>
        <w:t>:</w:t>
      </w:r>
      <w:r w:rsidR="00DB6B48">
        <w:rPr>
          <w:rFonts w:ascii="Times New Roman" w:hAnsi="Times New Roman" w:cs="Times New Roman"/>
          <w:b/>
          <w:bCs/>
          <w:sz w:val="24"/>
          <w:szCs w:val="24"/>
        </w:rPr>
        <w:t xml:space="preserve"> </w:t>
      </w:r>
      <w:r w:rsidR="00DB6B48">
        <w:rPr>
          <w:rFonts w:ascii="Times New Roman" w:hAnsi="Times New Roman" w:cs="Times New Roman"/>
          <w:sz w:val="24"/>
          <w:szCs w:val="24"/>
        </w:rPr>
        <w:t xml:space="preserve">The expression of </w:t>
      </w:r>
      <w:r w:rsidR="00DB6B48" w:rsidRPr="00D05623">
        <w:rPr>
          <w:rFonts w:ascii="Times New Roman" w:hAnsi="Times New Roman" w:cs="Times New Roman"/>
          <w:i/>
          <w:iCs/>
          <w:sz w:val="24"/>
          <w:szCs w:val="24"/>
        </w:rPr>
        <w:t>CDC20</w:t>
      </w:r>
      <w:r w:rsidR="00DB6B48">
        <w:rPr>
          <w:rFonts w:ascii="Times New Roman" w:hAnsi="Times New Roman" w:cs="Times New Roman"/>
          <w:i/>
          <w:iCs/>
          <w:sz w:val="24"/>
          <w:szCs w:val="24"/>
        </w:rPr>
        <w:t xml:space="preserve"> </w:t>
      </w:r>
      <w:r w:rsidR="00DB6B48">
        <w:rPr>
          <w:rFonts w:ascii="Times New Roman" w:hAnsi="Times New Roman" w:cs="Times New Roman"/>
          <w:sz w:val="24"/>
          <w:szCs w:val="24"/>
        </w:rPr>
        <w:t xml:space="preserve">and </w:t>
      </w:r>
      <w:r w:rsidR="00DB6B48" w:rsidRPr="00D05623">
        <w:rPr>
          <w:rFonts w:ascii="Times New Roman" w:hAnsi="Times New Roman" w:cs="Times New Roman"/>
          <w:i/>
          <w:iCs/>
          <w:sz w:val="24"/>
          <w:szCs w:val="24"/>
        </w:rPr>
        <w:t>UBCH10</w:t>
      </w:r>
      <w:r w:rsidR="00DB6B48">
        <w:rPr>
          <w:rFonts w:ascii="Times New Roman" w:hAnsi="Times New Roman" w:cs="Times New Roman"/>
          <w:i/>
          <w:iCs/>
          <w:sz w:val="24"/>
          <w:szCs w:val="24"/>
        </w:rPr>
        <w:t xml:space="preserve"> </w:t>
      </w:r>
      <w:r w:rsidR="00DB6B48">
        <w:rPr>
          <w:rFonts w:ascii="Times New Roman" w:hAnsi="Times New Roman" w:cs="Times New Roman"/>
          <w:sz w:val="24"/>
          <w:szCs w:val="24"/>
        </w:rPr>
        <w:t>are</w:t>
      </w:r>
      <w:r w:rsidR="00A14E3C">
        <w:rPr>
          <w:rFonts w:ascii="Times New Roman" w:hAnsi="Times New Roman" w:cs="Times New Roman"/>
          <w:sz w:val="24"/>
          <w:szCs w:val="24"/>
        </w:rPr>
        <w:t xml:space="preserve"> significantly upregulated in primary solid tumor malignancies in the </w:t>
      </w:r>
      <w:r w:rsidR="00732C10">
        <w:rPr>
          <w:rFonts w:ascii="Times New Roman" w:hAnsi="Times New Roman" w:cs="Times New Roman"/>
          <w:sz w:val="24"/>
          <w:szCs w:val="24"/>
        </w:rPr>
        <w:t xml:space="preserve">CPTAC </w:t>
      </w:r>
      <w:r w:rsidR="00A14E3C">
        <w:rPr>
          <w:rFonts w:ascii="Times New Roman" w:hAnsi="Times New Roman" w:cs="Times New Roman"/>
          <w:sz w:val="24"/>
          <w:szCs w:val="24"/>
        </w:rPr>
        <w:t>cohort.</w:t>
      </w:r>
      <w:r w:rsidR="00DB6B48">
        <w:rPr>
          <w:rFonts w:ascii="Times New Roman" w:hAnsi="Times New Roman" w:cs="Times New Roman"/>
          <w:sz w:val="24"/>
          <w:szCs w:val="24"/>
        </w:rPr>
        <w:t xml:space="preserve"> </w:t>
      </w:r>
      <w:r w:rsidR="00A14E3C" w:rsidRPr="00A14E3C">
        <w:rPr>
          <w:rFonts w:ascii="Times New Roman" w:hAnsi="Times New Roman" w:cs="Times New Roman"/>
          <w:b/>
          <w:sz w:val="24"/>
          <w:szCs w:val="24"/>
        </w:rPr>
        <w:t>(A-D)</w:t>
      </w:r>
      <w:r w:rsidR="00DB6B48">
        <w:rPr>
          <w:rFonts w:ascii="Times New Roman" w:hAnsi="Times New Roman" w:cs="Times New Roman"/>
          <w:sz w:val="24"/>
          <w:szCs w:val="24"/>
        </w:rPr>
        <w:t xml:space="preserve"> The box plots, obtained from the CPTAC database, represent</w:t>
      </w:r>
      <w:r w:rsidR="00A14E3C">
        <w:rPr>
          <w:rFonts w:ascii="Times New Roman" w:hAnsi="Times New Roman" w:cs="Times New Roman"/>
          <w:sz w:val="24"/>
          <w:szCs w:val="24"/>
        </w:rPr>
        <w:t xml:space="preserve"> Z-values of </w:t>
      </w:r>
      <w:r w:rsidR="00A14E3C" w:rsidRPr="00D05623">
        <w:rPr>
          <w:rFonts w:ascii="Times New Roman" w:hAnsi="Times New Roman" w:cs="Times New Roman"/>
          <w:i/>
          <w:iCs/>
          <w:sz w:val="24"/>
          <w:szCs w:val="24"/>
        </w:rPr>
        <w:t>CDC20</w:t>
      </w:r>
      <w:r w:rsidR="00A14E3C">
        <w:rPr>
          <w:rFonts w:ascii="Times New Roman" w:hAnsi="Times New Roman" w:cs="Times New Roman"/>
          <w:i/>
          <w:iCs/>
          <w:sz w:val="24"/>
          <w:szCs w:val="24"/>
        </w:rPr>
        <w:t xml:space="preserve"> </w:t>
      </w:r>
      <w:r w:rsidR="00A14E3C">
        <w:rPr>
          <w:rFonts w:ascii="Times New Roman" w:hAnsi="Times New Roman" w:cs="Times New Roman"/>
          <w:iCs/>
          <w:sz w:val="24"/>
          <w:szCs w:val="24"/>
        </w:rPr>
        <w:t>across</w:t>
      </w:r>
      <w:r w:rsidR="00DB6B48">
        <w:rPr>
          <w:rFonts w:ascii="Times New Roman" w:hAnsi="Times New Roman" w:cs="Times New Roman"/>
          <w:sz w:val="24"/>
          <w:szCs w:val="24"/>
        </w:rPr>
        <w:t xml:space="preserve"> primary tumors and adjacent normal tissues of different </w:t>
      </w:r>
      <w:r w:rsidR="00A14E3C">
        <w:rPr>
          <w:rFonts w:ascii="Times New Roman" w:hAnsi="Times New Roman" w:cs="Times New Roman"/>
          <w:sz w:val="24"/>
          <w:szCs w:val="24"/>
        </w:rPr>
        <w:t>cancer sub</w:t>
      </w:r>
      <w:r w:rsidR="00DB6B48">
        <w:rPr>
          <w:rFonts w:ascii="Times New Roman" w:hAnsi="Times New Roman" w:cs="Times New Roman"/>
          <w:sz w:val="24"/>
          <w:szCs w:val="24"/>
        </w:rPr>
        <w:t>types</w:t>
      </w:r>
      <w:r w:rsidR="00FF5A88">
        <w:rPr>
          <w:rFonts w:ascii="Times New Roman" w:hAnsi="Times New Roman" w:cs="Times New Roman"/>
          <w:sz w:val="24"/>
          <w:szCs w:val="24"/>
        </w:rPr>
        <w:t xml:space="preserve"> (BRCA, LUAD, LIHC, and OV)</w:t>
      </w:r>
      <w:r w:rsidR="00A14E3C">
        <w:rPr>
          <w:rFonts w:ascii="Times New Roman" w:hAnsi="Times New Roman" w:cs="Times New Roman"/>
          <w:sz w:val="24"/>
          <w:szCs w:val="24"/>
        </w:rPr>
        <w:t>.</w:t>
      </w:r>
      <w:r w:rsidR="00DB6B48">
        <w:rPr>
          <w:rFonts w:ascii="Times New Roman" w:hAnsi="Times New Roman" w:cs="Times New Roman"/>
          <w:sz w:val="24"/>
          <w:szCs w:val="24"/>
        </w:rPr>
        <w:t xml:space="preserve"> </w:t>
      </w:r>
      <w:r w:rsidR="00DB6B48" w:rsidRPr="00FF5A88">
        <w:rPr>
          <w:rFonts w:ascii="Times New Roman" w:hAnsi="Times New Roman" w:cs="Times New Roman"/>
          <w:b/>
          <w:sz w:val="24"/>
          <w:szCs w:val="24"/>
        </w:rPr>
        <w:t>(</w:t>
      </w:r>
      <w:r w:rsidR="0070332D" w:rsidRPr="00FF5A88">
        <w:rPr>
          <w:rFonts w:ascii="Times New Roman" w:hAnsi="Times New Roman" w:cs="Times New Roman"/>
          <w:b/>
          <w:sz w:val="24"/>
          <w:szCs w:val="24"/>
        </w:rPr>
        <w:t>E-I</w:t>
      </w:r>
      <w:r w:rsidR="00DB6B48" w:rsidRPr="00FF5A88">
        <w:rPr>
          <w:rFonts w:ascii="Times New Roman" w:hAnsi="Times New Roman" w:cs="Times New Roman"/>
          <w:b/>
          <w:sz w:val="24"/>
          <w:szCs w:val="24"/>
        </w:rPr>
        <w:t>)</w:t>
      </w:r>
      <w:r w:rsidR="00DB6B48">
        <w:rPr>
          <w:rFonts w:ascii="Times New Roman" w:hAnsi="Times New Roman" w:cs="Times New Roman"/>
          <w:sz w:val="24"/>
          <w:szCs w:val="24"/>
        </w:rPr>
        <w:t xml:space="preserve"> Box plot</w:t>
      </w:r>
      <w:r w:rsidR="00FF5A88">
        <w:rPr>
          <w:rFonts w:ascii="Times New Roman" w:hAnsi="Times New Roman" w:cs="Times New Roman"/>
          <w:sz w:val="24"/>
          <w:szCs w:val="24"/>
        </w:rPr>
        <w:t>s</w:t>
      </w:r>
      <w:r w:rsidR="005E126C">
        <w:rPr>
          <w:rFonts w:ascii="Times New Roman" w:hAnsi="Times New Roman" w:cs="Times New Roman"/>
          <w:sz w:val="24"/>
          <w:szCs w:val="24"/>
        </w:rPr>
        <w:t>, obtained from the CPTAC database</w:t>
      </w:r>
      <w:r w:rsidR="00DB6B48">
        <w:rPr>
          <w:rFonts w:ascii="Times New Roman" w:hAnsi="Times New Roman" w:cs="Times New Roman"/>
          <w:sz w:val="24"/>
          <w:szCs w:val="24"/>
        </w:rPr>
        <w:t xml:space="preserve"> </w:t>
      </w:r>
      <w:r w:rsidR="00FF5A88">
        <w:rPr>
          <w:rFonts w:ascii="Times New Roman" w:hAnsi="Times New Roman" w:cs="Times New Roman"/>
          <w:sz w:val="24"/>
          <w:szCs w:val="24"/>
        </w:rPr>
        <w:t>representing</w:t>
      </w:r>
      <w:r w:rsidR="00DB6B48">
        <w:rPr>
          <w:rFonts w:ascii="Times New Roman" w:hAnsi="Times New Roman" w:cs="Times New Roman"/>
          <w:sz w:val="24"/>
          <w:szCs w:val="24"/>
        </w:rPr>
        <w:t xml:space="preserve"> the Z-values of </w:t>
      </w:r>
      <w:r w:rsidR="00DB6B48">
        <w:rPr>
          <w:rFonts w:ascii="Times New Roman" w:hAnsi="Times New Roman" w:cs="Times New Roman"/>
          <w:i/>
          <w:iCs/>
          <w:sz w:val="24"/>
          <w:szCs w:val="24"/>
        </w:rPr>
        <w:t>UBCH10</w:t>
      </w:r>
      <w:r w:rsidR="00DB6B48" w:rsidRPr="00DB6B48">
        <w:rPr>
          <w:rFonts w:ascii="Times New Roman" w:hAnsi="Times New Roman" w:cs="Times New Roman"/>
          <w:sz w:val="24"/>
          <w:szCs w:val="24"/>
        </w:rPr>
        <w:t xml:space="preserve"> expression</w:t>
      </w:r>
      <w:r w:rsidR="00DB6B48">
        <w:rPr>
          <w:rFonts w:ascii="Times New Roman" w:hAnsi="Times New Roman" w:cs="Times New Roman"/>
          <w:sz w:val="24"/>
          <w:szCs w:val="24"/>
        </w:rPr>
        <w:t xml:space="preserve"> across</w:t>
      </w:r>
      <w:r w:rsidR="00FF5A88">
        <w:rPr>
          <w:rFonts w:ascii="Times New Roman" w:hAnsi="Times New Roman" w:cs="Times New Roman"/>
          <w:sz w:val="24"/>
          <w:szCs w:val="24"/>
        </w:rPr>
        <w:t xml:space="preserve"> primary tumors and adjacent normal tissues in</w:t>
      </w:r>
      <w:r w:rsidR="00DB6B48">
        <w:rPr>
          <w:rFonts w:ascii="Times New Roman" w:hAnsi="Times New Roman" w:cs="Times New Roman"/>
          <w:sz w:val="24"/>
          <w:szCs w:val="24"/>
        </w:rPr>
        <w:t xml:space="preserve"> </w:t>
      </w:r>
      <w:r w:rsidR="00FF5A88">
        <w:rPr>
          <w:rFonts w:ascii="Times New Roman" w:hAnsi="Times New Roman" w:cs="Times New Roman"/>
          <w:sz w:val="24"/>
          <w:szCs w:val="24"/>
        </w:rPr>
        <w:t>representative cancer subtypes (</w:t>
      </w:r>
      <w:r w:rsidR="00DB6B48">
        <w:rPr>
          <w:rFonts w:ascii="Times New Roman" w:hAnsi="Times New Roman" w:cs="Times New Roman"/>
          <w:sz w:val="24"/>
          <w:szCs w:val="24"/>
        </w:rPr>
        <w:t>BRCA, LUAD, LIHC,</w:t>
      </w:r>
      <w:r w:rsidR="0070332D">
        <w:rPr>
          <w:rFonts w:ascii="Times New Roman" w:hAnsi="Times New Roman" w:cs="Times New Roman"/>
          <w:sz w:val="24"/>
          <w:szCs w:val="24"/>
        </w:rPr>
        <w:t xml:space="preserve"> OV, and COAD</w:t>
      </w:r>
      <w:r w:rsidR="00FF5A88">
        <w:rPr>
          <w:rFonts w:ascii="Times New Roman" w:hAnsi="Times New Roman" w:cs="Times New Roman"/>
          <w:sz w:val="24"/>
          <w:szCs w:val="24"/>
        </w:rPr>
        <w:t>)</w:t>
      </w:r>
      <w:r w:rsidR="00DB6B48">
        <w:rPr>
          <w:rFonts w:ascii="Times New Roman" w:hAnsi="Times New Roman" w:cs="Times New Roman"/>
          <w:sz w:val="24"/>
          <w:szCs w:val="24"/>
        </w:rPr>
        <w:t xml:space="preserve">. </w:t>
      </w:r>
      <w:r w:rsidR="00FF5A88">
        <w:rPr>
          <w:rFonts w:ascii="Times New Roman" w:hAnsi="Times New Roman" w:cs="Times New Roman"/>
          <w:sz w:val="24"/>
          <w:szCs w:val="24"/>
        </w:rPr>
        <w:t xml:space="preserve">BRCA, Breast invasive carcinoma; LUAD, Lung adenocarcinoma; LIHC, Liver hepatocellular carcinoma; OV, Ovarian carcinoma; COAD, Colon adenocarcinoma. </w:t>
      </w:r>
      <w:r w:rsidR="00FF5A88" w:rsidRPr="00C61629">
        <w:rPr>
          <w:rFonts w:ascii="Times New Roman" w:hAnsi="Times New Roman"/>
          <w:sz w:val="24"/>
        </w:rPr>
        <w:t xml:space="preserve">The Y axis represents </w:t>
      </w:r>
      <w:r w:rsidR="00FF5A88">
        <w:rPr>
          <w:rFonts w:ascii="Times New Roman" w:hAnsi="Times New Roman"/>
          <w:sz w:val="24"/>
        </w:rPr>
        <w:t>Z-values</w:t>
      </w:r>
      <w:r w:rsidR="00FF5A88" w:rsidRPr="00C61629">
        <w:rPr>
          <w:rFonts w:ascii="Times New Roman" w:hAnsi="Times New Roman"/>
          <w:sz w:val="24"/>
        </w:rPr>
        <w:t xml:space="preserve"> for </w:t>
      </w:r>
      <w:r w:rsidR="00FF5A88">
        <w:rPr>
          <w:rFonts w:ascii="Times New Roman" w:hAnsi="Times New Roman"/>
          <w:sz w:val="24"/>
        </w:rPr>
        <w:t>protein</w:t>
      </w:r>
      <w:r w:rsidR="00FF5A88" w:rsidRPr="00C61629">
        <w:rPr>
          <w:rFonts w:ascii="Times New Roman" w:hAnsi="Times New Roman"/>
          <w:sz w:val="24"/>
        </w:rPr>
        <w:t xml:space="preserve"> expression</w:t>
      </w:r>
      <w:r w:rsidR="00DB6B48">
        <w:rPr>
          <w:rFonts w:ascii="Times New Roman" w:hAnsi="Times New Roman" w:cs="Times New Roman"/>
          <w:sz w:val="24"/>
          <w:szCs w:val="24"/>
        </w:rPr>
        <w:t>.</w:t>
      </w:r>
      <w:r w:rsidR="00DB6B48" w:rsidRPr="004970EB">
        <w:rPr>
          <w:rFonts w:ascii="Times New Roman" w:hAnsi="Times New Roman"/>
          <w:sz w:val="24"/>
        </w:rPr>
        <w:t xml:space="preserve"> </w:t>
      </w:r>
      <w:r w:rsidR="00BE0666">
        <w:rPr>
          <w:rFonts w:ascii="Times New Roman" w:hAnsi="Times New Roman"/>
          <w:sz w:val="24"/>
        </w:rPr>
        <w:t xml:space="preserve">Statistically analysed p values obtained from the UALCAN database. </w:t>
      </w:r>
      <w:r w:rsidR="0070332D">
        <w:rPr>
          <w:rFonts w:ascii="Times New Roman" w:hAnsi="Times New Roman"/>
          <w:sz w:val="24"/>
        </w:rPr>
        <w:t xml:space="preserve">N/A (Not available), </w:t>
      </w:r>
      <w:r w:rsidR="00DB6B48">
        <w:rPr>
          <w:rFonts w:ascii="Times New Roman" w:hAnsi="Times New Roman"/>
          <w:sz w:val="24"/>
        </w:rPr>
        <w:t>****p</w:t>
      </w:r>
      <w:r w:rsidR="00CC7DE2">
        <w:rPr>
          <w:rFonts w:ascii="Times New Roman" w:hAnsi="Times New Roman"/>
          <w:sz w:val="24"/>
        </w:rPr>
        <w:t>&lt;</w:t>
      </w:r>
      <w:r w:rsidR="00DB6B48">
        <w:rPr>
          <w:rFonts w:ascii="Times New Roman" w:hAnsi="Times New Roman"/>
          <w:sz w:val="24"/>
        </w:rPr>
        <w:t xml:space="preserve">0.0001 </w:t>
      </w:r>
      <w:r w:rsidR="00DB6B48" w:rsidRPr="001F629C">
        <w:rPr>
          <w:rFonts w:ascii="Times New Roman" w:hAnsi="Times New Roman" w:cs="Times New Roman"/>
          <w:sz w:val="24"/>
        </w:rPr>
        <w:t>(two-tailed unpaired Student’s t-test)</w:t>
      </w:r>
      <w:r w:rsidR="00DB6B48">
        <w:rPr>
          <w:rFonts w:ascii="Times New Roman" w:hAnsi="Times New Roman"/>
          <w:sz w:val="24"/>
        </w:rPr>
        <w:t>.</w:t>
      </w:r>
      <w:r w:rsidR="0038522F">
        <w:rPr>
          <w:rFonts w:ascii="Times New Roman" w:hAnsi="Times New Roman"/>
          <w:sz w:val="24"/>
        </w:rPr>
        <w:t xml:space="preserve"> All data are represented by </w:t>
      </w:r>
      <w:proofErr w:type="spellStart"/>
      <w:r w:rsidR="0038522F">
        <w:rPr>
          <w:rFonts w:ascii="Times New Roman" w:hAnsi="Times New Roman"/>
          <w:sz w:val="24"/>
        </w:rPr>
        <w:t>mean</w:t>
      </w:r>
      <w:r w:rsidR="0038522F">
        <w:rPr>
          <w:rFonts w:ascii="Times New Roman" w:hAnsi="Times New Roman" w:cs="Times New Roman"/>
          <w:sz w:val="24"/>
        </w:rPr>
        <w:t>±</w:t>
      </w:r>
      <w:r w:rsidR="0038522F">
        <w:rPr>
          <w:rFonts w:ascii="Times New Roman" w:hAnsi="Times New Roman"/>
          <w:sz w:val="24"/>
        </w:rPr>
        <w:t>SD</w:t>
      </w:r>
      <w:proofErr w:type="spellEnd"/>
      <w:r w:rsidR="0038522F">
        <w:rPr>
          <w:rFonts w:ascii="Times New Roman" w:hAnsi="Times New Roman"/>
          <w:sz w:val="24"/>
        </w:rPr>
        <w:t>.</w:t>
      </w:r>
    </w:p>
    <w:p w14:paraId="5677E2E4" w14:textId="77777777" w:rsidR="0038522F" w:rsidRPr="00FE5917" w:rsidRDefault="0038522F" w:rsidP="0038522F">
      <w:pPr>
        <w:spacing w:before="240" w:line="480" w:lineRule="auto"/>
        <w:jc w:val="both"/>
        <w:rPr>
          <w:rFonts w:ascii="Times New Roman" w:hAnsi="Times New Roman" w:cs="Times New Roman"/>
          <w:sz w:val="24"/>
          <w:szCs w:val="24"/>
        </w:rPr>
      </w:pPr>
    </w:p>
    <w:p w14:paraId="4AD91C79" w14:textId="15BC26A4" w:rsidR="00DB6B48" w:rsidRPr="00A14E3C" w:rsidRDefault="00DB6B48" w:rsidP="00BE0666">
      <w:pPr>
        <w:spacing w:before="240" w:line="480" w:lineRule="auto"/>
        <w:jc w:val="both"/>
      </w:pPr>
    </w:p>
    <w:p w14:paraId="576AD97B" w14:textId="392639B2" w:rsidR="0081399F" w:rsidRDefault="0081399F" w:rsidP="0070332D">
      <w:pPr>
        <w:spacing w:line="276" w:lineRule="auto"/>
        <w:rPr>
          <w:rFonts w:ascii="Times New Roman" w:hAnsi="Times New Roman" w:cs="Times New Roman"/>
          <w:b/>
          <w:bCs/>
          <w:sz w:val="24"/>
          <w:szCs w:val="24"/>
        </w:rPr>
      </w:pPr>
    </w:p>
    <w:p w14:paraId="3099F6E2" w14:textId="67669D69" w:rsidR="0081399F" w:rsidRDefault="0081399F" w:rsidP="0070332D">
      <w:pPr>
        <w:spacing w:line="276" w:lineRule="auto"/>
        <w:rPr>
          <w:rFonts w:ascii="Times New Roman" w:hAnsi="Times New Roman" w:cs="Times New Roman"/>
          <w:b/>
          <w:bCs/>
          <w:sz w:val="24"/>
          <w:szCs w:val="24"/>
        </w:rPr>
      </w:pPr>
      <w:r>
        <w:rPr>
          <w:rFonts w:ascii="Times New Roman" w:hAnsi="Times New Roman" w:cs="Times New Roman"/>
          <w:b/>
          <w:bCs/>
          <w:noProof/>
          <w:sz w:val="24"/>
          <w:szCs w:val="24"/>
          <w:lang w:eastAsia="en-IN"/>
        </w:rPr>
        <w:lastRenderedPageBreak/>
        <w:drawing>
          <wp:anchor distT="0" distB="0" distL="114300" distR="114300" simplePos="0" relativeHeight="251674624" behindDoc="1" locked="0" layoutInCell="1" allowOverlap="1" wp14:anchorId="66B1BA68" wp14:editId="50482077">
            <wp:simplePos x="0" y="0"/>
            <wp:positionH relativeFrom="margin">
              <wp:posOffset>-579120</wp:posOffset>
            </wp:positionH>
            <wp:positionV relativeFrom="margin">
              <wp:posOffset>-99060</wp:posOffset>
            </wp:positionV>
            <wp:extent cx="6868160" cy="3323590"/>
            <wp:effectExtent l="0" t="0" r="8890" b="0"/>
            <wp:wrapTight wrapText="bothSides">
              <wp:wrapPolygon edited="0">
                <wp:start x="0" y="0"/>
                <wp:lineTo x="0" y="21418"/>
                <wp:lineTo x="21568" y="21418"/>
                <wp:lineTo x="2156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g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68160" cy="3323590"/>
                    </a:xfrm>
                    <a:prstGeom prst="rect">
                      <a:avLst/>
                    </a:prstGeom>
                  </pic:spPr>
                </pic:pic>
              </a:graphicData>
            </a:graphic>
          </wp:anchor>
        </w:drawing>
      </w:r>
    </w:p>
    <w:p w14:paraId="37AC968A" w14:textId="48358733" w:rsidR="0081399F" w:rsidRPr="00A14E3C" w:rsidRDefault="0081399F" w:rsidP="00BE0666">
      <w:pPr>
        <w:spacing w:before="240" w:line="480" w:lineRule="auto"/>
        <w:jc w:val="both"/>
      </w:pPr>
      <w:r>
        <w:rPr>
          <w:rFonts w:ascii="Times New Roman" w:hAnsi="Times New Roman"/>
          <w:b/>
          <w:sz w:val="24"/>
        </w:rPr>
        <w:t xml:space="preserve">Supplemental </w:t>
      </w:r>
      <w:r w:rsidRPr="006828E8">
        <w:rPr>
          <w:rFonts w:ascii="Times New Roman" w:hAnsi="Times New Roman"/>
          <w:b/>
          <w:sz w:val="24"/>
        </w:rPr>
        <w:t xml:space="preserve">Figure </w:t>
      </w:r>
      <w:r w:rsidR="00732C10">
        <w:rPr>
          <w:rFonts w:ascii="Times New Roman" w:hAnsi="Times New Roman"/>
          <w:b/>
          <w:sz w:val="24"/>
        </w:rPr>
        <w:t>8</w:t>
      </w:r>
      <w:r w:rsidRPr="006828E8">
        <w:rPr>
          <w:rFonts w:ascii="Times New Roman" w:hAnsi="Times New Roman"/>
          <w:b/>
          <w:sz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The expression of </w:t>
      </w:r>
      <w:r w:rsidRPr="00D05623">
        <w:rPr>
          <w:rFonts w:ascii="Times New Roman" w:hAnsi="Times New Roman" w:cs="Times New Roman"/>
          <w:i/>
          <w:iCs/>
          <w:sz w:val="24"/>
          <w:szCs w:val="24"/>
        </w:rPr>
        <w:t>CDC20</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sidRPr="00D05623">
        <w:rPr>
          <w:rFonts w:ascii="Times New Roman" w:hAnsi="Times New Roman" w:cs="Times New Roman"/>
          <w:i/>
          <w:iCs/>
          <w:sz w:val="24"/>
          <w:szCs w:val="24"/>
        </w:rPr>
        <w:t>UBCH10</w:t>
      </w:r>
      <w:r>
        <w:rPr>
          <w:rFonts w:ascii="Times New Roman" w:hAnsi="Times New Roman" w:cs="Times New Roman"/>
          <w:i/>
          <w:iCs/>
          <w:sz w:val="24"/>
          <w:szCs w:val="24"/>
        </w:rPr>
        <w:t xml:space="preserve"> </w:t>
      </w:r>
      <w:r>
        <w:rPr>
          <w:rFonts w:ascii="Times New Roman" w:hAnsi="Times New Roman" w:cs="Times New Roman"/>
          <w:sz w:val="24"/>
          <w:szCs w:val="24"/>
        </w:rPr>
        <w:t xml:space="preserve">are significantly correlated with patient age status in primary solid tumor malignancies in the TCGA (The Cancer Genome Atlas) cohort. </w:t>
      </w:r>
      <w:r w:rsidRPr="00A14E3C">
        <w:rPr>
          <w:rFonts w:ascii="Times New Roman" w:hAnsi="Times New Roman" w:cs="Times New Roman"/>
          <w:b/>
          <w:sz w:val="24"/>
          <w:szCs w:val="24"/>
        </w:rPr>
        <w:t>(A-</w:t>
      </w:r>
      <w:r>
        <w:rPr>
          <w:rFonts w:ascii="Times New Roman" w:hAnsi="Times New Roman" w:cs="Times New Roman"/>
          <w:b/>
          <w:sz w:val="24"/>
          <w:szCs w:val="24"/>
        </w:rPr>
        <w:t>G</w:t>
      </w:r>
      <w:r w:rsidRPr="00A14E3C">
        <w:rPr>
          <w:rFonts w:ascii="Times New Roman" w:hAnsi="Times New Roman" w:cs="Times New Roman"/>
          <w:b/>
          <w:sz w:val="24"/>
          <w:szCs w:val="24"/>
        </w:rPr>
        <w:t>)</w:t>
      </w:r>
      <w:r>
        <w:rPr>
          <w:rFonts w:ascii="Times New Roman" w:hAnsi="Times New Roman" w:cs="Times New Roman"/>
          <w:sz w:val="24"/>
          <w:szCs w:val="24"/>
        </w:rPr>
        <w:t xml:space="preserve"> The box plots, obtained from the UALCAN database, represent the </w:t>
      </w:r>
      <w:r>
        <w:rPr>
          <w:rFonts w:ascii="Times New Roman" w:hAnsi="Times New Roman"/>
          <w:sz w:val="24"/>
        </w:rPr>
        <w:t>transcript per million (</w:t>
      </w:r>
      <w:r>
        <w:rPr>
          <w:rFonts w:ascii="Times New Roman" w:hAnsi="Times New Roman" w:cs="Times New Roman"/>
          <w:sz w:val="24"/>
          <w:szCs w:val="24"/>
        </w:rPr>
        <w:t xml:space="preserve">TPM) values of </w:t>
      </w:r>
      <w:r w:rsidRPr="00D05623">
        <w:rPr>
          <w:rFonts w:ascii="Times New Roman" w:hAnsi="Times New Roman" w:cs="Times New Roman"/>
          <w:i/>
          <w:iCs/>
          <w:sz w:val="24"/>
          <w:szCs w:val="24"/>
        </w:rPr>
        <w:t>CDC20</w:t>
      </w:r>
      <w:r>
        <w:rPr>
          <w:rFonts w:ascii="Times New Roman" w:hAnsi="Times New Roman" w:cs="Times New Roman"/>
          <w:i/>
          <w:iCs/>
          <w:sz w:val="24"/>
          <w:szCs w:val="24"/>
        </w:rPr>
        <w:t xml:space="preserve"> </w:t>
      </w:r>
      <w:r w:rsidR="00EE184A">
        <w:rPr>
          <w:rFonts w:ascii="Times New Roman" w:hAnsi="Times New Roman" w:cs="Times New Roman"/>
          <w:iCs/>
          <w:sz w:val="24"/>
          <w:szCs w:val="24"/>
        </w:rPr>
        <w:t xml:space="preserve">based on age status of different groups (21-40, 41-60, 61-80, and 81-100 years) </w:t>
      </w:r>
      <w:r>
        <w:rPr>
          <w:rFonts w:ascii="Times New Roman" w:hAnsi="Times New Roman" w:cs="Times New Roman"/>
          <w:iCs/>
          <w:sz w:val="24"/>
          <w:szCs w:val="24"/>
        </w:rPr>
        <w:t>across</w:t>
      </w:r>
      <w:r>
        <w:rPr>
          <w:rFonts w:ascii="Times New Roman" w:hAnsi="Times New Roman" w:cs="Times New Roman"/>
          <w:sz w:val="24"/>
          <w:szCs w:val="24"/>
        </w:rPr>
        <w:t xml:space="preserve"> primary tumors and adjacent normal tissues of different cancer subtypes (BRCA, LUAD, LIHC, PRAD, OV, CESC, and COAD). </w:t>
      </w:r>
      <w:r w:rsidRPr="00FF5A88">
        <w:rPr>
          <w:rFonts w:ascii="Times New Roman" w:hAnsi="Times New Roman" w:cs="Times New Roman"/>
          <w:b/>
          <w:sz w:val="24"/>
          <w:szCs w:val="24"/>
        </w:rPr>
        <w:t>(</w:t>
      </w:r>
      <w:r>
        <w:rPr>
          <w:rFonts w:ascii="Times New Roman" w:hAnsi="Times New Roman" w:cs="Times New Roman"/>
          <w:b/>
          <w:sz w:val="24"/>
          <w:szCs w:val="24"/>
        </w:rPr>
        <w:t>H</w:t>
      </w:r>
      <w:r w:rsidRPr="00FF5A88">
        <w:rPr>
          <w:rFonts w:ascii="Times New Roman" w:hAnsi="Times New Roman" w:cs="Times New Roman"/>
          <w:b/>
          <w:sz w:val="24"/>
          <w:szCs w:val="24"/>
        </w:rPr>
        <w:t>-</w:t>
      </w:r>
      <w:r>
        <w:rPr>
          <w:rFonts w:ascii="Times New Roman" w:hAnsi="Times New Roman" w:cs="Times New Roman"/>
          <w:b/>
          <w:sz w:val="24"/>
          <w:szCs w:val="24"/>
        </w:rPr>
        <w:t>N</w:t>
      </w:r>
      <w:r w:rsidRPr="00FF5A88">
        <w:rPr>
          <w:rFonts w:ascii="Times New Roman" w:hAnsi="Times New Roman" w:cs="Times New Roman"/>
          <w:b/>
          <w:sz w:val="24"/>
          <w:szCs w:val="24"/>
        </w:rPr>
        <w:t>)</w:t>
      </w:r>
      <w:r>
        <w:rPr>
          <w:rFonts w:ascii="Times New Roman" w:hAnsi="Times New Roman" w:cs="Times New Roman"/>
          <w:sz w:val="24"/>
          <w:szCs w:val="24"/>
        </w:rPr>
        <w:t xml:space="preserve"> Box plots, representing the TPM values of </w:t>
      </w:r>
      <w:r>
        <w:rPr>
          <w:rFonts w:ascii="Times New Roman" w:hAnsi="Times New Roman" w:cs="Times New Roman"/>
          <w:i/>
          <w:iCs/>
          <w:sz w:val="24"/>
          <w:szCs w:val="24"/>
        </w:rPr>
        <w:t>UBCH10</w:t>
      </w:r>
      <w:r w:rsidRPr="00DB6B48">
        <w:rPr>
          <w:rFonts w:ascii="Times New Roman" w:hAnsi="Times New Roman" w:cs="Times New Roman"/>
          <w:sz w:val="24"/>
          <w:szCs w:val="24"/>
        </w:rPr>
        <w:t xml:space="preserve"> expression</w:t>
      </w:r>
      <w:r>
        <w:rPr>
          <w:rFonts w:ascii="Times New Roman" w:hAnsi="Times New Roman" w:cs="Times New Roman"/>
          <w:sz w:val="24"/>
          <w:szCs w:val="24"/>
        </w:rPr>
        <w:t xml:space="preserve"> </w:t>
      </w:r>
      <w:r w:rsidR="00BE0666">
        <w:rPr>
          <w:rFonts w:ascii="Times New Roman" w:hAnsi="Times New Roman" w:cs="Times New Roman"/>
          <w:iCs/>
          <w:sz w:val="24"/>
          <w:szCs w:val="24"/>
        </w:rPr>
        <w:t>based on age status of different groups (above mentioned)</w:t>
      </w:r>
      <w:r w:rsidR="00BE0666">
        <w:rPr>
          <w:rFonts w:ascii="Times New Roman" w:hAnsi="Times New Roman" w:cs="Times New Roman"/>
          <w:sz w:val="24"/>
          <w:szCs w:val="24"/>
        </w:rPr>
        <w:t xml:space="preserve"> </w:t>
      </w:r>
      <w:r>
        <w:rPr>
          <w:rFonts w:ascii="Times New Roman" w:hAnsi="Times New Roman" w:cs="Times New Roman"/>
          <w:sz w:val="24"/>
          <w:szCs w:val="24"/>
        </w:rPr>
        <w:t xml:space="preserve">across primary tumors and adjacent normal tissues in representative cancer subtypes (BRCA, LUAD, LIHC, PRAD, OV, CESC, and COAD). BRCA, Breast invasive carcinoma; LUAD, Lung adenocarcinoma; LIHC, Liver hepatocellular carcinoma; PRAD, Prostate adenocarcinoma; OV, Ovarian carcinoma; CESC, Cervical squamous cell carcinoma; COAD, Colon adenocarcinoma. </w:t>
      </w:r>
      <w:r w:rsidRPr="00C61629">
        <w:rPr>
          <w:rFonts w:ascii="Times New Roman" w:hAnsi="Times New Roman"/>
          <w:sz w:val="24"/>
        </w:rPr>
        <w:t xml:space="preserve">The Y axis represents </w:t>
      </w:r>
      <w:r>
        <w:rPr>
          <w:rFonts w:ascii="Times New Roman" w:hAnsi="Times New Roman" w:cs="Times New Roman"/>
          <w:sz w:val="24"/>
          <w:szCs w:val="24"/>
        </w:rPr>
        <w:t xml:space="preserve">transcripts per million (TPM) </w:t>
      </w:r>
      <w:r>
        <w:rPr>
          <w:rFonts w:ascii="Times New Roman" w:hAnsi="Times New Roman"/>
          <w:sz w:val="24"/>
        </w:rPr>
        <w:t>values</w:t>
      </w:r>
      <w:r w:rsidRPr="00C61629">
        <w:rPr>
          <w:rFonts w:ascii="Times New Roman" w:hAnsi="Times New Roman"/>
          <w:sz w:val="24"/>
        </w:rPr>
        <w:t xml:space="preserve"> for </w:t>
      </w:r>
      <w:r>
        <w:rPr>
          <w:rFonts w:ascii="Times New Roman" w:hAnsi="Times New Roman"/>
          <w:sz w:val="24"/>
        </w:rPr>
        <w:t>gene</w:t>
      </w:r>
      <w:r w:rsidRPr="00C61629">
        <w:rPr>
          <w:rFonts w:ascii="Times New Roman" w:hAnsi="Times New Roman"/>
          <w:sz w:val="24"/>
        </w:rPr>
        <w:t xml:space="preserve"> expression</w:t>
      </w:r>
      <w:r>
        <w:rPr>
          <w:rFonts w:ascii="Times New Roman" w:hAnsi="Times New Roman" w:cs="Times New Roman"/>
          <w:sz w:val="24"/>
          <w:szCs w:val="24"/>
        </w:rPr>
        <w:t>.</w:t>
      </w:r>
      <w:r w:rsidRPr="004970EB">
        <w:rPr>
          <w:rFonts w:ascii="Times New Roman" w:hAnsi="Times New Roman"/>
          <w:sz w:val="24"/>
        </w:rPr>
        <w:t xml:space="preserve"> </w:t>
      </w:r>
      <w:r w:rsidR="00447753">
        <w:rPr>
          <w:rFonts w:ascii="Times New Roman" w:hAnsi="Times New Roman"/>
          <w:sz w:val="24"/>
        </w:rPr>
        <w:t xml:space="preserve">Statistically analysed p values obtained from the UALCAN database. </w:t>
      </w:r>
      <w:r>
        <w:rPr>
          <w:rFonts w:ascii="Times New Roman" w:hAnsi="Times New Roman"/>
          <w:sz w:val="24"/>
        </w:rPr>
        <w:t>N/A (Not available), NS (No</w:t>
      </w:r>
      <w:r w:rsidR="00F11112">
        <w:rPr>
          <w:rFonts w:ascii="Times New Roman" w:hAnsi="Times New Roman"/>
          <w:sz w:val="24"/>
        </w:rPr>
        <w:t xml:space="preserve">t </w:t>
      </w:r>
      <w:r>
        <w:rPr>
          <w:rFonts w:ascii="Times New Roman" w:hAnsi="Times New Roman"/>
          <w:sz w:val="24"/>
        </w:rPr>
        <w:t xml:space="preserve">significant), </w:t>
      </w:r>
      <w:r>
        <w:rPr>
          <w:rFonts w:ascii="Times New Roman" w:hAnsi="Times New Roman" w:cs="Times New Roman"/>
          <w:sz w:val="24"/>
        </w:rPr>
        <w:t>*p&lt;0.05, **p&lt;0.01, ***p&lt;0.001</w:t>
      </w:r>
      <w:r>
        <w:rPr>
          <w:rFonts w:ascii="Times New Roman" w:hAnsi="Times New Roman"/>
          <w:sz w:val="24"/>
        </w:rPr>
        <w:t xml:space="preserve"> ****p&lt;0.0001 </w:t>
      </w:r>
      <w:r w:rsidRPr="001F629C">
        <w:rPr>
          <w:rFonts w:ascii="Times New Roman" w:hAnsi="Times New Roman" w:cs="Times New Roman"/>
          <w:sz w:val="24"/>
        </w:rPr>
        <w:t>(two-tailed unpaired Student’s t-test)</w:t>
      </w:r>
      <w:r>
        <w:rPr>
          <w:rFonts w:ascii="Times New Roman" w:hAnsi="Times New Roman"/>
          <w:sz w:val="24"/>
        </w:rPr>
        <w:t>.</w:t>
      </w:r>
    </w:p>
    <w:p w14:paraId="7318492B" w14:textId="529554D1" w:rsidR="0081399F" w:rsidRDefault="00BE0666" w:rsidP="0070332D">
      <w:pPr>
        <w:spacing w:line="276" w:lineRule="auto"/>
        <w:rPr>
          <w:rFonts w:ascii="Times New Roman" w:hAnsi="Times New Roman" w:cs="Times New Roman"/>
          <w:b/>
          <w:bCs/>
          <w:sz w:val="24"/>
          <w:szCs w:val="24"/>
        </w:rPr>
      </w:pPr>
      <w:r>
        <w:rPr>
          <w:rFonts w:ascii="Times New Roman" w:hAnsi="Times New Roman" w:cs="Times New Roman"/>
          <w:b/>
          <w:bCs/>
          <w:noProof/>
          <w:sz w:val="24"/>
          <w:szCs w:val="24"/>
          <w:lang w:eastAsia="en-IN"/>
        </w:rPr>
        <w:lastRenderedPageBreak/>
        <w:drawing>
          <wp:anchor distT="0" distB="0" distL="114300" distR="114300" simplePos="0" relativeHeight="251681792" behindDoc="1" locked="0" layoutInCell="1" allowOverlap="1" wp14:anchorId="45E3A5F3" wp14:editId="2C47CD83">
            <wp:simplePos x="0" y="0"/>
            <wp:positionH relativeFrom="margin">
              <wp:posOffset>-426720</wp:posOffset>
            </wp:positionH>
            <wp:positionV relativeFrom="margin">
              <wp:posOffset>-129540</wp:posOffset>
            </wp:positionV>
            <wp:extent cx="6370320" cy="4131310"/>
            <wp:effectExtent l="0" t="0" r="0" b="2540"/>
            <wp:wrapTight wrapText="bothSides">
              <wp:wrapPolygon edited="0">
                <wp:start x="0" y="0"/>
                <wp:lineTo x="0" y="21514"/>
                <wp:lineTo x="21510" y="21514"/>
                <wp:lineTo x="2151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en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70320" cy="4131310"/>
                    </a:xfrm>
                    <a:prstGeom prst="rect">
                      <a:avLst/>
                    </a:prstGeom>
                  </pic:spPr>
                </pic:pic>
              </a:graphicData>
            </a:graphic>
            <wp14:sizeRelH relativeFrom="margin">
              <wp14:pctWidth>0</wp14:pctWidth>
            </wp14:sizeRelH>
            <wp14:sizeRelV relativeFrom="margin">
              <wp14:pctHeight>0</wp14:pctHeight>
            </wp14:sizeRelV>
          </wp:anchor>
        </w:drawing>
      </w:r>
    </w:p>
    <w:p w14:paraId="01833609" w14:textId="77777777" w:rsidR="0038522F" w:rsidRDefault="00BE0666" w:rsidP="0038522F">
      <w:pPr>
        <w:spacing w:line="480" w:lineRule="auto"/>
        <w:jc w:val="both"/>
        <w:rPr>
          <w:rFonts w:ascii="Times New Roman" w:hAnsi="Times New Roman" w:cs="Times New Roman"/>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sidR="00CC7DE2">
        <w:rPr>
          <w:rFonts w:ascii="Times New Roman" w:hAnsi="Times New Roman"/>
          <w:b/>
          <w:sz w:val="24"/>
        </w:rPr>
        <w:t>9</w:t>
      </w:r>
      <w:r w:rsidRPr="006828E8">
        <w:rPr>
          <w:rFonts w:ascii="Times New Roman" w:hAnsi="Times New Roman"/>
          <w:b/>
          <w:sz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The expression of </w:t>
      </w:r>
      <w:r w:rsidRPr="00D05623">
        <w:rPr>
          <w:rFonts w:ascii="Times New Roman" w:hAnsi="Times New Roman" w:cs="Times New Roman"/>
          <w:i/>
          <w:iCs/>
          <w:sz w:val="24"/>
          <w:szCs w:val="24"/>
        </w:rPr>
        <w:t>CDC20</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sidRPr="00D05623">
        <w:rPr>
          <w:rFonts w:ascii="Times New Roman" w:hAnsi="Times New Roman" w:cs="Times New Roman"/>
          <w:i/>
          <w:iCs/>
          <w:sz w:val="24"/>
          <w:szCs w:val="24"/>
        </w:rPr>
        <w:t>UBCH10</w:t>
      </w:r>
      <w:r>
        <w:rPr>
          <w:rFonts w:ascii="Times New Roman" w:hAnsi="Times New Roman" w:cs="Times New Roman"/>
          <w:i/>
          <w:iCs/>
          <w:sz w:val="24"/>
          <w:szCs w:val="24"/>
        </w:rPr>
        <w:t xml:space="preserve"> </w:t>
      </w:r>
      <w:r>
        <w:rPr>
          <w:rFonts w:ascii="Times New Roman" w:hAnsi="Times New Roman" w:cs="Times New Roman"/>
          <w:sz w:val="24"/>
          <w:szCs w:val="24"/>
        </w:rPr>
        <w:t xml:space="preserve">are significantly correlated with patient </w:t>
      </w:r>
      <w:r w:rsidR="00CC7DE2">
        <w:rPr>
          <w:rFonts w:ascii="Times New Roman" w:hAnsi="Times New Roman" w:cs="Times New Roman"/>
          <w:sz w:val="24"/>
          <w:szCs w:val="24"/>
        </w:rPr>
        <w:t>gender</w:t>
      </w:r>
      <w:r>
        <w:rPr>
          <w:rFonts w:ascii="Times New Roman" w:hAnsi="Times New Roman" w:cs="Times New Roman"/>
          <w:sz w:val="24"/>
          <w:szCs w:val="24"/>
        </w:rPr>
        <w:t xml:space="preserve"> status in primary solid tumor malignancies in the TCGA (The Cancer Genome Atlas) cohort. </w:t>
      </w:r>
      <w:r w:rsidRPr="00A14E3C">
        <w:rPr>
          <w:rFonts w:ascii="Times New Roman" w:hAnsi="Times New Roman" w:cs="Times New Roman"/>
          <w:b/>
          <w:sz w:val="24"/>
          <w:szCs w:val="24"/>
        </w:rPr>
        <w:t>(A-</w:t>
      </w:r>
      <w:r w:rsidR="00CC7DE2">
        <w:rPr>
          <w:rFonts w:ascii="Times New Roman" w:hAnsi="Times New Roman" w:cs="Times New Roman"/>
          <w:b/>
          <w:sz w:val="24"/>
          <w:szCs w:val="24"/>
        </w:rPr>
        <w:t>D</w:t>
      </w:r>
      <w:r w:rsidRPr="00A14E3C">
        <w:rPr>
          <w:rFonts w:ascii="Times New Roman" w:hAnsi="Times New Roman" w:cs="Times New Roman"/>
          <w:b/>
          <w:sz w:val="24"/>
          <w:szCs w:val="24"/>
        </w:rPr>
        <w:t>)</w:t>
      </w:r>
      <w:r>
        <w:rPr>
          <w:rFonts w:ascii="Times New Roman" w:hAnsi="Times New Roman" w:cs="Times New Roman"/>
          <w:sz w:val="24"/>
          <w:szCs w:val="24"/>
        </w:rPr>
        <w:t xml:space="preserve"> The box plots, obtained from the UALCAN database, represent the </w:t>
      </w:r>
      <w:r>
        <w:rPr>
          <w:rFonts w:ascii="Times New Roman" w:hAnsi="Times New Roman"/>
          <w:sz w:val="24"/>
        </w:rPr>
        <w:t>transcript per million (</w:t>
      </w:r>
      <w:r>
        <w:rPr>
          <w:rFonts w:ascii="Times New Roman" w:hAnsi="Times New Roman" w:cs="Times New Roman"/>
          <w:sz w:val="24"/>
          <w:szCs w:val="24"/>
        </w:rPr>
        <w:t xml:space="preserve">TPM) values of </w:t>
      </w:r>
      <w:r w:rsidRPr="00D05623">
        <w:rPr>
          <w:rFonts w:ascii="Times New Roman" w:hAnsi="Times New Roman" w:cs="Times New Roman"/>
          <w:i/>
          <w:iCs/>
          <w:sz w:val="24"/>
          <w:szCs w:val="24"/>
        </w:rPr>
        <w:t>CDC20</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based on </w:t>
      </w:r>
      <w:r w:rsidR="00CC7DE2">
        <w:rPr>
          <w:rFonts w:ascii="Times New Roman" w:hAnsi="Times New Roman" w:cs="Times New Roman"/>
          <w:iCs/>
          <w:sz w:val="24"/>
          <w:szCs w:val="24"/>
        </w:rPr>
        <w:t>gender</w:t>
      </w:r>
      <w:r>
        <w:rPr>
          <w:rFonts w:ascii="Times New Roman" w:hAnsi="Times New Roman" w:cs="Times New Roman"/>
          <w:iCs/>
          <w:sz w:val="24"/>
          <w:szCs w:val="24"/>
        </w:rPr>
        <w:t xml:space="preserve"> status </w:t>
      </w:r>
      <w:r w:rsidR="00CC7DE2">
        <w:rPr>
          <w:rFonts w:ascii="Times New Roman" w:hAnsi="Times New Roman" w:cs="Times New Roman"/>
          <w:iCs/>
          <w:sz w:val="24"/>
          <w:szCs w:val="24"/>
        </w:rPr>
        <w:t xml:space="preserve">(Male and female) </w:t>
      </w:r>
      <w:r>
        <w:rPr>
          <w:rFonts w:ascii="Times New Roman" w:hAnsi="Times New Roman" w:cs="Times New Roman"/>
          <w:iCs/>
          <w:sz w:val="24"/>
          <w:szCs w:val="24"/>
        </w:rPr>
        <w:t>across</w:t>
      </w:r>
      <w:r>
        <w:rPr>
          <w:rFonts w:ascii="Times New Roman" w:hAnsi="Times New Roman" w:cs="Times New Roman"/>
          <w:sz w:val="24"/>
          <w:szCs w:val="24"/>
        </w:rPr>
        <w:t xml:space="preserve"> primary tumors and adjacent normal tissues of different cancer subtypes (BRCA, LUAD, LIHC, and COAD). </w:t>
      </w:r>
      <w:r w:rsidRPr="00FF5A88">
        <w:rPr>
          <w:rFonts w:ascii="Times New Roman" w:hAnsi="Times New Roman" w:cs="Times New Roman"/>
          <w:b/>
          <w:sz w:val="24"/>
          <w:szCs w:val="24"/>
        </w:rPr>
        <w:t>(</w:t>
      </w:r>
      <w:r w:rsidR="00CC7DE2">
        <w:rPr>
          <w:rFonts w:ascii="Times New Roman" w:hAnsi="Times New Roman" w:cs="Times New Roman"/>
          <w:b/>
          <w:sz w:val="24"/>
          <w:szCs w:val="24"/>
        </w:rPr>
        <w:t>E-</w:t>
      </w:r>
      <w:r>
        <w:rPr>
          <w:rFonts w:ascii="Times New Roman" w:hAnsi="Times New Roman" w:cs="Times New Roman"/>
          <w:b/>
          <w:sz w:val="24"/>
          <w:szCs w:val="24"/>
        </w:rPr>
        <w:t>H</w:t>
      </w:r>
      <w:r w:rsidRPr="00FF5A88">
        <w:rPr>
          <w:rFonts w:ascii="Times New Roman" w:hAnsi="Times New Roman" w:cs="Times New Roman"/>
          <w:b/>
          <w:sz w:val="24"/>
          <w:szCs w:val="24"/>
        </w:rPr>
        <w:t>)</w:t>
      </w:r>
      <w:r>
        <w:rPr>
          <w:rFonts w:ascii="Times New Roman" w:hAnsi="Times New Roman" w:cs="Times New Roman"/>
          <w:sz w:val="24"/>
          <w:szCs w:val="24"/>
        </w:rPr>
        <w:t xml:space="preserve"> Box plots, representing the TPM values of </w:t>
      </w:r>
      <w:r>
        <w:rPr>
          <w:rFonts w:ascii="Times New Roman" w:hAnsi="Times New Roman" w:cs="Times New Roman"/>
          <w:i/>
          <w:iCs/>
          <w:sz w:val="24"/>
          <w:szCs w:val="24"/>
        </w:rPr>
        <w:t>UBCH10</w:t>
      </w:r>
      <w:r w:rsidRPr="00DB6B48">
        <w:rPr>
          <w:rFonts w:ascii="Times New Roman" w:hAnsi="Times New Roman" w:cs="Times New Roman"/>
          <w:sz w:val="24"/>
          <w:szCs w:val="24"/>
        </w:rPr>
        <w:t xml:space="preserve"> expression</w:t>
      </w:r>
      <w:r>
        <w:rPr>
          <w:rFonts w:ascii="Times New Roman" w:hAnsi="Times New Roman" w:cs="Times New Roman"/>
          <w:sz w:val="24"/>
          <w:szCs w:val="24"/>
        </w:rPr>
        <w:t xml:space="preserve"> </w:t>
      </w:r>
      <w:r>
        <w:rPr>
          <w:rFonts w:ascii="Times New Roman" w:hAnsi="Times New Roman" w:cs="Times New Roman"/>
          <w:iCs/>
          <w:sz w:val="24"/>
          <w:szCs w:val="24"/>
        </w:rPr>
        <w:t>based on</w:t>
      </w:r>
      <w:r w:rsidR="00CC7DE2">
        <w:rPr>
          <w:rFonts w:ascii="Times New Roman" w:hAnsi="Times New Roman" w:cs="Times New Roman"/>
          <w:iCs/>
          <w:sz w:val="24"/>
          <w:szCs w:val="24"/>
        </w:rPr>
        <w:t xml:space="preserve"> gender</w:t>
      </w:r>
      <w:r>
        <w:rPr>
          <w:rFonts w:ascii="Times New Roman" w:hAnsi="Times New Roman" w:cs="Times New Roman"/>
          <w:iCs/>
          <w:sz w:val="24"/>
          <w:szCs w:val="24"/>
        </w:rPr>
        <w:t xml:space="preserve"> </w:t>
      </w:r>
      <w:r>
        <w:rPr>
          <w:rFonts w:ascii="Times New Roman" w:hAnsi="Times New Roman" w:cs="Times New Roman"/>
          <w:sz w:val="24"/>
          <w:szCs w:val="24"/>
        </w:rPr>
        <w:t xml:space="preserve">across primary tumors and adjacent normal tissues in representative cancer subtypes (BRCA, LUAD, LIHC, and COAD). BRCA, Breast invasive carcinoma; LUAD, Lung adenocarcinoma; LIHC, Liver hepatocellular carcinoma; COAD, Colon adenocarcinoma. </w:t>
      </w:r>
      <w:r w:rsidRPr="00C61629">
        <w:rPr>
          <w:rFonts w:ascii="Times New Roman" w:hAnsi="Times New Roman"/>
          <w:sz w:val="24"/>
        </w:rPr>
        <w:t xml:space="preserve">The Y axis represents </w:t>
      </w:r>
      <w:r>
        <w:rPr>
          <w:rFonts w:ascii="Times New Roman" w:hAnsi="Times New Roman" w:cs="Times New Roman"/>
          <w:sz w:val="24"/>
          <w:szCs w:val="24"/>
        </w:rPr>
        <w:t xml:space="preserve">transcripts per million (TPM) </w:t>
      </w:r>
      <w:r>
        <w:rPr>
          <w:rFonts w:ascii="Times New Roman" w:hAnsi="Times New Roman"/>
          <w:sz w:val="24"/>
        </w:rPr>
        <w:t>values</w:t>
      </w:r>
      <w:r w:rsidRPr="00C61629">
        <w:rPr>
          <w:rFonts w:ascii="Times New Roman" w:hAnsi="Times New Roman"/>
          <w:sz w:val="24"/>
        </w:rPr>
        <w:t xml:space="preserve"> for </w:t>
      </w:r>
      <w:r>
        <w:rPr>
          <w:rFonts w:ascii="Times New Roman" w:hAnsi="Times New Roman"/>
          <w:sz w:val="24"/>
        </w:rPr>
        <w:t>gene</w:t>
      </w:r>
      <w:r w:rsidRPr="00C61629">
        <w:rPr>
          <w:rFonts w:ascii="Times New Roman" w:hAnsi="Times New Roman"/>
          <w:sz w:val="24"/>
        </w:rPr>
        <w:t xml:space="preserve"> expression</w:t>
      </w:r>
      <w:r>
        <w:rPr>
          <w:rFonts w:ascii="Times New Roman" w:hAnsi="Times New Roman" w:cs="Times New Roman"/>
          <w:sz w:val="24"/>
          <w:szCs w:val="24"/>
        </w:rPr>
        <w:t>.</w:t>
      </w:r>
      <w:r w:rsidRPr="004970EB">
        <w:rPr>
          <w:rFonts w:ascii="Times New Roman" w:hAnsi="Times New Roman"/>
          <w:sz w:val="24"/>
        </w:rPr>
        <w:t xml:space="preserve"> </w:t>
      </w:r>
      <w:r>
        <w:rPr>
          <w:rFonts w:ascii="Times New Roman" w:hAnsi="Times New Roman"/>
          <w:sz w:val="24"/>
        </w:rPr>
        <w:t xml:space="preserve">Statistically analysed p values obtained from the UALCAN database. N/A (Not available), NS (Non-significant), </w:t>
      </w:r>
      <w:r>
        <w:rPr>
          <w:rFonts w:ascii="Times New Roman" w:hAnsi="Times New Roman" w:cs="Times New Roman"/>
          <w:sz w:val="24"/>
        </w:rPr>
        <w:t>*p&lt;0.05, **p&lt;0.01, ***p&lt;0.001</w:t>
      </w:r>
      <w:r>
        <w:rPr>
          <w:rFonts w:ascii="Times New Roman" w:hAnsi="Times New Roman"/>
          <w:sz w:val="24"/>
        </w:rPr>
        <w:t xml:space="preserve"> ****p&lt;0.0001 </w:t>
      </w:r>
      <w:r w:rsidRPr="001F629C">
        <w:rPr>
          <w:rFonts w:ascii="Times New Roman" w:hAnsi="Times New Roman" w:cs="Times New Roman"/>
          <w:sz w:val="24"/>
        </w:rPr>
        <w:t>(two-tailed unpaired Student’s t-test)</w:t>
      </w:r>
      <w:r>
        <w:rPr>
          <w:rFonts w:ascii="Times New Roman" w:hAnsi="Times New Roman"/>
          <w:sz w:val="24"/>
        </w:rPr>
        <w:t>.</w:t>
      </w:r>
      <w:r w:rsidR="0038522F">
        <w:rPr>
          <w:rFonts w:ascii="Times New Roman" w:hAnsi="Times New Roman"/>
          <w:sz w:val="24"/>
        </w:rPr>
        <w:t xml:space="preserve"> All data are represented by </w:t>
      </w:r>
      <w:proofErr w:type="spellStart"/>
      <w:r w:rsidR="0038522F">
        <w:rPr>
          <w:rFonts w:ascii="Times New Roman" w:hAnsi="Times New Roman"/>
          <w:sz w:val="24"/>
        </w:rPr>
        <w:t>mean</w:t>
      </w:r>
      <w:r w:rsidR="0038522F">
        <w:rPr>
          <w:rFonts w:ascii="Times New Roman" w:hAnsi="Times New Roman" w:cs="Times New Roman"/>
          <w:sz w:val="24"/>
        </w:rPr>
        <w:t>±</w:t>
      </w:r>
      <w:r w:rsidR="0038522F">
        <w:rPr>
          <w:rFonts w:ascii="Times New Roman" w:hAnsi="Times New Roman"/>
          <w:sz w:val="24"/>
        </w:rPr>
        <w:t>SD</w:t>
      </w:r>
      <w:proofErr w:type="spellEnd"/>
      <w:r w:rsidR="0038522F">
        <w:rPr>
          <w:rFonts w:ascii="Times New Roman" w:hAnsi="Times New Roman"/>
          <w:sz w:val="24"/>
        </w:rPr>
        <w:t>.</w:t>
      </w:r>
    </w:p>
    <w:p w14:paraId="3706C514" w14:textId="44D7034E" w:rsidR="00FF5A88" w:rsidRDefault="00FF5A88" w:rsidP="0070332D">
      <w:pPr>
        <w:spacing w:line="276" w:lineRule="auto"/>
        <w:rPr>
          <w:rFonts w:ascii="Times New Roman" w:hAnsi="Times New Roman" w:cs="Times New Roman"/>
          <w:b/>
          <w:bCs/>
          <w:sz w:val="24"/>
          <w:szCs w:val="24"/>
        </w:rPr>
      </w:pPr>
      <w:r>
        <w:rPr>
          <w:noProof/>
          <w:lang w:eastAsia="en-IN"/>
        </w:rPr>
        <w:lastRenderedPageBreak/>
        <w:drawing>
          <wp:anchor distT="0" distB="0" distL="114300" distR="114300" simplePos="0" relativeHeight="251682816" behindDoc="0" locked="0" layoutInCell="1" allowOverlap="1" wp14:anchorId="2515BA71" wp14:editId="4395EAFF">
            <wp:simplePos x="0" y="0"/>
            <wp:positionH relativeFrom="margin">
              <wp:posOffset>-342900</wp:posOffset>
            </wp:positionH>
            <wp:positionV relativeFrom="margin">
              <wp:posOffset>0</wp:posOffset>
            </wp:positionV>
            <wp:extent cx="6553200" cy="3327400"/>
            <wp:effectExtent l="0" t="0" r="0" b="6350"/>
            <wp:wrapSquare wrapText="bothSides"/>
            <wp:docPr id="18507384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53200" cy="3327400"/>
                    </a:xfrm>
                    <a:prstGeom prst="rect">
                      <a:avLst/>
                    </a:prstGeom>
                    <a:noFill/>
                    <a:ln>
                      <a:noFill/>
                    </a:ln>
                  </pic:spPr>
                </pic:pic>
              </a:graphicData>
            </a:graphic>
          </wp:anchor>
        </w:drawing>
      </w:r>
    </w:p>
    <w:p w14:paraId="52C62680" w14:textId="3F9D6948" w:rsidR="00A608DF" w:rsidRPr="00DB6B48" w:rsidRDefault="00A8223C" w:rsidP="007F726A">
      <w:pPr>
        <w:spacing w:line="480" w:lineRule="auto"/>
        <w:jc w:val="both"/>
        <w:rPr>
          <w:rFonts w:ascii="Times New Roman" w:hAnsi="Times New Roman" w:cs="Times New Roman"/>
          <w:b/>
          <w:bCs/>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sidR="00732C10">
        <w:rPr>
          <w:rFonts w:ascii="Times New Roman" w:hAnsi="Times New Roman"/>
          <w:b/>
          <w:sz w:val="24"/>
        </w:rPr>
        <w:t>10</w:t>
      </w:r>
      <w:r w:rsidRPr="006828E8">
        <w:rPr>
          <w:rFonts w:ascii="Times New Roman" w:hAnsi="Times New Roman"/>
          <w:b/>
          <w:sz w:val="24"/>
        </w:rPr>
        <w:t>:</w:t>
      </w:r>
      <w:r w:rsidR="00A608DF">
        <w:rPr>
          <w:rFonts w:ascii="Times New Roman" w:hAnsi="Times New Roman" w:cs="Times New Roman"/>
          <w:b/>
          <w:bCs/>
          <w:sz w:val="24"/>
          <w:szCs w:val="24"/>
        </w:rPr>
        <w:t xml:space="preserve"> </w:t>
      </w:r>
      <w:r w:rsidR="00A608DF">
        <w:rPr>
          <w:rFonts w:ascii="Times New Roman" w:hAnsi="Times New Roman" w:cs="Times New Roman"/>
          <w:sz w:val="24"/>
          <w:szCs w:val="24"/>
        </w:rPr>
        <w:t xml:space="preserve">The expression of </w:t>
      </w:r>
      <w:r w:rsidR="00A608DF" w:rsidRPr="00D05623">
        <w:rPr>
          <w:rFonts w:ascii="Times New Roman" w:hAnsi="Times New Roman" w:cs="Times New Roman"/>
          <w:i/>
          <w:iCs/>
          <w:sz w:val="24"/>
          <w:szCs w:val="24"/>
        </w:rPr>
        <w:t>CDC20</w:t>
      </w:r>
      <w:r w:rsidR="00A608DF">
        <w:rPr>
          <w:rFonts w:ascii="Times New Roman" w:hAnsi="Times New Roman" w:cs="Times New Roman"/>
          <w:i/>
          <w:iCs/>
          <w:sz w:val="24"/>
          <w:szCs w:val="24"/>
        </w:rPr>
        <w:t xml:space="preserve"> </w:t>
      </w:r>
      <w:r w:rsidR="00A608DF">
        <w:rPr>
          <w:rFonts w:ascii="Times New Roman" w:hAnsi="Times New Roman" w:cs="Times New Roman"/>
          <w:sz w:val="24"/>
          <w:szCs w:val="24"/>
        </w:rPr>
        <w:t xml:space="preserve">and </w:t>
      </w:r>
      <w:r w:rsidR="00A608DF" w:rsidRPr="00D05623">
        <w:rPr>
          <w:rFonts w:ascii="Times New Roman" w:hAnsi="Times New Roman" w:cs="Times New Roman"/>
          <w:i/>
          <w:iCs/>
          <w:sz w:val="24"/>
          <w:szCs w:val="24"/>
        </w:rPr>
        <w:t>UBCH10</w:t>
      </w:r>
      <w:r w:rsidR="00A608DF">
        <w:rPr>
          <w:rFonts w:ascii="Times New Roman" w:hAnsi="Times New Roman" w:cs="Times New Roman"/>
          <w:i/>
          <w:iCs/>
          <w:sz w:val="24"/>
          <w:szCs w:val="24"/>
        </w:rPr>
        <w:t xml:space="preserve"> </w:t>
      </w:r>
      <w:r w:rsidR="00A608DF">
        <w:rPr>
          <w:rFonts w:ascii="Times New Roman" w:hAnsi="Times New Roman" w:cs="Times New Roman"/>
          <w:sz w:val="24"/>
          <w:szCs w:val="24"/>
        </w:rPr>
        <w:t xml:space="preserve">are correlated with </w:t>
      </w:r>
      <w:r w:rsidR="005E126C">
        <w:rPr>
          <w:rFonts w:ascii="Times New Roman" w:hAnsi="Times New Roman" w:cs="Times New Roman"/>
          <w:sz w:val="24"/>
          <w:szCs w:val="24"/>
        </w:rPr>
        <w:t>nodal metastasis status in primary solid tumor malignancies in the TCGA (The Cancer Genome Atlas) cohort</w:t>
      </w:r>
      <w:r w:rsidR="00A608DF">
        <w:rPr>
          <w:rFonts w:ascii="Times New Roman" w:hAnsi="Times New Roman" w:cs="Times New Roman"/>
          <w:sz w:val="24"/>
          <w:szCs w:val="24"/>
        </w:rPr>
        <w:t xml:space="preserve">. </w:t>
      </w:r>
      <w:r w:rsidR="005E126C" w:rsidRPr="005E126C">
        <w:rPr>
          <w:rFonts w:ascii="Times New Roman" w:hAnsi="Times New Roman" w:cs="Times New Roman"/>
          <w:b/>
          <w:sz w:val="24"/>
          <w:szCs w:val="24"/>
        </w:rPr>
        <w:t>(A-F)</w:t>
      </w:r>
      <w:r w:rsidR="005E126C">
        <w:rPr>
          <w:rFonts w:ascii="Times New Roman" w:hAnsi="Times New Roman" w:cs="Times New Roman"/>
          <w:sz w:val="24"/>
          <w:szCs w:val="24"/>
        </w:rPr>
        <w:t xml:space="preserve"> </w:t>
      </w:r>
      <w:r w:rsidR="00A608DF">
        <w:rPr>
          <w:rFonts w:ascii="Times New Roman" w:hAnsi="Times New Roman" w:cs="Times New Roman"/>
          <w:sz w:val="24"/>
          <w:szCs w:val="24"/>
        </w:rPr>
        <w:t>The box plots, obtained from the U</w:t>
      </w:r>
      <w:r w:rsidR="005E126C">
        <w:rPr>
          <w:rFonts w:ascii="Times New Roman" w:hAnsi="Times New Roman" w:cs="Times New Roman"/>
          <w:sz w:val="24"/>
          <w:szCs w:val="24"/>
        </w:rPr>
        <w:t>A</w:t>
      </w:r>
      <w:r w:rsidR="00A608DF">
        <w:rPr>
          <w:rFonts w:ascii="Times New Roman" w:hAnsi="Times New Roman" w:cs="Times New Roman"/>
          <w:sz w:val="24"/>
          <w:szCs w:val="24"/>
        </w:rPr>
        <w:t>LCAN database, represent</w:t>
      </w:r>
      <w:r w:rsidR="005E126C">
        <w:rPr>
          <w:rFonts w:ascii="Times New Roman" w:hAnsi="Times New Roman" w:cs="Times New Roman"/>
          <w:sz w:val="24"/>
          <w:szCs w:val="24"/>
        </w:rPr>
        <w:t xml:space="preserve">ing the </w:t>
      </w:r>
      <w:r w:rsidR="005E126C">
        <w:rPr>
          <w:rFonts w:ascii="Times New Roman" w:hAnsi="Times New Roman"/>
          <w:sz w:val="24"/>
        </w:rPr>
        <w:t>transcript per million (</w:t>
      </w:r>
      <w:r w:rsidR="005E126C">
        <w:rPr>
          <w:rFonts w:ascii="Times New Roman" w:hAnsi="Times New Roman" w:cs="Times New Roman"/>
          <w:sz w:val="24"/>
          <w:szCs w:val="24"/>
        </w:rPr>
        <w:t>TPM)</w:t>
      </w:r>
      <w:r w:rsidR="00A608DF">
        <w:rPr>
          <w:rFonts w:ascii="Times New Roman" w:hAnsi="Times New Roman" w:cs="Times New Roman"/>
          <w:sz w:val="24"/>
          <w:szCs w:val="24"/>
        </w:rPr>
        <w:t xml:space="preserve"> </w:t>
      </w:r>
      <w:r w:rsidR="005E126C">
        <w:rPr>
          <w:rFonts w:ascii="Times New Roman" w:hAnsi="Times New Roman" w:cs="Times New Roman"/>
          <w:sz w:val="24"/>
          <w:szCs w:val="24"/>
        </w:rPr>
        <w:t xml:space="preserve">values of </w:t>
      </w:r>
      <w:r w:rsidR="005E126C" w:rsidRPr="00D05623">
        <w:rPr>
          <w:rFonts w:ascii="Times New Roman" w:hAnsi="Times New Roman" w:cs="Times New Roman"/>
          <w:i/>
          <w:iCs/>
          <w:sz w:val="24"/>
          <w:szCs w:val="24"/>
        </w:rPr>
        <w:t>CDC20</w:t>
      </w:r>
      <w:r w:rsidR="005E126C">
        <w:rPr>
          <w:rFonts w:ascii="Times New Roman" w:hAnsi="Times New Roman" w:cs="Times New Roman"/>
          <w:i/>
          <w:iCs/>
          <w:sz w:val="24"/>
          <w:szCs w:val="24"/>
        </w:rPr>
        <w:t xml:space="preserve"> </w:t>
      </w:r>
      <w:r w:rsidR="005E126C">
        <w:rPr>
          <w:rFonts w:ascii="Times New Roman" w:hAnsi="Times New Roman"/>
          <w:sz w:val="24"/>
        </w:rPr>
        <w:t>based on nodal metastasis status (N0, N1, N2, N3)</w:t>
      </w:r>
      <w:r w:rsidR="005E126C">
        <w:rPr>
          <w:rFonts w:ascii="Times New Roman" w:hAnsi="Times New Roman" w:cs="Times New Roman"/>
          <w:i/>
          <w:iCs/>
          <w:sz w:val="24"/>
          <w:szCs w:val="24"/>
        </w:rPr>
        <w:t xml:space="preserve"> </w:t>
      </w:r>
      <w:r w:rsidR="005E126C">
        <w:rPr>
          <w:rFonts w:ascii="Times New Roman" w:hAnsi="Times New Roman" w:cs="Times New Roman"/>
          <w:sz w:val="24"/>
          <w:szCs w:val="24"/>
        </w:rPr>
        <w:t>across primary tumors and adjacent normal tissues of representative cancer subtypes (BRCA, LUAD, LIHC, PRAD, CESC, and COAD)</w:t>
      </w:r>
      <w:r w:rsidR="00A608DF">
        <w:rPr>
          <w:rFonts w:ascii="Times New Roman" w:hAnsi="Times New Roman" w:cs="Times New Roman"/>
          <w:sz w:val="24"/>
          <w:szCs w:val="24"/>
        </w:rPr>
        <w:t xml:space="preserve">. </w:t>
      </w:r>
      <w:r w:rsidR="00A608DF" w:rsidRPr="005E126C">
        <w:rPr>
          <w:rFonts w:ascii="Times New Roman" w:hAnsi="Times New Roman" w:cs="Times New Roman"/>
          <w:b/>
          <w:sz w:val="24"/>
          <w:szCs w:val="24"/>
        </w:rPr>
        <w:t>(G-L)</w:t>
      </w:r>
      <w:r w:rsidR="00A608DF">
        <w:rPr>
          <w:rFonts w:ascii="Times New Roman" w:hAnsi="Times New Roman" w:cs="Times New Roman"/>
          <w:sz w:val="24"/>
          <w:szCs w:val="24"/>
        </w:rPr>
        <w:t xml:space="preserve"> Box plot</w:t>
      </w:r>
      <w:r w:rsidR="005E126C">
        <w:rPr>
          <w:rFonts w:ascii="Times New Roman" w:hAnsi="Times New Roman" w:cs="Times New Roman"/>
          <w:sz w:val="24"/>
          <w:szCs w:val="24"/>
        </w:rPr>
        <w:t>s</w:t>
      </w:r>
      <w:r w:rsidR="00A608DF">
        <w:rPr>
          <w:rFonts w:ascii="Times New Roman" w:hAnsi="Times New Roman" w:cs="Times New Roman"/>
          <w:sz w:val="24"/>
          <w:szCs w:val="24"/>
        </w:rPr>
        <w:t xml:space="preserve"> </w:t>
      </w:r>
      <w:r w:rsidR="005E126C">
        <w:rPr>
          <w:rFonts w:ascii="Times New Roman" w:hAnsi="Times New Roman" w:cs="Times New Roman"/>
          <w:sz w:val="24"/>
          <w:szCs w:val="24"/>
        </w:rPr>
        <w:t>derived from the UALCAN database</w:t>
      </w:r>
      <w:r w:rsidR="00446961">
        <w:rPr>
          <w:rFonts w:ascii="Times New Roman" w:hAnsi="Times New Roman" w:cs="Times New Roman"/>
          <w:sz w:val="24"/>
          <w:szCs w:val="24"/>
        </w:rPr>
        <w:t xml:space="preserve"> </w:t>
      </w:r>
      <w:r w:rsidR="00A608DF">
        <w:rPr>
          <w:rFonts w:ascii="Times New Roman" w:hAnsi="Times New Roman" w:cs="Times New Roman"/>
          <w:sz w:val="24"/>
          <w:szCs w:val="24"/>
        </w:rPr>
        <w:t>depict</w:t>
      </w:r>
      <w:r w:rsidR="005E126C">
        <w:rPr>
          <w:rFonts w:ascii="Times New Roman" w:hAnsi="Times New Roman" w:cs="Times New Roman"/>
          <w:sz w:val="24"/>
          <w:szCs w:val="24"/>
        </w:rPr>
        <w:t>ing</w:t>
      </w:r>
      <w:r w:rsidR="00A608DF">
        <w:rPr>
          <w:rFonts w:ascii="Times New Roman" w:hAnsi="Times New Roman" w:cs="Times New Roman"/>
          <w:sz w:val="24"/>
          <w:szCs w:val="24"/>
        </w:rPr>
        <w:t xml:space="preserve"> the TPM values of </w:t>
      </w:r>
      <w:r w:rsidR="00A608DF">
        <w:rPr>
          <w:rFonts w:ascii="Times New Roman" w:hAnsi="Times New Roman" w:cs="Times New Roman"/>
          <w:i/>
          <w:iCs/>
          <w:sz w:val="24"/>
          <w:szCs w:val="24"/>
        </w:rPr>
        <w:t xml:space="preserve">UBCH10 </w:t>
      </w:r>
      <w:r w:rsidR="005E126C">
        <w:rPr>
          <w:rFonts w:ascii="Times New Roman" w:hAnsi="Times New Roman" w:cs="Times New Roman"/>
          <w:iCs/>
          <w:sz w:val="24"/>
          <w:szCs w:val="24"/>
        </w:rPr>
        <w:t xml:space="preserve">expression </w:t>
      </w:r>
      <w:r w:rsidR="00A608DF">
        <w:rPr>
          <w:rFonts w:ascii="Times New Roman" w:hAnsi="Times New Roman" w:cs="Times New Roman"/>
          <w:sz w:val="24"/>
          <w:szCs w:val="24"/>
        </w:rPr>
        <w:t>across</w:t>
      </w:r>
      <w:r w:rsidR="00446961">
        <w:rPr>
          <w:rFonts w:ascii="Times New Roman" w:hAnsi="Times New Roman" w:cs="Times New Roman"/>
          <w:sz w:val="24"/>
          <w:szCs w:val="24"/>
        </w:rPr>
        <w:t xml:space="preserve"> primary tumors and adjacent normal tissues of </w:t>
      </w:r>
      <w:r w:rsidR="00A608DF">
        <w:rPr>
          <w:rFonts w:ascii="Times New Roman" w:hAnsi="Times New Roman" w:cs="Times New Roman"/>
          <w:sz w:val="24"/>
          <w:szCs w:val="24"/>
        </w:rPr>
        <w:t xml:space="preserve">BRCA, LUAD, LIHC, PRAD, CESC, and COAD respectively. </w:t>
      </w:r>
      <w:r w:rsidR="00446961">
        <w:rPr>
          <w:rFonts w:ascii="Times New Roman" w:hAnsi="Times New Roman" w:cs="Times New Roman"/>
          <w:sz w:val="24"/>
          <w:szCs w:val="24"/>
        </w:rPr>
        <w:t xml:space="preserve">BRCA, Breast invasive carcinoma; LUAD, Lung adenocarcinoma; LIHC, Liver hepatocellular carcinoma; PRAD, Prostate adenocarcinoma; CESC, Cervical squamous cell carcinoma; COAD, Colon adenocarcinoma. </w:t>
      </w:r>
      <w:r w:rsidR="00A608DF">
        <w:rPr>
          <w:rFonts w:ascii="Times New Roman" w:hAnsi="Times New Roman" w:cs="Times New Roman"/>
          <w:sz w:val="24"/>
          <w:szCs w:val="24"/>
        </w:rPr>
        <w:t>The Y axis represents transcripts per million (TPM) for gene expression. NS; non</w:t>
      </w:r>
      <w:r w:rsidR="00560A8E">
        <w:rPr>
          <w:rFonts w:ascii="Times New Roman" w:hAnsi="Times New Roman" w:cs="Times New Roman"/>
          <w:sz w:val="24"/>
          <w:szCs w:val="24"/>
        </w:rPr>
        <w:t>-</w:t>
      </w:r>
      <w:r w:rsidR="00A608DF">
        <w:rPr>
          <w:rFonts w:ascii="Times New Roman" w:hAnsi="Times New Roman" w:cs="Times New Roman"/>
          <w:sz w:val="24"/>
          <w:szCs w:val="24"/>
        </w:rPr>
        <w:t>significant,</w:t>
      </w:r>
      <w:r w:rsidR="00A608DF" w:rsidRPr="004970EB">
        <w:rPr>
          <w:rFonts w:ascii="Times New Roman" w:hAnsi="Times New Roman"/>
          <w:sz w:val="24"/>
        </w:rPr>
        <w:t xml:space="preserve"> </w:t>
      </w:r>
      <w:r w:rsidR="008A6C70" w:rsidRPr="007E0B7E">
        <w:rPr>
          <w:rFonts w:ascii="Times New Roman" w:hAnsi="Times New Roman"/>
          <w:sz w:val="24"/>
        </w:rPr>
        <w:t>**</w:t>
      </w:r>
      <w:r w:rsidR="008A6C70">
        <w:rPr>
          <w:rFonts w:ascii="Times New Roman" w:hAnsi="Times New Roman"/>
          <w:sz w:val="24"/>
        </w:rPr>
        <w:t xml:space="preserve">*p &lt; 0.001, </w:t>
      </w:r>
      <w:r w:rsidR="00A608DF">
        <w:rPr>
          <w:rFonts w:ascii="Times New Roman" w:hAnsi="Times New Roman"/>
          <w:sz w:val="24"/>
        </w:rPr>
        <w:t xml:space="preserve">****p &lt; 0.0001 </w:t>
      </w:r>
      <w:r w:rsidR="00A608DF" w:rsidRPr="001F629C">
        <w:rPr>
          <w:rFonts w:ascii="Times New Roman" w:hAnsi="Times New Roman" w:cs="Times New Roman"/>
          <w:sz w:val="24"/>
        </w:rPr>
        <w:t>(two-tailed unpaired Student’s t-test)</w:t>
      </w:r>
      <w:r w:rsidR="00A608DF">
        <w:rPr>
          <w:rFonts w:ascii="Times New Roman" w:hAnsi="Times New Roman"/>
          <w:sz w:val="24"/>
        </w:rPr>
        <w:t>.</w:t>
      </w:r>
      <w:r w:rsidR="00216F62">
        <w:rPr>
          <w:rFonts w:ascii="Times New Roman" w:hAnsi="Times New Roman"/>
          <w:sz w:val="24"/>
        </w:rPr>
        <w:t xml:space="preserve"> All data are represented by </w:t>
      </w:r>
      <w:proofErr w:type="spellStart"/>
      <w:r w:rsidR="00216F62">
        <w:rPr>
          <w:rFonts w:ascii="Times New Roman" w:hAnsi="Times New Roman"/>
          <w:sz w:val="24"/>
        </w:rPr>
        <w:t>mean</w:t>
      </w:r>
      <w:r w:rsidR="00216F62">
        <w:rPr>
          <w:rFonts w:ascii="Times New Roman" w:hAnsi="Times New Roman" w:cs="Times New Roman"/>
          <w:sz w:val="24"/>
        </w:rPr>
        <w:t>±</w:t>
      </w:r>
      <w:r w:rsidR="00216F62">
        <w:rPr>
          <w:rFonts w:ascii="Times New Roman" w:hAnsi="Times New Roman"/>
          <w:sz w:val="24"/>
        </w:rPr>
        <w:t>SD</w:t>
      </w:r>
      <w:proofErr w:type="spellEnd"/>
      <w:r w:rsidR="00216F62">
        <w:rPr>
          <w:rFonts w:ascii="Times New Roman" w:hAnsi="Times New Roman"/>
          <w:sz w:val="24"/>
        </w:rPr>
        <w:t>.</w:t>
      </w:r>
    </w:p>
    <w:p w14:paraId="56B5B5BA" w14:textId="4132BC79" w:rsidR="004970EB" w:rsidRDefault="004970EB" w:rsidP="0070332D">
      <w:pPr>
        <w:spacing w:line="276" w:lineRule="auto"/>
        <w:rPr>
          <w:rFonts w:ascii="Times New Roman" w:hAnsi="Times New Roman" w:cs="Times New Roman"/>
          <w:b/>
          <w:bCs/>
          <w:sz w:val="24"/>
          <w:szCs w:val="24"/>
        </w:rPr>
      </w:pPr>
    </w:p>
    <w:p w14:paraId="5B218AE8" w14:textId="77777777" w:rsidR="0070332D" w:rsidRDefault="0070332D" w:rsidP="0070332D">
      <w:pPr>
        <w:spacing w:line="276" w:lineRule="auto"/>
        <w:rPr>
          <w:rFonts w:ascii="Times New Roman" w:hAnsi="Times New Roman" w:cs="Times New Roman"/>
          <w:b/>
          <w:bCs/>
          <w:sz w:val="24"/>
          <w:szCs w:val="24"/>
        </w:rPr>
      </w:pPr>
    </w:p>
    <w:p w14:paraId="55EED591" w14:textId="0BB0DE4C" w:rsidR="0070332D" w:rsidRDefault="00446961" w:rsidP="00446961">
      <w:pPr>
        <w:spacing w:line="276"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en-IN"/>
        </w:rPr>
        <w:lastRenderedPageBreak/>
        <w:drawing>
          <wp:inline distT="0" distB="0" distL="0" distR="0" wp14:anchorId="1B4CB405" wp14:editId="58880133">
            <wp:extent cx="5740400" cy="430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DE for all.tif"/>
                    <pic:cNvPicPr/>
                  </pic:nvPicPr>
                  <pic:blipFill>
                    <a:blip r:embed="rId15">
                      <a:extLst>
                        <a:ext uri="{28A0092B-C50C-407E-A947-70E740481C1C}">
                          <a14:useLocalDpi xmlns:a14="http://schemas.microsoft.com/office/drawing/2010/main" val="0"/>
                        </a:ext>
                      </a:extLst>
                    </a:blip>
                    <a:stretch>
                      <a:fillRect/>
                    </a:stretch>
                  </pic:blipFill>
                  <pic:spPr>
                    <a:xfrm>
                      <a:off x="0" y="0"/>
                      <a:ext cx="5741347" cy="4306010"/>
                    </a:xfrm>
                    <a:prstGeom prst="rect">
                      <a:avLst/>
                    </a:prstGeom>
                  </pic:spPr>
                </pic:pic>
              </a:graphicData>
            </a:graphic>
          </wp:inline>
        </w:drawing>
      </w:r>
    </w:p>
    <w:p w14:paraId="6FC34D9A" w14:textId="1681C2BB" w:rsidR="00560A8E" w:rsidRDefault="00A8223C" w:rsidP="007F726A">
      <w:pPr>
        <w:shd w:val="clear" w:color="auto" w:fill="FFFFFF"/>
        <w:spacing w:before="100" w:beforeAutospacing="1" w:after="100" w:afterAutospacing="1" w:line="480" w:lineRule="auto"/>
        <w:jc w:val="both"/>
        <w:rPr>
          <w:rFonts w:ascii="Times New Roman" w:hAnsi="Times New Roman"/>
          <w:sz w:val="24"/>
        </w:rPr>
      </w:pPr>
      <w:r>
        <w:rPr>
          <w:rFonts w:ascii="Times New Roman" w:hAnsi="Times New Roman"/>
          <w:b/>
          <w:sz w:val="24"/>
        </w:rPr>
        <w:t xml:space="preserve">Supplemental </w:t>
      </w:r>
      <w:r w:rsidRPr="006828E8">
        <w:rPr>
          <w:rFonts w:ascii="Times New Roman" w:hAnsi="Times New Roman"/>
          <w:b/>
          <w:sz w:val="24"/>
        </w:rPr>
        <w:t xml:space="preserve">Figure </w:t>
      </w:r>
      <w:r w:rsidR="00732C10">
        <w:rPr>
          <w:rFonts w:ascii="Times New Roman" w:hAnsi="Times New Roman"/>
          <w:b/>
          <w:sz w:val="24"/>
        </w:rPr>
        <w:t>11</w:t>
      </w:r>
      <w:r w:rsidRPr="006828E8">
        <w:rPr>
          <w:rFonts w:ascii="Times New Roman" w:hAnsi="Times New Roman"/>
          <w:b/>
          <w:sz w:val="24"/>
        </w:rPr>
        <w:t>:</w:t>
      </w:r>
      <w:r w:rsidR="00560A8E">
        <w:rPr>
          <w:rFonts w:ascii="Times New Roman" w:hAnsi="Times New Roman" w:cs="Times New Roman"/>
          <w:b/>
          <w:bCs/>
          <w:sz w:val="24"/>
          <w:szCs w:val="24"/>
        </w:rPr>
        <w:t xml:space="preserve"> </w:t>
      </w:r>
      <w:r w:rsidR="00560A8E">
        <w:rPr>
          <w:rFonts w:ascii="Times New Roman" w:hAnsi="Times New Roman" w:cs="Times New Roman"/>
          <w:sz w:val="24"/>
          <w:szCs w:val="24"/>
        </w:rPr>
        <w:t xml:space="preserve">The expression of </w:t>
      </w:r>
      <w:r w:rsidR="00560A8E" w:rsidRPr="00D05623">
        <w:rPr>
          <w:rFonts w:ascii="Times New Roman" w:hAnsi="Times New Roman" w:cs="Times New Roman"/>
          <w:i/>
          <w:iCs/>
          <w:sz w:val="24"/>
          <w:szCs w:val="24"/>
        </w:rPr>
        <w:t>CDC20</w:t>
      </w:r>
      <w:r w:rsidR="00560A8E">
        <w:rPr>
          <w:rFonts w:ascii="Times New Roman" w:hAnsi="Times New Roman" w:cs="Times New Roman"/>
          <w:i/>
          <w:iCs/>
          <w:sz w:val="24"/>
          <w:szCs w:val="24"/>
        </w:rPr>
        <w:t xml:space="preserve"> </w:t>
      </w:r>
      <w:r w:rsidR="00560A8E">
        <w:rPr>
          <w:rFonts w:ascii="Times New Roman" w:hAnsi="Times New Roman" w:cs="Times New Roman"/>
          <w:sz w:val="24"/>
          <w:szCs w:val="24"/>
        </w:rPr>
        <w:t xml:space="preserve">and </w:t>
      </w:r>
      <w:r w:rsidR="00560A8E" w:rsidRPr="00D05623">
        <w:rPr>
          <w:rFonts w:ascii="Times New Roman" w:hAnsi="Times New Roman" w:cs="Times New Roman"/>
          <w:i/>
          <w:iCs/>
          <w:sz w:val="24"/>
          <w:szCs w:val="24"/>
        </w:rPr>
        <w:t>UBCH10</w:t>
      </w:r>
      <w:r w:rsidR="00560A8E">
        <w:rPr>
          <w:rFonts w:ascii="Times New Roman" w:hAnsi="Times New Roman" w:cs="Times New Roman"/>
          <w:i/>
          <w:iCs/>
          <w:sz w:val="24"/>
          <w:szCs w:val="24"/>
        </w:rPr>
        <w:t xml:space="preserve"> </w:t>
      </w:r>
      <w:r w:rsidR="00560A8E">
        <w:rPr>
          <w:rFonts w:ascii="Times New Roman" w:hAnsi="Times New Roman" w:cs="Times New Roman"/>
          <w:sz w:val="24"/>
          <w:szCs w:val="24"/>
        </w:rPr>
        <w:t xml:space="preserve">are correlated with </w:t>
      </w:r>
      <w:r w:rsidR="003F66F6">
        <w:rPr>
          <w:rFonts w:ascii="Times New Roman" w:hAnsi="Times New Roman" w:cs="Times New Roman"/>
          <w:sz w:val="24"/>
          <w:szCs w:val="24"/>
        </w:rPr>
        <w:t>tumor grade</w:t>
      </w:r>
      <w:r w:rsidR="00446961">
        <w:rPr>
          <w:rFonts w:ascii="Times New Roman" w:hAnsi="Times New Roman" w:cs="Times New Roman"/>
          <w:sz w:val="24"/>
          <w:szCs w:val="24"/>
        </w:rPr>
        <w:t xml:space="preserve"> in primary solid tumor malignancies in the TCGA (The Cancer Genome Atlas) cohort.</w:t>
      </w:r>
      <w:r w:rsidR="00560A8E">
        <w:rPr>
          <w:rFonts w:ascii="Times New Roman" w:hAnsi="Times New Roman" w:cs="Times New Roman"/>
          <w:sz w:val="24"/>
          <w:szCs w:val="24"/>
        </w:rPr>
        <w:t xml:space="preserve"> </w:t>
      </w:r>
      <w:r w:rsidR="00446961" w:rsidRPr="00446961">
        <w:rPr>
          <w:rFonts w:ascii="Times New Roman" w:hAnsi="Times New Roman" w:cs="Times New Roman"/>
          <w:b/>
          <w:sz w:val="24"/>
          <w:szCs w:val="24"/>
        </w:rPr>
        <w:t>(A-C)</w:t>
      </w:r>
      <w:r w:rsidR="00446961">
        <w:rPr>
          <w:rFonts w:ascii="Times New Roman" w:hAnsi="Times New Roman" w:cs="Times New Roman"/>
          <w:b/>
          <w:sz w:val="24"/>
          <w:szCs w:val="24"/>
        </w:rPr>
        <w:t xml:space="preserve"> </w:t>
      </w:r>
      <w:r w:rsidR="00560A8E">
        <w:rPr>
          <w:rFonts w:ascii="Times New Roman" w:hAnsi="Times New Roman" w:cs="Times New Roman"/>
          <w:sz w:val="24"/>
          <w:szCs w:val="24"/>
        </w:rPr>
        <w:t>The box plots, obtained from the U</w:t>
      </w:r>
      <w:r w:rsidR="00446961">
        <w:rPr>
          <w:rFonts w:ascii="Times New Roman" w:hAnsi="Times New Roman" w:cs="Times New Roman"/>
          <w:sz w:val="24"/>
          <w:szCs w:val="24"/>
        </w:rPr>
        <w:t>A</w:t>
      </w:r>
      <w:r w:rsidR="00560A8E">
        <w:rPr>
          <w:rFonts w:ascii="Times New Roman" w:hAnsi="Times New Roman" w:cs="Times New Roman"/>
          <w:sz w:val="24"/>
          <w:szCs w:val="24"/>
        </w:rPr>
        <w:t xml:space="preserve">LCAN database, </w:t>
      </w:r>
      <w:r w:rsidR="003F66F6">
        <w:rPr>
          <w:rFonts w:ascii="Times New Roman" w:hAnsi="Times New Roman" w:cs="Times New Roman"/>
          <w:sz w:val="24"/>
          <w:szCs w:val="24"/>
        </w:rPr>
        <w:t xml:space="preserve">representing the </w:t>
      </w:r>
      <w:r w:rsidR="003F66F6">
        <w:rPr>
          <w:rFonts w:ascii="Times New Roman" w:hAnsi="Times New Roman"/>
          <w:sz w:val="24"/>
        </w:rPr>
        <w:t>transcript per million (</w:t>
      </w:r>
      <w:r w:rsidR="003F66F6">
        <w:rPr>
          <w:rFonts w:ascii="Times New Roman" w:hAnsi="Times New Roman" w:cs="Times New Roman"/>
          <w:sz w:val="24"/>
          <w:szCs w:val="24"/>
        </w:rPr>
        <w:t xml:space="preserve">TPM) values of </w:t>
      </w:r>
      <w:r w:rsidR="003F66F6" w:rsidRPr="00D05623">
        <w:rPr>
          <w:rFonts w:ascii="Times New Roman" w:hAnsi="Times New Roman" w:cs="Times New Roman"/>
          <w:i/>
          <w:iCs/>
          <w:sz w:val="24"/>
          <w:szCs w:val="24"/>
        </w:rPr>
        <w:t>CDC20</w:t>
      </w:r>
      <w:r w:rsidR="003F66F6">
        <w:rPr>
          <w:rFonts w:ascii="Times New Roman" w:hAnsi="Times New Roman" w:cs="Times New Roman"/>
          <w:i/>
          <w:iCs/>
          <w:sz w:val="24"/>
          <w:szCs w:val="24"/>
        </w:rPr>
        <w:t xml:space="preserve"> </w:t>
      </w:r>
      <w:r w:rsidR="003F66F6">
        <w:rPr>
          <w:rFonts w:ascii="Times New Roman" w:hAnsi="Times New Roman"/>
          <w:sz w:val="24"/>
        </w:rPr>
        <w:t>based on tumor grade status (G1, G2, G3, G4)</w:t>
      </w:r>
      <w:r w:rsidR="003F66F6">
        <w:rPr>
          <w:rFonts w:ascii="Times New Roman" w:hAnsi="Times New Roman" w:cs="Times New Roman"/>
          <w:i/>
          <w:iCs/>
          <w:sz w:val="24"/>
          <w:szCs w:val="24"/>
        </w:rPr>
        <w:t xml:space="preserve"> </w:t>
      </w:r>
      <w:r w:rsidR="003F66F6">
        <w:rPr>
          <w:rFonts w:ascii="Times New Roman" w:hAnsi="Times New Roman" w:cs="Times New Roman"/>
          <w:sz w:val="24"/>
          <w:szCs w:val="24"/>
        </w:rPr>
        <w:t>across primary tumors and adjacent normal tissues of representative cancer subtypes (LIHC, OV, and CESC).</w:t>
      </w:r>
      <w:r w:rsidR="00560A8E">
        <w:rPr>
          <w:rFonts w:ascii="Times New Roman" w:hAnsi="Times New Roman" w:cs="Times New Roman"/>
          <w:sz w:val="24"/>
          <w:szCs w:val="24"/>
        </w:rPr>
        <w:t xml:space="preserve"> </w:t>
      </w:r>
      <w:r w:rsidR="00560A8E" w:rsidRPr="003F66F6">
        <w:rPr>
          <w:rFonts w:ascii="Times New Roman" w:hAnsi="Times New Roman" w:cs="Times New Roman"/>
          <w:b/>
          <w:sz w:val="24"/>
          <w:szCs w:val="24"/>
        </w:rPr>
        <w:t>(D-F)</w:t>
      </w:r>
      <w:r w:rsidR="00560A8E">
        <w:rPr>
          <w:rFonts w:ascii="Times New Roman" w:hAnsi="Times New Roman" w:cs="Times New Roman"/>
          <w:sz w:val="24"/>
          <w:szCs w:val="24"/>
        </w:rPr>
        <w:t xml:space="preserve"> Box plot</w:t>
      </w:r>
      <w:r w:rsidR="003F66F6">
        <w:rPr>
          <w:rFonts w:ascii="Times New Roman" w:hAnsi="Times New Roman" w:cs="Times New Roman"/>
          <w:sz w:val="24"/>
          <w:szCs w:val="24"/>
        </w:rPr>
        <w:t xml:space="preserve">s derived from the UALCAN database, representing the </w:t>
      </w:r>
      <w:r w:rsidR="003F66F6">
        <w:rPr>
          <w:rFonts w:ascii="Times New Roman" w:hAnsi="Times New Roman"/>
          <w:sz w:val="24"/>
        </w:rPr>
        <w:t>transcript per million (</w:t>
      </w:r>
      <w:r w:rsidR="003F66F6">
        <w:rPr>
          <w:rFonts w:ascii="Times New Roman" w:hAnsi="Times New Roman" w:cs="Times New Roman"/>
          <w:sz w:val="24"/>
          <w:szCs w:val="24"/>
        </w:rPr>
        <w:t xml:space="preserve">TPM) values of </w:t>
      </w:r>
      <w:r w:rsidR="003F66F6">
        <w:rPr>
          <w:rFonts w:ascii="Times New Roman" w:hAnsi="Times New Roman" w:cs="Times New Roman"/>
          <w:i/>
          <w:iCs/>
          <w:sz w:val="24"/>
          <w:szCs w:val="24"/>
        </w:rPr>
        <w:t>UBCH1</w:t>
      </w:r>
      <w:r w:rsidR="003F66F6" w:rsidRPr="00D05623">
        <w:rPr>
          <w:rFonts w:ascii="Times New Roman" w:hAnsi="Times New Roman" w:cs="Times New Roman"/>
          <w:i/>
          <w:iCs/>
          <w:sz w:val="24"/>
          <w:szCs w:val="24"/>
        </w:rPr>
        <w:t>0</w:t>
      </w:r>
      <w:r w:rsidR="003F66F6">
        <w:rPr>
          <w:rFonts w:ascii="Times New Roman" w:hAnsi="Times New Roman" w:cs="Times New Roman"/>
          <w:i/>
          <w:iCs/>
          <w:sz w:val="24"/>
          <w:szCs w:val="24"/>
        </w:rPr>
        <w:t xml:space="preserve"> </w:t>
      </w:r>
      <w:r w:rsidR="003F66F6">
        <w:rPr>
          <w:rFonts w:ascii="Times New Roman" w:hAnsi="Times New Roman"/>
          <w:sz w:val="24"/>
        </w:rPr>
        <w:t>based on tumor grade status (G1, G2, G3, G4)</w:t>
      </w:r>
      <w:r w:rsidR="003F66F6">
        <w:rPr>
          <w:rFonts w:ascii="Times New Roman" w:hAnsi="Times New Roman" w:cs="Times New Roman"/>
          <w:i/>
          <w:iCs/>
          <w:sz w:val="24"/>
          <w:szCs w:val="24"/>
        </w:rPr>
        <w:t xml:space="preserve"> </w:t>
      </w:r>
      <w:r w:rsidR="003F66F6">
        <w:rPr>
          <w:rFonts w:ascii="Times New Roman" w:hAnsi="Times New Roman" w:cs="Times New Roman"/>
          <w:sz w:val="24"/>
          <w:szCs w:val="24"/>
        </w:rPr>
        <w:t>across primary tumors and adjacent normal tissues of representative cancer subtypes (LIHC, OV, and CESC).</w:t>
      </w:r>
      <w:r w:rsidR="00560A8E">
        <w:rPr>
          <w:rFonts w:ascii="Times New Roman" w:hAnsi="Times New Roman" w:cs="Times New Roman"/>
          <w:sz w:val="24"/>
          <w:szCs w:val="24"/>
        </w:rPr>
        <w:t xml:space="preserve"> </w:t>
      </w:r>
      <w:r w:rsidR="003F66F6">
        <w:rPr>
          <w:rFonts w:ascii="Times New Roman" w:hAnsi="Times New Roman" w:cs="Times New Roman"/>
          <w:sz w:val="24"/>
          <w:szCs w:val="24"/>
        </w:rPr>
        <w:t xml:space="preserve">LIHC, Liver hepatocellular carcinoma; OV, Ovarian carcinoma; CESC, Cervical squamous cell carcinoma.  </w:t>
      </w:r>
      <w:r w:rsidR="00560A8E">
        <w:rPr>
          <w:rFonts w:ascii="Times New Roman" w:hAnsi="Times New Roman" w:cs="Times New Roman"/>
          <w:sz w:val="24"/>
          <w:szCs w:val="24"/>
        </w:rPr>
        <w:t>The Y axis represents transcripts per million (TPM) for gene expression.</w:t>
      </w:r>
      <w:r w:rsidR="00560A8E" w:rsidRPr="00560A8E">
        <w:rPr>
          <w:rFonts w:ascii="Times New Roman" w:hAnsi="Times New Roman" w:cs="Times New Roman"/>
          <w:sz w:val="24"/>
        </w:rPr>
        <w:t xml:space="preserve"> </w:t>
      </w:r>
      <w:r w:rsidR="00560A8E">
        <w:rPr>
          <w:rFonts w:ascii="Times New Roman" w:hAnsi="Times New Roman" w:cs="Times New Roman"/>
          <w:sz w:val="24"/>
        </w:rPr>
        <w:t>N/A (Not available),</w:t>
      </w:r>
      <w:r w:rsidR="00560A8E" w:rsidRPr="004970EB">
        <w:rPr>
          <w:rFonts w:ascii="Times New Roman" w:hAnsi="Times New Roman"/>
          <w:sz w:val="24"/>
        </w:rPr>
        <w:t xml:space="preserve"> </w:t>
      </w:r>
      <w:r w:rsidR="008A6C70" w:rsidRPr="007E0B7E">
        <w:rPr>
          <w:rFonts w:ascii="Times New Roman" w:hAnsi="Times New Roman"/>
          <w:sz w:val="24"/>
        </w:rPr>
        <w:t>**</w:t>
      </w:r>
      <w:r w:rsidR="008A6C70">
        <w:rPr>
          <w:rFonts w:ascii="Times New Roman" w:hAnsi="Times New Roman"/>
          <w:sz w:val="24"/>
        </w:rPr>
        <w:t xml:space="preserve">p &lt; 0.01, </w:t>
      </w:r>
      <w:r w:rsidR="008A6C70" w:rsidRPr="007E0B7E">
        <w:rPr>
          <w:rFonts w:ascii="Times New Roman" w:hAnsi="Times New Roman"/>
          <w:sz w:val="24"/>
        </w:rPr>
        <w:t>**</w:t>
      </w:r>
      <w:r w:rsidR="008A6C70">
        <w:rPr>
          <w:rFonts w:ascii="Times New Roman" w:hAnsi="Times New Roman"/>
          <w:sz w:val="24"/>
        </w:rPr>
        <w:t>*p &lt; 0.001</w:t>
      </w:r>
      <w:r w:rsidR="00560A8E">
        <w:rPr>
          <w:rFonts w:ascii="Times New Roman" w:hAnsi="Times New Roman"/>
          <w:sz w:val="24"/>
        </w:rPr>
        <w:t xml:space="preserve">, ****p &lt; 0.0001 </w:t>
      </w:r>
      <w:r w:rsidR="00560A8E" w:rsidRPr="001F629C">
        <w:rPr>
          <w:rFonts w:ascii="Times New Roman" w:hAnsi="Times New Roman" w:cs="Times New Roman"/>
          <w:sz w:val="24"/>
        </w:rPr>
        <w:t>(two-tailed unpaired Student’s t-test)</w:t>
      </w:r>
      <w:r w:rsidR="00560A8E">
        <w:rPr>
          <w:rFonts w:ascii="Times New Roman" w:hAnsi="Times New Roman"/>
          <w:sz w:val="24"/>
        </w:rPr>
        <w:t>.</w:t>
      </w:r>
      <w:r w:rsidR="00216F62">
        <w:rPr>
          <w:rFonts w:ascii="Times New Roman" w:hAnsi="Times New Roman"/>
          <w:sz w:val="24"/>
        </w:rPr>
        <w:t xml:space="preserve"> Data are represented by </w:t>
      </w:r>
      <w:proofErr w:type="spellStart"/>
      <w:r w:rsidR="00216F62">
        <w:rPr>
          <w:rFonts w:ascii="Times New Roman" w:hAnsi="Times New Roman"/>
          <w:sz w:val="24"/>
        </w:rPr>
        <w:t>mean</w:t>
      </w:r>
      <w:r w:rsidR="00216F62">
        <w:rPr>
          <w:rFonts w:ascii="Times New Roman" w:hAnsi="Times New Roman" w:cs="Times New Roman"/>
          <w:sz w:val="24"/>
        </w:rPr>
        <w:t>±</w:t>
      </w:r>
      <w:r w:rsidR="00216F62">
        <w:rPr>
          <w:rFonts w:ascii="Times New Roman" w:hAnsi="Times New Roman"/>
          <w:sz w:val="24"/>
        </w:rPr>
        <w:t>SD</w:t>
      </w:r>
      <w:proofErr w:type="spellEnd"/>
      <w:r w:rsidR="00216F62">
        <w:rPr>
          <w:rFonts w:ascii="Times New Roman" w:hAnsi="Times New Roman"/>
          <w:sz w:val="24"/>
        </w:rPr>
        <w:t>.</w:t>
      </w:r>
    </w:p>
    <w:p w14:paraId="6C656ABD" w14:textId="3495E0B4" w:rsidR="00CC7DE2" w:rsidRDefault="00CC7DE2" w:rsidP="0070332D">
      <w:pPr>
        <w:spacing w:line="276" w:lineRule="auto"/>
        <w:rPr>
          <w:rFonts w:ascii="Times New Roman" w:hAnsi="Times New Roman" w:cs="Times New Roman"/>
          <w:b/>
          <w:bCs/>
          <w:sz w:val="24"/>
          <w:szCs w:val="24"/>
        </w:rPr>
      </w:pPr>
      <w:r>
        <w:rPr>
          <w:rFonts w:ascii="Times New Roman" w:hAnsi="Times New Roman" w:cs="Times New Roman"/>
          <w:b/>
          <w:bCs/>
          <w:noProof/>
          <w:sz w:val="24"/>
          <w:szCs w:val="24"/>
          <w:lang w:eastAsia="en-IN"/>
        </w:rPr>
        <w:lastRenderedPageBreak/>
        <w:drawing>
          <wp:anchor distT="0" distB="0" distL="114300" distR="114300" simplePos="0" relativeHeight="251683840" behindDoc="0" locked="0" layoutInCell="1" allowOverlap="1" wp14:anchorId="74DA328D" wp14:editId="167701B7">
            <wp:simplePos x="0" y="0"/>
            <wp:positionH relativeFrom="margin">
              <wp:posOffset>-404495</wp:posOffset>
            </wp:positionH>
            <wp:positionV relativeFrom="margin">
              <wp:posOffset>-38100</wp:posOffset>
            </wp:positionV>
            <wp:extent cx="6516370" cy="3025140"/>
            <wp:effectExtent l="0" t="0" r="0"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ag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16370" cy="3025140"/>
                    </a:xfrm>
                    <a:prstGeom prst="rect">
                      <a:avLst/>
                    </a:prstGeom>
                  </pic:spPr>
                </pic:pic>
              </a:graphicData>
            </a:graphic>
            <wp14:sizeRelH relativeFrom="margin">
              <wp14:pctWidth>0</wp14:pctWidth>
            </wp14:sizeRelH>
            <wp14:sizeRelV relativeFrom="margin">
              <wp14:pctHeight>0</wp14:pctHeight>
            </wp14:sizeRelV>
          </wp:anchor>
        </w:drawing>
      </w:r>
    </w:p>
    <w:p w14:paraId="235A6D74" w14:textId="3B144DD5" w:rsidR="008A6C70" w:rsidRPr="003F66F6" w:rsidRDefault="00A8223C" w:rsidP="00583A18">
      <w:pPr>
        <w:spacing w:line="480" w:lineRule="auto"/>
        <w:jc w:val="both"/>
        <w:rPr>
          <w:rFonts w:ascii="Times New Roman" w:hAnsi="Times New Roman" w:cs="Times New Roman"/>
          <w:b/>
          <w:bCs/>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sidR="00732C10">
        <w:rPr>
          <w:rFonts w:ascii="Times New Roman" w:hAnsi="Times New Roman"/>
          <w:b/>
          <w:sz w:val="24"/>
        </w:rPr>
        <w:t>12</w:t>
      </w:r>
      <w:r w:rsidRPr="006828E8">
        <w:rPr>
          <w:rFonts w:ascii="Times New Roman" w:hAnsi="Times New Roman"/>
          <w:b/>
          <w:sz w:val="24"/>
        </w:rPr>
        <w:t>:</w:t>
      </w:r>
      <w:r w:rsidR="008A6C70">
        <w:rPr>
          <w:rFonts w:ascii="Times New Roman" w:hAnsi="Times New Roman" w:cs="Times New Roman"/>
          <w:b/>
          <w:bCs/>
          <w:sz w:val="24"/>
          <w:szCs w:val="24"/>
        </w:rPr>
        <w:t xml:space="preserve"> </w:t>
      </w:r>
      <w:r w:rsidR="008A6C70">
        <w:rPr>
          <w:rFonts w:ascii="Times New Roman" w:hAnsi="Times New Roman" w:cs="Times New Roman"/>
          <w:sz w:val="24"/>
          <w:szCs w:val="24"/>
        </w:rPr>
        <w:t xml:space="preserve">The expression of </w:t>
      </w:r>
      <w:r w:rsidR="008A6C70" w:rsidRPr="00D05623">
        <w:rPr>
          <w:rFonts w:ascii="Times New Roman" w:hAnsi="Times New Roman" w:cs="Times New Roman"/>
          <w:i/>
          <w:iCs/>
          <w:sz w:val="24"/>
          <w:szCs w:val="24"/>
        </w:rPr>
        <w:t>CDC20</w:t>
      </w:r>
      <w:r w:rsidR="008A6C70">
        <w:rPr>
          <w:rFonts w:ascii="Times New Roman" w:hAnsi="Times New Roman" w:cs="Times New Roman"/>
          <w:i/>
          <w:iCs/>
          <w:sz w:val="24"/>
          <w:szCs w:val="24"/>
        </w:rPr>
        <w:t xml:space="preserve"> </w:t>
      </w:r>
      <w:r w:rsidR="008A6C70">
        <w:rPr>
          <w:rFonts w:ascii="Times New Roman" w:hAnsi="Times New Roman" w:cs="Times New Roman"/>
          <w:sz w:val="24"/>
          <w:szCs w:val="24"/>
        </w:rPr>
        <w:t xml:space="preserve">and </w:t>
      </w:r>
      <w:r w:rsidR="008A6C70" w:rsidRPr="00D05623">
        <w:rPr>
          <w:rFonts w:ascii="Times New Roman" w:hAnsi="Times New Roman" w:cs="Times New Roman"/>
          <w:i/>
          <w:iCs/>
          <w:sz w:val="24"/>
          <w:szCs w:val="24"/>
        </w:rPr>
        <w:t>UBCH10</w:t>
      </w:r>
      <w:r w:rsidR="008A6C70">
        <w:rPr>
          <w:rFonts w:ascii="Times New Roman" w:hAnsi="Times New Roman" w:cs="Times New Roman"/>
          <w:i/>
          <w:iCs/>
          <w:sz w:val="24"/>
          <w:szCs w:val="24"/>
        </w:rPr>
        <w:t xml:space="preserve"> </w:t>
      </w:r>
      <w:r w:rsidR="008A6C70">
        <w:rPr>
          <w:rFonts w:ascii="Times New Roman" w:hAnsi="Times New Roman" w:cs="Times New Roman"/>
          <w:sz w:val="24"/>
          <w:szCs w:val="24"/>
        </w:rPr>
        <w:t>are correlated with</w:t>
      </w:r>
      <w:r w:rsidR="003F66F6">
        <w:rPr>
          <w:rFonts w:ascii="Times New Roman" w:hAnsi="Times New Roman" w:cs="Times New Roman"/>
          <w:sz w:val="24"/>
          <w:szCs w:val="24"/>
        </w:rPr>
        <w:t xml:space="preserve"> pathological tumor stages in primary solid tumor malignancies in the TCGA (The Cancer Genome Atlas) cohort.</w:t>
      </w:r>
      <w:r w:rsidR="008A6C70">
        <w:rPr>
          <w:rFonts w:ascii="Times New Roman" w:hAnsi="Times New Roman" w:cs="Times New Roman"/>
          <w:sz w:val="24"/>
          <w:szCs w:val="24"/>
        </w:rPr>
        <w:t xml:space="preserve"> </w:t>
      </w:r>
      <w:r w:rsidR="003F66F6" w:rsidRPr="003F66F6">
        <w:rPr>
          <w:rFonts w:ascii="Times New Roman" w:hAnsi="Times New Roman" w:cs="Times New Roman"/>
          <w:b/>
          <w:sz w:val="24"/>
          <w:szCs w:val="24"/>
        </w:rPr>
        <w:t>(A-F)</w:t>
      </w:r>
      <w:r w:rsidR="003F66F6">
        <w:rPr>
          <w:rFonts w:ascii="Times New Roman" w:hAnsi="Times New Roman" w:cs="Times New Roman"/>
          <w:sz w:val="24"/>
          <w:szCs w:val="24"/>
        </w:rPr>
        <w:t xml:space="preserve"> </w:t>
      </w:r>
      <w:r w:rsidR="008A6C70">
        <w:rPr>
          <w:rFonts w:ascii="Times New Roman" w:hAnsi="Times New Roman" w:cs="Times New Roman"/>
          <w:sz w:val="24"/>
          <w:szCs w:val="24"/>
        </w:rPr>
        <w:t>The box plots, obtained from the U</w:t>
      </w:r>
      <w:r w:rsidR="003F66F6">
        <w:rPr>
          <w:rFonts w:ascii="Times New Roman" w:hAnsi="Times New Roman" w:cs="Times New Roman"/>
          <w:sz w:val="24"/>
          <w:szCs w:val="24"/>
        </w:rPr>
        <w:t>A</w:t>
      </w:r>
      <w:r w:rsidR="008A6C70">
        <w:rPr>
          <w:rFonts w:ascii="Times New Roman" w:hAnsi="Times New Roman" w:cs="Times New Roman"/>
          <w:sz w:val="24"/>
          <w:szCs w:val="24"/>
        </w:rPr>
        <w:t xml:space="preserve">LCAN database, </w:t>
      </w:r>
      <w:r w:rsidR="003F66F6">
        <w:rPr>
          <w:rFonts w:ascii="Times New Roman" w:hAnsi="Times New Roman" w:cs="Times New Roman"/>
          <w:sz w:val="24"/>
          <w:szCs w:val="24"/>
        </w:rPr>
        <w:t xml:space="preserve">representing the </w:t>
      </w:r>
      <w:r w:rsidR="003F66F6">
        <w:rPr>
          <w:rFonts w:ascii="Times New Roman" w:hAnsi="Times New Roman"/>
          <w:sz w:val="24"/>
        </w:rPr>
        <w:t>transcript per million (</w:t>
      </w:r>
      <w:r w:rsidR="003F66F6">
        <w:rPr>
          <w:rFonts w:ascii="Times New Roman" w:hAnsi="Times New Roman" w:cs="Times New Roman"/>
          <w:sz w:val="24"/>
          <w:szCs w:val="24"/>
        </w:rPr>
        <w:t xml:space="preserve">TPM) values of </w:t>
      </w:r>
      <w:r w:rsidR="003F66F6" w:rsidRPr="00D05623">
        <w:rPr>
          <w:rFonts w:ascii="Times New Roman" w:hAnsi="Times New Roman" w:cs="Times New Roman"/>
          <w:i/>
          <w:iCs/>
          <w:sz w:val="24"/>
          <w:szCs w:val="24"/>
        </w:rPr>
        <w:t>CDC20</w:t>
      </w:r>
      <w:r w:rsidR="003F66F6">
        <w:rPr>
          <w:rFonts w:ascii="Times New Roman" w:hAnsi="Times New Roman" w:cs="Times New Roman"/>
          <w:i/>
          <w:iCs/>
          <w:sz w:val="24"/>
          <w:szCs w:val="24"/>
        </w:rPr>
        <w:t xml:space="preserve"> </w:t>
      </w:r>
      <w:r w:rsidR="003F66F6">
        <w:rPr>
          <w:rFonts w:ascii="Times New Roman" w:hAnsi="Times New Roman"/>
          <w:sz w:val="24"/>
        </w:rPr>
        <w:t>based on tumor stages (I, II, III, IV)</w:t>
      </w:r>
      <w:r w:rsidR="003F66F6">
        <w:rPr>
          <w:rFonts w:ascii="Times New Roman" w:hAnsi="Times New Roman" w:cs="Times New Roman"/>
          <w:i/>
          <w:iCs/>
          <w:sz w:val="24"/>
          <w:szCs w:val="24"/>
        </w:rPr>
        <w:t xml:space="preserve"> </w:t>
      </w:r>
      <w:r w:rsidR="003F66F6">
        <w:rPr>
          <w:rFonts w:ascii="Times New Roman" w:hAnsi="Times New Roman" w:cs="Times New Roman"/>
          <w:sz w:val="24"/>
          <w:szCs w:val="24"/>
        </w:rPr>
        <w:t>across primary tumors and adjacent normal tissues of representative cancer subtypes (BRCA, LUAD, LIHC, OV, CESC, and COAD).</w:t>
      </w:r>
      <w:r w:rsidR="008A6C70">
        <w:rPr>
          <w:rFonts w:ascii="Times New Roman" w:hAnsi="Times New Roman" w:cs="Times New Roman"/>
          <w:sz w:val="24"/>
          <w:szCs w:val="24"/>
        </w:rPr>
        <w:t xml:space="preserve"> </w:t>
      </w:r>
      <w:r w:rsidR="008A6C70" w:rsidRPr="00E675F5">
        <w:rPr>
          <w:rFonts w:ascii="Times New Roman" w:hAnsi="Times New Roman" w:cs="Times New Roman"/>
          <w:b/>
          <w:sz w:val="24"/>
          <w:szCs w:val="24"/>
        </w:rPr>
        <w:t>(G-L)</w:t>
      </w:r>
      <w:r w:rsidR="008A6C70">
        <w:rPr>
          <w:rFonts w:ascii="Times New Roman" w:hAnsi="Times New Roman" w:cs="Times New Roman"/>
          <w:sz w:val="24"/>
          <w:szCs w:val="24"/>
        </w:rPr>
        <w:t xml:space="preserve"> Box plot </w:t>
      </w:r>
      <w:r w:rsidR="00E675F5">
        <w:rPr>
          <w:rFonts w:ascii="Times New Roman" w:hAnsi="Times New Roman" w:cs="Times New Roman"/>
          <w:sz w:val="24"/>
          <w:szCs w:val="24"/>
        </w:rPr>
        <w:t xml:space="preserve">derived from the UALCAN database, representing the </w:t>
      </w:r>
      <w:r w:rsidR="00E675F5">
        <w:rPr>
          <w:rFonts w:ascii="Times New Roman" w:hAnsi="Times New Roman"/>
          <w:sz w:val="24"/>
        </w:rPr>
        <w:t>transcript per million (</w:t>
      </w:r>
      <w:r w:rsidR="00E675F5">
        <w:rPr>
          <w:rFonts w:ascii="Times New Roman" w:hAnsi="Times New Roman" w:cs="Times New Roman"/>
          <w:sz w:val="24"/>
          <w:szCs w:val="24"/>
        </w:rPr>
        <w:t xml:space="preserve">TPM) values of </w:t>
      </w:r>
      <w:r w:rsidR="00E675F5">
        <w:rPr>
          <w:rFonts w:ascii="Times New Roman" w:hAnsi="Times New Roman" w:cs="Times New Roman"/>
          <w:i/>
          <w:iCs/>
          <w:sz w:val="24"/>
          <w:szCs w:val="24"/>
        </w:rPr>
        <w:t>UBCH1</w:t>
      </w:r>
      <w:r w:rsidR="00E675F5" w:rsidRPr="00D05623">
        <w:rPr>
          <w:rFonts w:ascii="Times New Roman" w:hAnsi="Times New Roman" w:cs="Times New Roman"/>
          <w:i/>
          <w:iCs/>
          <w:sz w:val="24"/>
          <w:szCs w:val="24"/>
        </w:rPr>
        <w:t>0</w:t>
      </w:r>
      <w:r w:rsidR="00E675F5">
        <w:rPr>
          <w:rFonts w:ascii="Times New Roman" w:hAnsi="Times New Roman" w:cs="Times New Roman"/>
          <w:i/>
          <w:iCs/>
          <w:sz w:val="24"/>
          <w:szCs w:val="24"/>
        </w:rPr>
        <w:t xml:space="preserve"> </w:t>
      </w:r>
      <w:r w:rsidR="00E675F5">
        <w:rPr>
          <w:rFonts w:ascii="Times New Roman" w:hAnsi="Times New Roman"/>
          <w:sz w:val="24"/>
        </w:rPr>
        <w:t>based on tumor stages (I, II, III, IV)</w:t>
      </w:r>
      <w:r w:rsidR="00E675F5">
        <w:rPr>
          <w:rFonts w:ascii="Times New Roman" w:hAnsi="Times New Roman" w:cs="Times New Roman"/>
          <w:i/>
          <w:iCs/>
          <w:sz w:val="24"/>
          <w:szCs w:val="24"/>
        </w:rPr>
        <w:t xml:space="preserve"> </w:t>
      </w:r>
      <w:r w:rsidR="00E675F5">
        <w:rPr>
          <w:rFonts w:ascii="Times New Roman" w:hAnsi="Times New Roman" w:cs="Times New Roman"/>
          <w:sz w:val="24"/>
          <w:szCs w:val="24"/>
        </w:rPr>
        <w:t xml:space="preserve">across primary tumors and adjacent normal tissues of BRCA, LUAD, LIHC, OV, CESC, and COAD respectively. BRCA, Breast invasive carcinoma; LUAD, Lung adenocarcinoma; LIHC, Liver hepatocellular carcinoma; OV, Ovarian carcinoma; CESC, Cervical squamous cell carcinoma; COAD, Colon adenocarcinoma. </w:t>
      </w:r>
      <w:r w:rsidR="008A6C70">
        <w:rPr>
          <w:rFonts w:ascii="Times New Roman" w:hAnsi="Times New Roman" w:cs="Times New Roman"/>
          <w:sz w:val="24"/>
          <w:szCs w:val="24"/>
        </w:rPr>
        <w:t>The Y axis represents transcripts per million (TPM) for gene expression. NS; non-significant,</w:t>
      </w:r>
      <w:r w:rsidR="008A6C70" w:rsidRPr="004970EB">
        <w:rPr>
          <w:rFonts w:ascii="Times New Roman" w:hAnsi="Times New Roman"/>
          <w:sz w:val="24"/>
        </w:rPr>
        <w:t xml:space="preserve"> </w:t>
      </w:r>
      <w:r w:rsidR="009B74F2">
        <w:rPr>
          <w:rFonts w:ascii="Times New Roman" w:hAnsi="Times New Roman" w:cs="Times New Roman"/>
          <w:sz w:val="24"/>
        </w:rPr>
        <w:t>N/A (Not available),</w:t>
      </w:r>
      <w:r w:rsidR="009B74F2" w:rsidRPr="004970EB">
        <w:rPr>
          <w:rFonts w:ascii="Times New Roman" w:hAnsi="Times New Roman"/>
          <w:sz w:val="24"/>
        </w:rPr>
        <w:t xml:space="preserve"> </w:t>
      </w:r>
      <w:r w:rsidR="009B74F2" w:rsidRPr="007E0B7E">
        <w:rPr>
          <w:rFonts w:ascii="Times New Roman" w:hAnsi="Times New Roman"/>
          <w:sz w:val="24"/>
        </w:rPr>
        <w:t>*</w:t>
      </w:r>
      <w:r w:rsidR="009B74F2">
        <w:rPr>
          <w:rFonts w:ascii="Times New Roman" w:hAnsi="Times New Roman"/>
          <w:sz w:val="24"/>
        </w:rPr>
        <w:t xml:space="preserve">p &lt; 0.05, </w:t>
      </w:r>
      <w:r w:rsidR="009B74F2" w:rsidRPr="007E0B7E">
        <w:rPr>
          <w:rFonts w:ascii="Times New Roman" w:hAnsi="Times New Roman"/>
          <w:sz w:val="24"/>
        </w:rPr>
        <w:t>**</w:t>
      </w:r>
      <w:r w:rsidR="009B74F2">
        <w:rPr>
          <w:rFonts w:ascii="Times New Roman" w:hAnsi="Times New Roman"/>
          <w:sz w:val="24"/>
        </w:rPr>
        <w:t xml:space="preserve">*p &lt; 0.001, </w:t>
      </w:r>
      <w:r w:rsidR="008A6C70">
        <w:rPr>
          <w:rFonts w:ascii="Times New Roman" w:hAnsi="Times New Roman"/>
          <w:sz w:val="24"/>
        </w:rPr>
        <w:t xml:space="preserve">****p &lt; 0.0001 </w:t>
      </w:r>
      <w:r w:rsidR="008A6C70" w:rsidRPr="001F629C">
        <w:rPr>
          <w:rFonts w:ascii="Times New Roman" w:hAnsi="Times New Roman" w:cs="Times New Roman"/>
          <w:sz w:val="24"/>
        </w:rPr>
        <w:t>(two-tailed unpaired Student’s t-test)</w:t>
      </w:r>
      <w:r w:rsidR="008A6C70">
        <w:rPr>
          <w:rFonts w:ascii="Times New Roman" w:hAnsi="Times New Roman"/>
          <w:sz w:val="24"/>
        </w:rPr>
        <w:t>.</w:t>
      </w:r>
      <w:r w:rsidR="00216F62">
        <w:rPr>
          <w:rFonts w:ascii="Times New Roman" w:hAnsi="Times New Roman"/>
          <w:sz w:val="24"/>
        </w:rPr>
        <w:t xml:space="preserve"> All data are represented by </w:t>
      </w:r>
      <w:proofErr w:type="spellStart"/>
      <w:r w:rsidR="00216F62">
        <w:rPr>
          <w:rFonts w:ascii="Times New Roman" w:hAnsi="Times New Roman"/>
          <w:sz w:val="24"/>
        </w:rPr>
        <w:t>mean</w:t>
      </w:r>
      <w:r w:rsidR="00216F62">
        <w:rPr>
          <w:rFonts w:ascii="Times New Roman" w:hAnsi="Times New Roman" w:cs="Times New Roman"/>
          <w:sz w:val="24"/>
        </w:rPr>
        <w:t>±</w:t>
      </w:r>
      <w:r w:rsidR="00216F62">
        <w:rPr>
          <w:rFonts w:ascii="Times New Roman" w:hAnsi="Times New Roman"/>
          <w:sz w:val="24"/>
        </w:rPr>
        <w:t>SD</w:t>
      </w:r>
      <w:proofErr w:type="spellEnd"/>
      <w:r w:rsidR="00216F62">
        <w:rPr>
          <w:rFonts w:ascii="Times New Roman" w:hAnsi="Times New Roman"/>
          <w:sz w:val="24"/>
        </w:rPr>
        <w:t>.</w:t>
      </w:r>
    </w:p>
    <w:p w14:paraId="292F3C6C" w14:textId="142DBE99" w:rsidR="00CC7DE2" w:rsidRDefault="00CC7DE2" w:rsidP="007F726A">
      <w:pPr>
        <w:spacing w:line="480" w:lineRule="auto"/>
        <w:jc w:val="both"/>
        <w:rPr>
          <w:rFonts w:ascii="Times New Roman" w:hAnsi="Times New Roman"/>
          <w:b/>
          <w:sz w:val="24"/>
        </w:rPr>
      </w:pPr>
    </w:p>
    <w:p w14:paraId="39F5B25F" w14:textId="51FDF5C2" w:rsidR="00CC7DE2" w:rsidRDefault="00733AED" w:rsidP="007F726A">
      <w:pPr>
        <w:spacing w:line="480" w:lineRule="auto"/>
        <w:jc w:val="both"/>
        <w:rPr>
          <w:rFonts w:ascii="Times New Roman" w:hAnsi="Times New Roman"/>
          <w:b/>
          <w:sz w:val="24"/>
        </w:rPr>
      </w:pPr>
      <w:r>
        <w:rPr>
          <w:rFonts w:ascii="Times New Roman" w:hAnsi="Times New Roman"/>
          <w:b/>
          <w:noProof/>
          <w:sz w:val="24"/>
          <w:lang w:eastAsia="en-IN"/>
        </w:rPr>
        <w:lastRenderedPageBreak/>
        <w:drawing>
          <wp:inline distT="0" distB="0" distL="0" distR="0" wp14:anchorId="16CA03F2" wp14:editId="3608B644">
            <wp:extent cx="5731510" cy="493903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CL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939030"/>
                    </a:xfrm>
                    <a:prstGeom prst="rect">
                      <a:avLst/>
                    </a:prstGeom>
                  </pic:spPr>
                </pic:pic>
              </a:graphicData>
            </a:graphic>
          </wp:inline>
        </w:drawing>
      </w:r>
    </w:p>
    <w:p w14:paraId="0ACD7F2F" w14:textId="0337B5B9" w:rsidR="00560A8E" w:rsidRPr="0038522F" w:rsidRDefault="00A8223C" w:rsidP="00733AED">
      <w:pPr>
        <w:spacing w:before="240" w:line="480" w:lineRule="auto"/>
        <w:jc w:val="both"/>
        <w:rPr>
          <w:rFonts w:ascii="Times New Roman" w:hAnsi="Times New Roman" w:cs="Times New Roman"/>
          <w:b/>
          <w:bCs/>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Pr>
          <w:rFonts w:ascii="Times New Roman" w:hAnsi="Times New Roman"/>
          <w:b/>
          <w:sz w:val="24"/>
        </w:rPr>
        <w:t>1</w:t>
      </w:r>
      <w:r w:rsidR="00CC7DE2">
        <w:rPr>
          <w:rFonts w:ascii="Times New Roman" w:hAnsi="Times New Roman"/>
          <w:b/>
          <w:sz w:val="24"/>
        </w:rPr>
        <w:t>3</w:t>
      </w:r>
      <w:r w:rsidRPr="006828E8">
        <w:rPr>
          <w:rFonts w:ascii="Times New Roman" w:hAnsi="Times New Roman"/>
          <w:b/>
          <w:sz w:val="24"/>
        </w:rPr>
        <w:t>:</w:t>
      </w:r>
      <w:r w:rsidR="00812368">
        <w:rPr>
          <w:rFonts w:ascii="Times New Roman" w:hAnsi="Times New Roman" w:cs="Times New Roman"/>
          <w:b/>
          <w:bCs/>
          <w:sz w:val="24"/>
          <w:szCs w:val="24"/>
        </w:rPr>
        <w:t xml:space="preserve"> </w:t>
      </w:r>
      <w:r w:rsidR="00812368">
        <w:rPr>
          <w:rFonts w:ascii="Times New Roman" w:hAnsi="Times New Roman" w:cs="Times New Roman"/>
          <w:sz w:val="24"/>
          <w:szCs w:val="24"/>
        </w:rPr>
        <w:t xml:space="preserve">The expression of </w:t>
      </w:r>
      <w:r w:rsidR="00812368" w:rsidRPr="00D05623">
        <w:rPr>
          <w:rFonts w:ascii="Times New Roman" w:hAnsi="Times New Roman" w:cs="Times New Roman"/>
          <w:i/>
          <w:iCs/>
          <w:sz w:val="24"/>
          <w:szCs w:val="24"/>
        </w:rPr>
        <w:t>CDC20</w:t>
      </w:r>
      <w:r w:rsidR="00812368">
        <w:rPr>
          <w:rFonts w:ascii="Times New Roman" w:hAnsi="Times New Roman" w:cs="Times New Roman"/>
          <w:i/>
          <w:iCs/>
          <w:sz w:val="24"/>
          <w:szCs w:val="24"/>
        </w:rPr>
        <w:t xml:space="preserve"> </w:t>
      </w:r>
      <w:r w:rsidR="00812368">
        <w:rPr>
          <w:rFonts w:ascii="Times New Roman" w:hAnsi="Times New Roman" w:cs="Times New Roman"/>
          <w:sz w:val="24"/>
          <w:szCs w:val="24"/>
        </w:rPr>
        <w:t xml:space="preserve">and </w:t>
      </w:r>
      <w:r w:rsidR="00812368" w:rsidRPr="00D05623">
        <w:rPr>
          <w:rFonts w:ascii="Times New Roman" w:hAnsi="Times New Roman" w:cs="Times New Roman"/>
          <w:i/>
          <w:iCs/>
          <w:sz w:val="24"/>
          <w:szCs w:val="24"/>
        </w:rPr>
        <w:t>UBCH10</w:t>
      </w:r>
      <w:r w:rsidR="00812368">
        <w:rPr>
          <w:rFonts w:ascii="Times New Roman" w:hAnsi="Times New Roman" w:cs="Times New Roman"/>
          <w:i/>
          <w:iCs/>
          <w:sz w:val="24"/>
          <w:szCs w:val="24"/>
        </w:rPr>
        <w:t xml:space="preserve"> </w:t>
      </w:r>
      <w:r w:rsidR="00812368">
        <w:rPr>
          <w:rFonts w:ascii="Times New Roman" w:hAnsi="Times New Roman" w:cs="Times New Roman"/>
          <w:sz w:val="24"/>
          <w:szCs w:val="24"/>
        </w:rPr>
        <w:t xml:space="preserve">are correlated in cell lines across different solid tumor malignancies in the </w:t>
      </w:r>
      <w:r w:rsidR="003D2148">
        <w:rPr>
          <w:rFonts w:ascii="Times New Roman" w:hAnsi="Times New Roman" w:cs="Times New Roman"/>
          <w:sz w:val="24"/>
          <w:szCs w:val="24"/>
        </w:rPr>
        <w:t xml:space="preserve">expression public 24Q2 of </w:t>
      </w:r>
      <w:r w:rsidR="00812368">
        <w:rPr>
          <w:rFonts w:ascii="Times New Roman" w:hAnsi="Times New Roman"/>
          <w:sz w:val="24"/>
        </w:rPr>
        <w:t xml:space="preserve">Cancer Cell Line </w:t>
      </w:r>
      <w:proofErr w:type="spellStart"/>
      <w:r w:rsidR="00812368">
        <w:rPr>
          <w:rFonts w:ascii="Times New Roman" w:hAnsi="Times New Roman"/>
          <w:sz w:val="24"/>
        </w:rPr>
        <w:t>Encyclopedia</w:t>
      </w:r>
      <w:proofErr w:type="spellEnd"/>
      <w:r w:rsidR="00812368">
        <w:rPr>
          <w:rFonts w:ascii="Times New Roman" w:hAnsi="Times New Roman"/>
          <w:sz w:val="24"/>
        </w:rPr>
        <w:t xml:space="preserve"> (CCLE) database. </w:t>
      </w:r>
      <w:r w:rsidR="00812368" w:rsidRPr="00812368">
        <w:rPr>
          <w:rFonts w:ascii="Times New Roman" w:hAnsi="Times New Roman"/>
          <w:b/>
          <w:sz w:val="24"/>
        </w:rPr>
        <w:t>(A-G)</w:t>
      </w:r>
      <w:r w:rsidR="00812368">
        <w:rPr>
          <w:rFonts w:ascii="Times New Roman" w:hAnsi="Times New Roman"/>
          <w:b/>
          <w:sz w:val="24"/>
        </w:rPr>
        <w:t xml:space="preserve"> </w:t>
      </w:r>
      <w:r w:rsidR="00812368">
        <w:rPr>
          <w:rFonts w:ascii="Times New Roman" w:hAnsi="Times New Roman"/>
          <w:sz w:val="24"/>
        </w:rPr>
        <w:t xml:space="preserve">The representative scatter plots derived from the CCLE database, representing the Pearson’s correlation analysis between the gene expression in log2(TPM+1) values of </w:t>
      </w:r>
      <w:r w:rsidR="00812368">
        <w:rPr>
          <w:rFonts w:ascii="Times New Roman" w:hAnsi="Times New Roman"/>
          <w:i/>
          <w:sz w:val="24"/>
        </w:rPr>
        <w:t>CDC20</w:t>
      </w:r>
      <w:r w:rsidR="00812368">
        <w:rPr>
          <w:rFonts w:ascii="Times New Roman" w:hAnsi="Times New Roman"/>
          <w:sz w:val="24"/>
        </w:rPr>
        <w:t xml:space="preserve"> and </w:t>
      </w:r>
      <w:r w:rsidR="00812368">
        <w:rPr>
          <w:rFonts w:ascii="Times New Roman" w:hAnsi="Times New Roman"/>
          <w:i/>
          <w:sz w:val="24"/>
        </w:rPr>
        <w:t xml:space="preserve">UBCH10 </w:t>
      </w:r>
      <w:r w:rsidR="00812368">
        <w:rPr>
          <w:rFonts w:ascii="Times New Roman" w:hAnsi="Times New Roman"/>
          <w:sz w:val="24"/>
        </w:rPr>
        <w:t xml:space="preserve">in cell lines of representative cancer subtypes </w:t>
      </w:r>
      <w:r w:rsidR="00812368">
        <w:rPr>
          <w:rFonts w:ascii="Times New Roman" w:hAnsi="Times New Roman" w:cs="Times New Roman"/>
          <w:sz w:val="24"/>
          <w:szCs w:val="24"/>
        </w:rPr>
        <w:t>(BRCA</w:t>
      </w:r>
      <w:r w:rsidR="00343913">
        <w:rPr>
          <w:rFonts w:ascii="Times New Roman" w:hAnsi="Times New Roman" w:cs="Times New Roman"/>
          <w:sz w:val="24"/>
          <w:szCs w:val="24"/>
        </w:rPr>
        <w:t xml:space="preserve"> (n=69)</w:t>
      </w:r>
      <w:r w:rsidR="00812368">
        <w:rPr>
          <w:rFonts w:ascii="Times New Roman" w:hAnsi="Times New Roman" w:cs="Times New Roman"/>
          <w:sz w:val="24"/>
          <w:szCs w:val="24"/>
        </w:rPr>
        <w:t>, LUAD</w:t>
      </w:r>
      <w:r w:rsidR="00343913">
        <w:rPr>
          <w:rFonts w:ascii="Times New Roman" w:hAnsi="Times New Roman" w:cs="Times New Roman"/>
          <w:sz w:val="24"/>
          <w:szCs w:val="24"/>
        </w:rPr>
        <w:t xml:space="preserve"> (n=80)</w:t>
      </w:r>
      <w:r w:rsidR="00812368">
        <w:rPr>
          <w:rFonts w:ascii="Times New Roman" w:hAnsi="Times New Roman" w:cs="Times New Roman"/>
          <w:sz w:val="24"/>
          <w:szCs w:val="24"/>
        </w:rPr>
        <w:t>, LIHC</w:t>
      </w:r>
      <w:r w:rsidR="00343913">
        <w:rPr>
          <w:rFonts w:ascii="Times New Roman" w:hAnsi="Times New Roman" w:cs="Times New Roman"/>
          <w:sz w:val="24"/>
          <w:szCs w:val="24"/>
        </w:rPr>
        <w:t xml:space="preserve"> (n=24)</w:t>
      </w:r>
      <w:r w:rsidR="00812368">
        <w:rPr>
          <w:rFonts w:ascii="Times New Roman" w:hAnsi="Times New Roman" w:cs="Times New Roman"/>
          <w:sz w:val="24"/>
          <w:szCs w:val="24"/>
        </w:rPr>
        <w:t>, PRAD</w:t>
      </w:r>
      <w:r w:rsidR="00343913">
        <w:rPr>
          <w:rFonts w:ascii="Times New Roman" w:hAnsi="Times New Roman" w:cs="Times New Roman"/>
          <w:sz w:val="24"/>
          <w:szCs w:val="24"/>
        </w:rPr>
        <w:t xml:space="preserve"> (n=6)</w:t>
      </w:r>
      <w:r w:rsidR="00812368">
        <w:rPr>
          <w:rFonts w:ascii="Times New Roman" w:hAnsi="Times New Roman" w:cs="Times New Roman"/>
          <w:sz w:val="24"/>
          <w:szCs w:val="24"/>
        </w:rPr>
        <w:t>, OV</w:t>
      </w:r>
      <w:r w:rsidR="00343913">
        <w:rPr>
          <w:rFonts w:ascii="Times New Roman" w:hAnsi="Times New Roman" w:cs="Times New Roman"/>
          <w:sz w:val="24"/>
          <w:szCs w:val="24"/>
        </w:rPr>
        <w:t xml:space="preserve"> (n=65)</w:t>
      </w:r>
      <w:r w:rsidR="00812368">
        <w:rPr>
          <w:rFonts w:ascii="Times New Roman" w:hAnsi="Times New Roman" w:cs="Times New Roman"/>
          <w:sz w:val="24"/>
          <w:szCs w:val="24"/>
        </w:rPr>
        <w:t>, CESC</w:t>
      </w:r>
      <w:r w:rsidR="00343913">
        <w:rPr>
          <w:rFonts w:ascii="Times New Roman" w:hAnsi="Times New Roman" w:cs="Times New Roman"/>
          <w:sz w:val="24"/>
          <w:szCs w:val="24"/>
        </w:rPr>
        <w:t xml:space="preserve"> (n=13)</w:t>
      </w:r>
      <w:r w:rsidR="00812368">
        <w:rPr>
          <w:rFonts w:ascii="Times New Roman" w:hAnsi="Times New Roman" w:cs="Times New Roman"/>
          <w:sz w:val="24"/>
          <w:szCs w:val="24"/>
        </w:rPr>
        <w:t>, and COAD</w:t>
      </w:r>
      <w:r w:rsidR="00343913">
        <w:rPr>
          <w:rFonts w:ascii="Times New Roman" w:hAnsi="Times New Roman" w:cs="Times New Roman"/>
          <w:sz w:val="24"/>
          <w:szCs w:val="24"/>
        </w:rPr>
        <w:t xml:space="preserve"> (n=66)</w:t>
      </w:r>
      <w:r w:rsidR="00812368">
        <w:rPr>
          <w:rFonts w:ascii="Times New Roman" w:hAnsi="Times New Roman" w:cs="Times New Roman"/>
          <w:sz w:val="24"/>
          <w:szCs w:val="24"/>
        </w:rPr>
        <w:t xml:space="preserve">). BRCA, Breast invasive carcinoma; LUAD, Lung adenocarcinoma; LIHC, Liver hepatocellular carcinoma; PRAD, Prostate adenocarcinoma; OV, Ovarian carcinoma; CESC, Cervical squamous cell carcinoma; COAD, Colon adenocarcinoma. </w:t>
      </w:r>
      <w:r w:rsidR="00812368" w:rsidRPr="0038522F">
        <w:rPr>
          <w:rFonts w:ascii="Times New Roman" w:hAnsi="Times New Roman"/>
          <w:sz w:val="24"/>
        </w:rPr>
        <w:t>The Pearson correlation coefficient is reported as ‘R’ value.</w:t>
      </w:r>
      <w:r w:rsidR="00812368" w:rsidRPr="0038522F">
        <w:rPr>
          <w:rFonts w:ascii="Times New Roman" w:hAnsi="Times New Roman"/>
          <w:b/>
          <w:bCs/>
          <w:sz w:val="24"/>
        </w:rPr>
        <w:t xml:space="preserve"> *</w:t>
      </w:r>
      <w:r w:rsidR="00812368" w:rsidRPr="0038522F">
        <w:rPr>
          <w:rFonts w:ascii="Times New Roman" w:hAnsi="Times New Roman"/>
          <w:sz w:val="24"/>
        </w:rPr>
        <w:t>p&lt;0.05.</w:t>
      </w:r>
    </w:p>
    <w:p w14:paraId="5119A15A" w14:textId="002F2447" w:rsidR="00560A8E" w:rsidRPr="0038522F" w:rsidRDefault="007216A9" w:rsidP="0070332D">
      <w:pPr>
        <w:spacing w:line="276" w:lineRule="auto"/>
        <w:rPr>
          <w:rFonts w:ascii="Times New Roman" w:hAnsi="Times New Roman" w:cs="Times New Roman"/>
          <w:b/>
          <w:bCs/>
          <w:sz w:val="24"/>
          <w:szCs w:val="24"/>
        </w:rPr>
      </w:pPr>
      <w:r>
        <w:rPr>
          <w:rFonts w:ascii="Times New Roman" w:hAnsi="Times New Roman" w:cs="Times New Roman"/>
          <w:b/>
          <w:bCs/>
          <w:noProof/>
          <w:sz w:val="24"/>
          <w:szCs w:val="24"/>
          <w:lang w:eastAsia="en-IN"/>
        </w:rPr>
        <w:lastRenderedPageBreak/>
        <w:drawing>
          <wp:inline distT="0" distB="0" distL="0" distR="0" wp14:anchorId="2B8F7A7B" wp14:editId="5E0DD7F1">
            <wp:extent cx="5731510" cy="322389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CA IHC Metabric.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1BD082C" w14:textId="5D1417B2" w:rsidR="00560A8E" w:rsidRDefault="00560A8E" w:rsidP="0070332D">
      <w:pPr>
        <w:spacing w:line="276" w:lineRule="auto"/>
        <w:rPr>
          <w:rFonts w:ascii="Times New Roman" w:hAnsi="Times New Roman" w:cs="Times New Roman"/>
          <w:b/>
          <w:bCs/>
          <w:sz w:val="24"/>
          <w:szCs w:val="24"/>
        </w:rPr>
      </w:pPr>
    </w:p>
    <w:p w14:paraId="697F7851" w14:textId="016C89C1" w:rsidR="00560A8E" w:rsidRPr="00CC7DE2" w:rsidRDefault="00A8223C" w:rsidP="007F726A">
      <w:pPr>
        <w:spacing w:line="480" w:lineRule="auto"/>
        <w:jc w:val="both"/>
        <w:rPr>
          <w:rFonts w:ascii="Times New Roman" w:hAnsi="Times New Roman"/>
          <w:b/>
          <w:sz w:val="24"/>
        </w:rPr>
      </w:pPr>
      <w:r>
        <w:rPr>
          <w:rFonts w:ascii="Times New Roman" w:hAnsi="Times New Roman"/>
          <w:b/>
          <w:sz w:val="24"/>
        </w:rPr>
        <w:t xml:space="preserve">Supplemental </w:t>
      </w:r>
      <w:r w:rsidRPr="006828E8">
        <w:rPr>
          <w:rFonts w:ascii="Times New Roman" w:hAnsi="Times New Roman"/>
          <w:b/>
          <w:sz w:val="24"/>
        </w:rPr>
        <w:t xml:space="preserve">Figure </w:t>
      </w:r>
      <w:r>
        <w:rPr>
          <w:rFonts w:ascii="Times New Roman" w:hAnsi="Times New Roman"/>
          <w:b/>
          <w:sz w:val="24"/>
        </w:rPr>
        <w:t>1</w:t>
      </w:r>
      <w:r w:rsidR="00733AED">
        <w:rPr>
          <w:rFonts w:ascii="Times New Roman" w:hAnsi="Times New Roman"/>
          <w:b/>
          <w:sz w:val="24"/>
        </w:rPr>
        <w:t>4</w:t>
      </w:r>
      <w:r w:rsidRPr="006828E8">
        <w:rPr>
          <w:rFonts w:ascii="Times New Roman" w:hAnsi="Times New Roman"/>
          <w:b/>
          <w:sz w:val="24"/>
        </w:rPr>
        <w:t>:</w:t>
      </w:r>
      <w:r w:rsidR="00812368">
        <w:rPr>
          <w:rFonts w:ascii="Times New Roman" w:hAnsi="Times New Roman" w:cs="Times New Roman"/>
          <w:b/>
          <w:bCs/>
          <w:sz w:val="24"/>
          <w:szCs w:val="24"/>
        </w:rPr>
        <w:t xml:space="preserve"> </w:t>
      </w:r>
      <w:r w:rsidR="003F1CF9">
        <w:rPr>
          <w:rFonts w:ascii="Times New Roman" w:hAnsi="Times New Roman"/>
          <w:sz w:val="24"/>
          <w:szCs w:val="24"/>
        </w:rPr>
        <w:t>C</w:t>
      </w:r>
      <w:r w:rsidR="003F1CF9" w:rsidRPr="0084636A">
        <w:rPr>
          <w:rFonts w:ascii="Times New Roman" w:hAnsi="Times New Roman"/>
          <w:sz w:val="24"/>
          <w:szCs w:val="24"/>
        </w:rPr>
        <w:t>orrelat</w:t>
      </w:r>
      <w:r w:rsidR="003F1CF9">
        <w:rPr>
          <w:rFonts w:ascii="Times New Roman" w:hAnsi="Times New Roman"/>
          <w:sz w:val="24"/>
          <w:szCs w:val="24"/>
        </w:rPr>
        <w:t>ion</w:t>
      </w:r>
      <w:r w:rsidR="003F1CF9" w:rsidRPr="0084636A">
        <w:rPr>
          <w:rFonts w:ascii="Times New Roman" w:hAnsi="Times New Roman"/>
          <w:sz w:val="24"/>
          <w:szCs w:val="24"/>
        </w:rPr>
        <w:t xml:space="preserve"> of </w:t>
      </w:r>
      <w:r w:rsidR="003F1CF9" w:rsidRPr="0084636A">
        <w:rPr>
          <w:rFonts w:ascii="Times New Roman" w:hAnsi="Times New Roman" w:cs="Times New Roman"/>
          <w:i/>
          <w:sz w:val="24"/>
          <w:szCs w:val="24"/>
        </w:rPr>
        <w:t>CDC20</w:t>
      </w:r>
      <w:r w:rsidR="003F1CF9" w:rsidRPr="0084636A">
        <w:rPr>
          <w:rFonts w:ascii="Times New Roman" w:hAnsi="Times New Roman" w:cs="Times New Roman"/>
          <w:sz w:val="24"/>
          <w:szCs w:val="24"/>
        </w:rPr>
        <w:t>-</w:t>
      </w:r>
      <w:r w:rsidR="003F1CF9" w:rsidRPr="0084636A">
        <w:rPr>
          <w:rFonts w:ascii="Times New Roman" w:hAnsi="Times New Roman" w:cs="Times New Roman"/>
          <w:i/>
          <w:sz w:val="24"/>
          <w:szCs w:val="24"/>
        </w:rPr>
        <w:t>UBCH10</w:t>
      </w:r>
      <w:r w:rsidR="003F1CF9">
        <w:rPr>
          <w:rFonts w:ascii="Times New Roman" w:hAnsi="Times New Roman" w:cs="Times New Roman"/>
          <w:i/>
          <w:sz w:val="24"/>
          <w:szCs w:val="24"/>
        </w:rPr>
        <w:t xml:space="preserve"> </w:t>
      </w:r>
      <w:r w:rsidR="003F1CF9">
        <w:rPr>
          <w:rFonts w:ascii="Times New Roman" w:hAnsi="Times New Roman" w:cs="Times New Roman"/>
          <w:sz w:val="24"/>
          <w:szCs w:val="24"/>
        </w:rPr>
        <w:t>expression</w:t>
      </w:r>
      <w:r w:rsidR="003F1CF9">
        <w:rPr>
          <w:rFonts w:ascii="Times New Roman" w:hAnsi="Times New Roman" w:cs="Times New Roman"/>
          <w:i/>
          <w:sz w:val="24"/>
          <w:szCs w:val="24"/>
        </w:rPr>
        <w:t xml:space="preserve"> </w:t>
      </w:r>
      <w:r w:rsidR="003F1CF9">
        <w:rPr>
          <w:rFonts w:ascii="Times New Roman" w:hAnsi="Times New Roman" w:cs="Times New Roman"/>
          <w:sz w:val="24"/>
          <w:szCs w:val="24"/>
        </w:rPr>
        <w:t>and its clinical relevance on survival outcome in primary breast malignancies.</w:t>
      </w:r>
      <w:r w:rsidR="003F1CF9">
        <w:rPr>
          <w:rFonts w:ascii="Times New Roman" w:hAnsi="Times New Roman"/>
          <w:bCs/>
          <w:sz w:val="24"/>
          <w:lang w:val="en-US"/>
        </w:rPr>
        <w:t xml:space="preserve"> </w:t>
      </w:r>
      <w:r w:rsidR="003F1CF9" w:rsidRPr="003F1CF9">
        <w:rPr>
          <w:rFonts w:ascii="Times New Roman" w:hAnsi="Times New Roman"/>
          <w:b/>
          <w:bCs/>
          <w:sz w:val="24"/>
          <w:lang w:val="en-US"/>
        </w:rPr>
        <w:t>(A)</w:t>
      </w:r>
      <w:r w:rsidR="003F1CF9">
        <w:rPr>
          <w:rFonts w:ascii="Times New Roman" w:hAnsi="Times New Roman" w:cs="Times New Roman"/>
          <w:b/>
          <w:bCs/>
          <w:sz w:val="24"/>
          <w:szCs w:val="24"/>
        </w:rPr>
        <w:t xml:space="preserve"> </w:t>
      </w:r>
      <w:r w:rsidR="003F1CF9" w:rsidRPr="00C61629">
        <w:rPr>
          <w:rFonts w:ascii="Times New Roman" w:hAnsi="Times New Roman"/>
          <w:sz w:val="24"/>
        </w:rPr>
        <w:t>Representative images</w:t>
      </w:r>
      <w:r w:rsidR="003F1CF9">
        <w:rPr>
          <w:rFonts w:ascii="Times New Roman" w:hAnsi="Times New Roman" w:cs="Times New Roman"/>
          <w:bCs/>
          <w:sz w:val="24"/>
          <w:szCs w:val="24"/>
        </w:rPr>
        <w:t xml:space="preserve"> </w:t>
      </w:r>
      <w:r w:rsidR="003F1CF9" w:rsidRPr="00C61629">
        <w:rPr>
          <w:rFonts w:ascii="Times New Roman" w:hAnsi="Times New Roman"/>
          <w:sz w:val="24"/>
        </w:rPr>
        <w:t>of immunohistochemical</w:t>
      </w:r>
      <w:r w:rsidR="003F1CF9">
        <w:rPr>
          <w:rFonts w:ascii="Times New Roman" w:hAnsi="Times New Roman"/>
          <w:sz w:val="24"/>
        </w:rPr>
        <w:t xml:space="preserve"> (IHC)</w:t>
      </w:r>
      <w:r w:rsidR="003F1CF9" w:rsidRPr="00C61629">
        <w:rPr>
          <w:rFonts w:ascii="Times New Roman" w:hAnsi="Times New Roman"/>
          <w:sz w:val="24"/>
        </w:rPr>
        <w:t xml:space="preserve"> analysis</w:t>
      </w:r>
      <w:r w:rsidR="003F1CF9">
        <w:rPr>
          <w:rFonts w:ascii="Times New Roman" w:hAnsi="Times New Roman" w:cs="Times New Roman"/>
          <w:bCs/>
          <w:sz w:val="24"/>
          <w:szCs w:val="24"/>
        </w:rPr>
        <w:t xml:space="preserve"> depicting the correlated expression of Cdc20 and UbcH10 in </w:t>
      </w:r>
      <w:r w:rsidR="003F1CF9">
        <w:rPr>
          <w:rFonts w:ascii="Times New Roman" w:hAnsi="Times New Roman"/>
          <w:sz w:val="24"/>
        </w:rPr>
        <w:t xml:space="preserve">primary breast malignant </w:t>
      </w:r>
      <w:r w:rsidR="003C2BBE">
        <w:rPr>
          <w:rFonts w:ascii="Times New Roman" w:hAnsi="Times New Roman"/>
          <w:sz w:val="24"/>
        </w:rPr>
        <w:t>(n=</w:t>
      </w:r>
      <w:r w:rsidR="00524874">
        <w:rPr>
          <w:rFonts w:ascii="Times New Roman" w:hAnsi="Times New Roman"/>
          <w:sz w:val="24"/>
        </w:rPr>
        <w:t xml:space="preserve">3) </w:t>
      </w:r>
      <w:r w:rsidR="003F1CF9">
        <w:rPr>
          <w:rFonts w:ascii="Times New Roman" w:hAnsi="Times New Roman"/>
          <w:sz w:val="24"/>
        </w:rPr>
        <w:t>and adjacent normal tissues</w:t>
      </w:r>
      <w:r w:rsidR="00524874">
        <w:rPr>
          <w:rFonts w:ascii="Times New Roman" w:hAnsi="Times New Roman"/>
          <w:sz w:val="24"/>
        </w:rPr>
        <w:t xml:space="preserve"> (n=3)</w:t>
      </w:r>
      <w:r w:rsidR="003F1CF9">
        <w:rPr>
          <w:rFonts w:ascii="Times New Roman" w:hAnsi="Times New Roman"/>
          <w:sz w:val="24"/>
        </w:rPr>
        <w:t xml:space="preserve">. IHC analysis was carried out by </w:t>
      </w:r>
      <w:r w:rsidR="003F1CF9" w:rsidRPr="00C61629">
        <w:rPr>
          <w:rFonts w:ascii="Times New Roman" w:hAnsi="Times New Roman"/>
          <w:sz w:val="24"/>
        </w:rPr>
        <w:t xml:space="preserve">using antibodies against </w:t>
      </w:r>
      <w:r w:rsidR="003F1CF9">
        <w:rPr>
          <w:rFonts w:ascii="Times New Roman" w:hAnsi="Times New Roman"/>
          <w:sz w:val="24"/>
        </w:rPr>
        <w:t xml:space="preserve">Cdc20 and UbcH10 </w:t>
      </w:r>
      <w:r w:rsidR="007216A9">
        <w:rPr>
          <w:rFonts w:ascii="Times New Roman" w:hAnsi="Times New Roman"/>
          <w:sz w:val="24"/>
        </w:rPr>
        <w:t xml:space="preserve">(BC, Breast cancer; T, </w:t>
      </w:r>
      <w:proofErr w:type="spellStart"/>
      <w:r w:rsidR="007216A9">
        <w:rPr>
          <w:rFonts w:ascii="Times New Roman" w:hAnsi="Times New Roman"/>
          <w:sz w:val="24"/>
        </w:rPr>
        <w:t>tumor</w:t>
      </w:r>
      <w:proofErr w:type="spellEnd"/>
      <w:r w:rsidR="007216A9">
        <w:rPr>
          <w:rFonts w:ascii="Times New Roman" w:hAnsi="Times New Roman"/>
          <w:sz w:val="24"/>
        </w:rPr>
        <w:t xml:space="preserve">; N, normal). </w:t>
      </w:r>
      <w:r w:rsidR="003F1CF9" w:rsidRPr="003F1CF9">
        <w:rPr>
          <w:rFonts w:ascii="Times New Roman" w:hAnsi="Times New Roman"/>
          <w:b/>
          <w:sz w:val="24"/>
        </w:rPr>
        <w:t>(B)</w:t>
      </w:r>
      <w:r w:rsidR="003F1CF9">
        <w:rPr>
          <w:rFonts w:ascii="Times New Roman" w:hAnsi="Times New Roman"/>
          <w:b/>
          <w:sz w:val="24"/>
        </w:rPr>
        <w:t xml:space="preserve"> </w:t>
      </w:r>
      <w:r w:rsidR="003F1CF9">
        <w:rPr>
          <w:rFonts w:ascii="Times New Roman" w:hAnsi="Times New Roman"/>
          <w:bCs/>
          <w:sz w:val="24"/>
          <w:lang w:val="en-US"/>
        </w:rPr>
        <w:t xml:space="preserve">Overall survival (OS) data of primary breast cancer patients in the </w:t>
      </w:r>
      <w:r w:rsidR="003F1CF9">
        <w:rPr>
          <w:rFonts w:ascii="Times New Roman" w:hAnsi="Times New Roman"/>
          <w:sz w:val="24"/>
          <w:szCs w:val="24"/>
        </w:rPr>
        <w:t xml:space="preserve">METABRIC, Nature 2012 &amp; Nat </w:t>
      </w:r>
      <w:proofErr w:type="spellStart"/>
      <w:r w:rsidR="003F1CF9">
        <w:rPr>
          <w:rFonts w:ascii="Times New Roman" w:hAnsi="Times New Roman"/>
          <w:sz w:val="24"/>
          <w:szCs w:val="24"/>
        </w:rPr>
        <w:t>Commun</w:t>
      </w:r>
      <w:proofErr w:type="spellEnd"/>
      <w:r w:rsidR="003F1CF9">
        <w:rPr>
          <w:rFonts w:ascii="Times New Roman" w:hAnsi="Times New Roman"/>
          <w:sz w:val="24"/>
          <w:szCs w:val="24"/>
        </w:rPr>
        <w:t xml:space="preserve"> 2016 dataset were derived from the </w:t>
      </w:r>
      <w:proofErr w:type="spellStart"/>
      <w:r w:rsidR="003F1CF9">
        <w:rPr>
          <w:rFonts w:ascii="Times New Roman" w:hAnsi="Times New Roman"/>
          <w:sz w:val="24"/>
          <w:szCs w:val="24"/>
        </w:rPr>
        <w:t>cBioPortal</w:t>
      </w:r>
      <w:proofErr w:type="spellEnd"/>
      <w:r w:rsidR="003F1CF9">
        <w:rPr>
          <w:rFonts w:ascii="Times New Roman" w:hAnsi="Times New Roman"/>
          <w:sz w:val="24"/>
          <w:szCs w:val="24"/>
        </w:rPr>
        <w:t xml:space="preserve"> database</w:t>
      </w:r>
      <w:r w:rsidR="003C2BBE">
        <w:rPr>
          <w:rFonts w:ascii="Times New Roman" w:hAnsi="Times New Roman"/>
          <w:sz w:val="24"/>
          <w:szCs w:val="24"/>
        </w:rPr>
        <w:t xml:space="preserve"> (</w:t>
      </w:r>
      <w:hyperlink r:id="rId19" w:history="1">
        <w:r w:rsidR="003C2BBE" w:rsidRPr="0059638D">
          <w:rPr>
            <w:rStyle w:val="Hyperlink"/>
            <w:rFonts w:ascii="Times New Roman" w:hAnsi="Times New Roman"/>
            <w:sz w:val="24"/>
            <w:szCs w:val="24"/>
          </w:rPr>
          <w:t>https://www.cbioportal.org/</w:t>
        </w:r>
      </w:hyperlink>
      <w:r w:rsidR="003C2BBE">
        <w:rPr>
          <w:rFonts w:ascii="Times New Roman" w:hAnsi="Times New Roman"/>
          <w:sz w:val="24"/>
          <w:szCs w:val="24"/>
        </w:rPr>
        <w:t>)</w:t>
      </w:r>
      <w:r w:rsidR="003F1CF9">
        <w:rPr>
          <w:rFonts w:ascii="Times New Roman" w:hAnsi="Times New Roman"/>
          <w:sz w:val="24"/>
          <w:szCs w:val="24"/>
        </w:rPr>
        <w:t>.</w:t>
      </w:r>
      <w:r w:rsidR="003C2BBE">
        <w:rPr>
          <w:rFonts w:ascii="Times New Roman" w:hAnsi="Times New Roman"/>
          <w:sz w:val="24"/>
          <w:szCs w:val="24"/>
        </w:rPr>
        <w:t xml:space="preserve"> </w:t>
      </w:r>
      <w:r w:rsidR="003F1CF9">
        <w:rPr>
          <w:rFonts w:ascii="Times New Roman" w:hAnsi="Times New Roman"/>
          <w:sz w:val="24"/>
          <w:szCs w:val="24"/>
        </w:rPr>
        <w:t>OS probabilities</w:t>
      </w:r>
      <w:r w:rsidR="003F1CF9">
        <w:rPr>
          <w:rFonts w:ascii="Times New Roman" w:hAnsi="Times New Roman"/>
          <w:bCs/>
          <w:sz w:val="24"/>
          <w:lang w:val="en-US"/>
        </w:rPr>
        <w:t xml:space="preserve"> of patients with </w:t>
      </w:r>
      <w:r w:rsidR="003F1CF9" w:rsidRPr="004317CF">
        <w:rPr>
          <w:rFonts w:ascii="Times New Roman" w:hAnsi="Times New Roman"/>
          <w:bCs/>
          <w:i/>
          <w:sz w:val="24"/>
          <w:lang w:val="en-US"/>
        </w:rPr>
        <w:t>CDC20-UBCH10</w:t>
      </w:r>
      <w:r w:rsidR="003F1CF9">
        <w:rPr>
          <w:rFonts w:ascii="Times New Roman" w:hAnsi="Times New Roman"/>
          <w:bCs/>
          <w:sz w:val="24"/>
          <w:lang w:val="en-US"/>
        </w:rPr>
        <w:t xml:space="preserve"> both high, </w:t>
      </w:r>
      <w:r w:rsidR="003F1CF9" w:rsidRPr="004317CF">
        <w:rPr>
          <w:rFonts w:ascii="Times New Roman" w:hAnsi="Times New Roman"/>
          <w:bCs/>
          <w:i/>
          <w:sz w:val="24"/>
          <w:lang w:val="en-US"/>
        </w:rPr>
        <w:t>CDC20</w:t>
      </w:r>
      <w:r w:rsidR="003F1CF9">
        <w:rPr>
          <w:rFonts w:ascii="Times New Roman" w:hAnsi="Times New Roman"/>
          <w:bCs/>
          <w:sz w:val="24"/>
          <w:lang w:val="en-US"/>
        </w:rPr>
        <w:t xml:space="preserve"> high-</w:t>
      </w:r>
      <w:r w:rsidR="003F1CF9" w:rsidRPr="004317CF">
        <w:rPr>
          <w:rFonts w:ascii="Times New Roman" w:hAnsi="Times New Roman"/>
          <w:bCs/>
          <w:i/>
          <w:sz w:val="24"/>
          <w:lang w:val="en-US"/>
        </w:rPr>
        <w:t>UBCH10</w:t>
      </w:r>
      <w:r w:rsidR="003F1CF9">
        <w:rPr>
          <w:rFonts w:ascii="Times New Roman" w:hAnsi="Times New Roman"/>
          <w:bCs/>
          <w:sz w:val="24"/>
          <w:lang w:val="en-US"/>
        </w:rPr>
        <w:t xml:space="preserve"> low, and </w:t>
      </w:r>
      <w:r w:rsidR="003F1CF9" w:rsidRPr="004317CF">
        <w:rPr>
          <w:rFonts w:ascii="Times New Roman" w:hAnsi="Times New Roman"/>
          <w:bCs/>
          <w:i/>
          <w:sz w:val="24"/>
          <w:lang w:val="en-US"/>
        </w:rPr>
        <w:t>CDC20</w:t>
      </w:r>
      <w:r w:rsidR="003F1CF9">
        <w:rPr>
          <w:rFonts w:ascii="Times New Roman" w:hAnsi="Times New Roman"/>
          <w:bCs/>
          <w:sz w:val="24"/>
          <w:lang w:val="en-US"/>
        </w:rPr>
        <w:t xml:space="preserve"> low-</w:t>
      </w:r>
      <w:r w:rsidR="003F1CF9" w:rsidRPr="004317CF">
        <w:rPr>
          <w:rFonts w:ascii="Times New Roman" w:hAnsi="Times New Roman"/>
          <w:bCs/>
          <w:i/>
          <w:sz w:val="24"/>
          <w:lang w:val="en-US"/>
        </w:rPr>
        <w:t>UBCH10</w:t>
      </w:r>
      <w:r w:rsidR="003F1CF9">
        <w:rPr>
          <w:rFonts w:ascii="Times New Roman" w:hAnsi="Times New Roman"/>
          <w:bCs/>
          <w:sz w:val="24"/>
          <w:lang w:val="en-US"/>
        </w:rPr>
        <w:t xml:space="preserve"> high expression group were performed. </w:t>
      </w:r>
      <w:r w:rsidR="003F1CF9" w:rsidRPr="008B57B4">
        <w:rPr>
          <w:rFonts w:ascii="Times New Roman" w:hAnsi="Times New Roman" w:cs="Times New Roman"/>
          <w:sz w:val="24"/>
        </w:rPr>
        <w:t xml:space="preserve">P values </w:t>
      </w:r>
      <w:r w:rsidR="00524874">
        <w:rPr>
          <w:rFonts w:ascii="Times New Roman" w:hAnsi="Times New Roman" w:cs="Times New Roman"/>
          <w:sz w:val="24"/>
        </w:rPr>
        <w:t xml:space="preserve">were obtained by </w:t>
      </w:r>
      <w:r w:rsidR="00524874" w:rsidRPr="008B57B4">
        <w:rPr>
          <w:rFonts w:ascii="Times New Roman" w:hAnsi="Times New Roman" w:cs="Times New Roman"/>
          <w:sz w:val="24"/>
        </w:rPr>
        <w:t xml:space="preserve">log rank </w:t>
      </w:r>
      <w:r w:rsidR="00524874">
        <w:rPr>
          <w:rFonts w:ascii="Times New Roman" w:hAnsi="Times New Roman" w:cs="Times New Roman"/>
          <w:sz w:val="24"/>
        </w:rPr>
        <w:t>test. H</w:t>
      </w:r>
      <w:r w:rsidR="003F1CF9">
        <w:rPr>
          <w:rFonts w:ascii="Times New Roman" w:hAnsi="Times New Roman" w:cs="Times New Roman"/>
          <w:sz w:val="24"/>
        </w:rPr>
        <w:t>azard ratio (</w:t>
      </w:r>
      <w:r w:rsidR="003F1CF9" w:rsidRPr="008B57B4">
        <w:rPr>
          <w:rFonts w:ascii="Times New Roman" w:hAnsi="Times New Roman" w:cs="Times New Roman"/>
          <w:sz w:val="24"/>
        </w:rPr>
        <w:t>HRs</w:t>
      </w:r>
      <w:r w:rsidR="003F1CF9">
        <w:rPr>
          <w:rFonts w:ascii="Times New Roman" w:hAnsi="Times New Roman" w:cs="Times New Roman"/>
          <w:sz w:val="24"/>
        </w:rPr>
        <w:t>)</w:t>
      </w:r>
      <w:r w:rsidR="003F1CF9" w:rsidRPr="008B57B4">
        <w:rPr>
          <w:rFonts w:ascii="Times New Roman" w:hAnsi="Times New Roman" w:cs="Times New Roman"/>
          <w:sz w:val="24"/>
        </w:rPr>
        <w:t xml:space="preserve"> for individual analyses are shown</w:t>
      </w:r>
      <w:r w:rsidR="003F1CF9">
        <w:rPr>
          <w:rFonts w:ascii="Times New Roman" w:hAnsi="Times New Roman" w:cs="Times New Roman"/>
          <w:sz w:val="24"/>
        </w:rPr>
        <w:t>.</w:t>
      </w:r>
      <w:r w:rsidR="003C2BBE">
        <w:rPr>
          <w:rFonts w:ascii="Times New Roman" w:hAnsi="Times New Roman" w:cs="Times New Roman"/>
          <w:sz w:val="24"/>
        </w:rPr>
        <w:t xml:space="preserve"> </w:t>
      </w:r>
    </w:p>
    <w:p w14:paraId="573BC7B1" w14:textId="2B68C644" w:rsidR="003F1CF9" w:rsidRDefault="003F1CF9" w:rsidP="00812368">
      <w:pPr>
        <w:spacing w:line="360" w:lineRule="auto"/>
        <w:jc w:val="both"/>
        <w:rPr>
          <w:rFonts w:ascii="Times New Roman" w:hAnsi="Times New Roman" w:cs="Times New Roman"/>
          <w:bCs/>
          <w:sz w:val="24"/>
          <w:szCs w:val="24"/>
        </w:rPr>
      </w:pPr>
    </w:p>
    <w:p w14:paraId="6D8AE6EE" w14:textId="04CA3C90" w:rsidR="003F1CF9" w:rsidRDefault="003F1CF9">
      <w:pPr>
        <w:rPr>
          <w:rFonts w:ascii="Times New Roman" w:hAnsi="Times New Roman" w:cs="Times New Roman"/>
          <w:bCs/>
          <w:sz w:val="24"/>
          <w:szCs w:val="24"/>
        </w:rPr>
      </w:pPr>
      <w:r>
        <w:rPr>
          <w:rFonts w:ascii="Times New Roman" w:hAnsi="Times New Roman" w:cs="Times New Roman"/>
          <w:bCs/>
          <w:sz w:val="24"/>
          <w:szCs w:val="24"/>
        </w:rPr>
        <w:br w:type="page"/>
      </w:r>
    </w:p>
    <w:p w14:paraId="56B5F020" w14:textId="20C28B45" w:rsidR="004970EB" w:rsidRDefault="001D3795" w:rsidP="003F1CF9">
      <w:pPr>
        <w:spacing w:line="360" w:lineRule="auto"/>
        <w:jc w:val="both"/>
        <w:rPr>
          <w:rFonts w:ascii="Times New Roman" w:hAnsi="Times New Roman" w:cs="Times New Roman"/>
          <w:bCs/>
          <w:noProof/>
          <w:sz w:val="24"/>
          <w:szCs w:val="24"/>
        </w:rPr>
      </w:pPr>
      <w:r>
        <w:rPr>
          <w:rFonts w:ascii="Times New Roman" w:hAnsi="Times New Roman" w:cs="Times New Roman"/>
          <w:bCs/>
          <w:noProof/>
          <w:sz w:val="24"/>
          <w:szCs w:val="24"/>
          <w:lang w:eastAsia="en-IN"/>
        </w:rPr>
        <w:lastRenderedPageBreak/>
        <w:drawing>
          <wp:anchor distT="0" distB="0" distL="114300" distR="114300" simplePos="0" relativeHeight="251685888" behindDoc="0" locked="0" layoutInCell="1" allowOverlap="1" wp14:anchorId="62659E85" wp14:editId="7619F1B2">
            <wp:simplePos x="0" y="0"/>
            <wp:positionH relativeFrom="margin">
              <wp:posOffset>-472440</wp:posOffset>
            </wp:positionH>
            <wp:positionV relativeFrom="margin">
              <wp:posOffset>-234950</wp:posOffset>
            </wp:positionV>
            <wp:extent cx="6728460" cy="2280285"/>
            <wp:effectExtent l="0" t="0" r="0" b="571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AD survival plot.jpg"/>
                    <pic:cNvPicPr/>
                  </pic:nvPicPr>
                  <pic:blipFill rotWithShape="1">
                    <a:blip r:embed="rId20" cstate="print">
                      <a:extLst>
                        <a:ext uri="{28A0092B-C50C-407E-A947-70E740481C1C}">
                          <a14:useLocalDpi xmlns:a14="http://schemas.microsoft.com/office/drawing/2010/main" val="0"/>
                        </a:ext>
                      </a:extLst>
                    </a:blip>
                    <a:srcRect t="14586" b="17790"/>
                    <a:stretch/>
                  </pic:blipFill>
                  <pic:spPr bwMode="auto">
                    <a:xfrm>
                      <a:off x="0" y="0"/>
                      <a:ext cx="6728460" cy="2280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DD6DA8" w14:textId="29DA6612" w:rsidR="004970EB" w:rsidRPr="00F557FA" w:rsidRDefault="00A8223C" w:rsidP="00F557FA">
      <w:pPr>
        <w:spacing w:line="480" w:lineRule="auto"/>
        <w:jc w:val="both"/>
        <w:rPr>
          <w:rFonts w:ascii="Times New Roman" w:hAnsi="Times New Roman" w:cs="Times New Roman"/>
          <w:bCs/>
          <w:sz w:val="24"/>
          <w:szCs w:val="24"/>
        </w:rPr>
      </w:pPr>
      <w:r>
        <w:rPr>
          <w:rFonts w:ascii="Times New Roman" w:hAnsi="Times New Roman"/>
          <w:b/>
          <w:sz w:val="24"/>
        </w:rPr>
        <w:t xml:space="preserve">Supplemental </w:t>
      </w:r>
      <w:r w:rsidRPr="006828E8">
        <w:rPr>
          <w:rFonts w:ascii="Times New Roman" w:hAnsi="Times New Roman"/>
          <w:b/>
          <w:sz w:val="24"/>
        </w:rPr>
        <w:t xml:space="preserve">Figure </w:t>
      </w:r>
      <w:r>
        <w:rPr>
          <w:rFonts w:ascii="Times New Roman" w:hAnsi="Times New Roman"/>
          <w:b/>
          <w:sz w:val="24"/>
        </w:rPr>
        <w:t>1</w:t>
      </w:r>
      <w:r w:rsidR="00733AED">
        <w:rPr>
          <w:rFonts w:ascii="Times New Roman" w:hAnsi="Times New Roman"/>
          <w:b/>
          <w:sz w:val="24"/>
        </w:rPr>
        <w:t>5</w:t>
      </w:r>
      <w:r w:rsidRPr="006828E8">
        <w:rPr>
          <w:rFonts w:ascii="Times New Roman" w:hAnsi="Times New Roman"/>
          <w:b/>
          <w:sz w:val="24"/>
        </w:rPr>
        <w:t>:</w:t>
      </w:r>
      <w:r w:rsidR="003F1CF9">
        <w:rPr>
          <w:rFonts w:ascii="Times New Roman" w:hAnsi="Times New Roman" w:cs="Times New Roman"/>
          <w:b/>
          <w:bCs/>
          <w:sz w:val="24"/>
          <w:szCs w:val="24"/>
        </w:rPr>
        <w:t xml:space="preserve"> </w:t>
      </w:r>
      <w:r w:rsidR="00FB2BB1" w:rsidRPr="007D4FC7">
        <w:rPr>
          <w:rFonts w:ascii="Times New Roman" w:hAnsi="Times New Roman"/>
          <w:bCs/>
          <w:sz w:val="24"/>
          <w:lang w:val="en-US"/>
        </w:rPr>
        <w:t xml:space="preserve">Correlated </w:t>
      </w:r>
      <w:r w:rsidR="00FB2BB1">
        <w:rPr>
          <w:rFonts w:ascii="Times New Roman" w:hAnsi="Times New Roman"/>
          <w:bCs/>
          <w:sz w:val="24"/>
          <w:lang w:val="en-US"/>
        </w:rPr>
        <w:t>over</w:t>
      </w:r>
      <w:r w:rsidR="00FB2BB1" w:rsidRPr="007D4FC7">
        <w:rPr>
          <w:rFonts w:ascii="Times New Roman" w:hAnsi="Times New Roman"/>
          <w:bCs/>
          <w:sz w:val="24"/>
          <w:lang w:val="en-US"/>
        </w:rPr>
        <w:t xml:space="preserve">expression of </w:t>
      </w:r>
      <w:r w:rsidR="00FB2BB1" w:rsidRPr="00A41ADC">
        <w:rPr>
          <w:rFonts w:ascii="Times New Roman" w:hAnsi="Times New Roman"/>
          <w:bCs/>
          <w:i/>
          <w:sz w:val="24"/>
          <w:lang w:val="en-US"/>
        </w:rPr>
        <w:t>CDC20</w:t>
      </w:r>
      <w:r w:rsidR="00FB2BB1">
        <w:rPr>
          <w:rFonts w:ascii="Times New Roman" w:hAnsi="Times New Roman"/>
          <w:bCs/>
          <w:sz w:val="24"/>
          <w:lang w:val="en-US"/>
        </w:rPr>
        <w:t>-</w:t>
      </w:r>
      <w:r w:rsidR="00FB2BB1" w:rsidRPr="00A41ADC">
        <w:rPr>
          <w:rFonts w:ascii="Times New Roman" w:hAnsi="Times New Roman"/>
          <w:bCs/>
          <w:i/>
          <w:sz w:val="24"/>
          <w:lang w:val="en-US"/>
        </w:rPr>
        <w:t>UBCH10</w:t>
      </w:r>
      <w:r w:rsidR="00FB2BB1" w:rsidRPr="007D4FC7">
        <w:rPr>
          <w:rFonts w:ascii="Times New Roman" w:hAnsi="Times New Roman"/>
          <w:bCs/>
          <w:sz w:val="24"/>
          <w:lang w:val="en-US"/>
        </w:rPr>
        <w:t xml:space="preserve"> predicts poor survival in patients with </w:t>
      </w:r>
      <w:r w:rsidR="00FB2BB1">
        <w:rPr>
          <w:rFonts w:ascii="Times New Roman" w:hAnsi="Times New Roman"/>
          <w:bCs/>
          <w:sz w:val="24"/>
          <w:lang w:val="en-US"/>
        </w:rPr>
        <w:t xml:space="preserve">colon adenocarcinoma (TCGA-COAD). </w:t>
      </w:r>
      <w:r w:rsidR="00FB2BB1" w:rsidRPr="006F16FF">
        <w:rPr>
          <w:rFonts w:ascii="Times New Roman" w:hAnsi="Times New Roman"/>
          <w:b/>
          <w:bCs/>
          <w:sz w:val="24"/>
          <w:lang w:val="en-US"/>
        </w:rPr>
        <w:t>(A)</w:t>
      </w:r>
      <w:r w:rsidR="00FB2BB1">
        <w:rPr>
          <w:rFonts w:ascii="Times New Roman" w:hAnsi="Times New Roman"/>
          <w:bCs/>
          <w:sz w:val="24"/>
          <w:lang w:val="en-US"/>
        </w:rPr>
        <w:t xml:space="preserve"> </w:t>
      </w:r>
      <w:r w:rsidR="00FB2BB1">
        <w:rPr>
          <w:rFonts w:ascii="Times New Roman" w:hAnsi="Times New Roman"/>
          <w:sz w:val="24"/>
        </w:rPr>
        <w:t xml:space="preserve">The representative scatter plot derived from the GEPIA2 database, depicts the Pearson’s correlation analysis between the gene expression in log2(TPM) values of </w:t>
      </w:r>
      <w:r w:rsidR="00FB2BB1">
        <w:rPr>
          <w:rFonts w:ascii="Times New Roman" w:hAnsi="Times New Roman"/>
          <w:i/>
          <w:sz w:val="24"/>
        </w:rPr>
        <w:t>CDC20</w:t>
      </w:r>
      <w:r w:rsidR="00FB2BB1">
        <w:rPr>
          <w:rFonts w:ascii="Times New Roman" w:hAnsi="Times New Roman"/>
          <w:sz w:val="24"/>
        </w:rPr>
        <w:t xml:space="preserve"> and </w:t>
      </w:r>
      <w:r w:rsidR="00FB2BB1">
        <w:rPr>
          <w:rFonts w:ascii="Times New Roman" w:hAnsi="Times New Roman"/>
          <w:i/>
          <w:sz w:val="24"/>
        </w:rPr>
        <w:t xml:space="preserve">UBCH10 </w:t>
      </w:r>
      <w:r w:rsidR="00FB2BB1">
        <w:rPr>
          <w:rFonts w:ascii="Times New Roman" w:hAnsi="Times New Roman"/>
          <w:sz w:val="24"/>
        </w:rPr>
        <w:t>in primary colon tumor tissues. The Pearson correlation coefficient is reported as ‘R’ value.</w:t>
      </w:r>
      <w:r w:rsidR="00FB2BB1">
        <w:rPr>
          <w:rFonts w:ascii="Times New Roman" w:hAnsi="Times New Roman"/>
          <w:b/>
          <w:bCs/>
          <w:sz w:val="24"/>
        </w:rPr>
        <w:t xml:space="preserve"> </w:t>
      </w:r>
      <w:r w:rsidR="00FB2BB1" w:rsidRPr="00C61629">
        <w:rPr>
          <w:rFonts w:ascii="Times New Roman" w:hAnsi="Times New Roman"/>
          <w:sz w:val="24"/>
        </w:rPr>
        <w:t>*p &lt; 0.0</w:t>
      </w:r>
      <w:r w:rsidR="00FB2BB1">
        <w:rPr>
          <w:rFonts w:ascii="Times New Roman" w:hAnsi="Times New Roman"/>
          <w:sz w:val="24"/>
        </w:rPr>
        <w:t xml:space="preserve">5. </w:t>
      </w:r>
      <w:r w:rsidR="00FB2BB1" w:rsidRPr="00B56D3F">
        <w:rPr>
          <w:rFonts w:ascii="Times New Roman" w:hAnsi="Times New Roman"/>
          <w:b/>
          <w:sz w:val="24"/>
        </w:rPr>
        <w:t>(</w:t>
      </w:r>
      <w:r w:rsidR="00FB2BB1">
        <w:rPr>
          <w:rFonts w:ascii="Times New Roman" w:hAnsi="Times New Roman"/>
          <w:b/>
          <w:sz w:val="24"/>
        </w:rPr>
        <w:t>B</w:t>
      </w:r>
      <w:r w:rsidR="00FB2BB1" w:rsidRPr="00B56D3F">
        <w:rPr>
          <w:rFonts w:ascii="Times New Roman" w:hAnsi="Times New Roman"/>
          <w:b/>
          <w:sz w:val="24"/>
        </w:rPr>
        <w:t>)</w:t>
      </w:r>
      <w:r w:rsidR="00FB2BB1">
        <w:rPr>
          <w:rFonts w:ascii="Times New Roman" w:hAnsi="Times New Roman"/>
          <w:sz w:val="24"/>
        </w:rPr>
        <w:t xml:space="preserve"> </w:t>
      </w:r>
      <w:r w:rsidR="00FB2BB1">
        <w:rPr>
          <w:rFonts w:ascii="Times New Roman" w:hAnsi="Times New Roman"/>
          <w:bCs/>
          <w:sz w:val="24"/>
          <w:lang w:val="en-US"/>
        </w:rPr>
        <w:t>Overall survival probabilities of patients from the TCGA-COAD dataset with ‘</w:t>
      </w:r>
      <w:r w:rsidR="00FB2BB1" w:rsidRPr="00A41ADC">
        <w:rPr>
          <w:rFonts w:ascii="Times New Roman" w:hAnsi="Times New Roman"/>
          <w:bCs/>
          <w:i/>
          <w:sz w:val="24"/>
          <w:lang w:val="en-US"/>
        </w:rPr>
        <w:t>CDC20</w:t>
      </w:r>
      <w:r w:rsidR="00FB2BB1">
        <w:rPr>
          <w:rFonts w:ascii="Times New Roman" w:hAnsi="Times New Roman"/>
          <w:bCs/>
          <w:i/>
          <w:sz w:val="24"/>
          <w:lang w:val="en-US"/>
        </w:rPr>
        <w:softHyphen/>
        <w:t>-</w:t>
      </w:r>
      <w:r w:rsidR="00FB2BB1" w:rsidRPr="00A41ADC">
        <w:rPr>
          <w:rFonts w:ascii="Times New Roman" w:hAnsi="Times New Roman"/>
          <w:bCs/>
          <w:i/>
          <w:sz w:val="24"/>
          <w:lang w:val="en-US"/>
        </w:rPr>
        <w:t>UBCH10</w:t>
      </w:r>
      <w:r w:rsidR="00FB2BB1">
        <w:rPr>
          <w:rFonts w:ascii="Times New Roman" w:hAnsi="Times New Roman"/>
          <w:bCs/>
          <w:sz w:val="24"/>
          <w:lang w:val="en-US"/>
        </w:rPr>
        <w:t xml:space="preserve"> both high’, </w:t>
      </w:r>
      <w:r w:rsidR="00FB2BB1">
        <w:rPr>
          <w:rFonts w:ascii="Times New Roman" w:hAnsi="Times New Roman"/>
          <w:sz w:val="24"/>
          <w:szCs w:val="24"/>
        </w:rPr>
        <w:t>‘</w:t>
      </w:r>
      <w:r w:rsidR="00FB2BB1" w:rsidRPr="000A25ED">
        <w:rPr>
          <w:rFonts w:ascii="Times New Roman" w:hAnsi="Times New Roman"/>
          <w:i/>
          <w:sz w:val="24"/>
          <w:szCs w:val="24"/>
        </w:rPr>
        <w:t>CDC20</w:t>
      </w:r>
      <w:r w:rsidR="00FB2BB1">
        <w:rPr>
          <w:rFonts w:ascii="Times New Roman" w:hAnsi="Times New Roman"/>
          <w:i/>
          <w:sz w:val="24"/>
          <w:szCs w:val="24"/>
        </w:rPr>
        <w:t xml:space="preserve"> </w:t>
      </w:r>
      <w:r w:rsidR="00FB2BB1">
        <w:rPr>
          <w:rFonts w:ascii="Times New Roman" w:hAnsi="Times New Roman"/>
          <w:sz w:val="24"/>
          <w:szCs w:val="24"/>
        </w:rPr>
        <w:t>high</w:t>
      </w:r>
      <w:r w:rsidR="00FB2BB1" w:rsidRPr="000A25ED">
        <w:rPr>
          <w:rFonts w:ascii="Times New Roman" w:hAnsi="Times New Roman"/>
          <w:sz w:val="24"/>
          <w:szCs w:val="24"/>
        </w:rPr>
        <w:t>-</w:t>
      </w:r>
      <w:r w:rsidR="00FB2BB1" w:rsidRPr="000A25ED">
        <w:rPr>
          <w:rFonts w:ascii="Times New Roman" w:hAnsi="Times New Roman"/>
          <w:i/>
          <w:sz w:val="24"/>
          <w:szCs w:val="24"/>
        </w:rPr>
        <w:t>UBCH10</w:t>
      </w:r>
      <w:r w:rsidR="00FB2BB1">
        <w:rPr>
          <w:rFonts w:ascii="Times New Roman" w:hAnsi="Times New Roman"/>
          <w:i/>
          <w:sz w:val="24"/>
          <w:szCs w:val="24"/>
        </w:rPr>
        <w:t xml:space="preserve"> </w:t>
      </w:r>
      <w:r w:rsidR="00FB2BB1">
        <w:rPr>
          <w:rFonts w:ascii="Times New Roman" w:hAnsi="Times New Roman"/>
          <w:sz w:val="24"/>
          <w:szCs w:val="24"/>
        </w:rPr>
        <w:t>low’, and ‘</w:t>
      </w:r>
      <w:r w:rsidR="00FB2BB1" w:rsidRPr="000A25ED">
        <w:rPr>
          <w:rFonts w:ascii="Times New Roman" w:hAnsi="Times New Roman"/>
          <w:i/>
          <w:sz w:val="24"/>
          <w:szCs w:val="24"/>
        </w:rPr>
        <w:t>CDC20</w:t>
      </w:r>
      <w:r w:rsidR="00FB2BB1">
        <w:rPr>
          <w:rFonts w:ascii="Times New Roman" w:hAnsi="Times New Roman"/>
          <w:i/>
          <w:sz w:val="24"/>
          <w:szCs w:val="24"/>
        </w:rPr>
        <w:t xml:space="preserve"> </w:t>
      </w:r>
      <w:r w:rsidR="00FB2BB1">
        <w:rPr>
          <w:rFonts w:ascii="Times New Roman" w:hAnsi="Times New Roman"/>
          <w:sz w:val="24"/>
          <w:szCs w:val="24"/>
        </w:rPr>
        <w:t>low</w:t>
      </w:r>
      <w:r w:rsidR="00FB2BB1" w:rsidRPr="000A25ED">
        <w:rPr>
          <w:rFonts w:ascii="Times New Roman" w:hAnsi="Times New Roman"/>
          <w:sz w:val="24"/>
          <w:szCs w:val="24"/>
        </w:rPr>
        <w:t>-</w:t>
      </w:r>
      <w:r w:rsidR="00FB2BB1" w:rsidRPr="000A25ED">
        <w:rPr>
          <w:rFonts w:ascii="Times New Roman" w:hAnsi="Times New Roman"/>
          <w:i/>
          <w:sz w:val="24"/>
          <w:szCs w:val="24"/>
        </w:rPr>
        <w:t>UBCH10</w:t>
      </w:r>
      <w:r w:rsidR="00FB2BB1">
        <w:rPr>
          <w:rFonts w:ascii="Times New Roman" w:hAnsi="Times New Roman"/>
          <w:i/>
          <w:sz w:val="24"/>
          <w:szCs w:val="24"/>
        </w:rPr>
        <w:t xml:space="preserve"> </w:t>
      </w:r>
      <w:r w:rsidR="00FB2BB1">
        <w:rPr>
          <w:rFonts w:ascii="Times New Roman" w:hAnsi="Times New Roman"/>
          <w:sz w:val="24"/>
          <w:szCs w:val="24"/>
        </w:rPr>
        <w:t>high’</w:t>
      </w:r>
      <w:r w:rsidR="00FB2BB1">
        <w:rPr>
          <w:rFonts w:ascii="Times New Roman" w:hAnsi="Times New Roman"/>
          <w:bCs/>
          <w:sz w:val="24"/>
          <w:lang w:val="en-US"/>
        </w:rPr>
        <w:t xml:space="preserve"> groups as estimated by Kaplan-Meier analysis. The p value was </w:t>
      </w:r>
      <w:r w:rsidR="00FB2BB1" w:rsidRPr="00A41ADC">
        <w:rPr>
          <w:rFonts w:ascii="Times New Roman" w:hAnsi="Times New Roman" w:cs="Times New Roman"/>
          <w:sz w:val="24"/>
        </w:rPr>
        <w:t>calculated using log-rank (Mantel–Cox) test.</w:t>
      </w:r>
      <w:r w:rsidR="00FB2BB1">
        <w:rPr>
          <w:rFonts w:ascii="Times New Roman" w:hAnsi="Times New Roman" w:cs="Times New Roman"/>
          <w:sz w:val="24"/>
        </w:rPr>
        <w:t xml:space="preserve"> Hazard ratio (HR) for individual analyses are shown. p value; ns (not significant).</w:t>
      </w:r>
    </w:p>
    <w:sectPr w:rsidR="004970EB" w:rsidRPr="00F557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C42C08"/>
    <w:multiLevelType w:val="hybridMultilevel"/>
    <w:tmpl w:val="45FC55E2"/>
    <w:lvl w:ilvl="0" w:tplc="F1F84E1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10"/>
    <w:rsid w:val="000042AF"/>
    <w:rsid w:val="00031813"/>
    <w:rsid w:val="00043910"/>
    <w:rsid w:val="00156260"/>
    <w:rsid w:val="001D3795"/>
    <w:rsid w:val="001F661A"/>
    <w:rsid w:val="00216F62"/>
    <w:rsid w:val="00244B37"/>
    <w:rsid w:val="00262153"/>
    <w:rsid w:val="002D5E49"/>
    <w:rsid w:val="00301856"/>
    <w:rsid w:val="0031066B"/>
    <w:rsid w:val="00330288"/>
    <w:rsid w:val="003331D8"/>
    <w:rsid w:val="00343913"/>
    <w:rsid w:val="00373E79"/>
    <w:rsid w:val="0037738D"/>
    <w:rsid w:val="0038522F"/>
    <w:rsid w:val="003A2027"/>
    <w:rsid w:val="003C2BBE"/>
    <w:rsid w:val="003C4018"/>
    <w:rsid w:val="003D2148"/>
    <w:rsid w:val="003F1CF9"/>
    <w:rsid w:val="003F66F6"/>
    <w:rsid w:val="00446961"/>
    <w:rsid w:val="00447753"/>
    <w:rsid w:val="004970EB"/>
    <w:rsid w:val="004F7D30"/>
    <w:rsid w:val="00510B21"/>
    <w:rsid w:val="00524874"/>
    <w:rsid w:val="00560A8E"/>
    <w:rsid w:val="00567665"/>
    <w:rsid w:val="00583A18"/>
    <w:rsid w:val="005A4BBA"/>
    <w:rsid w:val="005D5564"/>
    <w:rsid w:val="005E126C"/>
    <w:rsid w:val="005F434B"/>
    <w:rsid w:val="00666039"/>
    <w:rsid w:val="006926DB"/>
    <w:rsid w:val="006F2ADA"/>
    <w:rsid w:val="0070332D"/>
    <w:rsid w:val="007216A9"/>
    <w:rsid w:val="00732C10"/>
    <w:rsid w:val="00733AED"/>
    <w:rsid w:val="007F5DFA"/>
    <w:rsid w:val="007F726A"/>
    <w:rsid w:val="00812368"/>
    <w:rsid w:val="0081399F"/>
    <w:rsid w:val="00864172"/>
    <w:rsid w:val="0089385C"/>
    <w:rsid w:val="008A6C70"/>
    <w:rsid w:val="008F6041"/>
    <w:rsid w:val="0093793C"/>
    <w:rsid w:val="009B74F2"/>
    <w:rsid w:val="00A14E3C"/>
    <w:rsid w:val="00A608DF"/>
    <w:rsid w:val="00A626A5"/>
    <w:rsid w:val="00A76D2D"/>
    <w:rsid w:val="00A8223C"/>
    <w:rsid w:val="00A84D9F"/>
    <w:rsid w:val="00AB3FC5"/>
    <w:rsid w:val="00AB48D5"/>
    <w:rsid w:val="00B17A59"/>
    <w:rsid w:val="00BD7884"/>
    <w:rsid w:val="00BE0666"/>
    <w:rsid w:val="00C15B81"/>
    <w:rsid w:val="00C35671"/>
    <w:rsid w:val="00C44B0D"/>
    <w:rsid w:val="00C84695"/>
    <w:rsid w:val="00CB1FBA"/>
    <w:rsid w:val="00CC7DE2"/>
    <w:rsid w:val="00CD19C3"/>
    <w:rsid w:val="00D05623"/>
    <w:rsid w:val="00D45A51"/>
    <w:rsid w:val="00DB6B48"/>
    <w:rsid w:val="00E045C2"/>
    <w:rsid w:val="00E27F15"/>
    <w:rsid w:val="00E675F5"/>
    <w:rsid w:val="00EE184A"/>
    <w:rsid w:val="00EE196D"/>
    <w:rsid w:val="00EE4AAB"/>
    <w:rsid w:val="00F01A67"/>
    <w:rsid w:val="00F11112"/>
    <w:rsid w:val="00F53DC1"/>
    <w:rsid w:val="00F557FA"/>
    <w:rsid w:val="00F80E2C"/>
    <w:rsid w:val="00F86E8B"/>
    <w:rsid w:val="00FB2BB1"/>
    <w:rsid w:val="00FE5917"/>
    <w:rsid w:val="00FF5A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17A42"/>
  <w15:chartTrackingRefBased/>
  <w15:docId w15:val="{B0CB9EE4-88D9-41C4-B269-9CFB9E86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1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045C2"/>
    <w:pPr>
      <w:ind w:left="720"/>
      <w:contextualSpacing/>
    </w:pPr>
  </w:style>
  <w:style w:type="character" w:styleId="Hyperlink">
    <w:name w:val="Hyperlink"/>
    <w:basedOn w:val="DefaultParagraphFont"/>
    <w:uiPriority w:val="99"/>
    <w:unhideWhenUsed/>
    <w:rsid w:val="003C2BBE"/>
    <w:rPr>
      <w:color w:val="0563C1" w:themeColor="hyperlink"/>
      <w:u w:val="single"/>
    </w:rPr>
  </w:style>
  <w:style w:type="character" w:customStyle="1" w:styleId="UnresolvedMention">
    <w:name w:val="Unresolved Mention"/>
    <w:basedOn w:val="DefaultParagraphFont"/>
    <w:uiPriority w:val="99"/>
    <w:semiHidden/>
    <w:unhideWhenUsed/>
    <w:rsid w:val="003C2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tif"/><Relationship Id="rId5" Type="http://schemas.openxmlformats.org/officeDocument/2006/relationships/image" Target="media/image1.tif"/><Relationship Id="rId15" Type="http://schemas.openxmlformats.org/officeDocument/2006/relationships/image" Target="media/image11.tif"/><Relationship Id="rId10" Type="http://schemas.openxmlformats.org/officeDocument/2006/relationships/image" Target="media/image6.tiff"/><Relationship Id="rId19" Type="http://schemas.openxmlformats.org/officeDocument/2006/relationships/hyperlink" Target="https://www.cbioportal.org/"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16</Pages>
  <Words>1967</Words>
  <Characters>11986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Sayani Sinharay</dc:creator>
  <cp:keywords/>
  <dc:description/>
  <cp:lastModifiedBy>USER</cp:lastModifiedBy>
  <cp:revision>5</cp:revision>
  <dcterms:created xsi:type="dcterms:W3CDTF">2025-07-01T12:14:00Z</dcterms:created>
  <dcterms:modified xsi:type="dcterms:W3CDTF">2025-07-29T07:59:00Z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35cbc21dc4e7083f5a2e0a58116b61e819ad3ea1568a8ac2fed8d611cad6bb5e</vt:lpwstr>
  </property>
</Properties>
</file>