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081E7" w14:textId="694D320F" w:rsidR="001D1064" w:rsidRDefault="001D1064">
      <w:bookmarkStart w:id="0" w:name="_GoBack"/>
      <w:bookmarkEnd w:id="0"/>
      <w:r>
        <w:rPr>
          <w:noProof/>
          <w:lang w:eastAsia="en-IN"/>
        </w:rPr>
        <w:drawing>
          <wp:anchor distT="0" distB="0" distL="114300" distR="114300" simplePos="0" relativeHeight="251660288" behindDoc="0" locked="0" layoutInCell="1" allowOverlap="1" wp14:anchorId="7C0FA251" wp14:editId="71374AA4">
            <wp:simplePos x="0" y="0"/>
            <wp:positionH relativeFrom="margin">
              <wp:posOffset>-129491</wp:posOffset>
            </wp:positionH>
            <wp:positionV relativeFrom="margin">
              <wp:posOffset>1600102</wp:posOffset>
            </wp:positionV>
            <wp:extent cx="5731510" cy="19132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BCH10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0D8BD512" wp14:editId="69042534">
            <wp:simplePos x="0" y="0"/>
            <wp:positionH relativeFrom="margin">
              <wp:posOffset>-919480</wp:posOffset>
            </wp:positionH>
            <wp:positionV relativeFrom="margin">
              <wp:posOffset>-268019</wp:posOffset>
            </wp:positionV>
            <wp:extent cx="7484110" cy="1486535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DC20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41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8545A" w14:textId="1C26AAA3" w:rsidR="001D1064" w:rsidRDefault="001D1064">
      <w:r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413594D9" wp14:editId="753C8B7E">
            <wp:simplePos x="0" y="0"/>
            <wp:positionH relativeFrom="margin">
              <wp:posOffset>-518502</wp:posOffset>
            </wp:positionH>
            <wp:positionV relativeFrom="margin">
              <wp:posOffset>3862851</wp:posOffset>
            </wp:positionV>
            <wp:extent cx="6355986" cy="1647092"/>
            <wp:effectExtent l="0" t="0" r="698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ta actin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5986" cy="1647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865B59" w14:textId="35B68D4D" w:rsidR="001D1064" w:rsidRDefault="001D1064"/>
    <w:p w14:paraId="55A94C46" w14:textId="39DE6F58" w:rsidR="001D1064" w:rsidRDefault="001D1064"/>
    <w:p w14:paraId="6B56ADB7" w14:textId="4E80246A" w:rsidR="001D1064" w:rsidRDefault="001D1064" w:rsidP="001D10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93C">
        <w:rPr>
          <w:rFonts w:ascii="Times New Roman" w:hAnsi="Times New Roman" w:cs="Times New Roman"/>
          <w:b/>
          <w:sz w:val="24"/>
          <w:szCs w:val="24"/>
        </w:rPr>
        <w:t>Supplementary 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13</w:t>
      </w:r>
      <w:r w:rsidRPr="0071793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Original full-length uncropped</w:t>
      </w:r>
      <w:r w:rsidR="00542D80">
        <w:rPr>
          <w:rFonts w:ascii="Times New Roman" w:hAnsi="Times New Roman" w:cs="Times New Roman"/>
          <w:sz w:val="24"/>
          <w:szCs w:val="24"/>
        </w:rPr>
        <w:t xml:space="preserve"> and unprocessed</w:t>
      </w:r>
      <w:r>
        <w:rPr>
          <w:rFonts w:ascii="Times New Roman" w:hAnsi="Times New Roman" w:cs="Times New Roman"/>
          <w:sz w:val="24"/>
          <w:szCs w:val="24"/>
        </w:rPr>
        <w:t xml:space="preserve"> blot</w:t>
      </w:r>
      <w:r w:rsidR="00542D80">
        <w:rPr>
          <w:rFonts w:ascii="Times New Roman" w:hAnsi="Times New Roman" w:cs="Times New Roman"/>
          <w:sz w:val="24"/>
          <w:szCs w:val="24"/>
        </w:rPr>
        <w:t>s and corresponding exposure times (in sec)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shown regarding Figure 4(A) i.e., </w:t>
      </w:r>
      <w:r w:rsidR="00542D80">
        <w:rPr>
          <w:rFonts w:ascii="Times New Roman" w:hAnsi="Times New Roman"/>
          <w:bCs/>
          <w:sz w:val="24"/>
          <w:lang w:val="en-US"/>
        </w:rPr>
        <w:t>W</w:t>
      </w:r>
      <w:r>
        <w:rPr>
          <w:rFonts w:ascii="Times New Roman" w:hAnsi="Times New Roman"/>
          <w:bCs/>
          <w:sz w:val="24"/>
          <w:lang w:val="en-US"/>
        </w:rPr>
        <w:t xml:space="preserve">estern blot analyses using antibodies against Cdc20, UbcH10 and </w:t>
      </w:r>
      <w:r>
        <w:rPr>
          <w:rFonts w:ascii="Times New Roman" w:hAnsi="Times New Roman" w:cs="Times New Roman"/>
          <w:bCs/>
          <w:sz w:val="24"/>
          <w:lang w:val="en-US"/>
        </w:rPr>
        <w:t>β</w:t>
      </w:r>
      <w:r w:rsidRPr="00B21339">
        <w:rPr>
          <w:rFonts w:ascii="Times New Roman" w:hAnsi="Times New Roman"/>
          <w:bCs/>
          <w:sz w:val="24"/>
          <w:lang w:val="en-US"/>
        </w:rPr>
        <w:t>-actin</w:t>
      </w:r>
      <w:r>
        <w:rPr>
          <w:rFonts w:ascii="Times New Roman" w:hAnsi="Times New Roman" w:cs="Times New Roman"/>
          <w:sz w:val="24"/>
          <w:szCs w:val="24"/>
        </w:rPr>
        <w:t xml:space="preserve"> and the bands of different proteins are accordingly labelled.</w:t>
      </w:r>
      <w:r w:rsidRPr="007179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0133D9" w14:textId="29909775" w:rsidR="001D1064" w:rsidRDefault="001D106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5A11B33" w14:textId="2575BBAE" w:rsidR="001D1064" w:rsidRDefault="007442FF" w:rsidP="001D10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drawing>
          <wp:anchor distT="0" distB="0" distL="114300" distR="114300" simplePos="0" relativeHeight="251670528" behindDoc="0" locked="0" layoutInCell="1" allowOverlap="1" wp14:anchorId="7D9CBF42" wp14:editId="15FCF1A2">
            <wp:simplePos x="0" y="0"/>
            <wp:positionH relativeFrom="margin">
              <wp:posOffset>-845185</wp:posOffset>
            </wp:positionH>
            <wp:positionV relativeFrom="margin">
              <wp:posOffset>184150</wp:posOffset>
            </wp:positionV>
            <wp:extent cx="7417435" cy="11620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dc20 over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743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CAF4B" w14:textId="115138D9" w:rsidR="001D1064" w:rsidRDefault="001D1064" w:rsidP="001D1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E8C083" w14:textId="756D62EF" w:rsidR="001D1064" w:rsidRDefault="007442FF" w:rsidP="001D10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anchor distT="0" distB="0" distL="114300" distR="114300" simplePos="0" relativeHeight="251671552" behindDoc="0" locked="0" layoutInCell="1" allowOverlap="1" wp14:anchorId="774BF9F8" wp14:editId="60C3C508">
            <wp:simplePos x="0" y="0"/>
            <wp:positionH relativeFrom="margin">
              <wp:posOffset>-876935</wp:posOffset>
            </wp:positionH>
            <wp:positionV relativeFrom="margin">
              <wp:posOffset>2025650</wp:posOffset>
            </wp:positionV>
            <wp:extent cx="7386320" cy="1212850"/>
            <wp:effectExtent l="0" t="0" r="508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BCH10 over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632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D2A86" w14:textId="41D4230B" w:rsidR="001D1064" w:rsidRDefault="001D1064" w:rsidP="001D10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E55A48" w14:textId="0079627D" w:rsidR="00C672B5" w:rsidRDefault="007442FF" w:rsidP="001D1064">
      <w:r>
        <w:rPr>
          <w:noProof/>
          <w:lang w:eastAsia="en-IN"/>
        </w:rPr>
        <w:drawing>
          <wp:anchor distT="0" distB="0" distL="114300" distR="114300" simplePos="0" relativeHeight="251672576" behindDoc="0" locked="0" layoutInCell="1" allowOverlap="1" wp14:anchorId="5E95106B" wp14:editId="7E5FE5CF">
            <wp:simplePos x="0" y="0"/>
            <wp:positionH relativeFrom="margin">
              <wp:posOffset>-450850</wp:posOffset>
            </wp:positionH>
            <wp:positionV relativeFrom="margin">
              <wp:posOffset>3784600</wp:posOffset>
            </wp:positionV>
            <wp:extent cx="6368344" cy="13589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 actin over 2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8344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61F9F1" w14:textId="075BB629" w:rsidR="00FF1D1C" w:rsidRDefault="00FF1D1C" w:rsidP="001D1064"/>
    <w:p w14:paraId="56875086" w14:textId="2028F7ED" w:rsidR="00FF1D1C" w:rsidRDefault="00FF1D1C" w:rsidP="001D1064"/>
    <w:p w14:paraId="1E78425E" w14:textId="4BFC69EC" w:rsidR="00FF1D1C" w:rsidRDefault="007442FF" w:rsidP="007442FF">
      <w:pPr>
        <w:jc w:val="both"/>
      </w:pPr>
      <w:r w:rsidRPr="0071793C">
        <w:rPr>
          <w:rFonts w:ascii="Times New Roman" w:hAnsi="Times New Roman" w:cs="Times New Roman"/>
          <w:b/>
          <w:sz w:val="24"/>
          <w:szCs w:val="24"/>
        </w:rPr>
        <w:t>Supplementary 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14</w:t>
      </w:r>
      <w:r w:rsidRPr="0071793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Original full-length uncropped and unprocessed blots and corresponding exposure times (in sec) are shown regarding Figure 4(C) i.e., </w:t>
      </w:r>
      <w:r>
        <w:rPr>
          <w:rFonts w:ascii="Times New Roman" w:hAnsi="Times New Roman"/>
          <w:bCs/>
          <w:sz w:val="24"/>
          <w:lang w:val="en-US"/>
        </w:rPr>
        <w:t xml:space="preserve">Western blot analyses using antibodies against Cdc20, UbcH10 and </w:t>
      </w:r>
      <w:r>
        <w:rPr>
          <w:rFonts w:ascii="Times New Roman" w:hAnsi="Times New Roman" w:cs="Times New Roman"/>
          <w:bCs/>
          <w:sz w:val="24"/>
          <w:lang w:val="en-US"/>
        </w:rPr>
        <w:t>β</w:t>
      </w:r>
      <w:r w:rsidRPr="00B21339">
        <w:rPr>
          <w:rFonts w:ascii="Times New Roman" w:hAnsi="Times New Roman"/>
          <w:bCs/>
          <w:sz w:val="24"/>
          <w:lang w:val="en-US"/>
        </w:rPr>
        <w:t>-actin</w:t>
      </w:r>
      <w:r>
        <w:rPr>
          <w:rFonts w:ascii="Times New Roman" w:hAnsi="Times New Roman" w:cs="Times New Roman"/>
          <w:sz w:val="24"/>
          <w:szCs w:val="24"/>
        </w:rPr>
        <w:t xml:space="preserve"> and the bands of different proteins are accordingly labelled.</w:t>
      </w:r>
    </w:p>
    <w:p w14:paraId="65F4A815" w14:textId="400AB1C0" w:rsidR="00FF1D1C" w:rsidRDefault="00FF1D1C" w:rsidP="001D1064"/>
    <w:p w14:paraId="562A49C8" w14:textId="293E6595" w:rsidR="00FF1D1C" w:rsidRDefault="00FF1D1C" w:rsidP="001D1064"/>
    <w:p w14:paraId="59CBC50B" w14:textId="1C1AE95F" w:rsidR="00FF1D1C" w:rsidRDefault="00FF1D1C" w:rsidP="001D1064"/>
    <w:p w14:paraId="4F7793DD" w14:textId="39706186" w:rsidR="00FF1D1C" w:rsidRDefault="00FF1D1C" w:rsidP="001D1064"/>
    <w:p w14:paraId="275A1C29" w14:textId="46F71980" w:rsidR="00FF1D1C" w:rsidRDefault="00FF1D1C" w:rsidP="001D1064"/>
    <w:p w14:paraId="109A1DB8" w14:textId="0372C3A2" w:rsidR="00FF1D1C" w:rsidRDefault="00FF1D1C" w:rsidP="001D1064"/>
    <w:p w14:paraId="64C7E2A2" w14:textId="634E5750" w:rsidR="00FF1D1C" w:rsidRDefault="00FF1D1C" w:rsidP="001D1064"/>
    <w:p w14:paraId="4F787892" w14:textId="0C924248" w:rsidR="00FF1D1C" w:rsidRDefault="00FF1D1C" w:rsidP="001D1064"/>
    <w:p w14:paraId="7C515683" w14:textId="1F3517ED" w:rsidR="00FF1D1C" w:rsidRDefault="00575F63" w:rsidP="001D1064">
      <w:r>
        <w:rPr>
          <w:noProof/>
          <w:lang w:eastAsia="en-IN"/>
        </w:rPr>
        <w:lastRenderedPageBreak/>
        <w:drawing>
          <wp:anchor distT="0" distB="0" distL="114300" distR="114300" simplePos="0" relativeHeight="251668480" behindDoc="0" locked="0" layoutInCell="1" allowOverlap="1" wp14:anchorId="396F932B" wp14:editId="499D86FF">
            <wp:simplePos x="0" y="0"/>
            <wp:positionH relativeFrom="margin">
              <wp:posOffset>-520700</wp:posOffset>
            </wp:positionH>
            <wp:positionV relativeFrom="margin">
              <wp:posOffset>2178050</wp:posOffset>
            </wp:positionV>
            <wp:extent cx="6771005" cy="177165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bch10 2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100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67456" behindDoc="0" locked="0" layoutInCell="1" allowOverlap="1" wp14:anchorId="42A6E485" wp14:editId="3CE0E417">
            <wp:simplePos x="0" y="0"/>
            <wp:positionH relativeFrom="margin">
              <wp:posOffset>-487045</wp:posOffset>
            </wp:positionH>
            <wp:positionV relativeFrom="margin">
              <wp:posOffset>102235</wp:posOffset>
            </wp:positionV>
            <wp:extent cx="6821931" cy="1652954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dc20 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931" cy="1652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C81D35" w14:textId="59819FCD" w:rsidR="00FF1D1C" w:rsidRDefault="00575F63" w:rsidP="001D1064">
      <w:r>
        <w:rPr>
          <w:noProof/>
          <w:lang w:eastAsia="en-IN"/>
        </w:rPr>
        <w:drawing>
          <wp:anchor distT="0" distB="0" distL="114300" distR="114300" simplePos="0" relativeHeight="251669504" behindDoc="0" locked="0" layoutInCell="1" allowOverlap="1" wp14:anchorId="7E107CCC" wp14:editId="037DA731">
            <wp:simplePos x="0" y="0"/>
            <wp:positionH relativeFrom="margin">
              <wp:posOffset>-782320</wp:posOffset>
            </wp:positionH>
            <wp:positionV relativeFrom="margin">
              <wp:posOffset>4335145</wp:posOffset>
            </wp:positionV>
            <wp:extent cx="7203812" cy="161778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ta actin 2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3812" cy="1617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A20F71" w14:textId="0D42DF6A" w:rsidR="00FF1D1C" w:rsidRDefault="00FF1D1C" w:rsidP="001D1064"/>
    <w:p w14:paraId="23B0CB12" w14:textId="77777777" w:rsidR="00575F63" w:rsidRDefault="00575F63" w:rsidP="00EE13DE">
      <w:pPr>
        <w:jc w:val="both"/>
      </w:pPr>
    </w:p>
    <w:p w14:paraId="18A8E8F9" w14:textId="649E1F3C" w:rsidR="00EE13DE" w:rsidRDefault="00EE13DE" w:rsidP="00EE13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93C">
        <w:rPr>
          <w:rFonts w:ascii="Times New Roman" w:hAnsi="Times New Roman" w:cs="Times New Roman"/>
          <w:b/>
          <w:sz w:val="24"/>
          <w:szCs w:val="24"/>
        </w:rPr>
        <w:t>Supplementary 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Pr="0071793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Original full-length uncropped </w:t>
      </w:r>
      <w:r w:rsidR="00542D80">
        <w:rPr>
          <w:rFonts w:ascii="Times New Roman" w:hAnsi="Times New Roman" w:cs="Times New Roman"/>
          <w:sz w:val="24"/>
          <w:szCs w:val="24"/>
        </w:rPr>
        <w:t xml:space="preserve">and unprocessed </w:t>
      </w:r>
      <w:r>
        <w:rPr>
          <w:rFonts w:ascii="Times New Roman" w:hAnsi="Times New Roman" w:cs="Times New Roman"/>
          <w:sz w:val="24"/>
          <w:szCs w:val="24"/>
        </w:rPr>
        <w:t>blot</w:t>
      </w:r>
      <w:r w:rsidR="00542D80">
        <w:rPr>
          <w:rFonts w:ascii="Times New Roman" w:hAnsi="Times New Roman" w:cs="Times New Roman"/>
          <w:sz w:val="24"/>
          <w:szCs w:val="24"/>
        </w:rPr>
        <w:t>s and corresponding exposure times (in sec)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shown regarding Figure 4(F) i.e., </w:t>
      </w:r>
      <w:r>
        <w:rPr>
          <w:rFonts w:ascii="Times New Roman" w:hAnsi="Times New Roman"/>
          <w:bCs/>
          <w:sz w:val="24"/>
          <w:lang w:val="en-US"/>
        </w:rPr>
        <w:t xml:space="preserve">Western blot analyses using antibodies against Cdc20, UbcH10 and </w:t>
      </w:r>
      <w:r>
        <w:rPr>
          <w:rFonts w:ascii="Times New Roman" w:hAnsi="Times New Roman" w:cs="Times New Roman"/>
          <w:bCs/>
          <w:sz w:val="24"/>
          <w:lang w:val="en-US"/>
        </w:rPr>
        <w:t>β</w:t>
      </w:r>
      <w:r w:rsidRPr="00B21339">
        <w:rPr>
          <w:rFonts w:ascii="Times New Roman" w:hAnsi="Times New Roman"/>
          <w:bCs/>
          <w:sz w:val="24"/>
          <w:lang w:val="en-US"/>
        </w:rPr>
        <w:t>-actin</w:t>
      </w:r>
      <w:r>
        <w:rPr>
          <w:rFonts w:ascii="Times New Roman" w:hAnsi="Times New Roman" w:cs="Times New Roman"/>
          <w:sz w:val="24"/>
          <w:szCs w:val="24"/>
        </w:rPr>
        <w:t xml:space="preserve"> and the bands of different proteins are accordingly labelled.</w:t>
      </w:r>
      <w:r w:rsidRPr="007179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2D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B7FA0B" w14:textId="3650C7EA" w:rsidR="00EE13DE" w:rsidRDefault="00EE13DE" w:rsidP="001D1064"/>
    <w:p w14:paraId="3E387145" w14:textId="36015745" w:rsidR="00FF1D1C" w:rsidRDefault="00FF1D1C" w:rsidP="001D1064"/>
    <w:sectPr w:rsidR="00FF1D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AB"/>
    <w:rsid w:val="000F2140"/>
    <w:rsid w:val="001D1064"/>
    <w:rsid w:val="00542D80"/>
    <w:rsid w:val="00575F63"/>
    <w:rsid w:val="007442FF"/>
    <w:rsid w:val="00753253"/>
    <w:rsid w:val="0097209B"/>
    <w:rsid w:val="00C515AB"/>
    <w:rsid w:val="00C672B5"/>
    <w:rsid w:val="00DD31F1"/>
    <w:rsid w:val="00EE13DE"/>
    <w:rsid w:val="00F96505"/>
    <w:rsid w:val="00F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5697"/>
  <w15:chartTrackingRefBased/>
  <w15:docId w15:val="{DE26668C-742C-4D43-AE6C-759D68E9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dcterms:created xsi:type="dcterms:W3CDTF">2025-05-02T08:10:00Z</dcterms:created>
  <dcterms:modified xsi:type="dcterms:W3CDTF">2025-05-02T08:10:00Z</dcterms:modified>
</cp:coreProperties>
</file>