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B52AF" w14:textId="77777777" w:rsidR="00704B8B" w:rsidRPr="00E65CCC" w:rsidRDefault="00704B8B" w:rsidP="00704B8B">
      <w:pPr>
        <w:rPr>
          <w:rFonts w:ascii="Calibri" w:hAnsi="Calibri" w:cs="Calibri"/>
        </w:rPr>
      </w:pPr>
    </w:p>
    <w:p w14:paraId="7110170B" w14:textId="6A525169" w:rsidR="000E1AA2" w:rsidRPr="00E65CCC" w:rsidRDefault="00156307" w:rsidP="000E1AA2">
      <w:pPr>
        <w:rPr>
          <w:rFonts w:ascii="Calibri" w:hAnsi="Calibri" w:cs="Calibri"/>
        </w:rPr>
      </w:pPr>
      <w:r>
        <w:rPr>
          <w:rFonts w:ascii="Calibri" w:hAnsi="Calibri" w:cs="Calibri"/>
        </w:rPr>
        <w:t xml:space="preserve">Additional file </w:t>
      </w:r>
      <w:r w:rsidR="001236FB" w:rsidRPr="00E65CCC">
        <w:rPr>
          <w:rFonts w:ascii="Calibri" w:hAnsi="Calibri" w:cs="Calibri"/>
        </w:rPr>
        <w:t>1</w:t>
      </w:r>
      <w:r w:rsidR="000E1AA2" w:rsidRPr="00E65CCC">
        <w:rPr>
          <w:rFonts w:ascii="Calibri" w:hAnsi="Calibri" w:cs="Calibri"/>
        </w:rPr>
        <w:t xml:space="preserve">: </w:t>
      </w:r>
      <w:r w:rsidR="00385DDE" w:rsidRPr="00E65CCC">
        <w:rPr>
          <w:rFonts w:ascii="Calibri" w:hAnsi="Calibri" w:cs="Calibri"/>
        </w:rPr>
        <w:t xml:space="preserve">Full </w:t>
      </w:r>
      <w:r w:rsidR="000E1AA2" w:rsidRPr="00E65CCC">
        <w:rPr>
          <w:rFonts w:ascii="Calibri" w:hAnsi="Calibri" w:cs="Calibri"/>
        </w:rPr>
        <w:t xml:space="preserve">Search </w:t>
      </w:r>
      <w:r w:rsidR="00385DDE" w:rsidRPr="00E65CCC">
        <w:rPr>
          <w:rFonts w:ascii="Calibri" w:hAnsi="Calibri" w:cs="Calibri"/>
        </w:rPr>
        <w:t>Strategy (PubMed)</w:t>
      </w:r>
    </w:p>
    <w:p w14:paraId="1150EC4C" w14:textId="77777777" w:rsidR="000E1AA2" w:rsidRPr="00E65CCC" w:rsidRDefault="000E1AA2" w:rsidP="000E1AA2">
      <w:pPr>
        <w:rPr>
          <w:rFonts w:ascii="Calibri" w:hAnsi="Calibri" w:cs="Calibri"/>
        </w:rPr>
      </w:pPr>
    </w:p>
    <w:p w14:paraId="6885D747" w14:textId="77777777" w:rsidR="000E1AA2" w:rsidRPr="00E65CCC" w:rsidRDefault="000E1AA2" w:rsidP="000E1AA2">
      <w:pPr>
        <w:pStyle w:val="ListParagraph"/>
        <w:numPr>
          <w:ilvl w:val="0"/>
          <w:numId w:val="1"/>
        </w:numPr>
        <w:rPr>
          <w:rFonts w:ascii="Calibri" w:hAnsi="Calibri" w:cs="Calibri"/>
        </w:rPr>
      </w:pPr>
      <w:r w:rsidRPr="00E65CCC">
        <w:rPr>
          <w:rFonts w:ascii="Calibri" w:hAnsi="Calibri" w:cs="Calibri"/>
        </w:rPr>
        <w:t>("oropharyngeal neoplasms"[</w:t>
      </w:r>
      <w:proofErr w:type="spellStart"/>
      <w:r w:rsidRPr="00E65CCC">
        <w:rPr>
          <w:rFonts w:ascii="Calibri" w:hAnsi="Calibri" w:cs="Calibri"/>
        </w:rPr>
        <w:t>MeSH</w:t>
      </w:r>
      <w:proofErr w:type="spellEnd"/>
      <w:r w:rsidRPr="00E65CCC">
        <w:rPr>
          <w:rFonts w:ascii="Calibri" w:hAnsi="Calibri" w:cs="Calibri"/>
        </w:rPr>
        <w:t xml:space="preserve"> Terms] OR ("oropharyngeal"[All Fields] AND "neoplasms"[All Fields]) OR "oropharyngeal neoplasms"[All Fields] OR ("oropharyngeal"[All Fields] AND "cancer"[All Fields]) OR "oropharyngeal cancer"[All Fields] OR "OPC"[All Fields])</w:t>
      </w:r>
    </w:p>
    <w:p w14:paraId="71A0BD6B" w14:textId="77777777" w:rsidR="000E1AA2" w:rsidRPr="00E65CCC" w:rsidRDefault="000E1AA2" w:rsidP="000E1AA2">
      <w:pPr>
        <w:pStyle w:val="ListParagraph"/>
        <w:rPr>
          <w:rFonts w:ascii="Calibri" w:hAnsi="Calibri" w:cs="Calibri"/>
        </w:rPr>
      </w:pPr>
      <w:r w:rsidRPr="00E65CCC">
        <w:rPr>
          <w:rFonts w:ascii="Calibri" w:hAnsi="Calibri" w:cs="Calibri"/>
        </w:rPr>
        <w:t>AND</w:t>
      </w:r>
    </w:p>
    <w:p w14:paraId="3E8FB106" w14:textId="77777777" w:rsidR="000E1AA2" w:rsidRPr="00E65CCC" w:rsidRDefault="000E1AA2" w:rsidP="000E1AA2">
      <w:pPr>
        <w:pStyle w:val="ListParagraph"/>
        <w:numPr>
          <w:ilvl w:val="0"/>
          <w:numId w:val="1"/>
        </w:numPr>
        <w:rPr>
          <w:rFonts w:ascii="Calibri" w:hAnsi="Calibri" w:cs="Calibri"/>
        </w:rPr>
      </w:pPr>
      <w:r w:rsidRPr="00E65CCC">
        <w:rPr>
          <w:rFonts w:ascii="Calibri" w:hAnsi="Calibri" w:cs="Calibri"/>
        </w:rPr>
        <w:t xml:space="preserve"> ("epidemiology"[</w:t>
      </w:r>
      <w:proofErr w:type="spellStart"/>
      <w:r w:rsidRPr="00E65CCC">
        <w:rPr>
          <w:rFonts w:ascii="Calibri" w:hAnsi="Calibri" w:cs="Calibri"/>
        </w:rPr>
        <w:t>MeSH</w:t>
      </w:r>
      <w:proofErr w:type="spellEnd"/>
      <w:r w:rsidRPr="00E65CCC">
        <w:rPr>
          <w:rFonts w:ascii="Calibri" w:hAnsi="Calibri" w:cs="Calibri"/>
        </w:rPr>
        <w:t xml:space="preserve"> Subheading] OR "epidemiology"[All Fields] OR "incidence"[All Fields] OR "incidence"[</w:t>
      </w:r>
      <w:proofErr w:type="spellStart"/>
      <w:r w:rsidRPr="00E65CCC">
        <w:rPr>
          <w:rFonts w:ascii="Calibri" w:hAnsi="Calibri" w:cs="Calibri"/>
        </w:rPr>
        <w:t>MeSH</w:t>
      </w:r>
      <w:proofErr w:type="spellEnd"/>
      <w:r w:rsidRPr="00E65CCC">
        <w:rPr>
          <w:rFonts w:ascii="Calibri" w:hAnsi="Calibri" w:cs="Calibri"/>
        </w:rPr>
        <w:t xml:space="preserve"> Terms] OR "incidences"[All Fields] OR "incident"[All Fields] OR "incidents"[All Fields] OR "rate"[All Fields]) OR ("incidence"[</w:t>
      </w:r>
      <w:proofErr w:type="spellStart"/>
      <w:r w:rsidRPr="00E65CCC">
        <w:rPr>
          <w:rFonts w:ascii="Calibri" w:hAnsi="Calibri" w:cs="Calibri"/>
        </w:rPr>
        <w:t>MeSH</w:t>
      </w:r>
      <w:proofErr w:type="spellEnd"/>
      <w:r w:rsidRPr="00E65CCC">
        <w:rPr>
          <w:rFonts w:ascii="Calibri" w:hAnsi="Calibri" w:cs="Calibri"/>
        </w:rPr>
        <w:t xml:space="preserve"> Terms] OR "incidence"[All Fields] OR ("incidence"[All Fields] AND "rate"[All Fields]) OR "incidence rate"[All Fields])) </w:t>
      </w:r>
    </w:p>
    <w:p w14:paraId="29871676" w14:textId="77777777" w:rsidR="000E1AA2" w:rsidRPr="00E65CCC" w:rsidRDefault="000E1AA2" w:rsidP="000E1AA2">
      <w:pPr>
        <w:pStyle w:val="ListParagraph"/>
        <w:rPr>
          <w:rFonts w:ascii="Calibri" w:hAnsi="Calibri" w:cs="Calibri"/>
        </w:rPr>
      </w:pPr>
      <w:r w:rsidRPr="00E65CCC">
        <w:rPr>
          <w:rFonts w:ascii="Calibri" w:hAnsi="Calibri" w:cs="Calibri"/>
        </w:rPr>
        <w:t xml:space="preserve">AND </w:t>
      </w:r>
    </w:p>
    <w:p w14:paraId="3E757A32" w14:textId="77777777" w:rsidR="000E1AA2" w:rsidRPr="00E65CCC" w:rsidRDefault="000E1AA2" w:rsidP="000E1AA2">
      <w:pPr>
        <w:pStyle w:val="ListParagraph"/>
        <w:numPr>
          <w:ilvl w:val="0"/>
          <w:numId w:val="1"/>
        </w:numPr>
        <w:rPr>
          <w:rFonts w:ascii="Calibri" w:hAnsi="Calibri" w:cs="Calibri"/>
        </w:rPr>
      </w:pPr>
      <w:r w:rsidRPr="00E65CCC">
        <w:rPr>
          <w:rFonts w:ascii="Calibri" w:hAnsi="Calibri" w:cs="Calibri"/>
        </w:rPr>
        <w:t>("united states"[</w:t>
      </w:r>
      <w:proofErr w:type="spellStart"/>
      <w:r w:rsidRPr="00E65CCC">
        <w:rPr>
          <w:rFonts w:ascii="Calibri" w:hAnsi="Calibri" w:cs="Calibri"/>
        </w:rPr>
        <w:t>MeSH</w:t>
      </w:r>
      <w:proofErr w:type="spellEnd"/>
      <w:r w:rsidRPr="00E65CCC">
        <w:rPr>
          <w:rFonts w:ascii="Calibri" w:hAnsi="Calibri" w:cs="Calibri"/>
        </w:rPr>
        <w:t xml:space="preserve"> Terms] OR ("united"[All Fields] AND "states"[All Fields]) OR "united states"[All Fields] OR "USA"[All Fields] OR ("united states"[</w:t>
      </w:r>
      <w:proofErr w:type="spellStart"/>
      <w:r w:rsidRPr="00E65CCC">
        <w:rPr>
          <w:rFonts w:ascii="Calibri" w:hAnsi="Calibri" w:cs="Calibri"/>
        </w:rPr>
        <w:t>MeSH</w:t>
      </w:r>
      <w:proofErr w:type="spellEnd"/>
      <w:r w:rsidRPr="00E65CCC">
        <w:rPr>
          <w:rFonts w:ascii="Calibri" w:hAnsi="Calibri" w:cs="Calibri"/>
        </w:rPr>
        <w:t xml:space="preserve"> Terms] OR ("united"[All Fields] AND "states"[All Fields]) OR "united states"[All Fields] OR "</w:t>
      </w:r>
      <w:proofErr w:type="spellStart"/>
      <w:r w:rsidRPr="00E65CCC">
        <w:rPr>
          <w:rFonts w:ascii="Calibri" w:hAnsi="Calibri" w:cs="Calibri"/>
        </w:rPr>
        <w:t>u s</w:t>
      </w:r>
      <w:proofErr w:type="spellEnd"/>
      <w:r w:rsidRPr="00E65CCC">
        <w:rPr>
          <w:rFonts w:ascii="Calibri" w:hAnsi="Calibri" w:cs="Calibri"/>
        </w:rPr>
        <w:t>"[All Fields]) OR ("united states"[</w:t>
      </w:r>
      <w:proofErr w:type="spellStart"/>
      <w:r w:rsidRPr="00E65CCC">
        <w:rPr>
          <w:rFonts w:ascii="Calibri" w:hAnsi="Calibri" w:cs="Calibri"/>
        </w:rPr>
        <w:t>MeSH</w:t>
      </w:r>
      <w:proofErr w:type="spellEnd"/>
      <w:r w:rsidRPr="00E65CCC">
        <w:rPr>
          <w:rFonts w:ascii="Calibri" w:hAnsi="Calibri" w:cs="Calibri"/>
        </w:rPr>
        <w:t xml:space="preserve"> Terms] OR ("united"[All Fields] AND "states"[All Fields]) OR "united states"[All Fields] OR "u s a"[All Fields]))</w:t>
      </w:r>
      <w:r w:rsidRPr="00E65CCC">
        <w:rPr>
          <w:rFonts w:ascii="Calibri" w:hAnsi="Calibri" w:cs="Calibri"/>
        </w:rPr>
        <w:tab/>
      </w:r>
      <w:r w:rsidRPr="00E65CCC">
        <w:rPr>
          <w:rFonts w:ascii="Calibri" w:hAnsi="Calibri" w:cs="Calibri"/>
        </w:rPr>
        <w:tab/>
      </w:r>
    </w:p>
    <w:p w14:paraId="3BDD9506" w14:textId="77777777" w:rsidR="000E1AA2" w:rsidRPr="00E65CCC" w:rsidRDefault="000E1AA2" w:rsidP="000E1AA2">
      <w:pPr>
        <w:rPr>
          <w:rFonts w:ascii="Calibri" w:hAnsi="Calibri" w:cs="Calibri"/>
        </w:rPr>
      </w:pPr>
    </w:p>
    <w:p w14:paraId="3EAADE3F" w14:textId="77777777" w:rsidR="000E1AA2" w:rsidRPr="00E65CCC" w:rsidRDefault="000E1AA2" w:rsidP="000E1AA2">
      <w:pPr>
        <w:rPr>
          <w:rFonts w:ascii="Calibri" w:hAnsi="Calibri" w:cs="Calibri"/>
        </w:rPr>
      </w:pPr>
    </w:p>
    <w:p w14:paraId="3C1CF346" w14:textId="77777777" w:rsidR="000E1AA2" w:rsidRPr="00E65CCC" w:rsidRDefault="000E1AA2" w:rsidP="000E1AA2">
      <w:pPr>
        <w:rPr>
          <w:rFonts w:ascii="Calibri" w:hAnsi="Calibri" w:cs="Calibri"/>
        </w:rPr>
      </w:pPr>
    </w:p>
    <w:p w14:paraId="4DFA8255" w14:textId="77777777" w:rsidR="000E1AA2" w:rsidRPr="00E65CCC" w:rsidRDefault="000E1AA2" w:rsidP="00704B8B">
      <w:pPr>
        <w:rPr>
          <w:rFonts w:ascii="Calibri" w:hAnsi="Calibri" w:cs="Calibri"/>
        </w:rPr>
      </w:pPr>
    </w:p>
    <w:p w14:paraId="6BF716C5" w14:textId="77777777" w:rsidR="000E1AA2" w:rsidRPr="00E65CCC" w:rsidRDefault="000E1AA2" w:rsidP="00704B8B">
      <w:pPr>
        <w:rPr>
          <w:rFonts w:ascii="Calibri" w:hAnsi="Calibri" w:cs="Calibri"/>
        </w:rPr>
      </w:pPr>
    </w:p>
    <w:p w14:paraId="5F771DE7" w14:textId="77777777" w:rsidR="000E1AA2" w:rsidRPr="00E65CCC" w:rsidRDefault="000E1AA2" w:rsidP="00704B8B">
      <w:pPr>
        <w:rPr>
          <w:rFonts w:ascii="Calibri" w:hAnsi="Calibri" w:cs="Calibri"/>
        </w:rPr>
      </w:pPr>
    </w:p>
    <w:p w14:paraId="1308E130" w14:textId="77777777" w:rsidR="000E1AA2" w:rsidRPr="00E65CCC" w:rsidRDefault="000E1AA2" w:rsidP="00704B8B">
      <w:pPr>
        <w:rPr>
          <w:rFonts w:ascii="Calibri" w:hAnsi="Calibri" w:cs="Calibri"/>
        </w:rPr>
      </w:pPr>
    </w:p>
    <w:p w14:paraId="45939174" w14:textId="77777777" w:rsidR="000E1AA2" w:rsidRPr="00E65CCC" w:rsidRDefault="000E1AA2" w:rsidP="00704B8B">
      <w:pPr>
        <w:rPr>
          <w:rFonts w:ascii="Calibri" w:hAnsi="Calibri" w:cs="Calibri"/>
        </w:rPr>
      </w:pPr>
    </w:p>
    <w:p w14:paraId="34D6AB7A" w14:textId="77777777" w:rsidR="000E1AA2" w:rsidRPr="00E65CCC" w:rsidRDefault="000E1AA2" w:rsidP="00704B8B">
      <w:pPr>
        <w:rPr>
          <w:rFonts w:ascii="Calibri" w:hAnsi="Calibri" w:cs="Calibri"/>
        </w:rPr>
      </w:pPr>
    </w:p>
    <w:p w14:paraId="1F8D7259" w14:textId="77777777" w:rsidR="000E1AA2" w:rsidRPr="00E65CCC" w:rsidRDefault="000E1AA2" w:rsidP="00704B8B">
      <w:pPr>
        <w:rPr>
          <w:rFonts w:ascii="Calibri" w:hAnsi="Calibri" w:cs="Calibri"/>
        </w:rPr>
      </w:pPr>
    </w:p>
    <w:p w14:paraId="155FF925" w14:textId="77777777" w:rsidR="000E1AA2" w:rsidRPr="00E65CCC" w:rsidRDefault="000E1AA2" w:rsidP="00704B8B">
      <w:pPr>
        <w:rPr>
          <w:rFonts w:ascii="Calibri" w:hAnsi="Calibri" w:cs="Calibri"/>
        </w:rPr>
      </w:pPr>
    </w:p>
    <w:p w14:paraId="12F7303B" w14:textId="77777777" w:rsidR="000E1AA2" w:rsidRPr="00E65CCC" w:rsidRDefault="000E1AA2" w:rsidP="00704B8B">
      <w:pPr>
        <w:rPr>
          <w:rFonts w:ascii="Calibri" w:hAnsi="Calibri" w:cs="Calibri"/>
        </w:rPr>
      </w:pPr>
    </w:p>
    <w:p w14:paraId="5A3F6912" w14:textId="77777777" w:rsidR="000E1AA2" w:rsidRPr="00E65CCC" w:rsidRDefault="000E1AA2" w:rsidP="00704B8B">
      <w:pPr>
        <w:rPr>
          <w:rFonts w:ascii="Calibri" w:hAnsi="Calibri" w:cs="Calibri"/>
        </w:rPr>
      </w:pPr>
    </w:p>
    <w:p w14:paraId="4222648C" w14:textId="77777777" w:rsidR="000E1AA2" w:rsidRPr="00E65CCC" w:rsidRDefault="000E1AA2" w:rsidP="00704B8B">
      <w:pPr>
        <w:rPr>
          <w:rFonts w:ascii="Calibri" w:hAnsi="Calibri" w:cs="Calibri"/>
        </w:rPr>
      </w:pPr>
    </w:p>
    <w:p w14:paraId="69DD9FC4" w14:textId="77777777" w:rsidR="000E1AA2" w:rsidRPr="00E65CCC" w:rsidRDefault="000E1AA2" w:rsidP="00704B8B">
      <w:pPr>
        <w:rPr>
          <w:rFonts w:ascii="Calibri" w:hAnsi="Calibri" w:cs="Calibri"/>
        </w:rPr>
      </w:pPr>
    </w:p>
    <w:p w14:paraId="1DAA3360" w14:textId="77777777" w:rsidR="000E1AA2" w:rsidRPr="00E65CCC" w:rsidRDefault="000E1AA2" w:rsidP="00704B8B">
      <w:pPr>
        <w:rPr>
          <w:rFonts w:ascii="Calibri" w:hAnsi="Calibri" w:cs="Calibri"/>
        </w:rPr>
      </w:pPr>
    </w:p>
    <w:p w14:paraId="7B19395C" w14:textId="77777777" w:rsidR="000E1AA2" w:rsidRPr="00E65CCC" w:rsidRDefault="000E1AA2" w:rsidP="00704B8B">
      <w:pPr>
        <w:rPr>
          <w:rFonts w:ascii="Calibri" w:hAnsi="Calibri" w:cs="Calibri"/>
        </w:rPr>
      </w:pPr>
    </w:p>
    <w:p w14:paraId="3AFA4D7A" w14:textId="77777777" w:rsidR="000E1AA2" w:rsidRPr="00E65CCC" w:rsidRDefault="000E1AA2" w:rsidP="00704B8B">
      <w:pPr>
        <w:rPr>
          <w:rFonts w:ascii="Calibri" w:hAnsi="Calibri" w:cs="Calibri"/>
        </w:rPr>
      </w:pPr>
    </w:p>
    <w:p w14:paraId="1E07C583" w14:textId="77777777" w:rsidR="000E1AA2" w:rsidRPr="00E65CCC" w:rsidRDefault="000E1AA2" w:rsidP="00704B8B">
      <w:pPr>
        <w:rPr>
          <w:rFonts w:ascii="Calibri" w:hAnsi="Calibri" w:cs="Calibri"/>
        </w:rPr>
      </w:pPr>
    </w:p>
    <w:p w14:paraId="10F66952" w14:textId="77777777" w:rsidR="000E1AA2" w:rsidRPr="00E65CCC" w:rsidRDefault="000E1AA2" w:rsidP="00704B8B">
      <w:pPr>
        <w:rPr>
          <w:rFonts w:ascii="Calibri" w:hAnsi="Calibri" w:cs="Calibri"/>
        </w:rPr>
      </w:pPr>
    </w:p>
    <w:p w14:paraId="3E79A812" w14:textId="77777777" w:rsidR="000E1AA2" w:rsidRPr="00E65CCC" w:rsidRDefault="000E1AA2" w:rsidP="00704B8B">
      <w:pPr>
        <w:rPr>
          <w:rFonts w:ascii="Calibri" w:hAnsi="Calibri" w:cs="Calibri"/>
        </w:rPr>
      </w:pPr>
    </w:p>
    <w:p w14:paraId="75CB36C2" w14:textId="77777777" w:rsidR="000E1AA2" w:rsidRPr="00E65CCC" w:rsidRDefault="000E1AA2" w:rsidP="00704B8B">
      <w:pPr>
        <w:rPr>
          <w:rFonts w:ascii="Calibri" w:hAnsi="Calibri" w:cs="Calibri"/>
        </w:rPr>
      </w:pPr>
    </w:p>
    <w:p w14:paraId="06CBA646" w14:textId="77777777" w:rsidR="000E1AA2" w:rsidRPr="00E65CCC" w:rsidRDefault="000E1AA2" w:rsidP="00704B8B">
      <w:pPr>
        <w:rPr>
          <w:rFonts w:ascii="Calibri" w:hAnsi="Calibri" w:cs="Calibri"/>
        </w:rPr>
      </w:pPr>
    </w:p>
    <w:p w14:paraId="6C5205E9" w14:textId="77777777" w:rsidR="000E1AA2" w:rsidRPr="00E65CCC" w:rsidRDefault="000E1AA2" w:rsidP="00704B8B">
      <w:pPr>
        <w:rPr>
          <w:rFonts w:ascii="Calibri" w:hAnsi="Calibri" w:cs="Calibri"/>
        </w:rPr>
      </w:pPr>
    </w:p>
    <w:p w14:paraId="6926D684" w14:textId="77777777" w:rsidR="000E1AA2" w:rsidRPr="00E65CCC" w:rsidRDefault="000E1AA2" w:rsidP="00704B8B">
      <w:pPr>
        <w:rPr>
          <w:rFonts w:ascii="Calibri" w:hAnsi="Calibri" w:cs="Calibri"/>
        </w:rPr>
      </w:pPr>
    </w:p>
    <w:p w14:paraId="7C6F8B59" w14:textId="77777777" w:rsidR="000E1AA2" w:rsidRPr="00E65CCC" w:rsidRDefault="000E1AA2" w:rsidP="00704B8B">
      <w:pPr>
        <w:rPr>
          <w:rFonts w:ascii="Calibri" w:hAnsi="Calibri" w:cs="Calibri"/>
        </w:rPr>
      </w:pPr>
    </w:p>
    <w:p w14:paraId="1D032D74" w14:textId="77777777" w:rsidR="000E1AA2" w:rsidRPr="00E65CCC" w:rsidRDefault="000E1AA2" w:rsidP="00704B8B">
      <w:pPr>
        <w:rPr>
          <w:rFonts w:ascii="Calibri" w:hAnsi="Calibri" w:cs="Calibri"/>
        </w:rPr>
      </w:pPr>
    </w:p>
    <w:p w14:paraId="69414973" w14:textId="30DA8729" w:rsidR="001236FB" w:rsidRPr="00E65CCC" w:rsidRDefault="001E4DFA" w:rsidP="001236FB">
      <w:pPr>
        <w:pStyle w:val="CommentText"/>
        <w:rPr>
          <w:rFonts w:ascii="Calibri" w:hAnsi="Calibri" w:cs="Calibri"/>
          <w:sz w:val="18"/>
          <w:szCs w:val="18"/>
        </w:rPr>
      </w:pPr>
      <w:r>
        <w:rPr>
          <w:rFonts w:ascii="Calibri" w:hAnsi="Calibri" w:cs="Calibri"/>
          <w:sz w:val="18"/>
          <w:szCs w:val="18"/>
        </w:rPr>
        <w:t xml:space="preserve">Additional file 2: </w:t>
      </w:r>
      <w:r w:rsidR="001236FB" w:rsidRPr="00E65CCC">
        <w:rPr>
          <w:rFonts w:ascii="Calibri" w:hAnsi="Calibri" w:cs="Calibri"/>
          <w:sz w:val="18"/>
          <w:szCs w:val="18"/>
        </w:rPr>
        <w:t xml:space="preserve"> PRISMA flow diagram. </w:t>
      </w:r>
    </w:p>
    <w:p w14:paraId="3DAB5607" w14:textId="77777777" w:rsidR="000E1AA2" w:rsidRPr="00E65CCC" w:rsidRDefault="000E1AA2" w:rsidP="001236FB">
      <w:pPr>
        <w:ind w:firstLine="720"/>
        <w:rPr>
          <w:rFonts w:ascii="Calibri" w:hAnsi="Calibri" w:cs="Calibri"/>
        </w:rPr>
      </w:pPr>
    </w:p>
    <w:p w14:paraId="73EFF264" w14:textId="2EC4598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70528" behindDoc="0" locked="0" layoutInCell="1" allowOverlap="1" wp14:anchorId="7BED1FBA" wp14:editId="52E711D7">
                <wp:simplePos x="0" y="0"/>
                <wp:positionH relativeFrom="column">
                  <wp:posOffset>566928</wp:posOffset>
                </wp:positionH>
                <wp:positionV relativeFrom="paragraph">
                  <wp:posOffset>74245</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6507675C" w14:textId="77777777" w:rsidR="00704B8B" w:rsidRPr="001502CF" w:rsidRDefault="00704B8B" w:rsidP="00704B8B">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ED1FB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44.65pt;margin-top:5.85pt;width:342.15pt;height:20.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" fillcolor="#0f9ed5 [3207]" strokecolor="#074e69 [1607]" strokeweight="1pt">
                <v:textbox>
                  <w:txbxContent>
                    <w:p w14:paraId="6507675C" w14:textId="77777777" w:rsidR="00704B8B" w:rsidRPr="001502CF" w:rsidRDefault="00704B8B" w:rsidP="00704B8B">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v:textbox>
              </v:shape>
            </w:pict>
          </mc:Fallback>
        </mc:AlternateContent>
      </w:r>
    </w:p>
    <w:p w14:paraId="5732D8F8" w14:textId="77777777" w:rsidR="00704B8B" w:rsidRPr="00E65CCC" w:rsidRDefault="00704B8B" w:rsidP="00704B8B">
      <w:pPr>
        <w:rPr>
          <w:rFonts w:ascii="Calibri" w:hAnsi="Calibri" w:cs="Calibri"/>
        </w:rPr>
      </w:pPr>
    </w:p>
    <w:p w14:paraId="54BA787C"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59264" behindDoc="0" locked="0" layoutInCell="1" allowOverlap="1" wp14:anchorId="05A434E8" wp14:editId="078E6CEB">
                <wp:simplePos x="0" y="0"/>
                <wp:positionH relativeFrom="column">
                  <wp:posOffset>559613</wp:posOffset>
                </wp:positionH>
                <wp:positionV relativeFrom="paragraph">
                  <wp:posOffset>77064</wp:posOffset>
                </wp:positionV>
                <wp:extent cx="1887220" cy="1243584"/>
                <wp:effectExtent l="0" t="0" r="17780" b="13970"/>
                <wp:wrapNone/>
                <wp:docPr id="1"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633466" w14:textId="77777777" w:rsidR="00704B8B" w:rsidRDefault="00704B8B" w:rsidP="00704B8B">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31DDEF71" w14:textId="77777777" w:rsidR="00704B8B" w:rsidRDefault="00704B8B" w:rsidP="00704B8B">
                            <w:pPr>
                              <w:ind w:left="284"/>
                              <w:rPr>
                                <w:rFonts w:ascii="Arial" w:hAnsi="Arial" w:cs="Arial"/>
                                <w:color w:val="000000" w:themeColor="text1"/>
                                <w:sz w:val="18"/>
                                <w:szCs w:val="20"/>
                              </w:rPr>
                            </w:pPr>
                            <w:r>
                              <w:rPr>
                                <w:rFonts w:ascii="Arial" w:hAnsi="Arial" w:cs="Arial"/>
                                <w:color w:val="000000" w:themeColor="text1"/>
                                <w:sz w:val="18"/>
                                <w:szCs w:val="20"/>
                              </w:rPr>
                              <w:t>Databases (n =2,210 )</w:t>
                            </w:r>
                          </w:p>
                          <w:p w14:paraId="2A379958" w14:textId="77777777" w:rsidR="00704B8B" w:rsidRPr="00560609" w:rsidRDefault="00704B8B" w:rsidP="00704B8B">
                            <w:pPr>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A434E8" id="Rectangle 1" o:spid="_x0000_s1027" style="position:absolute;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" filled="f" strokecolor="black [3213]" strokeweight="1pt">
                <v:textbox>
                  <w:txbxContent>
                    <w:p w14:paraId="0D633466" w14:textId="77777777" w:rsidR="00704B8B" w:rsidRDefault="00704B8B" w:rsidP="00704B8B">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31DDEF71" w14:textId="77777777" w:rsidR="00704B8B" w:rsidRDefault="00704B8B" w:rsidP="00704B8B">
                      <w:pPr>
                        <w:ind w:left="284"/>
                        <w:rPr>
                          <w:rFonts w:ascii="Arial" w:hAnsi="Arial" w:cs="Arial"/>
                          <w:color w:val="000000" w:themeColor="text1"/>
                          <w:sz w:val="18"/>
                          <w:szCs w:val="20"/>
                        </w:rPr>
                      </w:pPr>
                      <w:r>
                        <w:rPr>
                          <w:rFonts w:ascii="Arial" w:hAnsi="Arial" w:cs="Arial"/>
                          <w:color w:val="000000" w:themeColor="text1"/>
                          <w:sz w:val="18"/>
                          <w:szCs w:val="20"/>
                        </w:rPr>
                        <w:t>Databases (n =2,210 )</w:t>
                      </w:r>
                    </w:p>
                    <w:p w14:paraId="2A379958" w14:textId="77777777" w:rsidR="00704B8B" w:rsidRPr="00560609" w:rsidRDefault="00704B8B" w:rsidP="00704B8B">
                      <w:pPr>
                        <w:ind w:left="284"/>
                        <w:rPr>
                          <w:rFonts w:ascii="Arial" w:hAnsi="Arial" w:cs="Arial"/>
                          <w:color w:val="000000" w:themeColor="text1"/>
                          <w:sz w:val="18"/>
                          <w:szCs w:val="20"/>
                        </w:rPr>
                      </w:pPr>
                    </w:p>
                  </w:txbxContent>
                </v:textbox>
              </v:rect>
            </w:pict>
          </mc:Fallback>
        </mc:AlternateContent>
      </w:r>
    </w:p>
    <w:p w14:paraId="10AD1773" w14:textId="77777777" w:rsidR="00704B8B" w:rsidRPr="00E65CCC" w:rsidRDefault="00704B8B" w:rsidP="00704B8B">
      <w:pPr>
        <w:rPr>
          <w:rFonts w:ascii="Calibri" w:hAnsi="Calibri" w:cs="Calibri"/>
        </w:rPr>
      </w:pPr>
    </w:p>
    <w:p w14:paraId="5B69478E"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71552" behindDoc="0" locked="0" layoutInCell="1" allowOverlap="1" wp14:anchorId="7DF53588" wp14:editId="43138B28">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757369C" w14:textId="77777777" w:rsidR="00704B8B" w:rsidRPr="001502CF" w:rsidRDefault="00704B8B" w:rsidP="00704B8B">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53588" id="Flowchart: Alternate Process 31" o:spid="_x0000_s1028" type="#_x0000_t176" style="position:absolute;margin-left:-31.8pt;margin-top:17.5pt;width:100.55pt;height:20.7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" fillcolor="#d86dcb [1944]" strokecolor="black [3213]" strokeweight="1pt">
                <v:textbox>
                  <w:txbxContent>
                    <w:p w14:paraId="2757369C" w14:textId="77777777" w:rsidR="00704B8B" w:rsidRPr="001502CF" w:rsidRDefault="00704B8B" w:rsidP="00704B8B">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70EAF5F0" w14:textId="77777777" w:rsidR="00704B8B" w:rsidRPr="00E65CCC" w:rsidRDefault="00704B8B" w:rsidP="00704B8B">
      <w:pPr>
        <w:rPr>
          <w:rFonts w:ascii="Calibri" w:hAnsi="Calibri" w:cs="Calibri"/>
        </w:rPr>
      </w:pPr>
    </w:p>
    <w:p w14:paraId="00E9F2D9" w14:textId="77777777" w:rsidR="00704B8B" w:rsidRPr="00E65CCC" w:rsidRDefault="00704B8B" w:rsidP="00704B8B">
      <w:pPr>
        <w:rPr>
          <w:rFonts w:ascii="Calibri" w:hAnsi="Calibri" w:cs="Calibri"/>
        </w:rPr>
      </w:pPr>
    </w:p>
    <w:p w14:paraId="2A162FA6" w14:textId="77777777" w:rsidR="00704B8B" w:rsidRPr="00E65CCC" w:rsidRDefault="00704B8B" w:rsidP="00704B8B">
      <w:pPr>
        <w:rPr>
          <w:rFonts w:ascii="Calibri" w:hAnsi="Calibri" w:cs="Calibri"/>
        </w:rPr>
      </w:pPr>
    </w:p>
    <w:p w14:paraId="302EAB5B" w14:textId="77777777" w:rsidR="00704B8B" w:rsidRPr="00E65CCC" w:rsidRDefault="00704B8B" w:rsidP="00704B8B">
      <w:pPr>
        <w:rPr>
          <w:rFonts w:ascii="Calibri" w:hAnsi="Calibri" w:cs="Calibri"/>
        </w:rPr>
      </w:pPr>
    </w:p>
    <w:p w14:paraId="09707BF2"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74624" behindDoc="0" locked="0" layoutInCell="1" allowOverlap="1" wp14:anchorId="5FCE54D2" wp14:editId="0998ED96">
                <wp:simplePos x="0" y="0"/>
                <wp:positionH relativeFrom="column">
                  <wp:posOffset>1400175</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5579F71" id="_x0000_t32" coordsize="21600,21600" o:spt="32" o:oned="t" path="m,l21600,21600e" filled="f">
                <v:path arrowok="t" fillok="f" o:connecttype="none"/>
                <o:lock v:ext="edit" shapetype="t"/>
              </v:shapetype>
              <v:shape id="Straight Arrow Connector 27" o:spid="_x0000_s1026" type="#_x0000_t32" style="position:absolute;margin-left:110.25pt;margin-top:10.15pt;width:0;height:22.1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" strokecolor="black [3213]" strokeweight=".5pt">
                <v:stroke endarrow="block" joinstyle="miter"/>
              </v:shape>
            </w:pict>
          </mc:Fallback>
        </mc:AlternateContent>
      </w:r>
    </w:p>
    <w:p w14:paraId="3B4F9F62" w14:textId="77777777" w:rsidR="00704B8B" w:rsidRPr="00E65CCC" w:rsidRDefault="00704B8B" w:rsidP="00704B8B">
      <w:pPr>
        <w:rPr>
          <w:rFonts w:ascii="Calibri" w:hAnsi="Calibri" w:cs="Calibri"/>
        </w:rPr>
      </w:pPr>
    </w:p>
    <w:p w14:paraId="78A25817"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67456" behindDoc="0" locked="0" layoutInCell="1" allowOverlap="1" wp14:anchorId="4ADF392E" wp14:editId="70A1818F">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947A85" id="Straight Arrow Connector 15" o:spid="_x0000_s1026" type="#_x0000_t32" style="position:absolute;margin-left:193.2pt;margin-top:25.85pt;width:44.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" strokecolor="black [3213]" strokeweight=".5pt">
                <v:stroke endarrow="block" joinstyle="miter"/>
              </v:shape>
            </w:pict>
          </mc:Fallback>
        </mc:AlternateContent>
      </w:r>
      <w:r w:rsidRPr="00E65CCC">
        <w:rPr>
          <w:rFonts w:ascii="Calibri" w:hAnsi="Calibri" w:cs="Calibri"/>
          <w:noProof/>
        </w:rPr>
        <mc:AlternateContent>
          <mc:Choice Requires="wps">
            <w:drawing>
              <wp:anchor distT="0" distB="0" distL="114300" distR="114300" simplePos="0" relativeHeight="251660288" behindDoc="0" locked="0" layoutInCell="1" allowOverlap="1" wp14:anchorId="7EF441B5" wp14:editId="7B89B935">
                <wp:simplePos x="0" y="0"/>
                <wp:positionH relativeFrom="column">
                  <wp:posOffset>559435</wp:posOffset>
                </wp:positionH>
                <wp:positionV relativeFrom="paragraph">
                  <wp:posOffset>74930</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96B54A" w14:textId="77777777" w:rsidR="00704B8B" w:rsidRDefault="00704B8B" w:rsidP="00704B8B">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04B5D445" w14:textId="77777777" w:rsidR="00704B8B" w:rsidRPr="00560609" w:rsidRDefault="00704B8B" w:rsidP="00704B8B">
                            <w:pPr>
                              <w:rPr>
                                <w:rFonts w:ascii="Arial" w:hAnsi="Arial" w:cs="Arial"/>
                                <w:color w:val="000000" w:themeColor="text1"/>
                                <w:sz w:val="18"/>
                                <w:szCs w:val="20"/>
                              </w:rPr>
                            </w:pPr>
                            <w:r>
                              <w:rPr>
                                <w:rFonts w:ascii="Arial" w:hAnsi="Arial" w:cs="Arial"/>
                                <w:color w:val="000000" w:themeColor="text1"/>
                                <w:sz w:val="18"/>
                                <w:szCs w:val="20"/>
                              </w:rPr>
                              <w:t>(n = 2,210 )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441B5" id="Rectangle 3" o:spid="_x0000_s1029" style="position:absolute;margin-left:44.05pt;margin-top:5.9pt;width:148.6pt;height:4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" filled="f" strokecolor="black [3213]" strokeweight="1pt">
                <v:textbox>
                  <w:txbxContent>
                    <w:p w14:paraId="6496B54A" w14:textId="77777777" w:rsidR="00704B8B" w:rsidRDefault="00704B8B" w:rsidP="00704B8B">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04B5D445" w14:textId="77777777" w:rsidR="00704B8B" w:rsidRPr="00560609" w:rsidRDefault="00704B8B" w:rsidP="00704B8B">
                      <w:pPr>
                        <w:rPr>
                          <w:rFonts w:ascii="Arial" w:hAnsi="Arial" w:cs="Arial"/>
                          <w:color w:val="000000" w:themeColor="text1"/>
                          <w:sz w:val="18"/>
                          <w:szCs w:val="20"/>
                        </w:rPr>
                      </w:pPr>
                      <w:r>
                        <w:rPr>
                          <w:rFonts w:ascii="Arial" w:hAnsi="Arial" w:cs="Arial"/>
                          <w:color w:val="000000" w:themeColor="text1"/>
                          <w:sz w:val="18"/>
                          <w:szCs w:val="20"/>
                        </w:rPr>
                        <w:t>(n = 2,210 )</w:t>
                      </w:r>
                    </w:p>
                  </w:txbxContent>
                </v:textbox>
              </v:rect>
            </w:pict>
          </mc:Fallback>
        </mc:AlternateContent>
      </w:r>
      <w:r w:rsidRPr="00E65CCC">
        <w:rPr>
          <w:rFonts w:ascii="Calibri" w:hAnsi="Calibri" w:cs="Calibri"/>
          <w:noProof/>
        </w:rPr>
        <mc:AlternateContent>
          <mc:Choice Requires="wps">
            <w:drawing>
              <wp:anchor distT="0" distB="0" distL="114300" distR="114300" simplePos="0" relativeHeight="251661312" behindDoc="0" locked="0" layoutInCell="1" allowOverlap="1" wp14:anchorId="6D931B37" wp14:editId="3F87FBA6">
                <wp:simplePos x="0" y="0"/>
                <wp:positionH relativeFrom="column">
                  <wp:posOffset>3048000</wp:posOffset>
                </wp:positionH>
                <wp:positionV relativeFrom="paragraph">
                  <wp:posOffset>74930</wp:posOffset>
                </wp:positionV>
                <wp:extent cx="1887220" cy="526415"/>
                <wp:effectExtent l="0" t="0" r="17780" b="26035"/>
                <wp:wrapNone/>
                <wp:docPr id="4"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865BB8" w14:textId="77777777" w:rsidR="00704B8B" w:rsidRDefault="00704B8B" w:rsidP="00704B8B">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7879A9B0" w14:textId="77777777" w:rsidR="00704B8B" w:rsidRPr="00560609" w:rsidRDefault="00704B8B" w:rsidP="00704B8B">
                            <w:pPr>
                              <w:rPr>
                                <w:rFonts w:ascii="Arial" w:hAnsi="Arial" w:cs="Arial"/>
                                <w:color w:val="000000" w:themeColor="text1"/>
                                <w:sz w:val="18"/>
                                <w:szCs w:val="20"/>
                              </w:rPr>
                            </w:pPr>
                            <w:r>
                              <w:rPr>
                                <w:rFonts w:ascii="Arial" w:hAnsi="Arial" w:cs="Arial"/>
                                <w:color w:val="000000" w:themeColor="text1"/>
                                <w:sz w:val="18"/>
                                <w:szCs w:val="20"/>
                              </w:rPr>
                              <w:t>(n = 2,098)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31B37" id="Rectangle 4" o:spid="_x0000_s1030" style="position:absolute;margin-left:240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" filled="f" strokecolor="black [3213]" strokeweight="1pt">
                <v:textbox>
                  <w:txbxContent>
                    <w:p w14:paraId="77865BB8" w14:textId="77777777" w:rsidR="00704B8B" w:rsidRDefault="00704B8B" w:rsidP="00704B8B">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7879A9B0" w14:textId="77777777" w:rsidR="00704B8B" w:rsidRPr="00560609" w:rsidRDefault="00704B8B" w:rsidP="00704B8B">
                      <w:pPr>
                        <w:rPr>
                          <w:rFonts w:ascii="Arial" w:hAnsi="Arial" w:cs="Arial"/>
                          <w:color w:val="000000" w:themeColor="text1"/>
                          <w:sz w:val="18"/>
                          <w:szCs w:val="20"/>
                        </w:rPr>
                      </w:pPr>
                      <w:r>
                        <w:rPr>
                          <w:rFonts w:ascii="Arial" w:hAnsi="Arial" w:cs="Arial"/>
                          <w:color w:val="000000" w:themeColor="text1"/>
                          <w:sz w:val="18"/>
                          <w:szCs w:val="20"/>
                        </w:rPr>
                        <w:t>(n = 2,098)</w:t>
                      </w:r>
                    </w:p>
                  </w:txbxContent>
                </v:textbox>
              </v:rect>
            </w:pict>
          </mc:Fallback>
        </mc:AlternateContent>
      </w:r>
    </w:p>
    <w:p w14:paraId="071A58A7" w14:textId="77777777" w:rsidR="00704B8B" w:rsidRPr="00E65CCC" w:rsidRDefault="00704B8B" w:rsidP="00704B8B">
      <w:pPr>
        <w:jc w:val="right"/>
        <w:rPr>
          <w:rFonts w:ascii="Calibri" w:hAnsi="Calibri" w:cs="Calibri"/>
        </w:rPr>
      </w:pPr>
    </w:p>
    <w:p w14:paraId="18C7C088" w14:textId="77777777" w:rsidR="00704B8B" w:rsidRPr="00E65CCC" w:rsidRDefault="00704B8B" w:rsidP="00704B8B">
      <w:pPr>
        <w:rPr>
          <w:rFonts w:ascii="Calibri" w:hAnsi="Calibri" w:cs="Calibri"/>
        </w:rPr>
      </w:pPr>
    </w:p>
    <w:p w14:paraId="4231EE48"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75648" behindDoc="0" locked="0" layoutInCell="1" allowOverlap="1" wp14:anchorId="5ECDF415" wp14:editId="1E19AF3C">
                <wp:simplePos x="0" y="0"/>
                <wp:positionH relativeFrom="column">
                  <wp:posOffset>1400175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EAB915" id="Straight Arrow Connector 35" o:spid="_x0000_s1026" type="#_x0000_t32" style="position:absolute;margin-left:110.25pt;margin-top:7.85pt;width:0;height:22.1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" strokecolor="black [3213]" strokeweight=".5pt">
                <v:stroke endarrow="block" joinstyle="miter"/>
              </v:shape>
            </w:pict>
          </mc:Fallback>
        </mc:AlternateContent>
      </w:r>
    </w:p>
    <w:p w14:paraId="108F27EF" w14:textId="77777777" w:rsidR="00704B8B" w:rsidRPr="00E65CCC" w:rsidRDefault="00704B8B" w:rsidP="00704B8B">
      <w:pPr>
        <w:rPr>
          <w:rFonts w:ascii="Calibri" w:hAnsi="Calibri" w:cs="Calibri"/>
        </w:rPr>
      </w:pPr>
    </w:p>
    <w:p w14:paraId="5EFBC541"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62336" behindDoc="0" locked="0" layoutInCell="1" allowOverlap="1" wp14:anchorId="5A644FF6" wp14:editId="555C6EED">
                <wp:simplePos x="0" y="0"/>
                <wp:positionH relativeFrom="column">
                  <wp:posOffset>560705</wp:posOffset>
                </wp:positionH>
                <wp:positionV relativeFrom="paragraph">
                  <wp:posOffset>47625</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FCB517" w14:textId="77777777" w:rsidR="00704B8B" w:rsidRDefault="00704B8B" w:rsidP="00704B8B">
                            <w:pPr>
                              <w:rPr>
                                <w:rFonts w:ascii="Arial" w:hAnsi="Arial" w:cs="Arial"/>
                                <w:color w:val="000000" w:themeColor="text1"/>
                                <w:sz w:val="18"/>
                                <w:szCs w:val="20"/>
                              </w:rPr>
                            </w:pPr>
                            <w:r>
                              <w:rPr>
                                <w:rFonts w:ascii="Arial" w:hAnsi="Arial" w:cs="Arial"/>
                                <w:color w:val="000000" w:themeColor="text1"/>
                                <w:sz w:val="18"/>
                                <w:szCs w:val="20"/>
                              </w:rPr>
                              <w:t>Abstracts reviewed</w:t>
                            </w:r>
                          </w:p>
                          <w:p w14:paraId="15BC045B" w14:textId="77777777" w:rsidR="00704B8B" w:rsidRPr="00560609" w:rsidRDefault="00704B8B" w:rsidP="00704B8B">
                            <w:pPr>
                              <w:rPr>
                                <w:rFonts w:ascii="Arial" w:hAnsi="Arial" w:cs="Arial"/>
                                <w:color w:val="000000" w:themeColor="text1"/>
                                <w:sz w:val="18"/>
                                <w:szCs w:val="20"/>
                              </w:rPr>
                            </w:pPr>
                            <w:r>
                              <w:rPr>
                                <w:rFonts w:ascii="Arial" w:hAnsi="Arial" w:cs="Arial"/>
                                <w:color w:val="000000" w:themeColor="text1"/>
                                <w:sz w:val="18"/>
                                <w:szCs w:val="20"/>
                              </w:rPr>
                              <w:t>(n = 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44FF6" id="Rectangle 5" o:spid="_x0000_s1031" style="position:absolute;margin-left:44.15pt;margin-top:3.75pt;width:148.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" filled="f" strokecolor="black [3213]" strokeweight="1pt">
                <v:textbox>
                  <w:txbxContent>
                    <w:p w14:paraId="4CFCB517" w14:textId="77777777" w:rsidR="00704B8B" w:rsidRDefault="00704B8B" w:rsidP="00704B8B">
                      <w:pPr>
                        <w:rPr>
                          <w:rFonts w:ascii="Arial" w:hAnsi="Arial" w:cs="Arial"/>
                          <w:color w:val="000000" w:themeColor="text1"/>
                          <w:sz w:val="18"/>
                          <w:szCs w:val="20"/>
                        </w:rPr>
                      </w:pPr>
                      <w:r>
                        <w:rPr>
                          <w:rFonts w:ascii="Arial" w:hAnsi="Arial" w:cs="Arial"/>
                          <w:color w:val="000000" w:themeColor="text1"/>
                          <w:sz w:val="18"/>
                          <w:szCs w:val="20"/>
                        </w:rPr>
                        <w:t>Abstracts reviewed</w:t>
                      </w:r>
                    </w:p>
                    <w:p w14:paraId="15BC045B" w14:textId="77777777" w:rsidR="00704B8B" w:rsidRPr="00560609" w:rsidRDefault="00704B8B" w:rsidP="00704B8B">
                      <w:pPr>
                        <w:rPr>
                          <w:rFonts w:ascii="Arial" w:hAnsi="Arial" w:cs="Arial"/>
                          <w:color w:val="000000" w:themeColor="text1"/>
                          <w:sz w:val="18"/>
                          <w:szCs w:val="20"/>
                        </w:rPr>
                      </w:pPr>
                      <w:r>
                        <w:rPr>
                          <w:rFonts w:ascii="Arial" w:hAnsi="Arial" w:cs="Arial"/>
                          <w:color w:val="000000" w:themeColor="text1"/>
                          <w:sz w:val="18"/>
                          <w:szCs w:val="20"/>
                        </w:rPr>
                        <w:t>(n = 112)</w:t>
                      </w:r>
                    </w:p>
                  </w:txbxContent>
                </v:textbox>
              </v:rect>
            </w:pict>
          </mc:Fallback>
        </mc:AlternateContent>
      </w:r>
      <w:r w:rsidRPr="00E65CCC">
        <w:rPr>
          <w:rFonts w:ascii="Calibri" w:hAnsi="Calibri" w:cs="Calibri"/>
          <w:noProof/>
        </w:rPr>
        <mc:AlternateContent>
          <mc:Choice Requires="wps">
            <w:drawing>
              <wp:anchor distT="0" distB="0" distL="114300" distR="114300" simplePos="0" relativeHeight="251668480" behindDoc="0" locked="0" layoutInCell="1" allowOverlap="1" wp14:anchorId="56185CC7" wp14:editId="7FAC2098">
                <wp:simplePos x="0" y="0"/>
                <wp:positionH relativeFrom="column">
                  <wp:posOffset>2463165</wp:posOffset>
                </wp:positionH>
                <wp:positionV relativeFrom="paragraph">
                  <wp:posOffset>320675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086E10" id="Straight Arrow Connector 16" o:spid="_x0000_s1026" type="#_x0000_t32" style="position:absolute;margin-left:193.95pt;margin-top:25.25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" strokecolor="black [3213]" strokeweight=".5pt">
                <v:stroke endarrow="block" joinstyle="miter"/>
              </v:shape>
            </w:pict>
          </mc:Fallback>
        </mc:AlternateContent>
      </w:r>
      <w:r w:rsidRPr="00E65CCC">
        <w:rPr>
          <w:rFonts w:ascii="Calibri" w:hAnsi="Calibri" w:cs="Calibri"/>
          <w:noProof/>
        </w:rPr>
        <mc:AlternateContent>
          <mc:Choice Requires="wps">
            <w:drawing>
              <wp:anchor distT="0" distB="0" distL="114300" distR="114300" simplePos="0" relativeHeight="251663360" behindDoc="0" locked="0" layoutInCell="1" allowOverlap="1" wp14:anchorId="096B736A" wp14:editId="7A375749">
                <wp:simplePos x="0" y="0"/>
                <wp:positionH relativeFrom="column">
                  <wp:posOffset>3049270</wp:posOffset>
                </wp:positionH>
                <wp:positionV relativeFrom="paragraph">
                  <wp:posOffset>66675</wp:posOffset>
                </wp:positionV>
                <wp:extent cx="1887220" cy="526415"/>
                <wp:effectExtent l="0" t="0" r="17780" b="26035"/>
                <wp:wrapNone/>
                <wp:docPr id="6"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120409" w14:textId="77777777" w:rsidR="00704B8B" w:rsidRDefault="00704B8B" w:rsidP="00704B8B">
                            <w:pPr>
                              <w:rPr>
                                <w:rFonts w:ascii="Arial" w:hAnsi="Arial" w:cs="Arial"/>
                                <w:color w:val="000000" w:themeColor="text1"/>
                                <w:sz w:val="18"/>
                                <w:szCs w:val="20"/>
                              </w:rPr>
                            </w:pPr>
                            <w:r>
                              <w:rPr>
                                <w:rFonts w:ascii="Arial" w:hAnsi="Arial" w:cs="Arial"/>
                                <w:color w:val="000000" w:themeColor="text1"/>
                                <w:sz w:val="18"/>
                                <w:szCs w:val="20"/>
                              </w:rPr>
                              <w:t>Topic unrelated to analysis</w:t>
                            </w:r>
                          </w:p>
                          <w:p w14:paraId="603195A6" w14:textId="77777777" w:rsidR="00704B8B" w:rsidRPr="00560609" w:rsidRDefault="00704B8B" w:rsidP="00704B8B">
                            <w:pPr>
                              <w:rPr>
                                <w:rFonts w:ascii="Arial" w:hAnsi="Arial" w:cs="Arial"/>
                                <w:color w:val="000000" w:themeColor="text1"/>
                                <w:sz w:val="18"/>
                                <w:szCs w:val="20"/>
                              </w:rPr>
                            </w:pPr>
                            <w:r>
                              <w:rPr>
                                <w:rFonts w:ascii="Arial" w:hAnsi="Arial" w:cs="Arial"/>
                                <w:color w:val="000000" w:themeColor="text1"/>
                                <w:sz w:val="18"/>
                                <w:szCs w:val="20"/>
                              </w:rPr>
                              <w:t>(n =51)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B736A" id="Rectangle 6" o:spid="_x0000_s1032" style="position:absolute;margin-left:240.1pt;margin-top:5.2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" filled="f" strokecolor="black [3213]" strokeweight="1pt">
                <v:textbox>
                  <w:txbxContent>
                    <w:p w14:paraId="3A120409" w14:textId="77777777" w:rsidR="00704B8B" w:rsidRDefault="00704B8B" w:rsidP="00704B8B">
                      <w:pPr>
                        <w:rPr>
                          <w:rFonts w:ascii="Arial" w:hAnsi="Arial" w:cs="Arial"/>
                          <w:color w:val="000000" w:themeColor="text1"/>
                          <w:sz w:val="18"/>
                          <w:szCs w:val="20"/>
                        </w:rPr>
                      </w:pPr>
                      <w:r>
                        <w:rPr>
                          <w:rFonts w:ascii="Arial" w:hAnsi="Arial" w:cs="Arial"/>
                          <w:color w:val="000000" w:themeColor="text1"/>
                          <w:sz w:val="18"/>
                          <w:szCs w:val="20"/>
                        </w:rPr>
                        <w:t>Topic unrelated to analysis</w:t>
                      </w:r>
                    </w:p>
                    <w:p w14:paraId="603195A6" w14:textId="77777777" w:rsidR="00704B8B" w:rsidRPr="00560609" w:rsidRDefault="00704B8B" w:rsidP="00704B8B">
                      <w:pPr>
                        <w:rPr>
                          <w:rFonts w:ascii="Arial" w:hAnsi="Arial" w:cs="Arial"/>
                          <w:color w:val="000000" w:themeColor="text1"/>
                          <w:sz w:val="18"/>
                          <w:szCs w:val="20"/>
                        </w:rPr>
                      </w:pPr>
                      <w:r>
                        <w:rPr>
                          <w:rFonts w:ascii="Arial" w:hAnsi="Arial" w:cs="Arial"/>
                          <w:color w:val="000000" w:themeColor="text1"/>
                          <w:sz w:val="18"/>
                          <w:szCs w:val="20"/>
                        </w:rPr>
                        <w:t>(n =51)</w:t>
                      </w:r>
                    </w:p>
                  </w:txbxContent>
                </v:textbox>
              </v:rect>
            </w:pict>
          </mc:Fallback>
        </mc:AlternateContent>
      </w:r>
    </w:p>
    <w:p w14:paraId="7BCB28C0" w14:textId="77777777" w:rsidR="00704B8B" w:rsidRPr="00E65CCC" w:rsidRDefault="00704B8B" w:rsidP="00704B8B">
      <w:pPr>
        <w:rPr>
          <w:rFonts w:ascii="Calibri" w:hAnsi="Calibri" w:cs="Calibri"/>
        </w:rPr>
      </w:pPr>
    </w:p>
    <w:p w14:paraId="3BE73B4C"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72576" behindDoc="0" locked="0" layoutInCell="1" allowOverlap="1" wp14:anchorId="381C8B0C" wp14:editId="3A0F2B0B">
                <wp:simplePos x="0" y="0"/>
                <wp:positionH relativeFrom="column">
                  <wp:posOffset>-1160940</wp:posOffset>
                </wp:positionH>
                <wp:positionV relativeFrom="paragraph">
                  <wp:posOffset>140495</wp:posOffset>
                </wp:positionV>
                <wp:extent cx="2787335" cy="262890"/>
                <wp:effectExtent l="4763" t="0" r="18097" b="18098"/>
                <wp:wrapNone/>
                <wp:docPr id="32" name="Flowchart: Alternate Process 32"/>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0FE0D55" w14:textId="77777777" w:rsidR="00704B8B" w:rsidRDefault="00704B8B" w:rsidP="00704B8B">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0D525FE8" w14:textId="77777777" w:rsidR="00704B8B" w:rsidRPr="001502CF" w:rsidRDefault="00704B8B" w:rsidP="00704B8B">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C8B0C" id="Flowchart: Alternate Process 32" o:spid="_x0000_s1033" type="#_x0000_t176" style="position:absolute;margin-left:-91.4pt;margin-top:11.05pt;width:219.5pt;height:20.7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" fillcolor="#d86dcb [1944]" strokecolor="black [3213]" strokeweight="1pt">
                <v:textbox>
                  <w:txbxContent>
                    <w:p w14:paraId="60FE0D55" w14:textId="77777777" w:rsidR="00704B8B" w:rsidRDefault="00704B8B" w:rsidP="00704B8B">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0D525FE8" w14:textId="77777777" w:rsidR="00704B8B" w:rsidRPr="001502CF" w:rsidRDefault="00704B8B" w:rsidP="00704B8B">
                      <w:pPr>
                        <w:rPr>
                          <w:rFonts w:ascii="Arial" w:hAnsi="Arial" w:cs="Arial"/>
                          <w:b/>
                          <w:color w:val="000000" w:themeColor="text1"/>
                          <w:sz w:val="18"/>
                          <w:szCs w:val="18"/>
                        </w:rPr>
                      </w:pPr>
                    </w:p>
                  </w:txbxContent>
                </v:textbox>
              </v:shape>
            </w:pict>
          </mc:Fallback>
        </mc:AlternateContent>
      </w:r>
    </w:p>
    <w:p w14:paraId="30DA9B84"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76672" behindDoc="0" locked="0" layoutInCell="1" allowOverlap="1" wp14:anchorId="72F31D1C" wp14:editId="73B0AC63">
                <wp:simplePos x="0" y="0"/>
                <wp:positionH relativeFrom="column">
                  <wp:posOffset>1409700</wp:posOffset>
                </wp:positionH>
                <wp:positionV relativeFrom="paragraph">
                  <wp:posOffset>56515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0106B0" id="Straight Arrow Connector 36" o:spid="_x0000_s1026" type="#_x0000_t32" style="position:absolute;margin-left:111pt;margin-top:4.45pt;width:0;height:22.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" strokecolor="black [3213]" strokeweight=".5pt">
                <v:stroke endarrow="block" joinstyle="miter"/>
              </v:shape>
            </w:pict>
          </mc:Fallback>
        </mc:AlternateContent>
      </w:r>
    </w:p>
    <w:p w14:paraId="4D8CE6AD" w14:textId="77777777" w:rsidR="00704B8B" w:rsidRPr="00E65CCC" w:rsidRDefault="00704B8B" w:rsidP="00704B8B">
      <w:pPr>
        <w:rPr>
          <w:rFonts w:ascii="Calibri" w:hAnsi="Calibri" w:cs="Calibri"/>
        </w:rPr>
      </w:pPr>
    </w:p>
    <w:p w14:paraId="317A5EE1"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65408" behindDoc="0" locked="0" layoutInCell="1" allowOverlap="1" wp14:anchorId="5BD23D7C" wp14:editId="409EE516">
                <wp:simplePos x="0" y="0"/>
                <wp:positionH relativeFrom="column">
                  <wp:posOffset>3058510</wp:posOffset>
                </wp:positionH>
                <wp:positionV relativeFrom="paragraph">
                  <wp:posOffset>5912</wp:posOffset>
                </wp:positionV>
                <wp:extent cx="3333136" cy="1879250"/>
                <wp:effectExtent l="0" t="0" r="6985" b="13335"/>
                <wp:wrapNone/>
                <wp:docPr id="9" name="Rectangle 9"/>
                <wp:cNvGraphicFramePr/>
                <a:graphic xmlns:a="http://schemas.openxmlformats.org/drawingml/2006/main">
                  <a:graphicData uri="http://schemas.microsoft.com/office/word/2010/wordprocessingShape">
                    <wps:wsp>
                      <wps:cNvSpPr/>
                      <wps:spPr>
                        <a:xfrm>
                          <a:off x="0" y="0"/>
                          <a:ext cx="3333136" cy="1879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0154BA" w14:textId="63D604C8" w:rsidR="00704B8B" w:rsidRPr="005911A7" w:rsidRDefault="00704B8B" w:rsidP="00704B8B">
                            <w:pPr>
                              <w:rPr>
                                <w:rFonts w:ascii="Arial" w:hAnsi="Arial" w:cs="Arial"/>
                                <w:color w:val="000000" w:themeColor="text1"/>
                                <w:sz w:val="16"/>
                                <w:szCs w:val="18"/>
                              </w:rPr>
                            </w:pPr>
                            <w:r>
                              <w:rPr>
                                <w:rFonts w:ascii="Arial" w:hAnsi="Arial" w:cs="Arial"/>
                                <w:color w:val="000000" w:themeColor="text1"/>
                                <w:sz w:val="16"/>
                                <w:szCs w:val="18"/>
                              </w:rPr>
                              <w:t>E</w:t>
                            </w:r>
                            <w:r w:rsidRPr="005911A7">
                              <w:rPr>
                                <w:rFonts w:ascii="Arial" w:hAnsi="Arial" w:cs="Arial"/>
                                <w:color w:val="000000" w:themeColor="text1"/>
                                <w:sz w:val="16"/>
                                <w:szCs w:val="18"/>
                              </w:rPr>
                              <w:t>xcluded</w:t>
                            </w:r>
                            <w:r w:rsidR="00B143EE">
                              <w:rPr>
                                <w:rFonts w:ascii="Arial" w:hAnsi="Arial" w:cs="Arial"/>
                                <w:color w:val="000000" w:themeColor="text1"/>
                                <w:sz w:val="16"/>
                                <w:szCs w:val="18"/>
                              </w:rPr>
                              <w:t xml:space="preserve"> (n=50)</w:t>
                            </w:r>
                            <w:r w:rsidRPr="005911A7">
                              <w:rPr>
                                <w:rFonts w:ascii="Arial" w:hAnsi="Arial" w:cs="Arial"/>
                                <w:color w:val="000000" w:themeColor="text1"/>
                                <w:sz w:val="16"/>
                                <w:szCs w:val="18"/>
                              </w:rPr>
                              <w:t>:</w:t>
                            </w:r>
                          </w:p>
                          <w:p w14:paraId="041C35FF" w14:textId="75908DF4" w:rsidR="00704B8B" w:rsidRPr="005911A7" w:rsidRDefault="00704B8B" w:rsidP="00704B8B">
                            <w:pPr>
                              <w:ind w:left="284"/>
                              <w:rPr>
                                <w:rFonts w:ascii="Arial" w:hAnsi="Arial" w:cs="Arial"/>
                                <w:color w:val="000000" w:themeColor="text1"/>
                                <w:sz w:val="16"/>
                                <w:szCs w:val="18"/>
                              </w:rPr>
                            </w:pPr>
                            <w:r w:rsidRPr="005911A7">
                              <w:rPr>
                                <w:rFonts w:ascii="Arial" w:hAnsi="Arial" w:cs="Arial"/>
                                <w:color w:val="000000" w:themeColor="text1"/>
                                <w:sz w:val="16"/>
                                <w:szCs w:val="18"/>
                              </w:rPr>
                              <w:t xml:space="preserve">Presented only late-stage cancer (n = </w:t>
                            </w:r>
                            <w:r w:rsidR="00D86A01">
                              <w:rPr>
                                <w:rFonts w:ascii="Arial" w:hAnsi="Arial" w:cs="Arial"/>
                                <w:color w:val="000000" w:themeColor="text1"/>
                                <w:sz w:val="16"/>
                                <w:szCs w:val="18"/>
                              </w:rPr>
                              <w:t>1</w:t>
                            </w:r>
                            <w:r w:rsidRPr="005911A7">
                              <w:rPr>
                                <w:rFonts w:ascii="Arial" w:hAnsi="Arial" w:cs="Arial"/>
                                <w:color w:val="000000" w:themeColor="text1"/>
                                <w:sz w:val="16"/>
                                <w:szCs w:val="18"/>
                              </w:rPr>
                              <w:t>)</w:t>
                            </w:r>
                          </w:p>
                          <w:p w14:paraId="4950239F" w14:textId="504012C0" w:rsidR="00704B8B" w:rsidRPr="005911A7" w:rsidRDefault="00704B8B" w:rsidP="00704B8B">
                            <w:pPr>
                              <w:ind w:left="284"/>
                              <w:rPr>
                                <w:rFonts w:ascii="Arial" w:hAnsi="Arial" w:cs="Arial"/>
                                <w:color w:val="000000" w:themeColor="text1"/>
                                <w:sz w:val="16"/>
                                <w:szCs w:val="18"/>
                              </w:rPr>
                            </w:pPr>
                            <w:r w:rsidRPr="005911A7">
                              <w:rPr>
                                <w:rFonts w:ascii="Arial" w:hAnsi="Arial" w:cs="Arial"/>
                                <w:color w:val="000000" w:themeColor="text1"/>
                                <w:sz w:val="16"/>
                                <w:szCs w:val="18"/>
                              </w:rPr>
                              <w:t xml:space="preserve">Incidence rates </w:t>
                            </w:r>
                            <w:r>
                              <w:rPr>
                                <w:rFonts w:ascii="Arial" w:hAnsi="Arial" w:cs="Arial"/>
                                <w:color w:val="000000" w:themeColor="text1"/>
                                <w:sz w:val="16"/>
                                <w:szCs w:val="18"/>
                              </w:rPr>
                              <w:t xml:space="preserve">reported </w:t>
                            </w:r>
                            <w:r w:rsidRPr="005911A7">
                              <w:rPr>
                                <w:rFonts w:ascii="Arial" w:hAnsi="Arial" w:cs="Arial"/>
                                <w:color w:val="000000" w:themeColor="text1"/>
                                <w:sz w:val="16"/>
                                <w:szCs w:val="18"/>
                              </w:rPr>
                              <w:t xml:space="preserve">only in figures (n = </w:t>
                            </w:r>
                            <w:r>
                              <w:rPr>
                                <w:rFonts w:ascii="Arial" w:hAnsi="Arial" w:cs="Arial"/>
                                <w:color w:val="000000" w:themeColor="text1"/>
                                <w:sz w:val="16"/>
                                <w:szCs w:val="18"/>
                              </w:rPr>
                              <w:t>1</w:t>
                            </w:r>
                            <w:r w:rsidR="00D86A01">
                              <w:rPr>
                                <w:rFonts w:ascii="Arial" w:hAnsi="Arial" w:cs="Arial"/>
                                <w:color w:val="000000" w:themeColor="text1"/>
                                <w:sz w:val="16"/>
                                <w:szCs w:val="18"/>
                              </w:rPr>
                              <w:t>3</w:t>
                            </w:r>
                            <w:r w:rsidRPr="005911A7">
                              <w:rPr>
                                <w:rFonts w:ascii="Arial" w:hAnsi="Arial" w:cs="Arial"/>
                                <w:color w:val="000000" w:themeColor="text1"/>
                                <w:sz w:val="16"/>
                                <w:szCs w:val="18"/>
                              </w:rPr>
                              <w:t>)</w:t>
                            </w:r>
                          </w:p>
                          <w:p w14:paraId="22735624" w14:textId="33A736F0" w:rsidR="00704B8B" w:rsidRPr="005911A7" w:rsidRDefault="00704B8B" w:rsidP="00704B8B">
                            <w:pPr>
                              <w:ind w:left="284"/>
                              <w:rPr>
                                <w:rFonts w:ascii="Arial" w:hAnsi="Arial" w:cs="Arial"/>
                                <w:color w:val="000000" w:themeColor="text1"/>
                                <w:sz w:val="16"/>
                                <w:szCs w:val="18"/>
                              </w:rPr>
                            </w:pPr>
                            <w:r w:rsidRPr="005911A7">
                              <w:rPr>
                                <w:rFonts w:ascii="Arial" w:hAnsi="Arial" w:cs="Arial"/>
                                <w:color w:val="000000" w:themeColor="text1"/>
                                <w:sz w:val="16"/>
                                <w:szCs w:val="18"/>
                              </w:rPr>
                              <w:t>Person-time and/or events unobtainable (n = 1</w:t>
                            </w:r>
                            <w:r w:rsidR="00D86A01">
                              <w:rPr>
                                <w:rFonts w:ascii="Arial" w:hAnsi="Arial" w:cs="Arial"/>
                                <w:color w:val="000000" w:themeColor="text1"/>
                                <w:sz w:val="16"/>
                                <w:szCs w:val="18"/>
                              </w:rPr>
                              <w:t>3</w:t>
                            </w:r>
                            <w:r w:rsidRPr="005911A7">
                              <w:rPr>
                                <w:rFonts w:ascii="Arial" w:hAnsi="Arial" w:cs="Arial"/>
                                <w:color w:val="000000" w:themeColor="text1"/>
                                <w:sz w:val="16"/>
                                <w:szCs w:val="18"/>
                              </w:rPr>
                              <w:t>)</w:t>
                            </w:r>
                          </w:p>
                          <w:p w14:paraId="3DBC7294" w14:textId="7209F4C3" w:rsidR="00704B8B" w:rsidRPr="005911A7" w:rsidRDefault="00704B8B" w:rsidP="00704B8B">
                            <w:pPr>
                              <w:ind w:left="284"/>
                              <w:rPr>
                                <w:rFonts w:ascii="Arial" w:hAnsi="Arial" w:cs="Arial"/>
                                <w:color w:val="000000" w:themeColor="text1"/>
                                <w:sz w:val="16"/>
                                <w:szCs w:val="18"/>
                              </w:rPr>
                            </w:pPr>
                            <w:r w:rsidRPr="005911A7">
                              <w:rPr>
                                <w:rFonts w:ascii="Arial" w:hAnsi="Arial" w:cs="Arial"/>
                                <w:color w:val="000000" w:themeColor="text1"/>
                                <w:sz w:val="16"/>
                                <w:szCs w:val="18"/>
                              </w:rPr>
                              <w:t xml:space="preserve">Oral cavity and </w:t>
                            </w:r>
                            <w:r>
                              <w:rPr>
                                <w:rFonts w:ascii="Arial" w:hAnsi="Arial" w:cs="Arial"/>
                                <w:color w:val="000000" w:themeColor="text1"/>
                                <w:sz w:val="16"/>
                                <w:szCs w:val="18"/>
                              </w:rPr>
                              <w:t>oropharyngeal cancer</w:t>
                            </w:r>
                            <w:r w:rsidRPr="005911A7">
                              <w:rPr>
                                <w:rFonts w:ascii="Arial" w:hAnsi="Arial" w:cs="Arial"/>
                                <w:color w:val="000000" w:themeColor="text1"/>
                                <w:sz w:val="16"/>
                                <w:szCs w:val="18"/>
                              </w:rPr>
                              <w:t xml:space="preserve"> estimates pooled (n = </w:t>
                            </w:r>
                            <w:r w:rsidR="00D86A01">
                              <w:rPr>
                                <w:rFonts w:ascii="Arial" w:hAnsi="Arial" w:cs="Arial"/>
                                <w:color w:val="000000" w:themeColor="text1"/>
                                <w:sz w:val="16"/>
                                <w:szCs w:val="18"/>
                              </w:rPr>
                              <w:t>5</w:t>
                            </w:r>
                            <w:r w:rsidRPr="005911A7">
                              <w:rPr>
                                <w:rFonts w:ascii="Arial" w:hAnsi="Arial" w:cs="Arial"/>
                                <w:color w:val="000000" w:themeColor="text1"/>
                                <w:sz w:val="16"/>
                                <w:szCs w:val="18"/>
                              </w:rPr>
                              <w:t>)</w:t>
                            </w:r>
                          </w:p>
                          <w:p w14:paraId="4F6C0B79" w14:textId="6C5AAC23" w:rsidR="00704B8B" w:rsidRPr="005911A7" w:rsidRDefault="00D86A01" w:rsidP="00704B8B">
                            <w:pPr>
                              <w:ind w:left="284"/>
                              <w:rPr>
                                <w:rFonts w:ascii="Arial" w:hAnsi="Arial" w:cs="Arial"/>
                                <w:color w:val="000000" w:themeColor="text1"/>
                                <w:sz w:val="16"/>
                                <w:szCs w:val="18"/>
                              </w:rPr>
                            </w:pPr>
                            <w:r>
                              <w:rPr>
                                <w:rFonts w:ascii="Arial" w:hAnsi="Arial" w:cs="Arial"/>
                                <w:color w:val="000000" w:themeColor="text1"/>
                                <w:sz w:val="16"/>
                                <w:szCs w:val="18"/>
                              </w:rPr>
                              <w:t>Year</w:t>
                            </w:r>
                            <w:r w:rsidR="00704B8B" w:rsidRPr="005911A7">
                              <w:rPr>
                                <w:rFonts w:ascii="Arial" w:hAnsi="Arial" w:cs="Arial"/>
                                <w:color w:val="000000" w:themeColor="text1"/>
                                <w:sz w:val="16"/>
                                <w:szCs w:val="18"/>
                              </w:rPr>
                              <w:t xml:space="preserve"> overlap (n = 1</w:t>
                            </w:r>
                            <w:r>
                              <w:rPr>
                                <w:rFonts w:ascii="Arial" w:hAnsi="Arial" w:cs="Arial"/>
                                <w:color w:val="000000" w:themeColor="text1"/>
                                <w:sz w:val="16"/>
                                <w:szCs w:val="18"/>
                              </w:rPr>
                              <w:t>1</w:t>
                            </w:r>
                            <w:r w:rsidR="00704B8B" w:rsidRPr="005911A7">
                              <w:rPr>
                                <w:rFonts w:ascii="Arial" w:hAnsi="Arial" w:cs="Arial"/>
                                <w:color w:val="000000" w:themeColor="text1"/>
                                <w:sz w:val="16"/>
                                <w:szCs w:val="18"/>
                              </w:rPr>
                              <w:t>)</w:t>
                            </w:r>
                          </w:p>
                          <w:p w14:paraId="7F010835" w14:textId="77036854" w:rsidR="00704B8B" w:rsidRDefault="00D86A01" w:rsidP="00704B8B">
                            <w:pPr>
                              <w:ind w:left="284"/>
                              <w:rPr>
                                <w:rFonts w:ascii="Arial" w:hAnsi="Arial" w:cs="Arial"/>
                                <w:color w:val="000000" w:themeColor="text1"/>
                                <w:sz w:val="16"/>
                                <w:szCs w:val="18"/>
                              </w:rPr>
                            </w:pPr>
                            <w:r>
                              <w:rPr>
                                <w:rFonts w:ascii="Arial" w:hAnsi="Arial" w:cs="Arial"/>
                                <w:color w:val="000000" w:themeColor="text1"/>
                                <w:sz w:val="16"/>
                                <w:szCs w:val="18"/>
                              </w:rPr>
                              <w:t>Different definition of oropharyngeal cancer (n = 1)</w:t>
                            </w:r>
                          </w:p>
                          <w:p w14:paraId="43EB59E8" w14:textId="79CF43F8" w:rsidR="00D86A01" w:rsidRDefault="00D86A01" w:rsidP="00704B8B">
                            <w:pPr>
                              <w:ind w:left="284"/>
                              <w:rPr>
                                <w:rFonts w:ascii="Arial" w:hAnsi="Arial" w:cs="Arial"/>
                                <w:color w:val="000000" w:themeColor="text1"/>
                                <w:sz w:val="16"/>
                                <w:szCs w:val="18"/>
                              </w:rPr>
                            </w:pPr>
                            <w:r>
                              <w:rPr>
                                <w:rFonts w:ascii="Arial" w:hAnsi="Arial" w:cs="Arial"/>
                                <w:color w:val="000000" w:themeColor="text1"/>
                                <w:sz w:val="16"/>
                                <w:szCs w:val="18"/>
                              </w:rPr>
                              <w:t>No presentation of data, discussion only (n =</w:t>
                            </w:r>
                            <w:r w:rsidR="00814985">
                              <w:rPr>
                                <w:rFonts w:ascii="Arial" w:hAnsi="Arial" w:cs="Arial"/>
                                <w:color w:val="000000" w:themeColor="text1"/>
                                <w:sz w:val="16"/>
                                <w:szCs w:val="18"/>
                              </w:rPr>
                              <w:t xml:space="preserve"> 2</w:t>
                            </w:r>
                            <w:r>
                              <w:rPr>
                                <w:rFonts w:ascii="Arial" w:hAnsi="Arial" w:cs="Arial"/>
                                <w:color w:val="000000" w:themeColor="text1"/>
                                <w:sz w:val="16"/>
                                <w:szCs w:val="18"/>
                              </w:rPr>
                              <w:t>)</w:t>
                            </w:r>
                          </w:p>
                          <w:p w14:paraId="309957EA" w14:textId="52D7FD5D" w:rsidR="00D86A01" w:rsidRDefault="00814985" w:rsidP="00704B8B">
                            <w:pPr>
                              <w:ind w:left="284"/>
                              <w:rPr>
                                <w:rFonts w:ascii="Arial" w:hAnsi="Arial" w:cs="Arial"/>
                                <w:color w:val="000000" w:themeColor="text1"/>
                                <w:sz w:val="16"/>
                                <w:szCs w:val="18"/>
                              </w:rPr>
                            </w:pPr>
                            <w:r>
                              <w:rPr>
                                <w:rFonts w:ascii="Arial" w:hAnsi="Arial" w:cs="Arial"/>
                                <w:color w:val="000000" w:themeColor="text1"/>
                                <w:sz w:val="16"/>
                                <w:szCs w:val="18"/>
                              </w:rPr>
                              <w:t>No data for U.S population (n = 1)</w:t>
                            </w:r>
                          </w:p>
                          <w:p w14:paraId="583F9CDB" w14:textId="10E8E66B" w:rsidR="00814985" w:rsidRDefault="00814985" w:rsidP="00704B8B">
                            <w:pPr>
                              <w:ind w:left="284"/>
                              <w:rPr>
                                <w:rFonts w:ascii="Arial" w:hAnsi="Arial" w:cs="Arial"/>
                                <w:color w:val="000000" w:themeColor="text1"/>
                                <w:sz w:val="16"/>
                                <w:szCs w:val="18"/>
                              </w:rPr>
                            </w:pPr>
                            <w:r>
                              <w:rPr>
                                <w:rFonts w:ascii="Arial" w:hAnsi="Arial" w:cs="Arial"/>
                                <w:color w:val="000000" w:themeColor="text1"/>
                                <w:sz w:val="16"/>
                                <w:szCs w:val="18"/>
                              </w:rPr>
                              <w:t>Focuses on subgroup not of interest (n = 1)</w:t>
                            </w:r>
                          </w:p>
                          <w:p w14:paraId="55A7856F" w14:textId="70C724AF" w:rsidR="00814985" w:rsidRDefault="00814985" w:rsidP="00704B8B">
                            <w:pPr>
                              <w:ind w:left="284"/>
                              <w:rPr>
                                <w:rFonts w:ascii="Arial" w:hAnsi="Arial" w:cs="Arial"/>
                                <w:color w:val="000000" w:themeColor="text1"/>
                                <w:sz w:val="16"/>
                                <w:szCs w:val="18"/>
                              </w:rPr>
                            </w:pPr>
                            <w:r>
                              <w:rPr>
                                <w:rFonts w:ascii="Arial" w:hAnsi="Arial" w:cs="Arial"/>
                                <w:color w:val="000000" w:themeColor="text1"/>
                                <w:sz w:val="16"/>
                                <w:szCs w:val="18"/>
                              </w:rPr>
                              <w:t>Focuses on HPV infection, not OPC (n = 2)</w:t>
                            </w:r>
                          </w:p>
                          <w:p w14:paraId="734496C7" w14:textId="77777777" w:rsidR="00814985" w:rsidRPr="005911A7" w:rsidRDefault="00814985" w:rsidP="00704B8B">
                            <w:pPr>
                              <w:ind w:left="284"/>
                              <w:rPr>
                                <w:rFonts w:ascii="Arial" w:hAnsi="Arial" w:cs="Arial"/>
                                <w:color w:val="000000" w:themeColor="text1"/>
                                <w:sz w:val="16"/>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23D7C" id="Rectangle 9" o:spid="_x0000_s1034" style="position:absolute;margin-left:240.85pt;margin-top:.45pt;width:262.45pt;height:14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" filled="f" strokecolor="black [3213]" strokeweight="1pt">
                <v:textbox>
                  <w:txbxContent>
                    <w:p w14:paraId="2E0154BA" w14:textId="63D604C8" w:rsidR="00704B8B" w:rsidRPr="005911A7" w:rsidRDefault="00704B8B" w:rsidP="00704B8B">
                      <w:pPr>
                        <w:rPr>
                          <w:rFonts w:ascii="Arial" w:hAnsi="Arial" w:cs="Arial"/>
                          <w:color w:val="000000" w:themeColor="text1"/>
                          <w:sz w:val="16"/>
                          <w:szCs w:val="18"/>
                        </w:rPr>
                      </w:pPr>
                      <w:r>
                        <w:rPr>
                          <w:rFonts w:ascii="Arial" w:hAnsi="Arial" w:cs="Arial"/>
                          <w:color w:val="000000" w:themeColor="text1"/>
                          <w:sz w:val="16"/>
                          <w:szCs w:val="18"/>
                        </w:rPr>
                        <w:t>E</w:t>
                      </w:r>
                      <w:r w:rsidRPr="005911A7">
                        <w:rPr>
                          <w:rFonts w:ascii="Arial" w:hAnsi="Arial" w:cs="Arial"/>
                          <w:color w:val="000000" w:themeColor="text1"/>
                          <w:sz w:val="16"/>
                          <w:szCs w:val="18"/>
                        </w:rPr>
                        <w:t>xcluded</w:t>
                      </w:r>
                      <w:r w:rsidR="00B143EE">
                        <w:rPr>
                          <w:rFonts w:ascii="Arial" w:hAnsi="Arial" w:cs="Arial"/>
                          <w:color w:val="000000" w:themeColor="text1"/>
                          <w:sz w:val="16"/>
                          <w:szCs w:val="18"/>
                        </w:rPr>
                        <w:t xml:space="preserve"> (n=50)</w:t>
                      </w:r>
                      <w:r w:rsidRPr="005911A7">
                        <w:rPr>
                          <w:rFonts w:ascii="Arial" w:hAnsi="Arial" w:cs="Arial"/>
                          <w:color w:val="000000" w:themeColor="text1"/>
                          <w:sz w:val="16"/>
                          <w:szCs w:val="18"/>
                        </w:rPr>
                        <w:t>:</w:t>
                      </w:r>
                    </w:p>
                    <w:p w14:paraId="041C35FF" w14:textId="75908DF4" w:rsidR="00704B8B" w:rsidRPr="005911A7" w:rsidRDefault="00704B8B" w:rsidP="00704B8B">
                      <w:pPr>
                        <w:ind w:left="284"/>
                        <w:rPr>
                          <w:rFonts w:ascii="Arial" w:hAnsi="Arial" w:cs="Arial"/>
                          <w:color w:val="000000" w:themeColor="text1"/>
                          <w:sz w:val="16"/>
                          <w:szCs w:val="18"/>
                        </w:rPr>
                      </w:pPr>
                      <w:r w:rsidRPr="005911A7">
                        <w:rPr>
                          <w:rFonts w:ascii="Arial" w:hAnsi="Arial" w:cs="Arial"/>
                          <w:color w:val="000000" w:themeColor="text1"/>
                          <w:sz w:val="16"/>
                          <w:szCs w:val="18"/>
                        </w:rPr>
                        <w:t xml:space="preserve">Presented only late-stage cancer (n = </w:t>
                      </w:r>
                      <w:r w:rsidR="00D86A01">
                        <w:rPr>
                          <w:rFonts w:ascii="Arial" w:hAnsi="Arial" w:cs="Arial"/>
                          <w:color w:val="000000" w:themeColor="text1"/>
                          <w:sz w:val="16"/>
                          <w:szCs w:val="18"/>
                        </w:rPr>
                        <w:t>1</w:t>
                      </w:r>
                      <w:r w:rsidRPr="005911A7">
                        <w:rPr>
                          <w:rFonts w:ascii="Arial" w:hAnsi="Arial" w:cs="Arial"/>
                          <w:color w:val="000000" w:themeColor="text1"/>
                          <w:sz w:val="16"/>
                          <w:szCs w:val="18"/>
                        </w:rPr>
                        <w:t>)</w:t>
                      </w:r>
                    </w:p>
                    <w:p w14:paraId="4950239F" w14:textId="504012C0" w:rsidR="00704B8B" w:rsidRPr="005911A7" w:rsidRDefault="00704B8B" w:rsidP="00704B8B">
                      <w:pPr>
                        <w:ind w:left="284"/>
                        <w:rPr>
                          <w:rFonts w:ascii="Arial" w:hAnsi="Arial" w:cs="Arial"/>
                          <w:color w:val="000000" w:themeColor="text1"/>
                          <w:sz w:val="16"/>
                          <w:szCs w:val="18"/>
                        </w:rPr>
                      </w:pPr>
                      <w:r w:rsidRPr="005911A7">
                        <w:rPr>
                          <w:rFonts w:ascii="Arial" w:hAnsi="Arial" w:cs="Arial"/>
                          <w:color w:val="000000" w:themeColor="text1"/>
                          <w:sz w:val="16"/>
                          <w:szCs w:val="18"/>
                        </w:rPr>
                        <w:t xml:space="preserve">Incidence rates </w:t>
                      </w:r>
                      <w:r>
                        <w:rPr>
                          <w:rFonts w:ascii="Arial" w:hAnsi="Arial" w:cs="Arial"/>
                          <w:color w:val="000000" w:themeColor="text1"/>
                          <w:sz w:val="16"/>
                          <w:szCs w:val="18"/>
                        </w:rPr>
                        <w:t xml:space="preserve">reported </w:t>
                      </w:r>
                      <w:r w:rsidRPr="005911A7">
                        <w:rPr>
                          <w:rFonts w:ascii="Arial" w:hAnsi="Arial" w:cs="Arial"/>
                          <w:color w:val="000000" w:themeColor="text1"/>
                          <w:sz w:val="16"/>
                          <w:szCs w:val="18"/>
                        </w:rPr>
                        <w:t xml:space="preserve">only in figures (n = </w:t>
                      </w:r>
                      <w:r>
                        <w:rPr>
                          <w:rFonts w:ascii="Arial" w:hAnsi="Arial" w:cs="Arial"/>
                          <w:color w:val="000000" w:themeColor="text1"/>
                          <w:sz w:val="16"/>
                          <w:szCs w:val="18"/>
                        </w:rPr>
                        <w:t>1</w:t>
                      </w:r>
                      <w:r w:rsidR="00D86A01">
                        <w:rPr>
                          <w:rFonts w:ascii="Arial" w:hAnsi="Arial" w:cs="Arial"/>
                          <w:color w:val="000000" w:themeColor="text1"/>
                          <w:sz w:val="16"/>
                          <w:szCs w:val="18"/>
                        </w:rPr>
                        <w:t>3</w:t>
                      </w:r>
                      <w:r w:rsidRPr="005911A7">
                        <w:rPr>
                          <w:rFonts w:ascii="Arial" w:hAnsi="Arial" w:cs="Arial"/>
                          <w:color w:val="000000" w:themeColor="text1"/>
                          <w:sz w:val="16"/>
                          <w:szCs w:val="18"/>
                        </w:rPr>
                        <w:t>)</w:t>
                      </w:r>
                    </w:p>
                    <w:p w14:paraId="22735624" w14:textId="33A736F0" w:rsidR="00704B8B" w:rsidRPr="005911A7" w:rsidRDefault="00704B8B" w:rsidP="00704B8B">
                      <w:pPr>
                        <w:ind w:left="284"/>
                        <w:rPr>
                          <w:rFonts w:ascii="Arial" w:hAnsi="Arial" w:cs="Arial"/>
                          <w:color w:val="000000" w:themeColor="text1"/>
                          <w:sz w:val="16"/>
                          <w:szCs w:val="18"/>
                        </w:rPr>
                      </w:pPr>
                      <w:r w:rsidRPr="005911A7">
                        <w:rPr>
                          <w:rFonts w:ascii="Arial" w:hAnsi="Arial" w:cs="Arial"/>
                          <w:color w:val="000000" w:themeColor="text1"/>
                          <w:sz w:val="16"/>
                          <w:szCs w:val="18"/>
                        </w:rPr>
                        <w:t>Person-time and/or events unobtainable (n = 1</w:t>
                      </w:r>
                      <w:r w:rsidR="00D86A01">
                        <w:rPr>
                          <w:rFonts w:ascii="Arial" w:hAnsi="Arial" w:cs="Arial"/>
                          <w:color w:val="000000" w:themeColor="text1"/>
                          <w:sz w:val="16"/>
                          <w:szCs w:val="18"/>
                        </w:rPr>
                        <w:t>3</w:t>
                      </w:r>
                      <w:r w:rsidRPr="005911A7">
                        <w:rPr>
                          <w:rFonts w:ascii="Arial" w:hAnsi="Arial" w:cs="Arial"/>
                          <w:color w:val="000000" w:themeColor="text1"/>
                          <w:sz w:val="16"/>
                          <w:szCs w:val="18"/>
                        </w:rPr>
                        <w:t>)</w:t>
                      </w:r>
                    </w:p>
                    <w:p w14:paraId="3DBC7294" w14:textId="7209F4C3" w:rsidR="00704B8B" w:rsidRPr="005911A7" w:rsidRDefault="00704B8B" w:rsidP="00704B8B">
                      <w:pPr>
                        <w:ind w:left="284"/>
                        <w:rPr>
                          <w:rFonts w:ascii="Arial" w:hAnsi="Arial" w:cs="Arial"/>
                          <w:color w:val="000000" w:themeColor="text1"/>
                          <w:sz w:val="16"/>
                          <w:szCs w:val="18"/>
                        </w:rPr>
                      </w:pPr>
                      <w:r w:rsidRPr="005911A7">
                        <w:rPr>
                          <w:rFonts w:ascii="Arial" w:hAnsi="Arial" w:cs="Arial"/>
                          <w:color w:val="000000" w:themeColor="text1"/>
                          <w:sz w:val="16"/>
                          <w:szCs w:val="18"/>
                        </w:rPr>
                        <w:t xml:space="preserve">Oral cavity and </w:t>
                      </w:r>
                      <w:r>
                        <w:rPr>
                          <w:rFonts w:ascii="Arial" w:hAnsi="Arial" w:cs="Arial"/>
                          <w:color w:val="000000" w:themeColor="text1"/>
                          <w:sz w:val="16"/>
                          <w:szCs w:val="18"/>
                        </w:rPr>
                        <w:t>oropharyngeal cancer</w:t>
                      </w:r>
                      <w:r w:rsidRPr="005911A7">
                        <w:rPr>
                          <w:rFonts w:ascii="Arial" w:hAnsi="Arial" w:cs="Arial"/>
                          <w:color w:val="000000" w:themeColor="text1"/>
                          <w:sz w:val="16"/>
                          <w:szCs w:val="18"/>
                        </w:rPr>
                        <w:t xml:space="preserve"> estimates pooled (n = </w:t>
                      </w:r>
                      <w:r w:rsidR="00D86A01">
                        <w:rPr>
                          <w:rFonts w:ascii="Arial" w:hAnsi="Arial" w:cs="Arial"/>
                          <w:color w:val="000000" w:themeColor="text1"/>
                          <w:sz w:val="16"/>
                          <w:szCs w:val="18"/>
                        </w:rPr>
                        <w:t>5</w:t>
                      </w:r>
                      <w:r w:rsidRPr="005911A7">
                        <w:rPr>
                          <w:rFonts w:ascii="Arial" w:hAnsi="Arial" w:cs="Arial"/>
                          <w:color w:val="000000" w:themeColor="text1"/>
                          <w:sz w:val="16"/>
                          <w:szCs w:val="18"/>
                        </w:rPr>
                        <w:t>)</w:t>
                      </w:r>
                    </w:p>
                    <w:p w14:paraId="4F6C0B79" w14:textId="6C5AAC23" w:rsidR="00704B8B" w:rsidRPr="005911A7" w:rsidRDefault="00D86A01" w:rsidP="00704B8B">
                      <w:pPr>
                        <w:ind w:left="284"/>
                        <w:rPr>
                          <w:rFonts w:ascii="Arial" w:hAnsi="Arial" w:cs="Arial"/>
                          <w:color w:val="000000" w:themeColor="text1"/>
                          <w:sz w:val="16"/>
                          <w:szCs w:val="18"/>
                        </w:rPr>
                      </w:pPr>
                      <w:r>
                        <w:rPr>
                          <w:rFonts w:ascii="Arial" w:hAnsi="Arial" w:cs="Arial"/>
                          <w:color w:val="000000" w:themeColor="text1"/>
                          <w:sz w:val="16"/>
                          <w:szCs w:val="18"/>
                        </w:rPr>
                        <w:t>Year</w:t>
                      </w:r>
                      <w:r w:rsidR="00704B8B" w:rsidRPr="005911A7">
                        <w:rPr>
                          <w:rFonts w:ascii="Arial" w:hAnsi="Arial" w:cs="Arial"/>
                          <w:color w:val="000000" w:themeColor="text1"/>
                          <w:sz w:val="16"/>
                          <w:szCs w:val="18"/>
                        </w:rPr>
                        <w:t xml:space="preserve"> overlap (n = 1</w:t>
                      </w:r>
                      <w:r>
                        <w:rPr>
                          <w:rFonts w:ascii="Arial" w:hAnsi="Arial" w:cs="Arial"/>
                          <w:color w:val="000000" w:themeColor="text1"/>
                          <w:sz w:val="16"/>
                          <w:szCs w:val="18"/>
                        </w:rPr>
                        <w:t>1</w:t>
                      </w:r>
                      <w:r w:rsidR="00704B8B" w:rsidRPr="005911A7">
                        <w:rPr>
                          <w:rFonts w:ascii="Arial" w:hAnsi="Arial" w:cs="Arial"/>
                          <w:color w:val="000000" w:themeColor="text1"/>
                          <w:sz w:val="16"/>
                          <w:szCs w:val="18"/>
                        </w:rPr>
                        <w:t>)</w:t>
                      </w:r>
                    </w:p>
                    <w:p w14:paraId="7F010835" w14:textId="77036854" w:rsidR="00704B8B" w:rsidRDefault="00D86A01" w:rsidP="00704B8B">
                      <w:pPr>
                        <w:ind w:left="284"/>
                        <w:rPr>
                          <w:rFonts w:ascii="Arial" w:hAnsi="Arial" w:cs="Arial"/>
                          <w:color w:val="000000" w:themeColor="text1"/>
                          <w:sz w:val="16"/>
                          <w:szCs w:val="18"/>
                        </w:rPr>
                      </w:pPr>
                      <w:r>
                        <w:rPr>
                          <w:rFonts w:ascii="Arial" w:hAnsi="Arial" w:cs="Arial"/>
                          <w:color w:val="000000" w:themeColor="text1"/>
                          <w:sz w:val="16"/>
                          <w:szCs w:val="18"/>
                        </w:rPr>
                        <w:t>Different definition of oropharyngeal cancer (n = 1)</w:t>
                      </w:r>
                    </w:p>
                    <w:p w14:paraId="43EB59E8" w14:textId="79CF43F8" w:rsidR="00D86A01" w:rsidRDefault="00D86A01" w:rsidP="00704B8B">
                      <w:pPr>
                        <w:ind w:left="284"/>
                        <w:rPr>
                          <w:rFonts w:ascii="Arial" w:hAnsi="Arial" w:cs="Arial"/>
                          <w:color w:val="000000" w:themeColor="text1"/>
                          <w:sz w:val="16"/>
                          <w:szCs w:val="18"/>
                        </w:rPr>
                      </w:pPr>
                      <w:r>
                        <w:rPr>
                          <w:rFonts w:ascii="Arial" w:hAnsi="Arial" w:cs="Arial"/>
                          <w:color w:val="000000" w:themeColor="text1"/>
                          <w:sz w:val="16"/>
                          <w:szCs w:val="18"/>
                        </w:rPr>
                        <w:t>No presentation of data, discussion only (n =</w:t>
                      </w:r>
                      <w:r w:rsidR="00814985">
                        <w:rPr>
                          <w:rFonts w:ascii="Arial" w:hAnsi="Arial" w:cs="Arial"/>
                          <w:color w:val="000000" w:themeColor="text1"/>
                          <w:sz w:val="16"/>
                          <w:szCs w:val="18"/>
                        </w:rPr>
                        <w:t xml:space="preserve"> 2</w:t>
                      </w:r>
                      <w:r>
                        <w:rPr>
                          <w:rFonts w:ascii="Arial" w:hAnsi="Arial" w:cs="Arial"/>
                          <w:color w:val="000000" w:themeColor="text1"/>
                          <w:sz w:val="16"/>
                          <w:szCs w:val="18"/>
                        </w:rPr>
                        <w:t>)</w:t>
                      </w:r>
                    </w:p>
                    <w:p w14:paraId="309957EA" w14:textId="52D7FD5D" w:rsidR="00D86A01" w:rsidRDefault="00814985" w:rsidP="00704B8B">
                      <w:pPr>
                        <w:ind w:left="284"/>
                        <w:rPr>
                          <w:rFonts w:ascii="Arial" w:hAnsi="Arial" w:cs="Arial"/>
                          <w:color w:val="000000" w:themeColor="text1"/>
                          <w:sz w:val="16"/>
                          <w:szCs w:val="18"/>
                        </w:rPr>
                      </w:pPr>
                      <w:r>
                        <w:rPr>
                          <w:rFonts w:ascii="Arial" w:hAnsi="Arial" w:cs="Arial"/>
                          <w:color w:val="000000" w:themeColor="text1"/>
                          <w:sz w:val="16"/>
                          <w:szCs w:val="18"/>
                        </w:rPr>
                        <w:t>No data for U.S population (n = 1)</w:t>
                      </w:r>
                    </w:p>
                    <w:p w14:paraId="583F9CDB" w14:textId="10E8E66B" w:rsidR="00814985" w:rsidRDefault="00814985" w:rsidP="00704B8B">
                      <w:pPr>
                        <w:ind w:left="284"/>
                        <w:rPr>
                          <w:rFonts w:ascii="Arial" w:hAnsi="Arial" w:cs="Arial"/>
                          <w:color w:val="000000" w:themeColor="text1"/>
                          <w:sz w:val="16"/>
                          <w:szCs w:val="18"/>
                        </w:rPr>
                      </w:pPr>
                      <w:r>
                        <w:rPr>
                          <w:rFonts w:ascii="Arial" w:hAnsi="Arial" w:cs="Arial"/>
                          <w:color w:val="000000" w:themeColor="text1"/>
                          <w:sz w:val="16"/>
                          <w:szCs w:val="18"/>
                        </w:rPr>
                        <w:t>Focuses on subgroup not of interest (n = 1)</w:t>
                      </w:r>
                    </w:p>
                    <w:p w14:paraId="55A7856F" w14:textId="70C724AF" w:rsidR="00814985" w:rsidRDefault="00814985" w:rsidP="00704B8B">
                      <w:pPr>
                        <w:ind w:left="284"/>
                        <w:rPr>
                          <w:rFonts w:ascii="Arial" w:hAnsi="Arial" w:cs="Arial"/>
                          <w:color w:val="000000" w:themeColor="text1"/>
                          <w:sz w:val="16"/>
                          <w:szCs w:val="18"/>
                        </w:rPr>
                      </w:pPr>
                      <w:r>
                        <w:rPr>
                          <w:rFonts w:ascii="Arial" w:hAnsi="Arial" w:cs="Arial"/>
                          <w:color w:val="000000" w:themeColor="text1"/>
                          <w:sz w:val="16"/>
                          <w:szCs w:val="18"/>
                        </w:rPr>
                        <w:t>Focuses on HPV infection, not OPC (n = 2)</w:t>
                      </w:r>
                    </w:p>
                    <w:p w14:paraId="734496C7" w14:textId="77777777" w:rsidR="00814985" w:rsidRPr="005911A7" w:rsidRDefault="00814985" w:rsidP="00704B8B">
                      <w:pPr>
                        <w:ind w:left="284"/>
                        <w:rPr>
                          <w:rFonts w:ascii="Arial" w:hAnsi="Arial" w:cs="Arial"/>
                          <w:color w:val="000000" w:themeColor="text1"/>
                          <w:sz w:val="16"/>
                          <w:szCs w:val="18"/>
                        </w:rPr>
                      </w:pPr>
                    </w:p>
                  </w:txbxContent>
                </v:textbox>
              </v:rect>
            </w:pict>
          </mc:Fallback>
        </mc:AlternateContent>
      </w:r>
      <w:r w:rsidRPr="00E65CCC">
        <w:rPr>
          <w:rFonts w:ascii="Calibri" w:hAnsi="Calibri" w:cs="Calibri"/>
          <w:noProof/>
        </w:rPr>
        <mc:AlternateContent>
          <mc:Choice Requires="wps">
            <w:drawing>
              <wp:anchor distT="0" distB="0" distL="114300" distR="114300" simplePos="0" relativeHeight="251669504" behindDoc="0" locked="0" layoutInCell="1" allowOverlap="1" wp14:anchorId="75CE85AE" wp14:editId="0EEB605F">
                <wp:simplePos x="0" y="0"/>
                <wp:positionH relativeFrom="column">
                  <wp:posOffset>2476500</wp:posOffset>
                </wp:positionH>
                <wp:positionV relativeFrom="paragraph">
                  <wp:posOffset>294640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ED6D81" id="Straight Arrow Connector 17" o:spid="_x0000_s1026" type="#_x0000_t32" style="position:absolute;margin-left:195pt;margin-top:23.2pt;width:44.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" strokecolor="black [3213]" strokeweight=".5pt">
                <v:stroke endarrow="block" joinstyle="miter"/>
              </v:shape>
            </w:pict>
          </mc:Fallback>
        </mc:AlternateContent>
      </w:r>
      <w:r w:rsidRPr="00E65CCC">
        <w:rPr>
          <w:rFonts w:ascii="Calibri" w:hAnsi="Calibri" w:cs="Calibri"/>
          <w:noProof/>
        </w:rPr>
        <mc:AlternateContent>
          <mc:Choice Requires="wps">
            <w:drawing>
              <wp:anchor distT="0" distB="0" distL="114300" distR="114300" simplePos="0" relativeHeight="251664384" behindDoc="0" locked="0" layoutInCell="1" allowOverlap="1" wp14:anchorId="76DCCF3C" wp14:editId="10072FE1">
                <wp:simplePos x="0" y="0"/>
                <wp:positionH relativeFrom="column">
                  <wp:posOffset>561975</wp:posOffset>
                </wp:positionH>
                <wp:positionV relativeFrom="paragraph">
                  <wp:posOffset>13335</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E9E9AF" w14:textId="77777777" w:rsidR="00704B8B" w:rsidRDefault="00704B8B" w:rsidP="00704B8B">
                            <w:pPr>
                              <w:rPr>
                                <w:rFonts w:ascii="Arial" w:hAnsi="Arial" w:cs="Arial"/>
                                <w:color w:val="000000" w:themeColor="text1"/>
                                <w:sz w:val="18"/>
                                <w:szCs w:val="20"/>
                              </w:rPr>
                            </w:pPr>
                            <w:r>
                              <w:rPr>
                                <w:rFonts w:ascii="Arial" w:hAnsi="Arial" w:cs="Arial"/>
                                <w:color w:val="000000" w:themeColor="text1"/>
                                <w:sz w:val="18"/>
                                <w:szCs w:val="20"/>
                              </w:rPr>
                              <w:t>Full manuscripts assessed for eligibility</w:t>
                            </w:r>
                          </w:p>
                          <w:p w14:paraId="11B6DF28" w14:textId="77777777" w:rsidR="00704B8B" w:rsidRPr="00560609" w:rsidRDefault="00704B8B" w:rsidP="00704B8B">
                            <w:pPr>
                              <w:rPr>
                                <w:rFonts w:ascii="Arial" w:hAnsi="Arial" w:cs="Arial"/>
                                <w:color w:val="000000" w:themeColor="text1"/>
                                <w:sz w:val="18"/>
                                <w:szCs w:val="20"/>
                              </w:rPr>
                            </w:pPr>
                            <w:r>
                              <w:rPr>
                                <w:rFonts w:ascii="Arial" w:hAnsi="Arial" w:cs="Arial"/>
                                <w:color w:val="000000" w:themeColor="text1"/>
                                <w:sz w:val="18"/>
                                <w:szCs w:val="20"/>
                              </w:rPr>
                              <w:t>(n = 61)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DCCF3C" id="Rectangle 8" o:spid="_x0000_s1035" style="position:absolute;margin-left:44.25pt;margin-top:1.05pt;width:148.6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" filled="f" strokecolor="black [3213]" strokeweight="1pt">
                <v:textbox>
                  <w:txbxContent>
                    <w:p w14:paraId="7DE9E9AF" w14:textId="77777777" w:rsidR="00704B8B" w:rsidRDefault="00704B8B" w:rsidP="00704B8B">
                      <w:pPr>
                        <w:rPr>
                          <w:rFonts w:ascii="Arial" w:hAnsi="Arial" w:cs="Arial"/>
                          <w:color w:val="000000" w:themeColor="text1"/>
                          <w:sz w:val="18"/>
                          <w:szCs w:val="20"/>
                        </w:rPr>
                      </w:pPr>
                      <w:r>
                        <w:rPr>
                          <w:rFonts w:ascii="Arial" w:hAnsi="Arial" w:cs="Arial"/>
                          <w:color w:val="000000" w:themeColor="text1"/>
                          <w:sz w:val="18"/>
                          <w:szCs w:val="20"/>
                        </w:rPr>
                        <w:t>Full manuscripts assessed for eligibility</w:t>
                      </w:r>
                    </w:p>
                    <w:p w14:paraId="11B6DF28" w14:textId="77777777" w:rsidR="00704B8B" w:rsidRPr="00560609" w:rsidRDefault="00704B8B" w:rsidP="00704B8B">
                      <w:pPr>
                        <w:rPr>
                          <w:rFonts w:ascii="Arial" w:hAnsi="Arial" w:cs="Arial"/>
                          <w:color w:val="000000" w:themeColor="text1"/>
                          <w:sz w:val="18"/>
                          <w:szCs w:val="20"/>
                        </w:rPr>
                      </w:pPr>
                      <w:r>
                        <w:rPr>
                          <w:rFonts w:ascii="Arial" w:hAnsi="Arial" w:cs="Arial"/>
                          <w:color w:val="000000" w:themeColor="text1"/>
                          <w:sz w:val="18"/>
                          <w:szCs w:val="20"/>
                        </w:rPr>
                        <w:t>(n = 61)</w:t>
                      </w:r>
                    </w:p>
                  </w:txbxContent>
                </v:textbox>
              </v:rect>
            </w:pict>
          </mc:Fallback>
        </mc:AlternateContent>
      </w:r>
    </w:p>
    <w:p w14:paraId="3E96A405" w14:textId="77777777" w:rsidR="00704B8B" w:rsidRPr="00E65CCC" w:rsidRDefault="00704B8B" w:rsidP="00704B8B">
      <w:pPr>
        <w:rPr>
          <w:rFonts w:ascii="Calibri" w:hAnsi="Calibri" w:cs="Calibri"/>
        </w:rPr>
      </w:pPr>
    </w:p>
    <w:p w14:paraId="341F3C31" w14:textId="77777777" w:rsidR="00704B8B" w:rsidRPr="00E65CCC" w:rsidRDefault="00704B8B" w:rsidP="00704B8B">
      <w:pPr>
        <w:rPr>
          <w:rFonts w:ascii="Calibri" w:hAnsi="Calibri" w:cs="Calibri"/>
        </w:rPr>
      </w:pPr>
    </w:p>
    <w:p w14:paraId="2D54FE9E"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77696" behindDoc="0" locked="0" layoutInCell="1" allowOverlap="1" wp14:anchorId="7EC4809C" wp14:editId="5386D183">
                <wp:simplePos x="0" y="0"/>
                <wp:positionH relativeFrom="column">
                  <wp:posOffset>1400861</wp:posOffset>
                </wp:positionH>
                <wp:positionV relativeFrom="paragraph">
                  <wp:posOffset>29667</wp:posOffset>
                </wp:positionV>
                <wp:extent cx="0" cy="746151"/>
                <wp:effectExtent l="7620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E8C3A8" id="Straight Arrow Connector 19" o:spid="_x0000_s1026" type="#_x0000_t32" style="position:absolute;margin-left:110.3pt;margin-top:2.35pt;width:0;height:58.7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" strokecolor="black [3213]" strokeweight=".5pt">
                <v:stroke endarrow="block" joinstyle="miter"/>
              </v:shape>
            </w:pict>
          </mc:Fallback>
        </mc:AlternateContent>
      </w:r>
    </w:p>
    <w:p w14:paraId="30B8AC92" w14:textId="77777777" w:rsidR="00704B8B" w:rsidRPr="00E65CCC" w:rsidRDefault="00704B8B" w:rsidP="00704B8B">
      <w:pPr>
        <w:rPr>
          <w:rFonts w:ascii="Calibri" w:hAnsi="Calibri" w:cs="Calibri"/>
        </w:rPr>
      </w:pPr>
    </w:p>
    <w:p w14:paraId="37C12738" w14:textId="77777777" w:rsidR="00704B8B" w:rsidRPr="00E65CCC" w:rsidRDefault="00704B8B" w:rsidP="00704B8B">
      <w:pPr>
        <w:rPr>
          <w:rFonts w:ascii="Calibri" w:hAnsi="Calibri" w:cs="Calibri"/>
        </w:rPr>
      </w:pPr>
    </w:p>
    <w:p w14:paraId="080A6271" w14:textId="77777777" w:rsidR="00704B8B" w:rsidRPr="00E65CCC" w:rsidRDefault="00704B8B" w:rsidP="00704B8B">
      <w:pPr>
        <w:rPr>
          <w:rFonts w:ascii="Calibri" w:hAnsi="Calibri" w:cs="Calibri"/>
        </w:rPr>
      </w:pPr>
    </w:p>
    <w:p w14:paraId="116F4D63"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66432" behindDoc="0" locked="0" layoutInCell="1" allowOverlap="1" wp14:anchorId="76207D8E" wp14:editId="577DB129">
                <wp:simplePos x="0" y="0"/>
                <wp:positionH relativeFrom="column">
                  <wp:posOffset>540385</wp:posOffset>
                </wp:positionH>
                <wp:positionV relativeFrom="paragraph">
                  <wp:posOffset>110795</wp:posOffset>
                </wp:positionV>
                <wp:extent cx="1887220" cy="723900"/>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B7394" w14:textId="77777777" w:rsidR="00704B8B" w:rsidRDefault="00704B8B" w:rsidP="00704B8B">
                            <w:pPr>
                              <w:rPr>
                                <w:rFonts w:ascii="Arial" w:hAnsi="Arial" w:cs="Arial"/>
                                <w:color w:val="000000" w:themeColor="text1"/>
                                <w:sz w:val="18"/>
                                <w:szCs w:val="20"/>
                              </w:rPr>
                            </w:pPr>
                            <w:r>
                              <w:rPr>
                                <w:rFonts w:ascii="Arial" w:hAnsi="Arial" w:cs="Arial"/>
                                <w:color w:val="000000" w:themeColor="text1"/>
                                <w:sz w:val="18"/>
                                <w:szCs w:val="20"/>
                              </w:rPr>
                              <w:t>Studies included in review</w:t>
                            </w:r>
                          </w:p>
                          <w:p w14:paraId="0F4D9E81" w14:textId="77777777" w:rsidR="00704B8B" w:rsidRDefault="00704B8B" w:rsidP="00704B8B">
                            <w:pPr>
                              <w:rPr>
                                <w:rFonts w:ascii="Arial" w:hAnsi="Arial" w:cs="Arial"/>
                                <w:color w:val="000000" w:themeColor="text1"/>
                                <w:sz w:val="18"/>
                                <w:szCs w:val="20"/>
                              </w:rPr>
                            </w:pPr>
                            <w:r>
                              <w:rPr>
                                <w:rFonts w:ascii="Arial" w:hAnsi="Arial" w:cs="Arial"/>
                                <w:color w:val="000000" w:themeColor="text1"/>
                                <w:sz w:val="18"/>
                                <w:szCs w:val="20"/>
                              </w:rPr>
                              <w:t>(n = 11)</w:t>
                            </w:r>
                          </w:p>
                          <w:p w14:paraId="2FC67503" w14:textId="77777777" w:rsidR="00704B8B" w:rsidRPr="00560609" w:rsidRDefault="00704B8B" w:rsidP="00704B8B">
                            <w:pPr>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07D8E" id="Rectangle 13" o:spid="_x0000_s1036" style="position:absolute;margin-left:42.55pt;margin-top:8.7pt;width:148.6pt;height: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" filled="f" strokecolor="black [3213]" strokeweight="1pt">
                <v:textbox>
                  <w:txbxContent>
                    <w:p w14:paraId="01BB7394" w14:textId="77777777" w:rsidR="00704B8B" w:rsidRDefault="00704B8B" w:rsidP="00704B8B">
                      <w:pPr>
                        <w:rPr>
                          <w:rFonts w:ascii="Arial" w:hAnsi="Arial" w:cs="Arial"/>
                          <w:color w:val="000000" w:themeColor="text1"/>
                          <w:sz w:val="18"/>
                          <w:szCs w:val="20"/>
                        </w:rPr>
                      </w:pPr>
                      <w:r>
                        <w:rPr>
                          <w:rFonts w:ascii="Arial" w:hAnsi="Arial" w:cs="Arial"/>
                          <w:color w:val="000000" w:themeColor="text1"/>
                          <w:sz w:val="18"/>
                          <w:szCs w:val="20"/>
                        </w:rPr>
                        <w:t>Studies included in review</w:t>
                      </w:r>
                    </w:p>
                    <w:p w14:paraId="0F4D9E81" w14:textId="77777777" w:rsidR="00704B8B" w:rsidRDefault="00704B8B" w:rsidP="00704B8B">
                      <w:pPr>
                        <w:rPr>
                          <w:rFonts w:ascii="Arial" w:hAnsi="Arial" w:cs="Arial"/>
                          <w:color w:val="000000" w:themeColor="text1"/>
                          <w:sz w:val="18"/>
                          <w:szCs w:val="20"/>
                        </w:rPr>
                      </w:pPr>
                      <w:r>
                        <w:rPr>
                          <w:rFonts w:ascii="Arial" w:hAnsi="Arial" w:cs="Arial"/>
                          <w:color w:val="000000" w:themeColor="text1"/>
                          <w:sz w:val="18"/>
                          <w:szCs w:val="20"/>
                        </w:rPr>
                        <w:t>(n = 11)</w:t>
                      </w:r>
                    </w:p>
                    <w:p w14:paraId="2FC67503" w14:textId="77777777" w:rsidR="00704B8B" w:rsidRPr="00560609" w:rsidRDefault="00704B8B" w:rsidP="00704B8B">
                      <w:pPr>
                        <w:rPr>
                          <w:rFonts w:ascii="Arial" w:hAnsi="Arial" w:cs="Arial"/>
                          <w:color w:val="000000" w:themeColor="text1"/>
                          <w:sz w:val="18"/>
                          <w:szCs w:val="20"/>
                        </w:rPr>
                      </w:pPr>
                    </w:p>
                  </w:txbxContent>
                </v:textbox>
              </v:rect>
            </w:pict>
          </mc:Fallback>
        </mc:AlternateContent>
      </w:r>
    </w:p>
    <w:p w14:paraId="75F89B9D" w14:textId="77777777" w:rsidR="00704B8B" w:rsidRPr="00E65CCC" w:rsidRDefault="00704B8B" w:rsidP="00704B8B">
      <w:pPr>
        <w:rPr>
          <w:rFonts w:ascii="Calibri" w:hAnsi="Calibri" w:cs="Calibri"/>
        </w:rPr>
      </w:pPr>
      <w:r w:rsidRPr="00E65CCC">
        <w:rPr>
          <w:rFonts w:ascii="Calibri" w:hAnsi="Calibri" w:cs="Calibri"/>
          <w:noProof/>
        </w:rPr>
        <mc:AlternateContent>
          <mc:Choice Requires="wps">
            <w:drawing>
              <wp:anchor distT="0" distB="0" distL="114300" distR="114300" simplePos="0" relativeHeight="251673600" behindDoc="0" locked="0" layoutInCell="1" allowOverlap="1" wp14:anchorId="0C026669" wp14:editId="531F8EEE">
                <wp:simplePos x="0" y="0"/>
                <wp:positionH relativeFrom="column">
                  <wp:posOffset>-133509</wp:posOffset>
                </wp:positionH>
                <wp:positionV relativeFrom="paragraph">
                  <wp:posOffset>170656</wp:posOffset>
                </wp:positionV>
                <wp:extent cx="764223" cy="262890"/>
                <wp:effectExtent l="2858" t="0" r="20002" b="20003"/>
                <wp:wrapNone/>
                <wp:docPr id="33" name="Flowchart: Alternate Process 33"/>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7EDB2C0" w14:textId="77777777" w:rsidR="00704B8B" w:rsidRPr="001502CF" w:rsidRDefault="00704B8B" w:rsidP="00704B8B">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26669" id="Flowchart: Alternate Process 33" o:spid="_x0000_s1037" type="#_x0000_t176" style="position:absolute;margin-left:-10.5pt;margin-top:13.45pt;width:60.2pt;height:20.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" fillcolor="#d86dcb [1944]" strokecolor="black [3213]" strokeweight="1pt">
                <v:textbox>
                  <w:txbxContent>
                    <w:p w14:paraId="37EDB2C0" w14:textId="77777777" w:rsidR="00704B8B" w:rsidRPr="001502CF" w:rsidRDefault="00704B8B" w:rsidP="00704B8B">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5D76CF45" w14:textId="77777777" w:rsidR="00704B8B" w:rsidRPr="00E65CCC" w:rsidRDefault="00704B8B" w:rsidP="00704B8B">
      <w:pPr>
        <w:rPr>
          <w:rFonts w:ascii="Calibri" w:hAnsi="Calibri" w:cs="Calibri"/>
        </w:rPr>
      </w:pPr>
    </w:p>
    <w:p w14:paraId="31FA5FDC" w14:textId="77777777" w:rsidR="00704B8B" w:rsidRPr="00E65CCC" w:rsidRDefault="00704B8B" w:rsidP="00704B8B">
      <w:pPr>
        <w:rPr>
          <w:rFonts w:ascii="Calibri" w:hAnsi="Calibri" w:cs="Calibri"/>
        </w:rPr>
      </w:pPr>
    </w:p>
    <w:p w14:paraId="6D3C53EF" w14:textId="77777777" w:rsidR="00704B8B" w:rsidRPr="00E65CCC" w:rsidRDefault="00704B8B" w:rsidP="00704B8B">
      <w:pPr>
        <w:rPr>
          <w:rFonts w:ascii="Calibri" w:hAnsi="Calibri" w:cs="Calibri"/>
        </w:rPr>
      </w:pPr>
    </w:p>
    <w:p w14:paraId="3E6CEFEF" w14:textId="77777777" w:rsidR="00704B8B" w:rsidRPr="00E65CCC" w:rsidRDefault="00704B8B" w:rsidP="00704B8B">
      <w:pPr>
        <w:rPr>
          <w:rFonts w:ascii="Calibri" w:hAnsi="Calibri" w:cs="Calibri"/>
        </w:rPr>
      </w:pPr>
    </w:p>
    <w:p w14:paraId="743D8441" w14:textId="77777777" w:rsidR="00704B8B" w:rsidRPr="00E65CCC" w:rsidRDefault="00704B8B" w:rsidP="00704B8B">
      <w:pPr>
        <w:pStyle w:val="CommentText"/>
        <w:rPr>
          <w:rFonts w:ascii="Calibri" w:hAnsi="Calibri" w:cs="Calibri"/>
          <w:sz w:val="18"/>
          <w:szCs w:val="18"/>
        </w:rPr>
      </w:pPr>
    </w:p>
    <w:p w14:paraId="09C310BC" w14:textId="6FD104AF" w:rsidR="000E1AA2" w:rsidRPr="00E65CCC" w:rsidRDefault="000E1AA2">
      <w:pPr>
        <w:spacing w:after="160" w:line="278" w:lineRule="auto"/>
        <w:rPr>
          <w:rFonts w:ascii="Calibri" w:hAnsi="Calibri" w:cs="Calibri"/>
        </w:rPr>
      </w:pPr>
      <w:r w:rsidRPr="00E65CCC">
        <w:rPr>
          <w:rFonts w:ascii="Calibri" w:hAnsi="Calibri" w:cs="Calibri"/>
        </w:rPr>
        <w:br w:type="page"/>
      </w:r>
    </w:p>
    <w:p w14:paraId="55AE4A0C" w14:textId="77777777" w:rsidR="000E1AA2" w:rsidRPr="00E65CCC" w:rsidRDefault="000E1AA2" w:rsidP="009F040E">
      <w:pPr>
        <w:spacing w:line="480" w:lineRule="auto"/>
        <w:rPr>
          <w:rFonts w:ascii="Calibri" w:hAnsi="Calibri" w:cs="Calibri"/>
        </w:rPr>
        <w:sectPr w:rsidR="000E1AA2" w:rsidRPr="00E65CCC" w:rsidSect="000E1AA2">
          <w:pgSz w:w="12240" w:h="15840"/>
          <w:pgMar w:top="1440" w:right="1440" w:bottom="1440" w:left="1440" w:header="720" w:footer="720" w:gutter="0"/>
          <w:cols w:space="720"/>
          <w:docGrid w:linePitch="360"/>
        </w:sectPr>
      </w:pPr>
    </w:p>
    <w:p w14:paraId="3981F09E" w14:textId="75D31F42" w:rsidR="001F69F6" w:rsidRPr="00E65CCC" w:rsidRDefault="001E4DFA">
      <w:pPr>
        <w:rPr>
          <w:rFonts w:ascii="Calibri" w:hAnsi="Calibri" w:cs="Calibri"/>
        </w:rPr>
      </w:pPr>
      <w:r>
        <w:rPr>
          <w:rFonts w:ascii="Calibri" w:hAnsi="Calibri" w:cs="Calibri"/>
        </w:rPr>
        <w:lastRenderedPageBreak/>
        <w:t>Additional file 3</w:t>
      </w:r>
      <w:r w:rsidR="001F69F6" w:rsidRPr="00E65CCC">
        <w:rPr>
          <w:rFonts w:ascii="Calibri" w:hAnsi="Calibri" w:cs="Calibri"/>
        </w:rPr>
        <w:t>: List of full texts reviewed and reasons for exclusion</w:t>
      </w:r>
    </w:p>
    <w:tbl>
      <w:tblPr>
        <w:tblStyle w:val="TableGrid"/>
        <w:tblW w:w="15390" w:type="dxa"/>
        <w:tblInd w:w="-1085" w:type="dxa"/>
        <w:tblLayout w:type="fixed"/>
        <w:tblLook w:val="04A0" w:firstRow="1" w:lastRow="0" w:firstColumn="1" w:lastColumn="0" w:noHBand="0" w:noVBand="1"/>
      </w:tblPr>
      <w:tblGrid>
        <w:gridCol w:w="897"/>
        <w:gridCol w:w="3513"/>
        <w:gridCol w:w="3330"/>
        <w:gridCol w:w="4230"/>
        <w:gridCol w:w="1152"/>
        <w:gridCol w:w="2268"/>
      </w:tblGrid>
      <w:tr w:rsidR="00A15795" w:rsidRPr="00E65CCC" w14:paraId="3D202CC0" w14:textId="77777777" w:rsidTr="00A15795">
        <w:trPr>
          <w:trHeight w:val="320"/>
        </w:trPr>
        <w:tc>
          <w:tcPr>
            <w:tcW w:w="897" w:type="dxa"/>
            <w:hideMark/>
          </w:tcPr>
          <w:p w14:paraId="30B5BDD1" w14:textId="77777777" w:rsidR="001F69F6" w:rsidRPr="00E65CCC" w:rsidRDefault="001F69F6">
            <w:pPr>
              <w:rPr>
                <w:rFonts w:ascii="Calibri" w:hAnsi="Calibri" w:cs="Calibri"/>
                <w:b/>
                <w:bCs/>
                <w:color w:val="000000"/>
                <w:sz w:val="18"/>
                <w:szCs w:val="18"/>
              </w:rPr>
            </w:pPr>
            <w:r w:rsidRPr="00E65CCC">
              <w:rPr>
                <w:rFonts w:ascii="Calibri" w:hAnsi="Calibri" w:cs="Calibri"/>
                <w:b/>
                <w:bCs/>
                <w:color w:val="000000"/>
                <w:sz w:val="18"/>
                <w:szCs w:val="18"/>
              </w:rPr>
              <w:t>Number</w:t>
            </w:r>
          </w:p>
        </w:tc>
        <w:tc>
          <w:tcPr>
            <w:tcW w:w="3513" w:type="dxa"/>
            <w:hideMark/>
          </w:tcPr>
          <w:p w14:paraId="77117207" w14:textId="77777777" w:rsidR="001F69F6" w:rsidRPr="00E65CCC" w:rsidRDefault="001F69F6">
            <w:pPr>
              <w:rPr>
                <w:rFonts w:ascii="Calibri" w:hAnsi="Calibri" w:cs="Calibri"/>
                <w:b/>
                <w:bCs/>
                <w:color w:val="000000"/>
                <w:sz w:val="18"/>
                <w:szCs w:val="18"/>
              </w:rPr>
            </w:pPr>
            <w:r w:rsidRPr="00E65CCC">
              <w:rPr>
                <w:rFonts w:ascii="Calibri" w:hAnsi="Calibri" w:cs="Calibri"/>
                <w:b/>
                <w:bCs/>
                <w:color w:val="000000"/>
                <w:sz w:val="18"/>
                <w:szCs w:val="18"/>
              </w:rPr>
              <w:t>Title</w:t>
            </w:r>
          </w:p>
        </w:tc>
        <w:tc>
          <w:tcPr>
            <w:tcW w:w="3330" w:type="dxa"/>
            <w:hideMark/>
          </w:tcPr>
          <w:p w14:paraId="7350685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Authors</w:t>
            </w:r>
          </w:p>
        </w:tc>
        <w:tc>
          <w:tcPr>
            <w:tcW w:w="4230" w:type="dxa"/>
            <w:noWrap/>
            <w:hideMark/>
          </w:tcPr>
          <w:p w14:paraId="6EC067F6" w14:textId="73D627AB" w:rsidR="001F69F6" w:rsidRPr="00E65CCC" w:rsidRDefault="0052348D">
            <w:pPr>
              <w:rPr>
                <w:rFonts w:ascii="Calibri" w:hAnsi="Calibri" w:cs="Calibri"/>
                <w:b/>
                <w:bCs/>
                <w:color w:val="000000"/>
                <w:sz w:val="18"/>
                <w:szCs w:val="18"/>
              </w:rPr>
            </w:pPr>
            <w:r w:rsidRPr="00E65CCC">
              <w:rPr>
                <w:rFonts w:ascii="Calibri" w:hAnsi="Calibri" w:cs="Calibri"/>
                <w:b/>
                <w:bCs/>
                <w:color w:val="000000"/>
                <w:sz w:val="18"/>
                <w:szCs w:val="18"/>
              </w:rPr>
              <w:t>Journal</w:t>
            </w:r>
          </w:p>
        </w:tc>
        <w:tc>
          <w:tcPr>
            <w:tcW w:w="1152" w:type="dxa"/>
            <w:noWrap/>
            <w:hideMark/>
          </w:tcPr>
          <w:p w14:paraId="666140C6" w14:textId="77777777" w:rsidR="001F69F6" w:rsidRPr="00E65CCC" w:rsidRDefault="001F69F6">
            <w:pPr>
              <w:rPr>
                <w:rFonts w:ascii="Calibri" w:hAnsi="Calibri" w:cs="Calibri"/>
                <w:b/>
                <w:bCs/>
                <w:color w:val="000000"/>
                <w:sz w:val="18"/>
                <w:szCs w:val="18"/>
              </w:rPr>
            </w:pPr>
            <w:r w:rsidRPr="00E65CCC">
              <w:rPr>
                <w:rFonts w:ascii="Calibri" w:hAnsi="Calibri" w:cs="Calibri"/>
                <w:b/>
                <w:bCs/>
                <w:color w:val="000000"/>
                <w:sz w:val="18"/>
                <w:szCs w:val="18"/>
              </w:rPr>
              <w:t>Publication Year</w:t>
            </w:r>
          </w:p>
        </w:tc>
        <w:tc>
          <w:tcPr>
            <w:tcW w:w="2268" w:type="dxa"/>
            <w:noWrap/>
            <w:hideMark/>
          </w:tcPr>
          <w:p w14:paraId="3BFEE83C" w14:textId="77777777" w:rsidR="001F69F6" w:rsidRPr="00E65CCC" w:rsidRDefault="001F69F6" w:rsidP="00A15795">
            <w:pPr>
              <w:rPr>
                <w:rFonts w:ascii="Calibri" w:hAnsi="Calibri" w:cs="Calibri"/>
                <w:b/>
                <w:bCs/>
                <w:color w:val="000000"/>
                <w:sz w:val="18"/>
                <w:szCs w:val="18"/>
              </w:rPr>
            </w:pPr>
            <w:r w:rsidRPr="00E65CCC">
              <w:rPr>
                <w:rFonts w:ascii="Calibri" w:hAnsi="Calibri" w:cs="Calibri"/>
                <w:b/>
                <w:bCs/>
                <w:color w:val="000000"/>
                <w:sz w:val="18"/>
                <w:szCs w:val="18"/>
              </w:rPr>
              <w:t>Reason</w:t>
            </w:r>
          </w:p>
        </w:tc>
      </w:tr>
      <w:tr w:rsidR="00A15795" w:rsidRPr="00E65CCC" w14:paraId="5E1C488E" w14:textId="77777777" w:rsidTr="00A15795">
        <w:trPr>
          <w:trHeight w:val="640"/>
        </w:trPr>
        <w:tc>
          <w:tcPr>
            <w:tcW w:w="897" w:type="dxa"/>
            <w:noWrap/>
            <w:hideMark/>
          </w:tcPr>
          <w:p w14:paraId="16618B42"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1</w:t>
            </w:r>
          </w:p>
        </w:tc>
        <w:tc>
          <w:tcPr>
            <w:tcW w:w="3513" w:type="dxa"/>
            <w:hideMark/>
          </w:tcPr>
          <w:p w14:paraId="19090545"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Global trends in oral and pharyngeal cancer incidence and mortality</w:t>
            </w:r>
          </w:p>
        </w:tc>
        <w:tc>
          <w:tcPr>
            <w:tcW w:w="3330" w:type="dxa"/>
            <w:hideMark/>
          </w:tcPr>
          <w:p w14:paraId="0A1BF15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Bosetti C, </w:t>
            </w:r>
            <w:proofErr w:type="spellStart"/>
            <w:r w:rsidRPr="00E65CCC">
              <w:rPr>
                <w:rFonts w:ascii="Calibri" w:hAnsi="Calibri" w:cs="Calibri"/>
                <w:color w:val="000000"/>
                <w:sz w:val="18"/>
                <w:szCs w:val="18"/>
              </w:rPr>
              <w:t>Carioli</w:t>
            </w:r>
            <w:proofErr w:type="spellEnd"/>
            <w:r w:rsidRPr="00E65CCC">
              <w:rPr>
                <w:rFonts w:ascii="Calibri" w:hAnsi="Calibri" w:cs="Calibri"/>
                <w:color w:val="000000"/>
                <w:sz w:val="18"/>
                <w:szCs w:val="18"/>
              </w:rPr>
              <w:t xml:space="preserve"> G, Santucci C, Bertuccio P, Gallus S, </w:t>
            </w:r>
            <w:proofErr w:type="spellStart"/>
            <w:r w:rsidRPr="00E65CCC">
              <w:rPr>
                <w:rFonts w:ascii="Calibri" w:hAnsi="Calibri" w:cs="Calibri"/>
                <w:color w:val="000000"/>
                <w:sz w:val="18"/>
                <w:szCs w:val="18"/>
              </w:rPr>
              <w:t>Garavello</w:t>
            </w:r>
            <w:proofErr w:type="spellEnd"/>
            <w:r w:rsidRPr="00E65CCC">
              <w:rPr>
                <w:rFonts w:ascii="Calibri" w:hAnsi="Calibri" w:cs="Calibri"/>
                <w:color w:val="000000"/>
                <w:sz w:val="18"/>
                <w:szCs w:val="18"/>
              </w:rPr>
              <w:t xml:space="preserve"> W, Negri E, La Vecchia C.</w:t>
            </w:r>
          </w:p>
        </w:tc>
        <w:tc>
          <w:tcPr>
            <w:tcW w:w="4230" w:type="dxa"/>
            <w:noWrap/>
            <w:hideMark/>
          </w:tcPr>
          <w:p w14:paraId="6D06AF8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Int J Cancer. 2020 Aug 15;147(4):1040-1049.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10.1002/ijc.32871.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2020 Jan 30.</w:t>
            </w:r>
          </w:p>
        </w:tc>
        <w:tc>
          <w:tcPr>
            <w:tcW w:w="1152" w:type="dxa"/>
            <w:noWrap/>
            <w:hideMark/>
          </w:tcPr>
          <w:p w14:paraId="3488EA32"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2020</w:t>
            </w:r>
          </w:p>
        </w:tc>
        <w:tc>
          <w:tcPr>
            <w:tcW w:w="2268" w:type="dxa"/>
            <w:noWrap/>
            <w:hideMark/>
          </w:tcPr>
          <w:p w14:paraId="038D485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60BE5EF7" w14:textId="77777777" w:rsidTr="00A15795">
        <w:trPr>
          <w:trHeight w:val="960"/>
        </w:trPr>
        <w:tc>
          <w:tcPr>
            <w:tcW w:w="897" w:type="dxa"/>
            <w:noWrap/>
            <w:hideMark/>
          </w:tcPr>
          <w:p w14:paraId="7E185676"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w:t>
            </w:r>
          </w:p>
        </w:tc>
        <w:tc>
          <w:tcPr>
            <w:tcW w:w="3513" w:type="dxa"/>
            <w:hideMark/>
          </w:tcPr>
          <w:p w14:paraId="224AA56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Global epidemiologic patterns of oropharyngeal cancer incidence trends</w:t>
            </w:r>
          </w:p>
        </w:tc>
        <w:tc>
          <w:tcPr>
            <w:tcW w:w="3330" w:type="dxa"/>
            <w:hideMark/>
          </w:tcPr>
          <w:p w14:paraId="24B9560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Zumsteg ZS, Luu M, Rosenberg PS, Elrod JK, Bray F, Vaccarella S, Gay C, Lu DJ, Chen MM, Chaturvedi AK, Goodman MT.</w:t>
            </w:r>
          </w:p>
        </w:tc>
        <w:tc>
          <w:tcPr>
            <w:tcW w:w="4230" w:type="dxa"/>
            <w:noWrap/>
            <w:hideMark/>
          </w:tcPr>
          <w:p w14:paraId="75257DE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Natl Cancer Inst. 2023 Dec 6;115(12):1544-1554.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10.1093/</w:t>
            </w:r>
            <w:proofErr w:type="spellStart"/>
            <w:r w:rsidRPr="00E65CCC">
              <w:rPr>
                <w:rFonts w:ascii="Calibri" w:hAnsi="Calibri" w:cs="Calibri"/>
                <w:color w:val="000000"/>
                <w:sz w:val="18"/>
                <w:szCs w:val="18"/>
              </w:rPr>
              <w:t>jnci</w:t>
            </w:r>
            <w:proofErr w:type="spellEnd"/>
            <w:r w:rsidRPr="00E65CCC">
              <w:rPr>
                <w:rFonts w:ascii="Calibri" w:hAnsi="Calibri" w:cs="Calibri"/>
                <w:color w:val="000000"/>
                <w:sz w:val="18"/>
                <w:szCs w:val="18"/>
              </w:rPr>
              <w:t>/djad169.</w:t>
            </w:r>
          </w:p>
        </w:tc>
        <w:tc>
          <w:tcPr>
            <w:tcW w:w="1152" w:type="dxa"/>
            <w:noWrap/>
            <w:hideMark/>
          </w:tcPr>
          <w:p w14:paraId="3A5B74A3"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2023</w:t>
            </w:r>
          </w:p>
        </w:tc>
        <w:tc>
          <w:tcPr>
            <w:tcW w:w="2268" w:type="dxa"/>
            <w:noWrap/>
            <w:hideMark/>
          </w:tcPr>
          <w:p w14:paraId="61965EC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4E3D79D4" w14:textId="77777777" w:rsidTr="00A15795">
        <w:trPr>
          <w:trHeight w:val="960"/>
        </w:trPr>
        <w:tc>
          <w:tcPr>
            <w:tcW w:w="897" w:type="dxa"/>
            <w:noWrap/>
            <w:hideMark/>
          </w:tcPr>
          <w:p w14:paraId="024E1AC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3</w:t>
            </w:r>
          </w:p>
        </w:tc>
        <w:tc>
          <w:tcPr>
            <w:tcW w:w="3513" w:type="dxa"/>
            <w:hideMark/>
          </w:tcPr>
          <w:p w14:paraId="4AEA5E9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Oral cavity and oropharyngeal cancer incidence trends and disparities in the United States: 2000-2010</w:t>
            </w:r>
          </w:p>
        </w:tc>
        <w:tc>
          <w:tcPr>
            <w:tcW w:w="3330" w:type="dxa"/>
            <w:hideMark/>
          </w:tcPr>
          <w:p w14:paraId="1C3C934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Weatherspoon DJ, Chattopadhyay A, Boroumand S, Garcia I.</w:t>
            </w:r>
          </w:p>
        </w:tc>
        <w:tc>
          <w:tcPr>
            <w:tcW w:w="4230" w:type="dxa"/>
            <w:noWrap/>
            <w:hideMark/>
          </w:tcPr>
          <w:p w14:paraId="5AEBDF9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Epidemiol. 2015 Aug;39(4):497-504.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10.1016/j.canep.2015.04.007.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2015 May 11.</w:t>
            </w:r>
          </w:p>
        </w:tc>
        <w:tc>
          <w:tcPr>
            <w:tcW w:w="1152" w:type="dxa"/>
            <w:noWrap/>
            <w:hideMark/>
          </w:tcPr>
          <w:p w14:paraId="25EC9B6A"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2015</w:t>
            </w:r>
          </w:p>
        </w:tc>
        <w:tc>
          <w:tcPr>
            <w:tcW w:w="2268" w:type="dxa"/>
            <w:noWrap/>
            <w:hideMark/>
          </w:tcPr>
          <w:p w14:paraId="0112EDE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44FB11D2" w14:textId="77777777" w:rsidTr="00A15795">
        <w:trPr>
          <w:trHeight w:val="640"/>
        </w:trPr>
        <w:tc>
          <w:tcPr>
            <w:tcW w:w="897" w:type="dxa"/>
            <w:noWrap/>
            <w:hideMark/>
          </w:tcPr>
          <w:p w14:paraId="27779BBA"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4</w:t>
            </w:r>
          </w:p>
        </w:tc>
        <w:tc>
          <w:tcPr>
            <w:tcW w:w="3513" w:type="dxa"/>
            <w:hideMark/>
          </w:tcPr>
          <w:p w14:paraId="6EDE8D8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Disparities in head and neck cancer incidence and trends by race/ethnicity and sex</w:t>
            </w:r>
          </w:p>
        </w:tc>
        <w:tc>
          <w:tcPr>
            <w:tcW w:w="3330" w:type="dxa"/>
            <w:hideMark/>
          </w:tcPr>
          <w:p w14:paraId="6AE96570"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Mazul</w:t>
            </w:r>
            <w:proofErr w:type="spellEnd"/>
            <w:r w:rsidRPr="00E65CCC">
              <w:rPr>
                <w:rFonts w:ascii="Calibri" w:hAnsi="Calibri" w:cs="Calibri"/>
                <w:color w:val="000000"/>
                <w:sz w:val="18"/>
                <w:szCs w:val="18"/>
              </w:rPr>
              <w:t xml:space="preserve"> AL, Chidambaram S, Zevallos JP, Massa ST.</w:t>
            </w:r>
          </w:p>
        </w:tc>
        <w:tc>
          <w:tcPr>
            <w:tcW w:w="4230" w:type="dxa"/>
            <w:noWrap/>
            <w:hideMark/>
          </w:tcPr>
          <w:p w14:paraId="16E5664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Head Neck. 2023 Jan;45(1):75-84.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10.1002/hed.27209.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2022 Oct 6.</w:t>
            </w:r>
          </w:p>
        </w:tc>
        <w:tc>
          <w:tcPr>
            <w:tcW w:w="1152" w:type="dxa"/>
            <w:noWrap/>
            <w:hideMark/>
          </w:tcPr>
          <w:p w14:paraId="7990D375"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2023</w:t>
            </w:r>
          </w:p>
        </w:tc>
        <w:tc>
          <w:tcPr>
            <w:tcW w:w="2268" w:type="dxa"/>
            <w:noWrap/>
            <w:hideMark/>
          </w:tcPr>
          <w:p w14:paraId="440D156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7C72002A" w14:textId="77777777" w:rsidTr="00A15795">
        <w:trPr>
          <w:trHeight w:val="960"/>
        </w:trPr>
        <w:tc>
          <w:tcPr>
            <w:tcW w:w="897" w:type="dxa"/>
            <w:noWrap/>
            <w:hideMark/>
          </w:tcPr>
          <w:p w14:paraId="6EE7735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5</w:t>
            </w:r>
          </w:p>
        </w:tc>
        <w:tc>
          <w:tcPr>
            <w:tcW w:w="3513" w:type="dxa"/>
            <w:hideMark/>
          </w:tcPr>
          <w:p w14:paraId="2FE2CA0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Oropharyngeal Cancer Incidence and Mortality Trends in All 50 States in the US, 2001-2017</w:t>
            </w:r>
          </w:p>
        </w:tc>
        <w:tc>
          <w:tcPr>
            <w:tcW w:w="3330" w:type="dxa"/>
            <w:hideMark/>
          </w:tcPr>
          <w:p w14:paraId="2A6D2F48"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Damgacioglu</w:t>
            </w:r>
            <w:proofErr w:type="spellEnd"/>
            <w:r w:rsidRPr="00E65CCC">
              <w:rPr>
                <w:rFonts w:ascii="Calibri" w:hAnsi="Calibri" w:cs="Calibri"/>
                <w:color w:val="000000"/>
                <w:sz w:val="18"/>
                <w:szCs w:val="18"/>
              </w:rPr>
              <w:t xml:space="preserve"> H, Sonawane K, Zhu Y, Li R, Balasubramanian BA, Lairson DR, Giuliano AR, Deshmukh AA.</w:t>
            </w:r>
          </w:p>
        </w:tc>
        <w:tc>
          <w:tcPr>
            <w:tcW w:w="4230" w:type="dxa"/>
            <w:noWrap/>
            <w:hideMark/>
          </w:tcPr>
          <w:p w14:paraId="39BBB49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JAMA </w:t>
            </w:r>
            <w:proofErr w:type="spellStart"/>
            <w:r w:rsidRPr="00E65CCC">
              <w:rPr>
                <w:rFonts w:ascii="Calibri" w:hAnsi="Calibri" w:cs="Calibri"/>
                <w:color w:val="000000"/>
                <w:sz w:val="18"/>
                <w:szCs w:val="18"/>
              </w:rPr>
              <w:t>Otolaryngol</w:t>
            </w:r>
            <w:proofErr w:type="spellEnd"/>
            <w:r w:rsidRPr="00E65CCC">
              <w:rPr>
                <w:rFonts w:ascii="Calibri" w:hAnsi="Calibri" w:cs="Calibri"/>
                <w:color w:val="000000"/>
                <w:sz w:val="18"/>
                <w:szCs w:val="18"/>
              </w:rPr>
              <w:t xml:space="preserve"> Head Neck Surg. 2022 Feb 1;148(2):155-165.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10.1001/jamaoto.2021.3567.</w:t>
            </w:r>
          </w:p>
        </w:tc>
        <w:tc>
          <w:tcPr>
            <w:tcW w:w="1152" w:type="dxa"/>
            <w:noWrap/>
            <w:hideMark/>
          </w:tcPr>
          <w:p w14:paraId="710C2A72"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2022</w:t>
            </w:r>
          </w:p>
        </w:tc>
        <w:tc>
          <w:tcPr>
            <w:tcW w:w="2268" w:type="dxa"/>
            <w:noWrap/>
            <w:hideMark/>
          </w:tcPr>
          <w:p w14:paraId="7AC5419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24DE6BEE" w14:textId="77777777" w:rsidTr="00A15795">
        <w:trPr>
          <w:trHeight w:val="640"/>
        </w:trPr>
        <w:tc>
          <w:tcPr>
            <w:tcW w:w="897" w:type="dxa"/>
            <w:noWrap/>
            <w:hideMark/>
          </w:tcPr>
          <w:p w14:paraId="3C7D4205"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6</w:t>
            </w:r>
          </w:p>
        </w:tc>
        <w:tc>
          <w:tcPr>
            <w:tcW w:w="3513" w:type="dxa"/>
            <w:hideMark/>
          </w:tcPr>
          <w:p w14:paraId="294FAC2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Rising incidence of late-stage head and neck cancer in the United States</w:t>
            </w:r>
          </w:p>
        </w:tc>
        <w:tc>
          <w:tcPr>
            <w:tcW w:w="3330" w:type="dxa"/>
            <w:hideMark/>
          </w:tcPr>
          <w:p w14:paraId="708CD53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Thompson-Harvey A, </w:t>
            </w:r>
            <w:proofErr w:type="spellStart"/>
            <w:r w:rsidRPr="00E65CCC">
              <w:rPr>
                <w:rFonts w:ascii="Calibri" w:hAnsi="Calibri" w:cs="Calibri"/>
                <w:color w:val="000000"/>
                <w:sz w:val="18"/>
                <w:szCs w:val="18"/>
              </w:rPr>
              <w:t>Yetukuri</w:t>
            </w:r>
            <w:proofErr w:type="spellEnd"/>
            <w:r w:rsidRPr="00E65CCC">
              <w:rPr>
                <w:rFonts w:ascii="Calibri" w:hAnsi="Calibri" w:cs="Calibri"/>
                <w:color w:val="000000"/>
                <w:sz w:val="18"/>
                <w:szCs w:val="18"/>
              </w:rPr>
              <w:t xml:space="preserve"> M, Hansen AR, Simpson MC, Adjei Boakye E, </w:t>
            </w:r>
            <w:proofErr w:type="spellStart"/>
            <w:r w:rsidRPr="00E65CCC">
              <w:rPr>
                <w:rFonts w:ascii="Calibri" w:hAnsi="Calibri" w:cs="Calibri"/>
                <w:color w:val="000000"/>
                <w:sz w:val="18"/>
                <w:szCs w:val="18"/>
              </w:rPr>
              <w:t>Varvares</w:t>
            </w:r>
            <w:proofErr w:type="spellEnd"/>
            <w:r w:rsidRPr="00E65CCC">
              <w:rPr>
                <w:rFonts w:ascii="Calibri" w:hAnsi="Calibri" w:cs="Calibri"/>
                <w:color w:val="000000"/>
                <w:sz w:val="18"/>
                <w:szCs w:val="18"/>
              </w:rPr>
              <w:t xml:space="preserve"> MA, Osazuwa-Peters N.</w:t>
            </w:r>
          </w:p>
        </w:tc>
        <w:tc>
          <w:tcPr>
            <w:tcW w:w="4230" w:type="dxa"/>
            <w:noWrap/>
            <w:hideMark/>
          </w:tcPr>
          <w:p w14:paraId="65DDB3B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2020 Mar 1;126(5):1090-1101.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10.1002/cncr.32583.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2019 Nov 13.</w:t>
            </w:r>
          </w:p>
        </w:tc>
        <w:tc>
          <w:tcPr>
            <w:tcW w:w="1152" w:type="dxa"/>
            <w:noWrap/>
            <w:hideMark/>
          </w:tcPr>
          <w:p w14:paraId="05456268"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2020</w:t>
            </w:r>
          </w:p>
        </w:tc>
        <w:tc>
          <w:tcPr>
            <w:tcW w:w="2268" w:type="dxa"/>
            <w:noWrap/>
            <w:hideMark/>
          </w:tcPr>
          <w:p w14:paraId="51DCF63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Presented only late-stage cancer </w:t>
            </w:r>
          </w:p>
        </w:tc>
      </w:tr>
      <w:tr w:rsidR="00A15795" w:rsidRPr="00E65CCC" w14:paraId="257A700E" w14:textId="77777777" w:rsidTr="00A15795">
        <w:trPr>
          <w:trHeight w:val="640"/>
        </w:trPr>
        <w:tc>
          <w:tcPr>
            <w:tcW w:w="897" w:type="dxa"/>
            <w:noWrap/>
            <w:hideMark/>
          </w:tcPr>
          <w:p w14:paraId="03DF5C09"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7</w:t>
            </w:r>
          </w:p>
        </w:tc>
        <w:tc>
          <w:tcPr>
            <w:tcW w:w="3513" w:type="dxa"/>
            <w:hideMark/>
          </w:tcPr>
          <w:p w14:paraId="1B4E3DF0"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of Oropharyngeal Cancer Among Elderly Patients in the United States</w:t>
            </w:r>
          </w:p>
        </w:tc>
        <w:tc>
          <w:tcPr>
            <w:tcW w:w="3330" w:type="dxa"/>
            <w:hideMark/>
          </w:tcPr>
          <w:p w14:paraId="23AAF070"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Zumsteg ZS, Cook-Wiens G, Yoshida E, Shiao SL, Lee NY, Mita A, Jeon C, Goodman MT, Ho AS.</w:t>
            </w:r>
          </w:p>
        </w:tc>
        <w:tc>
          <w:tcPr>
            <w:tcW w:w="4230" w:type="dxa"/>
            <w:noWrap/>
            <w:hideMark/>
          </w:tcPr>
          <w:p w14:paraId="6FD6C0C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JAMA Oncol. 2016 Dec 1;2(12):1617-1623.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10.1001/jamaoncol.2016.1804.</w:t>
            </w:r>
          </w:p>
        </w:tc>
        <w:tc>
          <w:tcPr>
            <w:tcW w:w="1152" w:type="dxa"/>
            <w:noWrap/>
            <w:hideMark/>
          </w:tcPr>
          <w:p w14:paraId="1CAE155E"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2016</w:t>
            </w:r>
          </w:p>
        </w:tc>
        <w:tc>
          <w:tcPr>
            <w:tcW w:w="2268" w:type="dxa"/>
            <w:noWrap/>
            <w:hideMark/>
          </w:tcPr>
          <w:p w14:paraId="5D767BD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72E263FB" w14:textId="77777777" w:rsidTr="00A15795">
        <w:trPr>
          <w:trHeight w:val="640"/>
        </w:trPr>
        <w:tc>
          <w:tcPr>
            <w:tcW w:w="897" w:type="dxa"/>
            <w:noWrap/>
            <w:hideMark/>
          </w:tcPr>
          <w:p w14:paraId="65298759"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8</w:t>
            </w:r>
          </w:p>
        </w:tc>
        <w:tc>
          <w:tcPr>
            <w:tcW w:w="3513" w:type="dxa"/>
            <w:hideMark/>
          </w:tcPr>
          <w:p w14:paraId="2B693A3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Cancers with increasing incidence trends in the United States: 1999 through 2008</w:t>
            </w:r>
          </w:p>
        </w:tc>
        <w:tc>
          <w:tcPr>
            <w:tcW w:w="3330" w:type="dxa"/>
            <w:hideMark/>
          </w:tcPr>
          <w:p w14:paraId="7EEA479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Simard EP, Ward EM, Siegel R, Jemal A.</w:t>
            </w:r>
          </w:p>
        </w:tc>
        <w:tc>
          <w:tcPr>
            <w:tcW w:w="4230" w:type="dxa"/>
            <w:noWrap/>
            <w:hideMark/>
          </w:tcPr>
          <w:p w14:paraId="7CCA156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 Cancer J Clin. 2012 Mar-Apr;62(2):118-28.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10.3322/caac.20141.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2012 Jan 4.</w:t>
            </w:r>
          </w:p>
        </w:tc>
        <w:tc>
          <w:tcPr>
            <w:tcW w:w="1152" w:type="dxa"/>
            <w:noWrap/>
            <w:hideMark/>
          </w:tcPr>
          <w:p w14:paraId="6FA3A8EB"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2012</w:t>
            </w:r>
          </w:p>
        </w:tc>
        <w:tc>
          <w:tcPr>
            <w:tcW w:w="2268" w:type="dxa"/>
            <w:noWrap/>
            <w:hideMark/>
          </w:tcPr>
          <w:p w14:paraId="7494287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47473AE2" w14:textId="77777777" w:rsidTr="00A15795">
        <w:trPr>
          <w:trHeight w:val="640"/>
        </w:trPr>
        <w:tc>
          <w:tcPr>
            <w:tcW w:w="897" w:type="dxa"/>
            <w:noWrap/>
            <w:hideMark/>
          </w:tcPr>
          <w:p w14:paraId="722277E9"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9</w:t>
            </w:r>
          </w:p>
        </w:tc>
        <w:tc>
          <w:tcPr>
            <w:tcW w:w="3513" w:type="dxa"/>
            <w:hideMark/>
          </w:tcPr>
          <w:p w14:paraId="6EE2D71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Trends in the Incidence of Oropharyngeal Cancers in the United States</w:t>
            </w:r>
          </w:p>
        </w:tc>
        <w:tc>
          <w:tcPr>
            <w:tcW w:w="3330" w:type="dxa"/>
            <w:hideMark/>
          </w:tcPr>
          <w:p w14:paraId="0F62B63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Enomoto LM, Bann DV, </w:t>
            </w:r>
            <w:proofErr w:type="spellStart"/>
            <w:r w:rsidRPr="00E65CCC">
              <w:rPr>
                <w:rFonts w:ascii="Calibri" w:hAnsi="Calibri" w:cs="Calibri"/>
                <w:color w:val="000000"/>
                <w:sz w:val="18"/>
                <w:szCs w:val="18"/>
              </w:rPr>
              <w:t>Hollenbeak</w:t>
            </w:r>
            <w:proofErr w:type="spellEnd"/>
            <w:r w:rsidRPr="00E65CCC">
              <w:rPr>
                <w:rFonts w:ascii="Calibri" w:hAnsi="Calibri" w:cs="Calibri"/>
                <w:color w:val="000000"/>
                <w:sz w:val="18"/>
                <w:szCs w:val="18"/>
              </w:rPr>
              <w:t xml:space="preserve"> CS, Goldenberg D.</w:t>
            </w:r>
          </w:p>
        </w:tc>
        <w:tc>
          <w:tcPr>
            <w:tcW w:w="4230" w:type="dxa"/>
            <w:noWrap/>
            <w:hideMark/>
          </w:tcPr>
          <w:p w14:paraId="58F65265"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Otolaryngol</w:t>
            </w:r>
            <w:proofErr w:type="spellEnd"/>
            <w:r w:rsidRPr="00E65CCC">
              <w:rPr>
                <w:rFonts w:ascii="Calibri" w:hAnsi="Calibri" w:cs="Calibri"/>
                <w:color w:val="000000"/>
                <w:sz w:val="18"/>
                <w:szCs w:val="18"/>
              </w:rPr>
              <w:t xml:space="preserve"> Head Neck Surg. 2016 Jun;154(6):1034-40.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10.1177/0194599816633690.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2016 Mar 1.</w:t>
            </w:r>
          </w:p>
        </w:tc>
        <w:tc>
          <w:tcPr>
            <w:tcW w:w="1152" w:type="dxa"/>
            <w:noWrap/>
            <w:hideMark/>
          </w:tcPr>
          <w:p w14:paraId="7CC3DFC7"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2016</w:t>
            </w:r>
          </w:p>
        </w:tc>
        <w:tc>
          <w:tcPr>
            <w:tcW w:w="2268" w:type="dxa"/>
            <w:noWrap/>
            <w:hideMark/>
          </w:tcPr>
          <w:p w14:paraId="016CD580"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Different definition of oropharyngeal cancer</w:t>
            </w:r>
          </w:p>
        </w:tc>
      </w:tr>
      <w:tr w:rsidR="00A15795" w:rsidRPr="00E65CCC" w14:paraId="397EB91E" w14:textId="77777777" w:rsidTr="00A15795">
        <w:trPr>
          <w:trHeight w:val="960"/>
        </w:trPr>
        <w:tc>
          <w:tcPr>
            <w:tcW w:w="897" w:type="dxa"/>
            <w:noWrap/>
            <w:hideMark/>
          </w:tcPr>
          <w:p w14:paraId="12AAD077"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10</w:t>
            </w:r>
          </w:p>
        </w:tc>
        <w:tc>
          <w:tcPr>
            <w:tcW w:w="3513" w:type="dxa"/>
            <w:hideMark/>
          </w:tcPr>
          <w:p w14:paraId="7078D0C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and Survival of Oral Cavity and Oropharyngeal Cancer in the United States From 1975 to 2018</w:t>
            </w:r>
          </w:p>
        </w:tc>
        <w:tc>
          <w:tcPr>
            <w:tcW w:w="3330" w:type="dxa"/>
            <w:hideMark/>
          </w:tcPr>
          <w:p w14:paraId="65EF003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Cheng J, Zhou X, Xu H, Dan H, Li J, Chen Q.</w:t>
            </w:r>
          </w:p>
        </w:tc>
        <w:tc>
          <w:tcPr>
            <w:tcW w:w="4230" w:type="dxa"/>
            <w:noWrap/>
            <w:hideMark/>
          </w:tcPr>
          <w:p w14:paraId="1CE8439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Oral </w:t>
            </w:r>
            <w:proofErr w:type="spellStart"/>
            <w:r w:rsidRPr="00E65CCC">
              <w:rPr>
                <w:rFonts w:ascii="Calibri" w:hAnsi="Calibri" w:cs="Calibri"/>
                <w:color w:val="000000"/>
                <w:sz w:val="18"/>
                <w:szCs w:val="18"/>
              </w:rPr>
              <w:t>Maxillofac</w:t>
            </w:r>
            <w:proofErr w:type="spellEnd"/>
            <w:r w:rsidRPr="00E65CCC">
              <w:rPr>
                <w:rFonts w:ascii="Calibri" w:hAnsi="Calibri" w:cs="Calibri"/>
                <w:color w:val="000000"/>
                <w:sz w:val="18"/>
                <w:szCs w:val="18"/>
              </w:rPr>
              <w:t xml:space="preserve"> Surg. 2022 Jul;80(7):1294-1305.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10.1016/j.joms.2022.03.015.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2022 Mar 26.</w:t>
            </w:r>
          </w:p>
        </w:tc>
        <w:tc>
          <w:tcPr>
            <w:tcW w:w="1152" w:type="dxa"/>
            <w:noWrap/>
            <w:hideMark/>
          </w:tcPr>
          <w:p w14:paraId="15755970"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2022</w:t>
            </w:r>
          </w:p>
        </w:tc>
        <w:tc>
          <w:tcPr>
            <w:tcW w:w="2268" w:type="dxa"/>
            <w:noWrap/>
            <w:hideMark/>
          </w:tcPr>
          <w:p w14:paraId="51F4DAE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Oral cavity and oropharyngeal cancer estimates pooled </w:t>
            </w:r>
          </w:p>
        </w:tc>
      </w:tr>
      <w:tr w:rsidR="00A15795" w:rsidRPr="00E65CCC" w14:paraId="7AC53BFC" w14:textId="77777777" w:rsidTr="00A15795">
        <w:trPr>
          <w:trHeight w:val="960"/>
        </w:trPr>
        <w:tc>
          <w:tcPr>
            <w:tcW w:w="897" w:type="dxa"/>
            <w:noWrap/>
            <w:hideMark/>
          </w:tcPr>
          <w:p w14:paraId="4D908EA3"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lastRenderedPageBreak/>
              <w:t>11</w:t>
            </w:r>
          </w:p>
        </w:tc>
        <w:tc>
          <w:tcPr>
            <w:tcW w:w="3513" w:type="dxa"/>
            <w:hideMark/>
          </w:tcPr>
          <w:p w14:paraId="114855F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Temporal trends in oropharyngeal cancer incidence, survival, and cancer-directed surgery among elderly Americans</w:t>
            </w:r>
          </w:p>
        </w:tc>
        <w:tc>
          <w:tcPr>
            <w:tcW w:w="3330" w:type="dxa"/>
            <w:hideMark/>
          </w:tcPr>
          <w:p w14:paraId="1F166AB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Chidambaram S, Hong SA, Simpson MC, Osazuwa-Peters N, Ward GM, Massa ST.</w:t>
            </w:r>
          </w:p>
        </w:tc>
        <w:tc>
          <w:tcPr>
            <w:tcW w:w="4230" w:type="dxa"/>
            <w:noWrap/>
            <w:hideMark/>
          </w:tcPr>
          <w:p w14:paraId="3A09296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Oral Oncol. 2022 Nov;134:106132.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10.1016/j.oraloncology.2022.106132.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2022 Sep 30.</w:t>
            </w:r>
          </w:p>
        </w:tc>
        <w:tc>
          <w:tcPr>
            <w:tcW w:w="1152" w:type="dxa"/>
            <w:noWrap/>
            <w:hideMark/>
          </w:tcPr>
          <w:p w14:paraId="0C871BDC"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2022</w:t>
            </w:r>
          </w:p>
        </w:tc>
        <w:tc>
          <w:tcPr>
            <w:tcW w:w="2268" w:type="dxa"/>
            <w:noWrap/>
            <w:hideMark/>
          </w:tcPr>
          <w:p w14:paraId="3644718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57476B71" w14:textId="77777777" w:rsidTr="00A15795">
        <w:trPr>
          <w:trHeight w:val="960"/>
        </w:trPr>
        <w:tc>
          <w:tcPr>
            <w:tcW w:w="897" w:type="dxa"/>
            <w:noWrap/>
            <w:hideMark/>
          </w:tcPr>
          <w:p w14:paraId="7B9B25DC"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12</w:t>
            </w:r>
          </w:p>
        </w:tc>
        <w:tc>
          <w:tcPr>
            <w:tcW w:w="3513" w:type="dxa"/>
            <w:hideMark/>
          </w:tcPr>
          <w:p w14:paraId="7D1AE05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and survival for oropharynx and non-oropharynx head and neck cancers among veterans living with HIV</w:t>
            </w:r>
          </w:p>
        </w:tc>
        <w:tc>
          <w:tcPr>
            <w:tcW w:w="3330" w:type="dxa"/>
            <w:hideMark/>
          </w:tcPr>
          <w:p w14:paraId="0B1EA03D"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Mazul</w:t>
            </w:r>
            <w:proofErr w:type="spellEnd"/>
            <w:r w:rsidRPr="00E65CCC">
              <w:rPr>
                <w:rFonts w:ascii="Calibri" w:hAnsi="Calibri" w:cs="Calibri"/>
                <w:color w:val="000000"/>
                <w:sz w:val="18"/>
                <w:szCs w:val="18"/>
              </w:rPr>
              <w:t xml:space="preserve"> AL, Hartman C, Kramer J, White DL, Royse K, </w:t>
            </w:r>
            <w:proofErr w:type="spellStart"/>
            <w:r w:rsidRPr="00E65CCC">
              <w:rPr>
                <w:rFonts w:ascii="Calibri" w:hAnsi="Calibri" w:cs="Calibri"/>
                <w:color w:val="000000"/>
                <w:sz w:val="18"/>
                <w:szCs w:val="18"/>
              </w:rPr>
              <w:t>Raychaudhury</w:t>
            </w:r>
            <w:proofErr w:type="spellEnd"/>
            <w:r w:rsidRPr="00E65CCC">
              <w:rPr>
                <w:rFonts w:ascii="Calibri" w:hAnsi="Calibri" w:cs="Calibri"/>
                <w:color w:val="000000"/>
                <w:sz w:val="18"/>
                <w:szCs w:val="18"/>
              </w:rPr>
              <w:t xml:space="preserve"> S, </w:t>
            </w:r>
            <w:proofErr w:type="spellStart"/>
            <w:r w:rsidRPr="00E65CCC">
              <w:rPr>
                <w:rFonts w:ascii="Calibri" w:hAnsi="Calibri" w:cs="Calibri"/>
                <w:color w:val="000000"/>
                <w:sz w:val="18"/>
                <w:szCs w:val="18"/>
              </w:rPr>
              <w:t>Sandulache</w:t>
            </w:r>
            <w:proofErr w:type="spellEnd"/>
            <w:r w:rsidRPr="00E65CCC">
              <w:rPr>
                <w:rFonts w:ascii="Calibri" w:hAnsi="Calibri" w:cs="Calibri"/>
                <w:color w:val="000000"/>
                <w:sz w:val="18"/>
                <w:szCs w:val="18"/>
              </w:rPr>
              <w:t xml:space="preserve"> V, Ahmed ST, Richardson P, Sikora AG, Chiao E.</w:t>
            </w:r>
          </w:p>
        </w:tc>
        <w:tc>
          <w:tcPr>
            <w:tcW w:w="4230" w:type="dxa"/>
            <w:noWrap/>
            <w:hideMark/>
          </w:tcPr>
          <w:p w14:paraId="30F6041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Med. 2020 Dec;9(24):9326-9335.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10.1002/cam4.3539.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2020 Oct 23.</w:t>
            </w:r>
          </w:p>
        </w:tc>
        <w:tc>
          <w:tcPr>
            <w:tcW w:w="1152" w:type="dxa"/>
            <w:noWrap/>
            <w:hideMark/>
          </w:tcPr>
          <w:p w14:paraId="6907246B"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2020</w:t>
            </w:r>
          </w:p>
        </w:tc>
        <w:tc>
          <w:tcPr>
            <w:tcW w:w="2268" w:type="dxa"/>
            <w:noWrap/>
            <w:hideMark/>
          </w:tcPr>
          <w:p w14:paraId="520CFCB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549198F2" w14:textId="77777777" w:rsidTr="00A15795">
        <w:trPr>
          <w:trHeight w:val="960"/>
        </w:trPr>
        <w:tc>
          <w:tcPr>
            <w:tcW w:w="897" w:type="dxa"/>
            <w:noWrap/>
            <w:hideMark/>
          </w:tcPr>
          <w:p w14:paraId="69F1B706"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13</w:t>
            </w:r>
          </w:p>
        </w:tc>
        <w:tc>
          <w:tcPr>
            <w:tcW w:w="3513" w:type="dxa"/>
            <w:hideMark/>
          </w:tcPr>
          <w:p w14:paraId="283040C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The incidence of oropharyngeal cancer and rate of human papillomavirus vaccination coverage in Florida, 2011 through 2015</w:t>
            </w:r>
          </w:p>
        </w:tc>
        <w:tc>
          <w:tcPr>
            <w:tcW w:w="3330" w:type="dxa"/>
            <w:hideMark/>
          </w:tcPr>
          <w:p w14:paraId="5E32EC1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Khan N, Tomar SL.</w:t>
            </w:r>
          </w:p>
        </w:tc>
        <w:tc>
          <w:tcPr>
            <w:tcW w:w="4230" w:type="dxa"/>
            <w:noWrap/>
            <w:hideMark/>
          </w:tcPr>
          <w:p w14:paraId="6297EC3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Am Dent Assoc. 2020 Jan;151(1):51-58.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10.1016/j.adaj.2019.08.022.</w:t>
            </w:r>
          </w:p>
        </w:tc>
        <w:tc>
          <w:tcPr>
            <w:tcW w:w="1152" w:type="dxa"/>
            <w:noWrap/>
            <w:hideMark/>
          </w:tcPr>
          <w:p w14:paraId="794F0812"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2020</w:t>
            </w:r>
          </w:p>
        </w:tc>
        <w:tc>
          <w:tcPr>
            <w:tcW w:w="2268" w:type="dxa"/>
            <w:noWrap/>
            <w:hideMark/>
          </w:tcPr>
          <w:p w14:paraId="67F59CE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1FE22038" w14:textId="77777777" w:rsidTr="00A15795">
        <w:trPr>
          <w:trHeight w:val="960"/>
        </w:trPr>
        <w:tc>
          <w:tcPr>
            <w:tcW w:w="897" w:type="dxa"/>
            <w:noWrap/>
            <w:hideMark/>
          </w:tcPr>
          <w:p w14:paraId="70A550E1"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14</w:t>
            </w:r>
          </w:p>
        </w:tc>
        <w:tc>
          <w:tcPr>
            <w:tcW w:w="3513" w:type="dxa"/>
            <w:hideMark/>
          </w:tcPr>
          <w:p w14:paraId="18127B9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and Demographic Burden of HPV-Associated Oropharyngeal Head and Neck Cancers in the United States</w:t>
            </w:r>
          </w:p>
        </w:tc>
        <w:tc>
          <w:tcPr>
            <w:tcW w:w="3330" w:type="dxa"/>
            <w:hideMark/>
          </w:tcPr>
          <w:p w14:paraId="181C3310"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Mahal BA, Catalano PJ, Haddad RI, Hanna GJ, Kass JI, Schoenfeld JD, Tishler RB, Margalit DN.</w:t>
            </w:r>
          </w:p>
        </w:tc>
        <w:tc>
          <w:tcPr>
            <w:tcW w:w="4230" w:type="dxa"/>
            <w:noWrap/>
            <w:hideMark/>
          </w:tcPr>
          <w:p w14:paraId="0CDFB32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Epidemiol Biomarkers Prev. 2019 Oct;28(10):1660-1667.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10.1158/1055-9965.EPI-19-0038.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2019 Jul 29.</w:t>
            </w:r>
          </w:p>
        </w:tc>
        <w:tc>
          <w:tcPr>
            <w:tcW w:w="1152" w:type="dxa"/>
            <w:noWrap/>
            <w:hideMark/>
          </w:tcPr>
          <w:p w14:paraId="7CE967F6"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2019</w:t>
            </w:r>
          </w:p>
        </w:tc>
        <w:tc>
          <w:tcPr>
            <w:tcW w:w="2268" w:type="dxa"/>
            <w:noWrap/>
            <w:hideMark/>
          </w:tcPr>
          <w:p w14:paraId="2146456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Year Overlap</w:t>
            </w:r>
          </w:p>
        </w:tc>
      </w:tr>
      <w:tr w:rsidR="00A15795" w:rsidRPr="00E65CCC" w14:paraId="6C99CDCB" w14:textId="77777777" w:rsidTr="00A15795">
        <w:trPr>
          <w:trHeight w:val="960"/>
        </w:trPr>
        <w:tc>
          <w:tcPr>
            <w:tcW w:w="897" w:type="dxa"/>
            <w:noWrap/>
            <w:hideMark/>
          </w:tcPr>
          <w:p w14:paraId="40FAD1F8"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15</w:t>
            </w:r>
          </w:p>
        </w:tc>
        <w:tc>
          <w:tcPr>
            <w:tcW w:w="3513" w:type="dxa"/>
            <w:hideMark/>
          </w:tcPr>
          <w:p w14:paraId="0A11469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Trends and Burden of Human Papillomavirus-Associated Cancers Among Women in the United States, 2001-2017</w:t>
            </w:r>
          </w:p>
        </w:tc>
        <w:tc>
          <w:tcPr>
            <w:tcW w:w="3330" w:type="dxa"/>
            <w:hideMark/>
          </w:tcPr>
          <w:p w14:paraId="53CE397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Deshmukh AA, Suk R, Shiels MS, </w:t>
            </w:r>
            <w:proofErr w:type="spellStart"/>
            <w:r w:rsidRPr="00E65CCC">
              <w:rPr>
                <w:rFonts w:ascii="Calibri" w:hAnsi="Calibri" w:cs="Calibri"/>
                <w:color w:val="000000"/>
                <w:sz w:val="18"/>
                <w:szCs w:val="18"/>
              </w:rPr>
              <w:t>Damgacioglu</w:t>
            </w:r>
            <w:proofErr w:type="spellEnd"/>
            <w:r w:rsidRPr="00E65CCC">
              <w:rPr>
                <w:rFonts w:ascii="Calibri" w:hAnsi="Calibri" w:cs="Calibri"/>
                <w:color w:val="000000"/>
                <w:sz w:val="18"/>
                <w:szCs w:val="18"/>
              </w:rPr>
              <w:t xml:space="preserve"> H, Lin YY, Stier EA, Nyitray AG, Chiao EY, </w:t>
            </w:r>
            <w:proofErr w:type="spellStart"/>
            <w:r w:rsidRPr="00E65CCC">
              <w:rPr>
                <w:rFonts w:ascii="Calibri" w:hAnsi="Calibri" w:cs="Calibri"/>
                <w:color w:val="000000"/>
                <w:sz w:val="18"/>
                <w:szCs w:val="18"/>
              </w:rPr>
              <w:t>Nemutlu</w:t>
            </w:r>
            <w:proofErr w:type="spellEnd"/>
            <w:r w:rsidRPr="00E65CCC">
              <w:rPr>
                <w:rFonts w:ascii="Calibri" w:hAnsi="Calibri" w:cs="Calibri"/>
                <w:color w:val="000000"/>
                <w:sz w:val="18"/>
                <w:szCs w:val="18"/>
              </w:rPr>
              <w:t xml:space="preserve"> GS, Chhatwal J, </w:t>
            </w:r>
            <w:proofErr w:type="spellStart"/>
            <w:r w:rsidRPr="00E65CCC">
              <w:rPr>
                <w:rFonts w:ascii="Calibri" w:hAnsi="Calibri" w:cs="Calibri"/>
                <w:color w:val="000000"/>
                <w:sz w:val="18"/>
                <w:szCs w:val="18"/>
              </w:rPr>
              <w:t>Schmeler</w:t>
            </w:r>
            <w:proofErr w:type="spellEnd"/>
            <w:r w:rsidRPr="00E65CCC">
              <w:rPr>
                <w:rFonts w:ascii="Calibri" w:hAnsi="Calibri" w:cs="Calibri"/>
                <w:color w:val="000000"/>
                <w:sz w:val="18"/>
                <w:szCs w:val="18"/>
              </w:rPr>
              <w:t xml:space="preserve"> K, Sigel K, Sonawane K.</w:t>
            </w:r>
          </w:p>
        </w:tc>
        <w:tc>
          <w:tcPr>
            <w:tcW w:w="4230" w:type="dxa"/>
            <w:noWrap/>
            <w:hideMark/>
          </w:tcPr>
          <w:p w14:paraId="297F7AE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Natl Cancer Inst. 2021 Jun 1;113(6):792-796.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10.1093/</w:t>
            </w:r>
            <w:proofErr w:type="spellStart"/>
            <w:r w:rsidRPr="00E65CCC">
              <w:rPr>
                <w:rFonts w:ascii="Calibri" w:hAnsi="Calibri" w:cs="Calibri"/>
                <w:color w:val="000000"/>
                <w:sz w:val="18"/>
                <w:szCs w:val="18"/>
              </w:rPr>
              <w:t>jnci</w:t>
            </w:r>
            <w:proofErr w:type="spellEnd"/>
            <w:r w:rsidRPr="00E65CCC">
              <w:rPr>
                <w:rFonts w:ascii="Calibri" w:hAnsi="Calibri" w:cs="Calibri"/>
                <w:color w:val="000000"/>
                <w:sz w:val="18"/>
                <w:szCs w:val="18"/>
              </w:rPr>
              <w:t>/djaa128.</w:t>
            </w:r>
          </w:p>
        </w:tc>
        <w:tc>
          <w:tcPr>
            <w:tcW w:w="1152" w:type="dxa"/>
            <w:noWrap/>
            <w:hideMark/>
          </w:tcPr>
          <w:p w14:paraId="1A9B90C5"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2021</w:t>
            </w:r>
          </w:p>
        </w:tc>
        <w:tc>
          <w:tcPr>
            <w:tcW w:w="2268" w:type="dxa"/>
            <w:noWrap/>
            <w:hideMark/>
          </w:tcPr>
          <w:p w14:paraId="5D0D91A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Year Overlap</w:t>
            </w:r>
          </w:p>
        </w:tc>
      </w:tr>
      <w:tr w:rsidR="00A15795" w:rsidRPr="00E65CCC" w14:paraId="618EB8B8" w14:textId="77777777" w:rsidTr="00A15795">
        <w:trPr>
          <w:trHeight w:val="640"/>
        </w:trPr>
        <w:tc>
          <w:tcPr>
            <w:tcW w:w="897" w:type="dxa"/>
            <w:noWrap/>
            <w:hideMark/>
          </w:tcPr>
          <w:p w14:paraId="6378D6EF"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16</w:t>
            </w:r>
          </w:p>
        </w:tc>
        <w:tc>
          <w:tcPr>
            <w:tcW w:w="3513" w:type="dxa"/>
            <w:hideMark/>
          </w:tcPr>
          <w:p w14:paraId="33A55D1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Oral Cancer Prevalence, Mortality, and Costs in Medicaid and Commercial Insurance Claims Data</w:t>
            </w:r>
          </w:p>
        </w:tc>
        <w:tc>
          <w:tcPr>
            <w:tcW w:w="3330" w:type="dxa"/>
            <w:hideMark/>
          </w:tcPr>
          <w:p w14:paraId="69F1F66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Tranby EP, Heaton LJ, Tomar SL, Kelly AL, Fager GL, Backley M, </w:t>
            </w:r>
            <w:proofErr w:type="spellStart"/>
            <w:r w:rsidRPr="00E65CCC">
              <w:rPr>
                <w:rFonts w:ascii="Calibri" w:hAnsi="Calibri" w:cs="Calibri"/>
                <w:color w:val="000000"/>
                <w:sz w:val="18"/>
                <w:szCs w:val="18"/>
              </w:rPr>
              <w:t>Frantsve</w:t>
            </w:r>
            <w:proofErr w:type="spellEnd"/>
            <w:r w:rsidRPr="00E65CCC">
              <w:rPr>
                <w:rFonts w:ascii="Calibri" w:hAnsi="Calibri" w:cs="Calibri"/>
                <w:color w:val="000000"/>
                <w:sz w:val="18"/>
                <w:szCs w:val="18"/>
              </w:rPr>
              <w:t>-Hawley J.</w:t>
            </w:r>
          </w:p>
        </w:tc>
        <w:tc>
          <w:tcPr>
            <w:tcW w:w="4230" w:type="dxa"/>
            <w:noWrap/>
            <w:hideMark/>
          </w:tcPr>
          <w:p w14:paraId="0287AC1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Epidemiol Biomarkers Prev. 2022 Sep 2;31(9):1849-1857.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10.1158/1055-9965.EPI-22-0114.</w:t>
            </w:r>
          </w:p>
        </w:tc>
        <w:tc>
          <w:tcPr>
            <w:tcW w:w="1152" w:type="dxa"/>
            <w:noWrap/>
            <w:hideMark/>
          </w:tcPr>
          <w:p w14:paraId="29E17E77"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2022</w:t>
            </w:r>
          </w:p>
        </w:tc>
        <w:tc>
          <w:tcPr>
            <w:tcW w:w="2268" w:type="dxa"/>
            <w:noWrap/>
            <w:hideMark/>
          </w:tcPr>
          <w:p w14:paraId="4ABD771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Oral cavity and oropharyngeal cancer estimates pooled </w:t>
            </w:r>
          </w:p>
        </w:tc>
      </w:tr>
      <w:tr w:rsidR="00A15795" w:rsidRPr="00E65CCC" w14:paraId="00FF533D" w14:textId="77777777" w:rsidTr="00A15795">
        <w:trPr>
          <w:trHeight w:val="640"/>
        </w:trPr>
        <w:tc>
          <w:tcPr>
            <w:tcW w:w="897" w:type="dxa"/>
            <w:noWrap/>
            <w:hideMark/>
          </w:tcPr>
          <w:p w14:paraId="3B51655A"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17</w:t>
            </w:r>
          </w:p>
        </w:tc>
        <w:tc>
          <w:tcPr>
            <w:tcW w:w="3513" w:type="dxa"/>
            <w:hideMark/>
          </w:tcPr>
          <w:p w14:paraId="61D6059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trends for upper aerodigestive tract cancers in rural United States counties</w:t>
            </w:r>
          </w:p>
        </w:tc>
        <w:tc>
          <w:tcPr>
            <w:tcW w:w="3330" w:type="dxa"/>
            <w:hideMark/>
          </w:tcPr>
          <w:p w14:paraId="6AA1E36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Pagedar NA, Kahl AR, Tasche KK, Seaman AT, Christensen AJ, Howren MB, Charlton ME.</w:t>
            </w:r>
          </w:p>
        </w:tc>
        <w:tc>
          <w:tcPr>
            <w:tcW w:w="4230" w:type="dxa"/>
            <w:noWrap/>
            <w:hideMark/>
          </w:tcPr>
          <w:p w14:paraId="5F9E977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Head Neck. 2019 Aug;41(8):2619-2624.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10.1002/hed.25736.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2019 Mar 7.</w:t>
            </w:r>
          </w:p>
        </w:tc>
        <w:tc>
          <w:tcPr>
            <w:tcW w:w="1152" w:type="dxa"/>
            <w:noWrap/>
            <w:hideMark/>
          </w:tcPr>
          <w:p w14:paraId="62250239"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2019</w:t>
            </w:r>
          </w:p>
        </w:tc>
        <w:tc>
          <w:tcPr>
            <w:tcW w:w="2268" w:type="dxa"/>
            <w:noWrap/>
            <w:hideMark/>
          </w:tcPr>
          <w:p w14:paraId="40D330A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428CF70C" w14:textId="77777777" w:rsidTr="00A15795">
        <w:trPr>
          <w:trHeight w:val="960"/>
        </w:trPr>
        <w:tc>
          <w:tcPr>
            <w:tcW w:w="897" w:type="dxa"/>
            <w:noWrap/>
            <w:hideMark/>
          </w:tcPr>
          <w:p w14:paraId="5E28FE56"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18</w:t>
            </w:r>
          </w:p>
        </w:tc>
        <w:tc>
          <w:tcPr>
            <w:tcW w:w="3513" w:type="dxa"/>
            <w:hideMark/>
          </w:tcPr>
          <w:p w14:paraId="798635C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National trends in oropharyngeal cancer incidence and survival within the Veterans Affairs Health Care System</w:t>
            </w:r>
          </w:p>
        </w:tc>
        <w:tc>
          <w:tcPr>
            <w:tcW w:w="3330" w:type="dxa"/>
            <w:hideMark/>
          </w:tcPr>
          <w:p w14:paraId="2CC91830"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Zevallos JP, Kramer JR, </w:t>
            </w:r>
            <w:proofErr w:type="spellStart"/>
            <w:r w:rsidRPr="00E65CCC">
              <w:rPr>
                <w:rFonts w:ascii="Calibri" w:hAnsi="Calibri" w:cs="Calibri"/>
                <w:color w:val="000000"/>
                <w:sz w:val="18"/>
                <w:szCs w:val="18"/>
              </w:rPr>
              <w:t>Sandulache</w:t>
            </w:r>
            <w:proofErr w:type="spellEnd"/>
            <w:r w:rsidRPr="00E65CCC">
              <w:rPr>
                <w:rFonts w:ascii="Calibri" w:hAnsi="Calibri" w:cs="Calibri"/>
                <w:color w:val="000000"/>
                <w:sz w:val="18"/>
                <w:szCs w:val="18"/>
              </w:rPr>
              <w:t xml:space="preserve"> VC, Massa ST, Hartman CM, </w:t>
            </w:r>
            <w:proofErr w:type="spellStart"/>
            <w:r w:rsidRPr="00E65CCC">
              <w:rPr>
                <w:rFonts w:ascii="Calibri" w:hAnsi="Calibri" w:cs="Calibri"/>
                <w:color w:val="000000"/>
                <w:sz w:val="18"/>
                <w:szCs w:val="18"/>
              </w:rPr>
              <w:t>Mazul</w:t>
            </w:r>
            <w:proofErr w:type="spellEnd"/>
            <w:r w:rsidRPr="00E65CCC">
              <w:rPr>
                <w:rFonts w:ascii="Calibri" w:hAnsi="Calibri" w:cs="Calibri"/>
                <w:color w:val="000000"/>
                <w:sz w:val="18"/>
                <w:szCs w:val="18"/>
              </w:rPr>
              <w:t xml:space="preserve"> AL, Wahle BM, Gerndt SP, Sturgis EM, Chiao EY.</w:t>
            </w:r>
          </w:p>
        </w:tc>
        <w:tc>
          <w:tcPr>
            <w:tcW w:w="4230" w:type="dxa"/>
            <w:noWrap/>
            <w:hideMark/>
          </w:tcPr>
          <w:p w14:paraId="39B1B2A5"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Head Neck. 2021 Jan;43(1):108-115.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10.1002/hed.26465.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2020 Sep 12.</w:t>
            </w:r>
          </w:p>
        </w:tc>
        <w:tc>
          <w:tcPr>
            <w:tcW w:w="1152" w:type="dxa"/>
            <w:noWrap/>
            <w:hideMark/>
          </w:tcPr>
          <w:p w14:paraId="711F292C"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2021</w:t>
            </w:r>
          </w:p>
        </w:tc>
        <w:tc>
          <w:tcPr>
            <w:tcW w:w="2268" w:type="dxa"/>
            <w:noWrap/>
            <w:hideMark/>
          </w:tcPr>
          <w:p w14:paraId="537B76E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0D0CC2FB" w14:textId="77777777" w:rsidTr="00A15795">
        <w:trPr>
          <w:trHeight w:val="640"/>
        </w:trPr>
        <w:tc>
          <w:tcPr>
            <w:tcW w:w="897" w:type="dxa"/>
            <w:noWrap/>
            <w:hideMark/>
          </w:tcPr>
          <w:p w14:paraId="34EE689E"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19</w:t>
            </w:r>
          </w:p>
        </w:tc>
        <w:tc>
          <w:tcPr>
            <w:tcW w:w="3513" w:type="dxa"/>
            <w:hideMark/>
          </w:tcPr>
          <w:p w14:paraId="0C09781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40-year incidence trends for oropharyngeal squamous cell carcinoma in the United States</w:t>
            </w:r>
          </w:p>
        </w:tc>
        <w:tc>
          <w:tcPr>
            <w:tcW w:w="3330" w:type="dxa"/>
            <w:hideMark/>
          </w:tcPr>
          <w:p w14:paraId="6250FDA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Osazuwa-Peters N, Simpson MC, Massa ST, Adjei Boakye E, Antisdel JL, </w:t>
            </w:r>
            <w:proofErr w:type="spellStart"/>
            <w:r w:rsidRPr="00E65CCC">
              <w:rPr>
                <w:rFonts w:ascii="Calibri" w:hAnsi="Calibri" w:cs="Calibri"/>
                <w:color w:val="000000"/>
                <w:sz w:val="18"/>
                <w:szCs w:val="18"/>
              </w:rPr>
              <w:t>Varvares</w:t>
            </w:r>
            <w:proofErr w:type="spellEnd"/>
            <w:r w:rsidRPr="00E65CCC">
              <w:rPr>
                <w:rFonts w:ascii="Calibri" w:hAnsi="Calibri" w:cs="Calibri"/>
                <w:color w:val="000000"/>
                <w:sz w:val="18"/>
                <w:szCs w:val="18"/>
              </w:rPr>
              <w:t xml:space="preserve"> MA.</w:t>
            </w:r>
          </w:p>
        </w:tc>
        <w:tc>
          <w:tcPr>
            <w:tcW w:w="4230" w:type="dxa"/>
            <w:noWrap/>
            <w:hideMark/>
          </w:tcPr>
          <w:p w14:paraId="582077D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Oral Oncol. 2017 Nov;74:90-97.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10.1016/j.oraloncology.2017.09.015.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2017 Oct 2.</w:t>
            </w:r>
          </w:p>
        </w:tc>
        <w:tc>
          <w:tcPr>
            <w:tcW w:w="1152" w:type="dxa"/>
            <w:noWrap/>
            <w:hideMark/>
          </w:tcPr>
          <w:p w14:paraId="70A344F4"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2017</w:t>
            </w:r>
          </w:p>
        </w:tc>
        <w:tc>
          <w:tcPr>
            <w:tcW w:w="2268" w:type="dxa"/>
            <w:noWrap/>
            <w:hideMark/>
          </w:tcPr>
          <w:p w14:paraId="4299458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25DA424C" w14:textId="77777777" w:rsidTr="00A15795">
        <w:trPr>
          <w:trHeight w:val="960"/>
        </w:trPr>
        <w:tc>
          <w:tcPr>
            <w:tcW w:w="897" w:type="dxa"/>
            <w:noWrap/>
            <w:hideMark/>
          </w:tcPr>
          <w:p w14:paraId="3DA0CB7C"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w:t>
            </w:r>
          </w:p>
        </w:tc>
        <w:tc>
          <w:tcPr>
            <w:tcW w:w="3513" w:type="dxa"/>
            <w:hideMark/>
          </w:tcPr>
          <w:p w14:paraId="2CCFFD5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Oral Cavity and Oropharyngeal Cancer: Changing Trends in Incidence in the United States and Oklahoma</w:t>
            </w:r>
          </w:p>
        </w:tc>
        <w:tc>
          <w:tcPr>
            <w:tcW w:w="3330" w:type="dxa"/>
            <w:hideMark/>
          </w:tcPr>
          <w:p w14:paraId="4237AB2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Denson L, Janitz AE, Brame LS, Campbell JE.</w:t>
            </w:r>
          </w:p>
        </w:tc>
        <w:tc>
          <w:tcPr>
            <w:tcW w:w="4230" w:type="dxa"/>
            <w:noWrap/>
            <w:hideMark/>
          </w:tcPr>
          <w:p w14:paraId="6CAD02B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J Okla State Med Assoc. 2016 Jul-Aug;109(7-8):339-345.</w:t>
            </w:r>
          </w:p>
        </w:tc>
        <w:tc>
          <w:tcPr>
            <w:tcW w:w="1152" w:type="dxa"/>
            <w:noWrap/>
            <w:hideMark/>
          </w:tcPr>
          <w:p w14:paraId="444E8F6F"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2016</w:t>
            </w:r>
          </w:p>
        </w:tc>
        <w:tc>
          <w:tcPr>
            <w:tcW w:w="2268" w:type="dxa"/>
            <w:noWrap/>
            <w:hideMark/>
          </w:tcPr>
          <w:p w14:paraId="14E1648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569520AD" w14:textId="77777777" w:rsidTr="00A15795">
        <w:trPr>
          <w:trHeight w:val="640"/>
        </w:trPr>
        <w:tc>
          <w:tcPr>
            <w:tcW w:w="897" w:type="dxa"/>
            <w:noWrap/>
            <w:hideMark/>
          </w:tcPr>
          <w:p w14:paraId="412E1A60"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lastRenderedPageBreak/>
              <w:t>21</w:t>
            </w:r>
          </w:p>
        </w:tc>
        <w:tc>
          <w:tcPr>
            <w:tcW w:w="3513" w:type="dxa"/>
            <w:hideMark/>
          </w:tcPr>
          <w:p w14:paraId="1D227F9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Epidemiological Trends of Head and Neck Cancer in the United States: A SEER Population Study</w:t>
            </w:r>
          </w:p>
        </w:tc>
        <w:tc>
          <w:tcPr>
            <w:tcW w:w="3330" w:type="dxa"/>
            <w:hideMark/>
          </w:tcPr>
          <w:p w14:paraId="4F859A2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Mourad M, Jetmore T, </w:t>
            </w:r>
            <w:proofErr w:type="spellStart"/>
            <w:r w:rsidRPr="00E65CCC">
              <w:rPr>
                <w:rFonts w:ascii="Calibri" w:hAnsi="Calibri" w:cs="Calibri"/>
                <w:color w:val="000000"/>
                <w:sz w:val="18"/>
                <w:szCs w:val="18"/>
              </w:rPr>
              <w:t>Jategaonkar</w:t>
            </w:r>
            <w:proofErr w:type="spellEnd"/>
            <w:r w:rsidRPr="00E65CCC">
              <w:rPr>
                <w:rFonts w:ascii="Calibri" w:hAnsi="Calibri" w:cs="Calibri"/>
                <w:color w:val="000000"/>
                <w:sz w:val="18"/>
                <w:szCs w:val="18"/>
              </w:rPr>
              <w:t xml:space="preserve"> AA, Moubayed S, Moshier E, </w:t>
            </w:r>
            <w:proofErr w:type="spellStart"/>
            <w:r w:rsidRPr="00E65CCC">
              <w:rPr>
                <w:rFonts w:ascii="Calibri" w:hAnsi="Calibri" w:cs="Calibri"/>
                <w:color w:val="000000"/>
                <w:sz w:val="18"/>
                <w:szCs w:val="18"/>
              </w:rPr>
              <w:t>Urken</w:t>
            </w:r>
            <w:proofErr w:type="spellEnd"/>
            <w:r w:rsidRPr="00E65CCC">
              <w:rPr>
                <w:rFonts w:ascii="Calibri" w:hAnsi="Calibri" w:cs="Calibri"/>
                <w:color w:val="000000"/>
                <w:sz w:val="18"/>
                <w:szCs w:val="18"/>
              </w:rPr>
              <w:t xml:space="preserve"> ML.</w:t>
            </w:r>
          </w:p>
        </w:tc>
        <w:tc>
          <w:tcPr>
            <w:tcW w:w="4230" w:type="dxa"/>
            <w:noWrap/>
            <w:hideMark/>
          </w:tcPr>
          <w:p w14:paraId="53786D6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Oral </w:t>
            </w:r>
            <w:proofErr w:type="spellStart"/>
            <w:r w:rsidRPr="00E65CCC">
              <w:rPr>
                <w:rFonts w:ascii="Calibri" w:hAnsi="Calibri" w:cs="Calibri"/>
                <w:color w:val="000000"/>
                <w:sz w:val="18"/>
                <w:szCs w:val="18"/>
              </w:rPr>
              <w:t>Maxillofac</w:t>
            </w:r>
            <w:proofErr w:type="spellEnd"/>
            <w:r w:rsidRPr="00E65CCC">
              <w:rPr>
                <w:rFonts w:ascii="Calibri" w:hAnsi="Calibri" w:cs="Calibri"/>
                <w:color w:val="000000"/>
                <w:sz w:val="18"/>
                <w:szCs w:val="18"/>
              </w:rPr>
              <w:t xml:space="preserve"> Surg. 2017 Dec;75(12):2562-2572.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10.1016/j.joms.2017.05.008.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2017 May 22.</w:t>
            </w:r>
          </w:p>
        </w:tc>
        <w:tc>
          <w:tcPr>
            <w:tcW w:w="1152" w:type="dxa"/>
            <w:noWrap/>
            <w:hideMark/>
          </w:tcPr>
          <w:p w14:paraId="4E0A56C5"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2017</w:t>
            </w:r>
          </w:p>
        </w:tc>
        <w:tc>
          <w:tcPr>
            <w:tcW w:w="2268" w:type="dxa"/>
            <w:noWrap/>
            <w:hideMark/>
          </w:tcPr>
          <w:p w14:paraId="7DAFA68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628B6288" w14:textId="77777777" w:rsidTr="00A15795">
        <w:trPr>
          <w:trHeight w:val="960"/>
        </w:trPr>
        <w:tc>
          <w:tcPr>
            <w:tcW w:w="897" w:type="dxa"/>
            <w:noWrap/>
            <w:hideMark/>
          </w:tcPr>
          <w:p w14:paraId="32136231"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22</w:t>
            </w:r>
          </w:p>
        </w:tc>
        <w:tc>
          <w:tcPr>
            <w:tcW w:w="3513" w:type="dxa"/>
            <w:hideMark/>
          </w:tcPr>
          <w:p w14:paraId="2EAF4B9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Hazard of Cervical, Oropharyngeal, and Anal Cancers in HIV-Infected and HIV-Uninfected Medicaid Beneficiaries</w:t>
            </w:r>
          </w:p>
        </w:tc>
        <w:tc>
          <w:tcPr>
            <w:tcW w:w="3330" w:type="dxa"/>
            <w:hideMark/>
          </w:tcPr>
          <w:p w14:paraId="15F4F0E0"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Michaud JM, Zhang T, Shireman TI, Lee Y, Wilson IB.</w:t>
            </w:r>
          </w:p>
        </w:tc>
        <w:tc>
          <w:tcPr>
            <w:tcW w:w="4230" w:type="dxa"/>
            <w:noWrap/>
            <w:hideMark/>
          </w:tcPr>
          <w:p w14:paraId="70C97A3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Epidemiol Biomarkers Prev. 2020 Jul;29(7):1447-1457.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10.1158/1055-9965.EPI-20-0281.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2020 May 8.</w:t>
            </w:r>
          </w:p>
        </w:tc>
        <w:tc>
          <w:tcPr>
            <w:tcW w:w="1152" w:type="dxa"/>
            <w:noWrap/>
            <w:hideMark/>
          </w:tcPr>
          <w:p w14:paraId="7C63978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2020</w:t>
            </w:r>
          </w:p>
        </w:tc>
        <w:tc>
          <w:tcPr>
            <w:tcW w:w="2268" w:type="dxa"/>
            <w:noWrap/>
            <w:hideMark/>
          </w:tcPr>
          <w:p w14:paraId="13BA062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7E8559B3" w14:textId="77777777" w:rsidTr="00A15795">
        <w:trPr>
          <w:trHeight w:val="960"/>
        </w:trPr>
        <w:tc>
          <w:tcPr>
            <w:tcW w:w="897" w:type="dxa"/>
            <w:noWrap/>
            <w:hideMark/>
          </w:tcPr>
          <w:p w14:paraId="184FDD1E"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23</w:t>
            </w:r>
          </w:p>
        </w:tc>
        <w:tc>
          <w:tcPr>
            <w:tcW w:w="3513" w:type="dxa"/>
            <w:hideMark/>
          </w:tcPr>
          <w:p w14:paraId="6CD4ECD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rates of oral cavity and oropharyngeal cancers among men: a comparison of active-duty military and general populations</w:t>
            </w:r>
          </w:p>
        </w:tc>
        <w:tc>
          <w:tcPr>
            <w:tcW w:w="3330" w:type="dxa"/>
            <w:hideMark/>
          </w:tcPr>
          <w:p w14:paraId="3F8F831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Bytnar JA, Shriver CD, Zhu K.</w:t>
            </w:r>
          </w:p>
        </w:tc>
        <w:tc>
          <w:tcPr>
            <w:tcW w:w="4230" w:type="dxa"/>
            <w:noWrap/>
            <w:hideMark/>
          </w:tcPr>
          <w:p w14:paraId="7FA615F3"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Eur</w:t>
            </w:r>
            <w:proofErr w:type="spellEnd"/>
            <w:r w:rsidRPr="00E65CCC">
              <w:rPr>
                <w:rFonts w:ascii="Calibri" w:hAnsi="Calibri" w:cs="Calibri"/>
                <w:color w:val="000000"/>
                <w:sz w:val="18"/>
                <w:szCs w:val="18"/>
              </w:rPr>
              <w:t xml:space="preserve"> J Cancer Prev. 2022 Mar 1;31(2):166-171.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10.1097/CEJ.0000000000000698.</w:t>
            </w:r>
          </w:p>
        </w:tc>
        <w:tc>
          <w:tcPr>
            <w:tcW w:w="1152" w:type="dxa"/>
            <w:noWrap/>
            <w:hideMark/>
          </w:tcPr>
          <w:p w14:paraId="21A4F561"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2022</w:t>
            </w:r>
          </w:p>
        </w:tc>
        <w:tc>
          <w:tcPr>
            <w:tcW w:w="2268" w:type="dxa"/>
            <w:noWrap/>
            <w:hideMark/>
          </w:tcPr>
          <w:p w14:paraId="5066458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Not a subgroup of interest</w:t>
            </w:r>
          </w:p>
        </w:tc>
      </w:tr>
      <w:tr w:rsidR="00A15795" w:rsidRPr="00E65CCC" w14:paraId="602ED07F" w14:textId="77777777" w:rsidTr="00A15795">
        <w:trPr>
          <w:trHeight w:val="960"/>
        </w:trPr>
        <w:tc>
          <w:tcPr>
            <w:tcW w:w="897" w:type="dxa"/>
            <w:noWrap/>
            <w:hideMark/>
          </w:tcPr>
          <w:p w14:paraId="5CCF212F"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24</w:t>
            </w:r>
          </w:p>
        </w:tc>
        <w:tc>
          <w:tcPr>
            <w:tcW w:w="3513" w:type="dxa"/>
            <w:hideMark/>
          </w:tcPr>
          <w:p w14:paraId="525BB05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of human papillomavirus-related cancers among males and females aged 15-34 years in the United States</w:t>
            </w:r>
          </w:p>
        </w:tc>
        <w:tc>
          <w:tcPr>
            <w:tcW w:w="3330" w:type="dxa"/>
            <w:hideMark/>
          </w:tcPr>
          <w:p w14:paraId="2289139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Guo F, Adekanmbi V, Hsu CD, Berenson AB.</w:t>
            </w:r>
          </w:p>
        </w:tc>
        <w:tc>
          <w:tcPr>
            <w:tcW w:w="4230" w:type="dxa"/>
            <w:noWrap/>
            <w:hideMark/>
          </w:tcPr>
          <w:p w14:paraId="7FC11F6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JNCI Cancer </w:t>
            </w:r>
            <w:proofErr w:type="spellStart"/>
            <w:r w:rsidRPr="00E65CCC">
              <w:rPr>
                <w:rFonts w:ascii="Calibri" w:hAnsi="Calibri" w:cs="Calibri"/>
                <w:color w:val="000000"/>
                <w:sz w:val="18"/>
                <w:szCs w:val="18"/>
              </w:rPr>
              <w:t>Spectr</w:t>
            </w:r>
            <w:proofErr w:type="spellEnd"/>
            <w:r w:rsidRPr="00E65CCC">
              <w:rPr>
                <w:rFonts w:ascii="Calibri" w:hAnsi="Calibri" w:cs="Calibri"/>
                <w:color w:val="000000"/>
                <w:sz w:val="18"/>
                <w:szCs w:val="18"/>
              </w:rPr>
              <w:t xml:space="preserve">. 2023 Mar 1;7(2):pkad016.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10.1093/</w:t>
            </w:r>
            <w:proofErr w:type="spellStart"/>
            <w:r w:rsidRPr="00E65CCC">
              <w:rPr>
                <w:rFonts w:ascii="Calibri" w:hAnsi="Calibri" w:cs="Calibri"/>
                <w:color w:val="000000"/>
                <w:sz w:val="18"/>
                <w:szCs w:val="18"/>
              </w:rPr>
              <w:t>jncics</w:t>
            </w:r>
            <w:proofErr w:type="spellEnd"/>
            <w:r w:rsidRPr="00E65CCC">
              <w:rPr>
                <w:rFonts w:ascii="Calibri" w:hAnsi="Calibri" w:cs="Calibri"/>
                <w:color w:val="000000"/>
                <w:sz w:val="18"/>
                <w:szCs w:val="18"/>
              </w:rPr>
              <w:t>/pkad016.</w:t>
            </w:r>
          </w:p>
        </w:tc>
        <w:tc>
          <w:tcPr>
            <w:tcW w:w="1152" w:type="dxa"/>
            <w:noWrap/>
            <w:hideMark/>
          </w:tcPr>
          <w:p w14:paraId="2EDDCDCA"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2023</w:t>
            </w:r>
          </w:p>
        </w:tc>
        <w:tc>
          <w:tcPr>
            <w:tcW w:w="2268" w:type="dxa"/>
            <w:noWrap/>
            <w:hideMark/>
          </w:tcPr>
          <w:p w14:paraId="0E2C9A7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Year Overlap</w:t>
            </w:r>
          </w:p>
        </w:tc>
      </w:tr>
      <w:tr w:rsidR="00A15795" w:rsidRPr="00E65CCC" w14:paraId="34DC4E24" w14:textId="77777777" w:rsidTr="00A15795">
        <w:trPr>
          <w:trHeight w:val="640"/>
        </w:trPr>
        <w:tc>
          <w:tcPr>
            <w:tcW w:w="897" w:type="dxa"/>
            <w:noWrap/>
            <w:hideMark/>
          </w:tcPr>
          <w:p w14:paraId="7F018F58"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25</w:t>
            </w:r>
          </w:p>
        </w:tc>
        <w:tc>
          <w:tcPr>
            <w:tcW w:w="3513" w:type="dxa"/>
            <w:hideMark/>
          </w:tcPr>
          <w:p w14:paraId="6674C14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of Head and Neck Cancers before and after 9/11 in New York City and New York State</w:t>
            </w:r>
          </w:p>
        </w:tc>
        <w:tc>
          <w:tcPr>
            <w:tcW w:w="3330" w:type="dxa"/>
            <w:hideMark/>
          </w:tcPr>
          <w:p w14:paraId="2828950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Machado R, Tham T, Zhu D, Wong A, </w:t>
            </w:r>
            <w:proofErr w:type="spellStart"/>
            <w:r w:rsidRPr="00E65CCC">
              <w:rPr>
                <w:rFonts w:ascii="Calibri" w:hAnsi="Calibri" w:cs="Calibri"/>
                <w:color w:val="000000"/>
                <w:sz w:val="18"/>
                <w:szCs w:val="18"/>
              </w:rPr>
              <w:t>Hiltzik</w:t>
            </w:r>
            <w:proofErr w:type="spellEnd"/>
            <w:r w:rsidRPr="00E65CCC">
              <w:rPr>
                <w:rFonts w:ascii="Calibri" w:hAnsi="Calibri" w:cs="Calibri"/>
                <w:color w:val="000000"/>
                <w:sz w:val="18"/>
                <w:szCs w:val="18"/>
              </w:rPr>
              <w:t xml:space="preserve"> D, Roche A.</w:t>
            </w:r>
          </w:p>
        </w:tc>
        <w:tc>
          <w:tcPr>
            <w:tcW w:w="4230" w:type="dxa"/>
            <w:noWrap/>
            <w:hideMark/>
          </w:tcPr>
          <w:p w14:paraId="37EA9A5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ORL J </w:t>
            </w:r>
            <w:proofErr w:type="spellStart"/>
            <w:r w:rsidRPr="00E65CCC">
              <w:rPr>
                <w:rFonts w:ascii="Calibri" w:hAnsi="Calibri" w:cs="Calibri"/>
                <w:color w:val="000000"/>
                <w:sz w:val="18"/>
                <w:szCs w:val="18"/>
              </w:rPr>
              <w:t>Otorhinolaryngol</w:t>
            </w:r>
            <w:proofErr w:type="spellEnd"/>
            <w:r w:rsidRPr="00E65CCC">
              <w:rPr>
                <w:rFonts w:ascii="Calibri" w:hAnsi="Calibri" w:cs="Calibri"/>
                <w:color w:val="000000"/>
                <w:sz w:val="18"/>
                <w:szCs w:val="18"/>
              </w:rPr>
              <w:t xml:space="preserve"> </w:t>
            </w:r>
            <w:proofErr w:type="spellStart"/>
            <w:r w:rsidRPr="00E65CCC">
              <w:rPr>
                <w:rFonts w:ascii="Calibri" w:hAnsi="Calibri" w:cs="Calibri"/>
                <w:color w:val="000000"/>
                <w:sz w:val="18"/>
                <w:szCs w:val="18"/>
              </w:rPr>
              <w:t>Relat</w:t>
            </w:r>
            <w:proofErr w:type="spellEnd"/>
            <w:r w:rsidRPr="00E65CCC">
              <w:rPr>
                <w:rFonts w:ascii="Calibri" w:hAnsi="Calibri" w:cs="Calibri"/>
                <w:color w:val="000000"/>
                <w:sz w:val="18"/>
                <w:szCs w:val="18"/>
              </w:rPr>
              <w:t xml:space="preserve"> Spec. 2022;84(4):324-335.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10.1159/000519840.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2021 Dec 27.</w:t>
            </w:r>
          </w:p>
        </w:tc>
        <w:tc>
          <w:tcPr>
            <w:tcW w:w="1152" w:type="dxa"/>
            <w:noWrap/>
            <w:hideMark/>
          </w:tcPr>
          <w:p w14:paraId="3E2EEEAA"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2022</w:t>
            </w:r>
          </w:p>
        </w:tc>
        <w:tc>
          <w:tcPr>
            <w:tcW w:w="2268" w:type="dxa"/>
            <w:noWrap/>
            <w:hideMark/>
          </w:tcPr>
          <w:p w14:paraId="2986D66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4A07A097" w14:textId="77777777" w:rsidTr="00A15795">
        <w:trPr>
          <w:trHeight w:val="1280"/>
        </w:trPr>
        <w:tc>
          <w:tcPr>
            <w:tcW w:w="897" w:type="dxa"/>
            <w:noWrap/>
            <w:hideMark/>
          </w:tcPr>
          <w:p w14:paraId="02AE864F"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26</w:t>
            </w:r>
          </w:p>
        </w:tc>
        <w:tc>
          <w:tcPr>
            <w:tcW w:w="3513" w:type="dxa"/>
            <w:hideMark/>
          </w:tcPr>
          <w:p w14:paraId="078B4FB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Risk and incidence of head and neck cancers in veterans living with HIV and matched HIV-negative veterans</w:t>
            </w:r>
          </w:p>
        </w:tc>
        <w:tc>
          <w:tcPr>
            <w:tcW w:w="3330" w:type="dxa"/>
            <w:hideMark/>
          </w:tcPr>
          <w:p w14:paraId="067DBB95"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Mazul</w:t>
            </w:r>
            <w:proofErr w:type="spellEnd"/>
            <w:r w:rsidRPr="00E65CCC">
              <w:rPr>
                <w:rFonts w:ascii="Calibri" w:hAnsi="Calibri" w:cs="Calibri"/>
                <w:color w:val="000000"/>
                <w:sz w:val="18"/>
                <w:szCs w:val="18"/>
              </w:rPr>
              <w:t xml:space="preserve"> AL, Hartman CM, Mowery YM, Kramer JR, White DL, Royse KE, </w:t>
            </w:r>
            <w:proofErr w:type="spellStart"/>
            <w:r w:rsidRPr="00E65CCC">
              <w:rPr>
                <w:rFonts w:ascii="Calibri" w:hAnsi="Calibri" w:cs="Calibri"/>
                <w:color w:val="000000"/>
                <w:sz w:val="18"/>
                <w:szCs w:val="18"/>
              </w:rPr>
              <w:t>Raychaudhury</w:t>
            </w:r>
            <w:proofErr w:type="spellEnd"/>
            <w:r w:rsidRPr="00E65CCC">
              <w:rPr>
                <w:rFonts w:ascii="Calibri" w:hAnsi="Calibri" w:cs="Calibri"/>
                <w:color w:val="000000"/>
                <w:sz w:val="18"/>
                <w:szCs w:val="18"/>
              </w:rPr>
              <w:t xml:space="preserve"> S, </w:t>
            </w:r>
            <w:proofErr w:type="spellStart"/>
            <w:r w:rsidRPr="00E65CCC">
              <w:rPr>
                <w:rFonts w:ascii="Calibri" w:hAnsi="Calibri" w:cs="Calibri"/>
                <w:color w:val="000000"/>
                <w:sz w:val="18"/>
                <w:szCs w:val="18"/>
              </w:rPr>
              <w:t>Sandulache</w:t>
            </w:r>
            <w:proofErr w:type="spellEnd"/>
            <w:r w:rsidRPr="00E65CCC">
              <w:rPr>
                <w:rFonts w:ascii="Calibri" w:hAnsi="Calibri" w:cs="Calibri"/>
                <w:color w:val="000000"/>
                <w:sz w:val="18"/>
                <w:szCs w:val="18"/>
              </w:rPr>
              <w:t xml:space="preserve"> VC, Ahmed ST, Zevallos JP, Richardson PA, Sikora AG, Chiao EY.</w:t>
            </w:r>
          </w:p>
        </w:tc>
        <w:tc>
          <w:tcPr>
            <w:tcW w:w="4230" w:type="dxa"/>
            <w:noWrap/>
            <w:hideMark/>
          </w:tcPr>
          <w:p w14:paraId="2091FB0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2022 Sep 15;128(18):3310-3318.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10.1002/cncr.34387.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2022 Jul 22.</w:t>
            </w:r>
          </w:p>
        </w:tc>
        <w:tc>
          <w:tcPr>
            <w:tcW w:w="1152" w:type="dxa"/>
            <w:noWrap/>
            <w:hideMark/>
          </w:tcPr>
          <w:p w14:paraId="1B58025A"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2022</w:t>
            </w:r>
          </w:p>
        </w:tc>
        <w:tc>
          <w:tcPr>
            <w:tcW w:w="2268" w:type="dxa"/>
            <w:noWrap/>
            <w:hideMark/>
          </w:tcPr>
          <w:p w14:paraId="1A5F0320"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7CE08090" w14:textId="77777777" w:rsidTr="00A15795">
        <w:trPr>
          <w:trHeight w:val="640"/>
        </w:trPr>
        <w:tc>
          <w:tcPr>
            <w:tcW w:w="897" w:type="dxa"/>
            <w:noWrap/>
            <w:hideMark/>
          </w:tcPr>
          <w:p w14:paraId="21A8A304"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27</w:t>
            </w:r>
          </w:p>
        </w:tc>
        <w:tc>
          <w:tcPr>
            <w:tcW w:w="3513" w:type="dxa"/>
            <w:hideMark/>
          </w:tcPr>
          <w:p w14:paraId="72C1567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Burden of HPV-positive oropharynx cancers among ever and never smokers in the U.S. population</w:t>
            </w:r>
          </w:p>
        </w:tc>
        <w:tc>
          <w:tcPr>
            <w:tcW w:w="3330" w:type="dxa"/>
            <w:hideMark/>
          </w:tcPr>
          <w:p w14:paraId="7E201795"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Chaturvedi AK, D'Souza G, Gillison ML, </w:t>
            </w:r>
            <w:proofErr w:type="spellStart"/>
            <w:r w:rsidRPr="00E65CCC">
              <w:rPr>
                <w:rFonts w:ascii="Calibri" w:hAnsi="Calibri" w:cs="Calibri"/>
                <w:color w:val="000000"/>
                <w:sz w:val="18"/>
                <w:szCs w:val="18"/>
              </w:rPr>
              <w:t>Katki</w:t>
            </w:r>
            <w:proofErr w:type="spellEnd"/>
            <w:r w:rsidRPr="00E65CCC">
              <w:rPr>
                <w:rFonts w:ascii="Calibri" w:hAnsi="Calibri" w:cs="Calibri"/>
                <w:color w:val="000000"/>
                <w:sz w:val="18"/>
                <w:szCs w:val="18"/>
              </w:rPr>
              <w:t xml:space="preserve"> HA.</w:t>
            </w:r>
          </w:p>
        </w:tc>
        <w:tc>
          <w:tcPr>
            <w:tcW w:w="4230" w:type="dxa"/>
            <w:noWrap/>
            <w:hideMark/>
          </w:tcPr>
          <w:p w14:paraId="30359A0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Oral Oncol. 2016 Sep;60:61-7.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10.1016/j.oraloncology.2016.06.006.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2016 Jul 8.</w:t>
            </w:r>
          </w:p>
        </w:tc>
        <w:tc>
          <w:tcPr>
            <w:tcW w:w="1152" w:type="dxa"/>
            <w:noWrap/>
            <w:hideMark/>
          </w:tcPr>
          <w:p w14:paraId="1363C65B"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2016</w:t>
            </w:r>
          </w:p>
        </w:tc>
        <w:tc>
          <w:tcPr>
            <w:tcW w:w="2268" w:type="dxa"/>
            <w:noWrap/>
            <w:hideMark/>
          </w:tcPr>
          <w:p w14:paraId="75BD5E8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4A3C09D1" w14:textId="77777777" w:rsidTr="00A15795">
        <w:trPr>
          <w:trHeight w:val="640"/>
        </w:trPr>
        <w:tc>
          <w:tcPr>
            <w:tcW w:w="897" w:type="dxa"/>
            <w:noWrap/>
            <w:hideMark/>
          </w:tcPr>
          <w:p w14:paraId="4BB10993"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28</w:t>
            </w:r>
          </w:p>
        </w:tc>
        <w:tc>
          <w:tcPr>
            <w:tcW w:w="3513" w:type="dxa"/>
            <w:hideMark/>
          </w:tcPr>
          <w:p w14:paraId="7E59985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Trends of two HPV-associated cancers in Massachusetts: cervical and oropharyngeal cancer</w:t>
            </w:r>
          </w:p>
        </w:tc>
        <w:tc>
          <w:tcPr>
            <w:tcW w:w="3330" w:type="dxa"/>
            <w:hideMark/>
          </w:tcPr>
          <w:p w14:paraId="4E366E7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Cook EE, Gershman ST, Kim JJ, Tamimi RM, </w:t>
            </w:r>
            <w:proofErr w:type="spellStart"/>
            <w:r w:rsidRPr="00E65CCC">
              <w:rPr>
                <w:rFonts w:ascii="Calibri" w:hAnsi="Calibri" w:cs="Calibri"/>
                <w:color w:val="000000"/>
                <w:sz w:val="18"/>
                <w:szCs w:val="18"/>
              </w:rPr>
              <w:t>Klevens</w:t>
            </w:r>
            <w:proofErr w:type="spellEnd"/>
            <w:r w:rsidRPr="00E65CCC">
              <w:rPr>
                <w:rFonts w:ascii="Calibri" w:hAnsi="Calibri" w:cs="Calibri"/>
                <w:color w:val="000000"/>
                <w:sz w:val="18"/>
                <w:szCs w:val="18"/>
              </w:rPr>
              <w:t xml:space="preserve"> RM, Holmes MD.</w:t>
            </w:r>
          </w:p>
        </w:tc>
        <w:tc>
          <w:tcPr>
            <w:tcW w:w="4230" w:type="dxa"/>
            <w:noWrap/>
            <w:hideMark/>
          </w:tcPr>
          <w:p w14:paraId="1938A6D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Causes Control. 2018 May;29(4-5):435-443.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10.1007/s10552-018-1016-1.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2018 Mar 1.</w:t>
            </w:r>
          </w:p>
        </w:tc>
        <w:tc>
          <w:tcPr>
            <w:tcW w:w="1152" w:type="dxa"/>
            <w:noWrap/>
            <w:hideMark/>
          </w:tcPr>
          <w:p w14:paraId="2D66721C"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2018</w:t>
            </w:r>
          </w:p>
        </w:tc>
        <w:tc>
          <w:tcPr>
            <w:tcW w:w="2268" w:type="dxa"/>
            <w:noWrap/>
            <w:hideMark/>
          </w:tcPr>
          <w:p w14:paraId="4E345F6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Year Overlap</w:t>
            </w:r>
          </w:p>
        </w:tc>
      </w:tr>
      <w:tr w:rsidR="00A15795" w:rsidRPr="00E65CCC" w14:paraId="75E38490" w14:textId="77777777" w:rsidTr="00A15795">
        <w:trPr>
          <w:trHeight w:val="640"/>
        </w:trPr>
        <w:tc>
          <w:tcPr>
            <w:tcW w:w="897" w:type="dxa"/>
            <w:noWrap/>
            <w:hideMark/>
          </w:tcPr>
          <w:p w14:paraId="7C51813F"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29</w:t>
            </w:r>
          </w:p>
        </w:tc>
        <w:tc>
          <w:tcPr>
            <w:tcW w:w="3513" w:type="dxa"/>
            <w:hideMark/>
          </w:tcPr>
          <w:p w14:paraId="4CC5CAB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Oropharyngeal squamous cell carcinoma incidence and mortality trends in the United States, 1973-2013</w:t>
            </w:r>
          </w:p>
        </w:tc>
        <w:tc>
          <w:tcPr>
            <w:tcW w:w="3330" w:type="dxa"/>
            <w:hideMark/>
          </w:tcPr>
          <w:p w14:paraId="5AFE7C09"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Megwalu</w:t>
            </w:r>
            <w:proofErr w:type="spellEnd"/>
            <w:r w:rsidRPr="00E65CCC">
              <w:rPr>
                <w:rFonts w:ascii="Calibri" w:hAnsi="Calibri" w:cs="Calibri"/>
                <w:color w:val="000000"/>
                <w:sz w:val="18"/>
                <w:szCs w:val="18"/>
              </w:rPr>
              <w:t xml:space="preserve"> UC, Sirjani D, Devine EE.</w:t>
            </w:r>
          </w:p>
        </w:tc>
        <w:tc>
          <w:tcPr>
            <w:tcW w:w="4230" w:type="dxa"/>
            <w:noWrap/>
            <w:hideMark/>
          </w:tcPr>
          <w:p w14:paraId="6FE94FE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Laryngoscope. 2018 Jul;128(7):1582-1588.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10.1002/lary.26972.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2017 Oct 31.</w:t>
            </w:r>
          </w:p>
        </w:tc>
        <w:tc>
          <w:tcPr>
            <w:tcW w:w="1152" w:type="dxa"/>
            <w:noWrap/>
            <w:hideMark/>
          </w:tcPr>
          <w:p w14:paraId="64AAC9DF"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2018</w:t>
            </w:r>
          </w:p>
        </w:tc>
        <w:tc>
          <w:tcPr>
            <w:tcW w:w="2268" w:type="dxa"/>
            <w:noWrap/>
            <w:hideMark/>
          </w:tcPr>
          <w:p w14:paraId="070F6D5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2E5A2D9F" w14:textId="77777777" w:rsidTr="00A15795">
        <w:trPr>
          <w:trHeight w:val="960"/>
        </w:trPr>
        <w:tc>
          <w:tcPr>
            <w:tcW w:w="897" w:type="dxa"/>
            <w:noWrap/>
            <w:hideMark/>
          </w:tcPr>
          <w:p w14:paraId="34618B37"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30</w:t>
            </w:r>
          </w:p>
        </w:tc>
        <w:tc>
          <w:tcPr>
            <w:tcW w:w="3513" w:type="dxa"/>
            <w:hideMark/>
          </w:tcPr>
          <w:p w14:paraId="6897F47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Epidemiological trends of oropharyngeal and oral cavity squamous cell carcinomas in Northern New England, 2000-2013</w:t>
            </w:r>
          </w:p>
        </w:tc>
        <w:tc>
          <w:tcPr>
            <w:tcW w:w="3330" w:type="dxa"/>
            <w:hideMark/>
          </w:tcPr>
          <w:p w14:paraId="2889B75F"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Owosho</w:t>
            </w:r>
            <w:proofErr w:type="spellEnd"/>
            <w:r w:rsidRPr="00E65CCC">
              <w:rPr>
                <w:rFonts w:ascii="Calibri" w:hAnsi="Calibri" w:cs="Calibri"/>
                <w:color w:val="000000"/>
                <w:sz w:val="18"/>
                <w:szCs w:val="18"/>
              </w:rPr>
              <w:t xml:space="preserve"> AA, Velez M 3rd, Tyburski A, Hofheins J, Wiley R, Stansbury T, Gbadamosi SO, Ryder JS.</w:t>
            </w:r>
          </w:p>
        </w:tc>
        <w:tc>
          <w:tcPr>
            <w:tcW w:w="4230" w:type="dxa"/>
            <w:noWrap/>
            <w:hideMark/>
          </w:tcPr>
          <w:p w14:paraId="464C77F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Causes Control. 2019 Mar;30(3):291-299.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10.1007/s10552-019-1136-2.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2019 Feb 7.</w:t>
            </w:r>
          </w:p>
        </w:tc>
        <w:tc>
          <w:tcPr>
            <w:tcW w:w="1152" w:type="dxa"/>
            <w:noWrap/>
            <w:hideMark/>
          </w:tcPr>
          <w:p w14:paraId="7EA28735"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2019</w:t>
            </w:r>
          </w:p>
        </w:tc>
        <w:tc>
          <w:tcPr>
            <w:tcW w:w="2268" w:type="dxa"/>
            <w:noWrap/>
            <w:hideMark/>
          </w:tcPr>
          <w:p w14:paraId="3C29E59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72FF2EE5" w14:textId="77777777" w:rsidTr="00A15795">
        <w:trPr>
          <w:trHeight w:val="1280"/>
        </w:trPr>
        <w:tc>
          <w:tcPr>
            <w:tcW w:w="897" w:type="dxa"/>
            <w:noWrap/>
            <w:hideMark/>
          </w:tcPr>
          <w:p w14:paraId="5494FD15"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lastRenderedPageBreak/>
              <w:t>31</w:t>
            </w:r>
          </w:p>
        </w:tc>
        <w:tc>
          <w:tcPr>
            <w:tcW w:w="3513" w:type="dxa"/>
            <w:hideMark/>
          </w:tcPr>
          <w:p w14:paraId="7EADE5A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Evolution of the Oropharynx Cancer Epidemic in the United States: Moderation of Increasing Incidence in Younger Individuals and Shift in the Burden to Older Individuals</w:t>
            </w:r>
          </w:p>
        </w:tc>
        <w:tc>
          <w:tcPr>
            <w:tcW w:w="3330" w:type="dxa"/>
            <w:hideMark/>
          </w:tcPr>
          <w:p w14:paraId="7050E2D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Tota JE, Best AF, Zumsteg ZS, Gillison ML, Rosenberg PS, Chaturvedi AK.</w:t>
            </w:r>
          </w:p>
        </w:tc>
        <w:tc>
          <w:tcPr>
            <w:tcW w:w="4230" w:type="dxa"/>
            <w:noWrap/>
            <w:hideMark/>
          </w:tcPr>
          <w:p w14:paraId="6A1BD0A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Clin Oncol. 2019 Jun 20;37(18):1538-1546.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10.1200/JCO.19.00370.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2019 Apr 26.</w:t>
            </w:r>
          </w:p>
        </w:tc>
        <w:tc>
          <w:tcPr>
            <w:tcW w:w="1152" w:type="dxa"/>
            <w:noWrap/>
            <w:hideMark/>
          </w:tcPr>
          <w:p w14:paraId="481FD867"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2019</w:t>
            </w:r>
          </w:p>
        </w:tc>
        <w:tc>
          <w:tcPr>
            <w:tcW w:w="2268" w:type="dxa"/>
            <w:noWrap/>
            <w:hideMark/>
          </w:tcPr>
          <w:p w14:paraId="08BDC36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134539F1" w14:textId="77777777" w:rsidTr="00A15795">
        <w:trPr>
          <w:trHeight w:val="640"/>
        </w:trPr>
        <w:tc>
          <w:tcPr>
            <w:tcW w:w="897" w:type="dxa"/>
            <w:noWrap/>
            <w:hideMark/>
          </w:tcPr>
          <w:p w14:paraId="42B70286"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32</w:t>
            </w:r>
          </w:p>
        </w:tc>
        <w:tc>
          <w:tcPr>
            <w:tcW w:w="3513" w:type="dxa"/>
            <w:hideMark/>
          </w:tcPr>
          <w:p w14:paraId="5579094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Rising incidence of oropharyngeal cancer and the role of oncogenic human papilloma virus</w:t>
            </w:r>
          </w:p>
        </w:tc>
        <w:tc>
          <w:tcPr>
            <w:tcW w:w="3330" w:type="dxa"/>
            <w:hideMark/>
          </w:tcPr>
          <w:p w14:paraId="1F65EB6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Ernster JA, Sciotto CG, O'Brien MM, Finch JL, Robinson LJ, Willson T, Mathews M.</w:t>
            </w:r>
          </w:p>
        </w:tc>
        <w:tc>
          <w:tcPr>
            <w:tcW w:w="4230" w:type="dxa"/>
            <w:noWrap/>
            <w:hideMark/>
          </w:tcPr>
          <w:p w14:paraId="2404632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Laryngoscope. 2007 Dec;117(12):2115-28.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10.1097/MLG.0b013e31813e5fbb.</w:t>
            </w:r>
          </w:p>
        </w:tc>
        <w:tc>
          <w:tcPr>
            <w:tcW w:w="1152" w:type="dxa"/>
            <w:noWrap/>
            <w:hideMark/>
          </w:tcPr>
          <w:p w14:paraId="575D74E3"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2007</w:t>
            </w:r>
          </w:p>
        </w:tc>
        <w:tc>
          <w:tcPr>
            <w:tcW w:w="2268" w:type="dxa"/>
            <w:noWrap/>
            <w:hideMark/>
          </w:tcPr>
          <w:p w14:paraId="375A038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1CA763BD" w14:textId="77777777" w:rsidTr="00A15795">
        <w:trPr>
          <w:trHeight w:val="960"/>
        </w:trPr>
        <w:tc>
          <w:tcPr>
            <w:tcW w:w="897" w:type="dxa"/>
            <w:noWrap/>
            <w:hideMark/>
          </w:tcPr>
          <w:p w14:paraId="61CC905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33</w:t>
            </w:r>
          </w:p>
        </w:tc>
        <w:tc>
          <w:tcPr>
            <w:tcW w:w="3513" w:type="dxa"/>
            <w:hideMark/>
          </w:tcPr>
          <w:p w14:paraId="328B084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Head and neck squamous cell cancers in the United States are rare and the risk now is higher among white individuals compared with black individuals</w:t>
            </w:r>
          </w:p>
        </w:tc>
        <w:tc>
          <w:tcPr>
            <w:tcW w:w="3330" w:type="dxa"/>
            <w:hideMark/>
          </w:tcPr>
          <w:p w14:paraId="1AC98DC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Fakhry C, </w:t>
            </w:r>
            <w:proofErr w:type="spellStart"/>
            <w:r w:rsidRPr="00E65CCC">
              <w:rPr>
                <w:rFonts w:ascii="Calibri" w:hAnsi="Calibri" w:cs="Calibri"/>
                <w:color w:val="000000"/>
                <w:sz w:val="18"/>
                <w:szCs w:val="18"/>
              </w:rPr>
              <w:t>Krapcho</w:t>
            </w:r>
            <w:proofErr w:type="spellEnd"/>
            <w:r w:rsidRPr="00E65CCC">
              <w:rPr>
                <w:rFonts w:ascii="Calibri" w:hAnsi="Calibri" w:cs="Calibri"/>
                <w:color w:val="000000"/>
                <w:sz w:val="18"/>
                <w:szCs w:val="18"/>
              </w:rPr>
              <w:t xml:space="preserve"> M, Eisele DW, D'Souza G.</w:t>
            </w:r>
          </w:p>
        </w:tc>
        <w:tc>
          <w:tcPr>
            <w:tcW w:w="4230" w:type="dxa"/>
            <w:noWrap/>
            <w:hideMark/>
          </w:tcPr>
          <w:p w14:paraId="4151843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2018 May 15;124(10):2125-2133.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10.1002/cncr.31322.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2018 Mar 13.</w:t>
            </w:r>
          </w:p>
        </w:tc>
        <w:tc>
          <w:tcPr>
            <w:tcW w:w="1152" w:type="dxa"/>
            <w:noWrap/>
            <w:hideMark/>
          </w:tcPr>
          <w:p w14:paraId="6F49A876"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2018</w:t>
            </w:r>
          </w:p>
        </w:tc>
        <w:tc>
          <w:tcPr>
            <w:tcW w:w="2268" w:type="dxa"/>
            <w:noWrap/>
            <w:hideMark/>
          </w:tcPr>
          <w:p w14:paraId="77D0B47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Year Overlap</w:t>
            </w:r>
          </w:p>
        </w:tc>
      </w:tr>
      <w:tr w:rsidR="00A15795" w:rsidRPr="00E65CCC" w14:paraId="2D0320C0" w14:textId="77777777" w:rsidTr="00A15795">
        <w:trPr>
          <w:trHeight w:val="640"/>
        </w:trPr>
        <w:tc>
          <w:tcPr>
            <w:tcW w:w="897" w:type="dxa"/>
            <w:noWrap/>
            <w:hideMark/>
          </w:tcPr>
          <w:p w14:paraId="5CAA19E8"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34</w:t>
            </w:r>
          </w:p>
        </w:tc>
        <w:tc>
          <w:tcPr>
            <w:tcW w:w="3513" w:type="dxa"/>
            <w:hideMark/>
          </w:tcPr>
          <w:p w14:paraId="0CEAFA5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Trends in Human Papillomavirus-Associated Cancers - United States, 1999-2015</w:t>
            </w:r>
          </w:p>
        </w:tc>
        <w:tc>
          <w:tcPr>
            <w:tcW w:w="3330" w:type="dxa"/>
            <w:hideMark/>
          </w:tcPr>
          <w:p w14:paraId="2D93D32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Van Dyne EA, Henley SJ, Saraiya M, Thomas CC, Markowitz LE, Benard VB.</w:t>
            </w:r>
          </w:p>
        </w:tc>
        <w:tc>
          <w:tcPr>
            <w:tcW w:w="4230" w:type="dxa"/>
            <w:noWrap/>
            <w:hideMark/>
          </w:tcPr>
          <w:p w14:paraId="1B181AF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MMWR </w:t>
            </w:r>
            <w:proofErr w:type="spellStart"/>
            <w:r w:rsidRPr="00E65CCC">
              <w:rPr>
                <w:rFonts w:ascii="Calibri" w:hAnsi="Calibri" w:cs="Calibri"/>
                <w:color w:val="000000"/>
                <w:sz w:val="18"/>
                <w:szCs w:val="18"/>
              </w:rPr>
              <w:t>Morb</w:t>
            </w:r>
            <w:proofErr w:type="spellEnd"/>
            <w:r w:rsidRPr="00E65CCC">
              <w:rPr>
                <w:rFonts w:ascii="Calibri" w:hAnsi="Calibri" w:cs="Calibri"/>
                <w:color w:val="000000"/>
                <w:sz w:val="18"/>
                <w:szCs w:val="18"/>
              </w:rPr>
              <w:t xml:space="preserve"> Mortal </w:t>
            </w:r>
            <w:proofErr w:type="spellStart"/>
            <w:r w:rsidRPr="00E65CCC">
              <w:rPr>
                <w:rFonts w:ascii="Calibri" w:hAnsi="Calibri" w:cs="Calibri"/>
                <w:color w:val="000000"/>
                <w:sz w:val="18"/>
                <w:szCs w:val="18"/>
              </w:rPr>
              <w:t>Wkly</w:t>
            </w:r>
            <w:proofErr w:type="spellEnd"/>
            <w:r w:rsidRPr="00E65CCC">
              <w:rPr>
                <w:rFonts w:ascii="Calibri" w:hAnsi="Calibri" w:cs="Calibri"/>
                <w:color w:val="000000"/>
                <w:sz w:val="18"/>
                <w:szCs w:val="18"/>
              </w:rPr>
              <w:t xml:space="preserve"> Rep. 2018 Aug 24;67(33):918-924.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10.15585/mmwr.mm6733a2.</w:t>
            </w:r>
          </w:p>
        </w:tc>
        <w:tc>
          <w:tcPr>
            <w:tcW w:w="1152" w:type="dxa"/>
            <w:noWrap/>
            <w:hideMark/>
          </w:tcPr>
          <w:p w14:paraId="06CF5E7C"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2018</w:t>
            </w:r>
          </w:p>
        </w:tc>
        <w:tc>
          <w:tcPr>
            <w:tcW w:w="2268" w:type="dxa"/>
            <w:noWrap/>
            <w:hideMark/>
          </w:tcPr>
          <w:p w14:paraId="5C686BF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Year Overlap</w:t>
            </w:r>
          </w:p>
        </w:tc>
      </w:tr>
      <w:tr w:rsidR="00A15795" w:rsidRPr="00E65CCC" w14:paraId="05CCB3F2" w14:textId="77777777" w:rsidTr="00A15795">
        <w:trPr>
          <w:trHeight w:val="640"/>
        </w:trPr>
        <w:tc>
          <w:tcPr>
            <w:tcW w:w="897" w:type="dxa"/>
            <w:noWrap/>
            <w:hideMark/>
          </w:tcPr>
          <w:p w14:paraId="6C0C31C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35</w:t>
            </w:r>
          </w:p>
        </w:tc>
        <w:tc>
          <w:tcPr>
            <w:tcW w:w="3513" w:type="dxa"/>
            <w:hideMark/>
          </w:tcPr>
          <w:p w14:paraId="5871D98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Human Papillomavirus-Associated Cancers - United States, 2008-2012</w:t>
            </w:r>
          </w:p>
        </w:tc>
        <w:tc>
          <w:tcPr>
            <w:tcW w:w="3330" w:type="dxa"/>
            <w:hideMark/>
          </w:tcPr>
          <w:p w14:paraId="22B3CC3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Viens LJ, Henley SJ, Watson M, Markowitz LE, Thomas CC, Thompson TD, Razzaghi H, Saraiya M.</w:t>
            </w:r>
          </w:p>
        </w:tc>
        <w:tc>
          <w:tcPr>
            <w:tcW w:w="4230" w:type="dxa"/>
            <w:noWrap/>
            <w:hideMark/>
          </w:tcPr>
          <w:p w14:paraId="66AF2E1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MMWR </w:t>
            </w:r>
            <w:proofErr w:type="spellStart"/>
            <w:r w:rsidRPr="00E65CCC">
              <w:rPr>
                <w:rFonts w:ascii="Calibri" w:hAnsi="Calibri" w:cs="Calibri"/>
                <w:color w:val="000000"/>
                <w:sz w:val="18"/>
                <w:szCs w:val="18"/>
              </w:rPr>
              <w:t>Morb</w:t>
            </w:r>
            <w:proofErr w:type="spellEnd"/>
            <w:r w:rsidRPr="00E65CCC">
              <w:rPr>
                <w:rFonts w:ascii="Calibri" w:hAnsi="Calibri" w:cs="Calibri"/>
                <w:color w:val="000000"/>
                <w:sz w:val="18"/>
                <w:szCs w:val="18"/>
              </w:rPr>
              <w:t xml:space="preserve"> Mortal </w:t>
            </w:r>
            <w:proofErr w:type="spellStart"/>
            <w:r w:rsidRPr="00E65CCC">
              <w:rPr>
                <w:rFonts w:ascii="Calibri" w:hAnsi="Calibri" w:cs="Calibri"/>
                <w:color w:val="000000"/>
                <w:sz w:val="18"/>
                <w:szCs w:val="18"/>
              </w:rPr>
              <w:t>Wkly</w:t>
            </w:r>
            <w:proofErr w:type="spellEnd"/>
            <w:r w:rsidRPr="00E65CCC">
              <w:rPr>
                <w:rFonts w:ascii="Calibri" w:hAnsi="Calibri" w:cs="Calibri"/>
                <w:color w:val="000000"/>
                <w:sz w:val="18"/>
                <w:szCs w:val="18"/>
              </w:rPr>
              <w:t xml:space="preserve"> Rep. 2016 Jul 8;65(26):661-6.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10.15585/mmwr.mm6526a1.</w:t>
            </w:r>
          </w:p>
        </w:tc>
        <w:tc>
          <w:tcPr>
            <w:tcW w:w="1152" w:type="dxa"/>
            <w:noWrap/>
            <w:hideMark/>
          </w:tcPr>
          <w:p w14:paraId="6987A103"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2016</w:t>
            </w:r>
          </w:p>
        </w:tc>
        <w:tc>
          <w:tcPr>
            <w:tcW w:w="2268" w:type="dxa"/>
            <w:noWrap/>
            <w:hideMark/>
          </w:tcPr>
          <w:p w14:paraId="1338D19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Year Overlap</w:t>
            </w:r>
          </w:p>
        </w:tc>
      </w:tr>
      <w:tr w:rsidR="00A15795" w:rsidRPr="00E65CCC" w14:paraId="36AC8DC0" w14:textId="77777777" w:rsidTr="00A15795">
        <w:trPr>
          <w:trHeight w:val="960"/>
        </w:trPr>
        <w:tc>
          <w:tcPr>
            <w:tcW w:w="897" w:type="dxa"/>
            <w:noWrap/>
            <w:hideMark/>
          </w:tcPr>
          <w:p w14:paraId="191FFF97"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36</w:t>
            </w:r>
          </w:p>
        </w:tc>
        <w:tc>
          <w:tcPr>
            <w:tcW w:w="3513" w:type="dxa"/>
            <w:hideMark/>
          </w:tcPr>
          <w:p w14:paraId="53C5BBA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Disparities in oral and pharyngeal cancer incidence, mortality and survival among black and white Americans</w:t>
            </w:r>
          </w:p>
        </w:tc>
        <w:tc>
          <w:tcPr>
            <w:tcW w:w="3330" w:type="dxa"/>
            <w:hideMark/>
          </w:tcPr>
          <w:p w14:paraId="63BC56D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Morse DE, Kerr AR.</w:t>
            </w:r>
          </w:p>
        </w:tc>
        <w:tc>
          <w:tcPr>
            <w:tcW w:w="4230" w:type="dxa"/>
            <w:noWrap/>
            <w:hideMark/>
          </w:tcPr>
          <w:p w14:paraId="4B5D901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Am Dent Assoc. 2006 Feb;137(2):203-12.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10.14219/jada.archive.2006.0146.</w:t>
            </w:r>
          </w:p>
        </w:tc>
        <w:tc>
          <w:tcPr>
            <w:tcW w:w="1152" w:type="dxa"/>
            <w:noWrap/>
            <w:hideMark/>
          </w:tcPr>
          <w:p w14:paraId="5F6E7FFA"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2006</w:t>
            </w:r>
          </w:p>
        </w:tc>
        <w:tc>
          <w:tcPr>
            <w:tcW w:w="2268" w:type="dxa"/>
            <w:noWrap/>
            <w:hideMark/>
          </w:tcPr>
          <w:p w14:paraId="2D3072B0"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094FA3E4" w14:textId="77777777" w:rsidTr="00A15795">
        <w:trPr>
          <w:trHeight w:val="960"/>
        </w:trPr>
        <w:tc>
          <w:tcPr>
            <w:tcW w:w="897" w:type="dxa"/>
            <w:noWrap/>
            <w:hideMark/>
          </w:tcPr>
          <w:p w14:paraId="14C6C0F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37</w:t>
            </w:r>
          </w:p>
        </w:tc>
        <w:tc>
          <w:tcPr>
            <w:tcW w:w="3513" w:type="dxa"/>
            <w:hideMark/>
          </w:tcPr>
          <w:p w14:paraId="4EE0CAD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Cancers Associated with Human Papillomavirus in American Indian and Alaska Native Populations - United States, 2013-2017</w:t>
            </w:r>
          </w:p>
        </w:tc>
        <w:tc>
          <w:tcPr>
            <w:tcW w:w="3330" w:type="dxa"/>
            <w:hideMark/>
          </w:tcPr>
          <w:p w14:paraId="20D3BEA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Melkonian SC, Henley SJ, </w:t>
            </w:r>
            <w:proofErr w:type="spellStart"/>
            <w:r w:rsidRPr="00E65CCC">
              <w:rPr>
                <w:rFonts w:ascii="Calibri" w:hAnsi="Calibri" w:cs="Calibri"/>
                <w:color w:val="000000"/>
                <w:sz w:val="18"/>
                <w:szCs w:val="18"/>
              </w:rPr>
              <w:t>Senkomago</w:t>
            </w:r>
            <w:proofErr w:type="spellEnd"/>
            <w:r w:rsidRPr="00E65CCC">
              <w:rPr>
                <w:rFonts w:ascii="Calibri" w:hAnsi="Calibri" w:cs="Calibri"/>
                <w:color w:val="000000"/>
                <w:sz w:val="18"/>
                <w:szCs w:val="18"/>
              </w:rPr>
              <w:t xml:space="preserve"> V, Thomas CC, Jim MA, Apostolou A, Saraiya M.</w:t>
            </w:r>
          </w:p>
        </w:tc>
        <w:tc>
          <w:tcPr>
            <w:tcW w:w="4230" w:type="dxa"/>
            <w:noWrap/>
            <w:hideMark/>
          </w:tcPr>
          <w:p w14:paraId="7646E1B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MMWR </w:t>
            </w:r>
            <w:proofErr w:type="spellStart"/>
            <w:r w:rsidRPr="00E65CCC">
              <w:rPr>
                <w:rFonts w:ascii="Calibri" w:hAnsi="Calibri" w:cs="Calibri"/>
                <w:color w:val="000000"/>
                <w:sz w:val="18"/>
                <w:szCs w:val="18"/>
              </w:rPr>
              <w:t>Morb</w:t>
            </w:r>
            <w:proofErr w:type="spellEnd"/>
            <w:r w:rsidRPr="00E65CCC">
              <w:rPr>
                <w:rFonts w:ascii="Calibri" w:hAnsi="Calibri" w:cs="Calibri"/>
                <w:color w:val="000000"/>
                <w:sz w:val="18"/>
                <w:szCs w:val="18"/>
              </w:rPr>
              <w:t xml:space="preserve"> Mortal </w:t>
            </w:r>
            <w:proofErr w:type="spellStart"/>
            <w:r w:rsidRPr="00E65CCC">
              <w:rPr>
                <w:rFonts w:ascii="Calibri" w:hAnsi="Calibri" w:cs="Calibri"/>
                <w:color w:val="000000"/>
                <w:sz w:val="18"/>
                <w:szCs w:val="18"/>
              </w:rPr>
              <w:t>Wkly</w:t>
            </w:r>
            <w:proofErr w:type="spellEnd"/>
            <w:r w:rsidRPr="00E65CCC">
              <w:rPr>
                <w:rFonts w:ascii="Calibri" w:hAnsi="Calibri" w:cs="Calibri"/>
                <w:color w:val="000000"/>
                <w:sz w:val="18"/>
                <w:szCs w:val="18"/>
              </w:rPr>
              <w:t xml:space="preserve"> Rep. 2020 Sep 18;69(37):1283-1287.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10.15585/mmwr.mm6937a2.</w:t>
            </w:r>
          </w:p>
        </w:tc>
        <w:tc>
          <w:tcPr>
            <w:tcW w:w="1152" w:type="dxa"/>
            <w:noWrap/>
            <w:hideMark/>
          </w:tcPr>
          <w:p w14:paraId="184F0946"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2020</w:t>
            </w:r>
          </w:p>
        </w:tc>
        <w:tc>
          <w:tcPr>
            <w:tcW w:w="2268" w:type="dxa"/>
            <w:noWrap/>
            <w:hideMark/>
          </w:tcPr>
          <w:p w14:paraId="2B236E6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Year Overlap</w:t>
            </w:r>
          </w:p>
        </w:tc>
      </w:tr>
      <w:tr w:rsidR="00A15795" w:rsidRPr="00E65CCC" w14:paraId="718CC76A" w14:textId="77777777" w:rsidTr="00A15795">
        <w:trPr>
          <w:trHeight w:val="960"/>
        </w:trPr>
        <w:tc>
          <w:tcPr>
            <w:tcW w:w="897" w:type="dxa"/>
            <w:noWrap/>
            <w:hideMark/>
          </w:tcPr>
          <w:p w14:paraId="4F4F0AF7"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38</w:t>
            </w:r>
          </w:p>
        </w:tc>
        <w:tc>
          <w:tcPr>
            <w:tcW w:w="3513" w:type="dxa"/>
            <w:hideMark/>
          </w:tcPr>
          <w:p w14:paraId="76E3C83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Trends in Human Papillomavirus-Related Oropharyngeal Squamous Cell Carcinoma Incidence, Vermont 1999-2013</w:t>
            </w:r>
          </w:p>
        </w:tc>
        <w:tc>
          <w:tcPr>
            <w:tcW w:w="3330" w:type="dxa"/>
            <w:hideMark/>
          </w:tcPr>
          <w:p w14:paraId="1B845A25"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Owosho</w:t>
            </w:r>
            <w:proofErr w:type="spellEnd"/>
            <w:r w:rsidRPr="00E65CCC">
              <w:rPr>
                <w:rFonts w:ascii="Calibri" w:hAnsi="Calibri" w:cs="Calibri"/>
                <w:color w:val="000000"/>
                <w:sz w:val="18"/>
                <w:szCs w:val="18"/>
              </w:rPr>
              <w:t xml:space="preserve"> AA, Wiley R, Stansbury T, Gbadamosi SO, Ryder JS.</w:t>
            </w:r>
          </w:p>
        </w:tc>
        <w:tc>
          <w:tcPr>
            <w:tcW w:w="4230" w:type="dxa"/>
            <w:noWrap/>
            <w:hideMark/>
          </w:tcPr>
          <w:p w14:paraId="3F82FC75"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Community Health. 2018 Aug;43(4):731-737.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10.1007/s10900-018-0477-1.</w:t>
            </w:r>
          </w:p>
        </w:tc>
        <w:tc>
          <w:tcPr>
            <w:tcW w:w="1152" w:type="dxa"/>
            <w:noWrap/>
            <w:hideMark/>
          </w:tcPr>
          <w:p w14:paraId="1F1BE521"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2018</w:t>
            </w:r>
          </w:p>
        </w:tc>
        <w:tc>
          <w:tcPr>
            <w:tcW w:w="2268" w:type="dxa"/>
            <w:noWrap/>
            <w:hideMark/>
          </w:tcPr>
          <w:p w14:paraId="0C31E78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33FE9155" w14:textId="77777777" w:rsidTr="00A15795">
        <w:trPr>
          <w:trHeight w:val="1280"/>
        </w:trPr>
        <w:tc>
          <w:tcPr>
            <w:tcW w:w="897" w:type="dxa"/>
            <w:noWrap/>
            <w:hideMark/>
          </w:tcPr>
          <w:p w14:paraId="40CB1A61"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39</w:t>
            </w:r>
          </w:p>
        </w:tc>
        <w:tc>
          <w:tcPr>
            <w:tcW w:w="3513" w:type="dxa"/>
            <w:hideMark/>
          </w:tcPr>
          <w:p w14:paraId="3BF0F6D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of types of cancer among HIV-infected persons compared with the general population in the United States, 1992-2003</w:t>
            </w:r>
          </w:p>
        </w:tc>
        <w:tc>
          <w:tcPr>
            <w:tcW w:w="3330" w:type="dxa"/>
            <w:hideMark/>
          </w:tcPr>
          <w:p w14:paraId="263AE5B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Patel P, Hanson DL, Sullivan PS, Novak RM, Moorman AC, Tong TC, Holmberg SD, Brooks JT; Adult and Adolescent Spectrum of Disease Project and HIV Outpatient Study Investigators.</w:t>
            </w:r>
          </w:p>
        </w:tc>
        <w:tc>
          <w:tcPr>
            <w:tcW w:w="4230" w:type="dxa"/>
            <w:noWrap/>
            <w:hideMark/>
          </w:tcPr>
          <w:p w14:paraId="3C8C1D4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Ann Intern Med. 2008 May 20;148(10):728-36.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10.7326/0003-4819-148-10-200805200-00005.</w:t>
            </w:r>
          </w:p>
        </w:tc>
        <w:tc>
          <w:tcPr>
            <w:tcW w:w="1152" w:type="dxa"/>
            <w:noWrap/>
            <w:hideMark/>
          </w:tcPr>
          <w:p w14:paraId="664C5801"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2008</w:t>
            </w:r>
          </w:p>
        </w:tc>
        <w:tc>
          <w:tcPr>
            <w:tcW w:w="2268" w:type="dxa"/>
            <w:noWrap/>
            <w:hideMark/>
          </w:tcPr>
          <w:p w14:paraId="19D8FA1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06215DF5" w14:textId="77777777" w:rsidTr="00A15795">
        <w:trPr>
          <w:trHeight w:val="640"/>
        </w:trPr>
        <w:tc>
          <w:tcPr>
            <w:tcW w:w="897" w:type="dxa"/>
            <w:noWrap/>
            <w:hideMark/>
          </w:tcPr>
          <w:p w14:paraId="481A28F8"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40</w:t>
            </w:r>
          </w:p>
        </w:tc>
        <w:tc>
          <w:tcPr>
            <w:tcW w:w="3513" w:type="dxa"/>
            <w:hideMark/>
          </w:tcPr>
          <w:p w14:paraId="2C88E56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Human papillomavirus-associated cancers - United States, 2004-2008</w:t>
            </w:r>
          </w:p>
        </w:tc>
        <w:tc>
          <w:tcPr>
            <w:tcW w:w="3330" w:type="dxa"/>
            <w:hideMark/>
          </w:tcPr>
          <w:p w14:paraId="1AD475C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Centers for Disease Control and Prevention (CDC).</w:t>
            </w:r>
          </w:p>
        </w:tc>
        <w:tc>
          <w:tcPr>
            <w:tcW w:w="4230" w:type="dxa"/>
            <w:noWrap/>
            <w:hideMark/>
          </w:tcPr>
          <w:p w14:paraId="63B8492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MMWR </w:t>
            </w:r>
            <w:proofErr w:type="spellStart"/>
            <w:r w:rsidRPr="00E65CCC">
              <w:rPr>
                <w:rFonts w:ascii="Calibri" w:hAnsi="Calibri" w:cs="Calibri"/>
                <w:color w:val="000000"/>
                <w:sz w:val="18"/>
                <w:szCs w:val="18"/>
              </w:rPr>
              <w:t>Morb</w:t>
            </w:r>
            <w:proofErr w:type="spellEnd"/>
            <w:r w:rsidRPr="00E65CCC">
              <w:rPr>
                <w:rFonts w:ascii="Calibri" w:hAnsi="Calibri" w:cs="Calibri"/>
                <w:color w:val="000000"/>
                <w:sz w:val="18"/>
                <w:szCs w:val="18"/>
              </w:rPr>
              <w:t xml:space="preserve"> Mortal </w:t>
            </w:r>
            <w:proofErr w:type="spellStart"/>
            <w:r w:rsidRPr="00E65CCC">
              <w:rPr>
                <w:rFonts w:ascii="Calibri" w:hAnsi="Calibri" w:cs="Calibri"/>
                <w:color w:val="000000"/>
                <w:sz w:val="18"/>
                <w:szCs w:val="18"/>
              </w:rPr>
              <w:t>Wkly</w:t>
            </w:r>
            <w:proofErr w:type="spellEnd"/>
            <w:r w:rsidRPr="00E65CCC">
              <w:rPr>
                <w:rFonts w:ascii="Calibri" w:hAnsi="Calibri" w:cs="Calibri"/>
                <w:color w:val="000000"/>
                <w:sz w:val="18"/>
                <w:szCs w:val="18"/>
              </w:rPr>
              <w:t xml:space="preserve"> Rep. 2012 Apr 20;61:258-61.</w:t>
            </w:r>
          </w:p>
        </w:tc>
        <w:tc>
          <w:tcPr>
            <w:tcW w:w="1152" w:type="dxa"/>
            <w:noWrap/>
            <w:hideMark/>
          </w:tcPr>
          <w:p w14:paraId="2FDC78C0"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2012</w:t>
            </w:r>
          </w:p>
        </w:tc>
        <w:tc>
          <w:tcPr>
            <w:tcW w:w="2268" w:type="dxa"/>
            <w:noWrap/>
            <w:hideMark/>
          </w:tcPr>
          <w:p w14:paraId="38112E1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Year Overlap</w:t>
            </w:r>
          </w:p>
        </w:tc>
      </w:tr>
      <w:tr w:rsidR="00A15795" w:rsidRPr="00E65CCC" w14:paraId="3487013C" w14:textId="77777777" w:rsidTr="00A15795">
        <w:trPr>
          <w:trHeight w:val="1280"/>
        </w:trPr>
        <w:tc>
          <w:tcPr>
            <w:tcW w:w="897" w:type="dxa"/>
            <w:noWrap/>
            <w:hideMark/>
          </w:tcPr>
          <w:p w14:paraId="491E2551"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lastRenderedPageBreak/>
              <w:t>41</w:t>
            </w:r>
          </w:p>
        </w:tc>
        <w:tc>
          <w:tcPr>
            <w:tcW w:w="3513" w:type="dxa"/>
            <w:hideMark/>
          </w:tcPr>
          <w:p w14:paraId="70559A1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Age-standardized incidence and mortality rates of oral and pharyngeal cancer in Puerto Rico and among Non-Hispanics Whites, Non-Hispanic Blacks, and Hispanics in the USA</w:t>
            </w:r>
          </w:p>
        </w:tc>
        <w:tc>
          <w:tcPr>
            <w:tcW w:w="3330" w:type="dxa"/>
            <w:hideMark/>
          </w:tcPr>
          <w:p w14:paraId="1F061EA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Suárez E, Calo WA, Hernández EY, Diaz EC, Figueroa NR, Ortiz AP.</w:t>
            </w:r>
          </w:p>
        </w:tc>
        <w:tc>
          <w:tcPr>
            <w:tcW w:w="4230" w:type="dxa"/>
            <w:noWrap/>
            <w:hideMark/>
          </w:tcPr>
          <w:p w14:paraId="48D3D27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BMC Cancer. 2009 Apr 28;9:129.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10.1186/1471-2407-9-129.</w:t>
            </w:r>
          </w:p>
        </w:tc>
        <w:tc>
          <w:tcPr>
            <w:tcW w:w="1152" w:type="dxa"/>
            <w:noWrap/>
            <w:hideMark/>
          </w:tcPr>
          <w:p w14:paraId="013D6C6F"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2009</w:t>
            </w:r>
          </w:p>
        </w:tc>
        <w:tc>
          <w:tcPr>
            <w:tcW w:w="2268" w:type="dxa"/>
            <w:noWrap/>
            <w:hideMark/>
          </w:tcPr>
          <w:p w14:paraId="2C758BF5"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6DC841D7" w14:textId="77777777" w:rsidTr="00A15795">
        <w:trPr>
          <w:trHeight w:val="1280"/>
        </w:trPr>
        <w:tc>
          <w:tcPr>
            <w:tcW w:w="897" w:type="dxa"/>
            <w:noWrap/>
            <w:hideMark/>
          </w:tcPr>
          <w:p w14:paraId="3A4727DC"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42</w:t>
            </w:r>
          </w:p>
        </w:tc>
        <w:tc>
          <w:tcPr>
            <w:tcW w:w="3513" w:type="dxa"/>
            <w:hideMark/>
          </w:tcPr>
          <w:p w14:paraId="2C50B18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Oropharyngeal Carcinomas Strongly Associated with Human Papillomavirus: Incidence Trends in the Elderly US Population Using SEER vs US Cancer Statistics Databases</w:t>
            </w:r>
          </w:p>
        </w:tc>
        <w:tc>
          <w:tcPr>
            <w:tcW w:w="3330" w:type="dxa"/>
            <w:hideMark/>
          </w:tcPr>
          <w:p w14:paraId="2EB7A02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Polednak AP.</w:t>
            </w:r>
          </w:p>
        </w:tc>
        <w:tc>
          <w:tcPr>
            <w:tcW w:w="4230" w:type="dxa"/>
            <w:noWrap/>
            <w:hideMark/>
          </w:tcPr>
          <w:p w14:paraId="5587A14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J Registry Manag. 2018 Summer;45(2):65-71.</w:t>
            </w:r>
          </w:p>
        </w:tc>
        <w:tc>
          <w:tcPr>
            <w:tcW w:w="1152" w:type="dxa"/>
            <w:noWrap/>
            <w:hideMark/>
          </w:tcPr>
          <w:p w14:paraId="4F43FC76"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2018</w:t>
            </w:r>
          </w:p>
        </w:tc>
        <w:tc>
          <w:tcPr>
            <w:tcW w:w="2268" w:type="dxa"/>
            <w:noWrap/>
            <w:hideMark/>
          </w:tcPr>
          <w:p w14:paraId="7E390D8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7577FB91" w14:textId="77777777" w:rsidTr="00A15795">
        <w:trPr>
          <w:trHeight w:val="640"/>
        </w:trPr>
        <w:tc>
          <w:tcPr>
            <w:tcW w:w="897" w:type="dxa"/>
            <w:noWrap/>
            <w:hideMark/>
          </w:tcPr>
          <w:p w14:paraId="3692BA7C"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43</w:t>
            </w:r>
          </w:p>
        </w:tc>
        <w:tc>
          <w:tcPr>
            <w:tcW w:w="3513" w:type="dxa"/>
            <w:hideMark/>
          </w:tcPr>
          <w:p w14:paraId="111525E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Evolving disparities in the epidemiology of oral cavity and oropharyngeal cancers</w:t>
            </w:r>
          </w:p>
        </w:tc>
        <w:tc>
          <w:tcPr>
            <w:tcW w:w="3330" w:type="dxa"/>
            <w:hideMark/>
          </w:tcPr>
          <w:p w14:paraId="735C5F7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Javadi P, Sharma A, Zahnd WE, Jenkins WD.</w:t>
            </w:r>
          </w:p>
        </w:tc>
        <w:tc>
          <w:tcPr>
            <w:tcW w:w="4230" w:type="dxa"/>
            <w:noWrap/>
            <w:hideMark/>
          </w:tcPr>
          <w:p w14:paraId="39C65F4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Causes Control. 2017 Jun;28(6):635-645.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10.1007/s10552-017-0889-8.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2017 Apr 8.</w:t>
            </w:r>
          </w:p>
        </w:tc>
        <w:tc>
          <w:tcPr>
            <w:tcW w:w="1152" w:type="dxa"/>
            <w:noWrap/>
            <w:hideMark/>
          </w:tcPr>
          <w:p w14:paraId="0A42BA02"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2017</w:t>
            </w:r>
          </w:p>
        </w:tc>
        <w:tc>
          <w:tcPr>
            <w:tcW w:w="2268" w:type="dxa"/>
            <w:noWrap/>
            <w:hideMark/>
          </w:tcPr>
          <w:p w14:paraId="3CE6989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3CB97C7A" w14:textId="77777777" w:rsidTr="00A15795">
        <w:trPr>
          <w:trHeight w:val="640"/>
        </w:trPr>
        <w:tc>
          <w:tcPr>
            <w:tcW w:w="897" w:type="dxa"/>
            <w:noWrap/>
            <w:hideMark/>
          </w:tcPr>
          <w:p w14:paraId="16FAE469"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44</w:t>
            </w:r>
          </w:p>
        </w:tc>
        <w:tc>
          <w:tcPr>
            <w:tcW w:w="3513" w:type="dxa"/>
            <w:hideMark/>
          </w:tcPr>
          <w:p w14:paraId="114C1985"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Trends in palatine tonsillar cancer incidence and mortality rates in the United States</w:t>
            </w:r>
          </w:p>
        </w:tc>
        <w:tc>
          <w:tcPr>
            <w:tcW w:w="3330" w:type="dxa"/>
            <w:hideMark/>
          </w:tcPr>
          <w:p w14:paraId="2F7BB632"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Golas</w:t>
            </w:r>
            <w:proofErr w:type="spellEnd"/>
            <w:r w:rsidRPr="00E65CCC">
              <w:rPr>
                <w:rFonts w:ascii="Calibri" w:hAnsi="Calibri" w:cs="Calibri"/>
                <w:color w:val="000000"/>
                <w:sz w:val="18"/>
                <w:szCs w:val="18"/>
              </w:rPr>
              <w:t xml:space="preserve"> SM.</w:t>
            </w:r>
          </w:p>
        </w:tc>
        <w:tc>
          <w:tcPr>
            <w:tcW w:w="4230" w:type="dxa"/>
            <w:noWrap/>
            <w:hideMark/>
          </w:tcPr>
          <w:p w14:paraId="38095C7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Community Dent Oral Epidemiol. 2007 Apr;35(2):98-108.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10.1111/j.1600-0528.2007.00299.x.</w:t>
            </w:r>
          </w:p>
        </w:tc>
        <w:tc>
          <w:tcPr>
            <w:tcW w:w="1152" w:type="dxa"/>
            <w:noWrap/>
            <w:hideMark/>
          </w:tcPr>
          <w:p w14:paraId="5A2CA222"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2007</w:t>
            </w:r>
          </w:p>
        </w:tc>
        <w:tc>
          <w:tcPr>
            <w:tcW w:w="2268" w:type="dxa"/>
            <w:noWrap/>
            <w:hideMark/>
          </w:tcPr>
          <w:p w14:paraId="7D54E3F0"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3FDA004E" w14:textId="77777777" w:rsidTr="00A15795">
        <w:trPr>
          <w:trHeight w:val="640"/>
        </w:trPr>
        <w:tc>
          <w:tcPr>
            <w:tcW w:w="897" w:type="dxa"/>
            <w:noWrap/>
            <w:hideMark/>
          </w:tcPr>
          <w:p w14:paraId="32E92BC3"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45</w:t>
            </w:r>
          </w:p>
        </w:tc>
        <w:tc>
          <w:tcPr>
            <w:tcW w:w="3513" w:type="dxa"/>
            <w:hideMark/>
          </w:tcPr>
          <w:p w14:paraId="6AC7D390"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Oropharyngeal carcinoma in young adults: an alarming national trend</w:t>
            </w:r>
          </w:p>
        </w:tc>
        <w:tc>
          <w:tcPr>
            <w:tcW w:w="3330" w:type="dxa"/>
            <w:hideMark/>
          </w:tcPr>
          <w:p w14:paraId="0F0C23E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Gayar OH, </w:t>
            </w:r>
            <w:proofErr w:type="spellStart"/>
            <w:r w:rsidRPr="00E65CCC">
              <w:rPr>
                <w:rFonts w:ascii="Calibri" w:hAnsi="Calibri" w:cs="Calibri"/>
                <w:color w:val="000000"/>
                <w:sz w:val="18"/>
                <w:szCs w:val="18"/>
              </w:rPr>
              <w:t>Ruterbusch</w:t>
            </w:r>
            <w:proofErr w:type="spellEnd"/>
            <w:r w:rsidRPr="00E65CCC">
              <w:rPr>
                <w:rFonts w:ascii="Calibri" w:hAnsi="Calibri" w:cs="Calibri"/>
                <w:color w:val="000000"/>
                <w:sz w:val="18"/>
                <w:szCs w:val="18"/>
              </w:rPr>
              <w:t xml:space="preserve"> JJ, </w:t>
            </w:r>
            <w:proofErr w:type="spellStart"/>
            <w:r w:rsidRPr="00E65CCC">
              <w:rPr>
                <w:rFonts w:ascii="Calibri" w:hAnsi="Calibri" w:cs="Calibri"/>
                <w:color w:val="000000"/>
                <w:sz w:val="18"/>
                <w:szCs w:val="18"/>
              </w:rPr>
              <w:t>Elshaikh</w:t>
            </w:r>
            <w:proofErr w:type="spellEnd"/>
            <w:r w:rsidRPr="00E65CCC">
              <w:rPr>
                <w:rFonts w:ascii="Calibri" w:hAnsi="Calibri" w:cs="Calibri"/>
                <w:color w:val="000000"/>
                <w:sz w:val="18"/>
                <w:szCs w:val="18"/>
              </w:rPr>
              <w:t xml:space="preserve"> M, Cote M, Ghanem T, Hall F, Siddiqui F.</w:t>
            </w:r>
          </w:p>
        </w:tc>
        <w:tc>
          <w:tcPr>
            <w:tcW w:w="4230" w:type="dxa"/>
            <w:noWrap/>
            <w:hideMark/>
          </w:tcPr>
          <w:p w14:paraId="5FCA915C"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Otolaryngol</w:t>
            </w:r>
            <w:proofErr w:type="spellEnd"/>
            <w:r w:rsidRPr="00E65CCC">
              <w:rPr>
                <w:rFonts w:ascii="Calibri" w:hAnsi="Calibri" w:cs="Calibri"/>
                <w:color w:val="000000"/>
                <w:sz w:val="18"/>
                <w:szCs w:val="18"/>
              </w:rPr>
              <w:t xml:space="preserve"> Head Neck Surg. 2014 Apr;150(4):594-601.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10.1177/0194599813519738.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2014 Jan 22.</w:t>
            </w:r>
          </w:p>
        </w:tc>
        <w:tc>
          <w:tcPr>
            <w:tcW w:w="1152" w:type="dxa"/>
            <w:noWrap/>
            <w:hideMark/>
          </w:tcPr>
          <w:p w14:paraId="79376FF4"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2014</w:t>
            </w:r>
          </w:p>
        </w:tc>
        <w:tc>
          <w:tcPr>
            <w:tcW w:w="2268" w:type="dxa"/>
            <w:noWrap/>
            <w:hideMark/>
          </w:tcPr>
          <w:p w14:paraId="5ECED54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007FC6B8" w14:textId="77777777" w:rsidTr="00A15795">
        <w:trPr>
          <w:trHeight w:val="960"/>
        </w:trPr>
        <w:tc>
          <w:tcPr>
            <w:tcW w:w="897" w:type="dxa"/>
            <w:noWrap/>
            <w:hideMark/>
          </w:tcPr>
          <w:p w14:paraId="294A8A8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46</w:t>
            </w:r>
          </w:p>
        </w:tc>
        <w:tc>
          <w:tcPr>
            <w:tcW w:w="3513" w:type="dxa"/>
            <w:hideMark/>
          </w:tcPr>
          <w:p w14:paraId="695154A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Population-based evaluation of incidence trends in oropharyngeal cancer focusing on socioeconomic status, sex, and race/ethnicity</w:t>
            </w:r>
          </w:p>
        </w:tc>
        <w:tc>
          <w:tcPr>
            <w:tcW w:w="3330" w:type="dxa"/>
            <w:hideMark/>
          </w:tcPr>
          <w:p w14:paraId="7029A77E"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Colevas</w:t>
            </w:r>
            <w:proofErr w:type="spellEnd"/>
            <w:r w:rsidRPr="00E65CCC">
              <w:rPr>
                <w:rFonts w:ascii="Calibri" w:hAnsi="Calibri" w:cs="Calibri"/>
                <w:color w:val="000000"/>
                <w:sz w:val="18"/>
                <w:szCs w:val="18"/>
              </w:rPr>
              <w:t xml:space="preserve"> AD.</w:t>
            </w:r>
          </w:p>
        </w:tc>
        <w:tc>
          <w:tcPr>
            <w:tcW w:w="4230" w:type="dxa"/>
            <w:noWrap/>
            <w:hideMark/>
          </w:tcPr>
          <w:p w14:paraId="090B6D4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Head Neck. 2014 Jan;36(1):34-42.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10.1002/hed.23253.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2013 Apr 30.</w:t>
            </w:r>
          </w:p>
        </w:tc>
        <w:tc>
          <w:tcPr>
            <w:tcW w:w="1152" w:type="dxa"/>
            <w:noWrap/>
            <w:hideMark/>
          </w:tcPr>
          <w:p w14:paraId="166C3B33"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2014</w:t>
            </w:r>
          </w:p>
        </w:tc>
        <w:tc>
          <w:tcPr>
            <w:tcW w:w="2268" w:type="dxa"/>
            <w:noWrap/>
            <w:hideMark/>
          </w:tcPr>
          <w:p w14:paraId="5127D76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65A400F6" w14:textId="77777777" w:rsidTr="00A15795">
        <w:trPr>
          <w:trHeight w:val="1280"/>
        </w:trPr>
        <w:tc>
          <w:tcPr>
            <w:tcW w:w="897" w:type="dxa"/>
            <w:noWrap/>
            <w:hideMark/>
          </w:tcPr>
          <w:p w14:paraId="40F71FB7"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47</w:t>
            </w:r>
          </w:p>
        </w:tc>
        <w:tc>
          <w:tcPr>
            <w:tcW w:w="3513" w:type="dxa"/>
            <w:hideMark/>
          </w:tcPr>
          <w:p w14:paraId="071776C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Annual Report to the Nation on the Status of Cancer, 1975-2009, featuring the burden and trends in human papillomavirus(HPV)-associated cancers and HPV vaccination coverage levels</w:t>
            </w:r>
          </w:p>
        </w:tc>
        <w:tc>
          <w:tcPr>
            <w:tcW w:w="3330" w:type="dxa"/>
            <w:hideMark/>
          </w:tcPr>
          <w:p w14:paraId="2A34F5A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Jemal A, Simard EP, Dorell C, Noone AM, Markowitz LE, Kohler B, </w:t>
            </w:r>
            <w:proofErr w:type="spellStart"/>
            <w:r w:rsidRPr="00E65CCC">
              <w:rPr>
                <w:rFonts w:ascii="Calibri" w:hAnsi="Calibri" w:cs="Calibri"/>
                <w:color w:val="000000"/>
                <w:sz w:val="18"/>
                <w:szCs w:val="18"/>
              </w:rPr>
              <w:t>Eheman</w:t>
            </w:r>
            <w:proofErr w:type="spellEnd"/>
            <w:r w:rsidRPr="00E65CCC">
              <w:rPr>
                <w:rFonts w:ascii="Calibri" w:hAnsi="Calibri" w:cs="Calibri"/>
                <w:color w:val="000000"/>
                <w:sz w:val="18"/>
                <w:szCs w:val="18"/>
              </w:rPr>
              <w:t xml:space="preserve"> C, Saraiya M, Bandi P, Saslow D, Cronin KA, Watson M, Schiffman M, Henley SJ, </w:t>
            </w:r>
            <w:proofErr w:type="spellStart"/>
            <w:r w:rsidRPr="00E65CCC">
              <w:rPr>
                <w:rFonts w:ascii="Calibri" w:hAnsi="Calibri" w:cs="Calibri"/>
                <w:color w:val="000000"/>
                <w:sz w:val="18"/>
                <w:szCs w:val="18"/>
              </w:rPr>
              <w:t>Schymura</w:t>
            </w:r>
            <w:proofErr w:type="spellEnd"/>
            <w:r w:rsidRPr="00E65CCC">
              <w:rPr>
                <w:rFonts w:ascii="Calibri" w:hAnsi="Calibri" w:cs="Calibri"/>
                <w:color w:val="000000"/>
                <w:sz w:val="18"/>
                <w:szCs w:val="18"/>
              </w:rPr>
              <w:t xml:space="preserve"> MJ, Anderson RN, Yankey D, Edwards BK.</w:t>
            </w:r>
          </w:p>
        </w:tc>
        <w:tc>
          <w:tcPr>
            <w:tcW w:w="4230" w:type="dxa"/>
            <w:noWrap/>
            <w:hideMark/>
          </w:tcPr>
          <w:p w14:paraId="4CC0F27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Natl Cancer Inst. 2013 Feb 6;105(3):175-201.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10.1093/</w:t>
            </w:r>
            <w:proofErr w:type="spellStart"/>
            <w:r w:rsidRPr="00E65CCC">
              <w:rPr>
                <w:rFonts w:ascii="Calibri" w:hAnsi="Calibri" w:cs="Calibri"/>
                <w:color w:val="000000"/>
                <w:sz w:val="18"/>
                <w:szCs w:val="18"/>
              </w:rPr>
              <w:t>jnci</w:t>
            </w:r>
            <w:proofErr w:type="spellEnd"/>
            <w:r w:rsidRPr="00E65CCC">
              <w:rPr>
                <w:rFonts w:ascii="Calibri" w:hAnsi="Calibri" w:cs="Calibri"/>
                <w:color w:val="000000"/>
                <w:sz w:val="18"/>
                <w:szCs w:val="18"/>
              </w:rPr>
              <w:t xml:space="preserve">/djs491.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2013 Jan 7.</w:t>
            </w:r>
          </w:p>
        </w:tc>
        <w:tc>
          <w:tcPr>
            <w:tcW w:w="1152" w:type="dxa"/>
            <w:noWrap/>
            <w:hideMark/>
          </w:tcPr>
          <w:p w14:paraId="2121ACAC"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2013</w:t>
            </w:r>
          </w:p>
        </w:tc>
        <w:tc>
          <w:tcPr>
            <w:tcW w:w="2268" w:type="dxa"/>
            <w:noWrap/>
            <w:hideMark/>
          </w:tcPr>
          <w:p w14:paraId="23EA113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Oral cavity and oropharyngeal cancer estimates pooled </w:t>
            </w:r>
          </w:p>
        </w:tc>
      </w:tr>
      <w:tr w:rsidR="00A15795" w:rsidRPr="00E65CCC" w14:paraId="7170B323" w14:textId="77777777" w:rsidTr="00A15795">
        <w:trPr>
          <w:trHeight w:val="640"/>
        </w:trPr>
        <w:tc>
          <w:tcPr>
            <w:tcW w:w="897" w:type="dxa"/>
            <w:noWrap/>
            <w:hideMark/>
          </w:tcPr>
          <w:p w14:paraId="5FC5D939"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48</w:t>
            </w:r>
          </w:p>
        </w:tc>
        <w:tc>
          <w:tcPr>
            <w:tcW w:w="3513" w:type="dxa"/>
            <w:hideMark/>
          </w:tcPr>
          <w:p w14:paraId="4ABE50D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rates and trends for oral and pharyngeal cancer in North Carolina: 1990-1999</w:t>
            </w:r>
          </w:p>
        </w:tc>
        <w:tc>
          <w:tcPr>
            <w:tcW w:w="3330" w:type="dxa"/>
            <w:hideMark/>
          </w:tcPr>
          <w:p w14:paraId="023073B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Elter JR, Patton LL, Strauss RP.</w:t>
            </w:r>
          </w:p>
        </w:tc>
        <w:tc>
          <w:tcPr>
            <w:tcW w:w="4230" w:type="dxa"/>
            <w:noWrap/>
            <w:hideMark/>
          </w:tcPr>
          <w:p w14:paraId="17D3257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Oral Oncol. 2005 May;41(5):470-9.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10.1016/j.oraloncology.2004.11.004.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2005 Mar 16.</w:t>
            </w:r>
          </w:p>
        </w:tc>
        <w:tc>
          <w:tcPr>
            <w:tcW w:w="1152" w:type="dxa"/>
            <w:noWrap/>
            <w:hideMark/>
          </w:tcPr>
          <w:p w14:paraId="1A52249A"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2005</w:t>
            </w:r>
          </w:p>
        </w:tc>
        <w:tc>
          <w:tcPr>
            <w:tcW w:w="2268" w:type="dxa"/>
            <w:noWrap/>
            <w:hideMark/>
          </w:tcPr>
          <w:p w14:paraId="5C52D98C"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Oral cavity and oropharyngeal cancer estimates pooled </w:t>
            </w:r>
          </w:p>
        </w:tc>
      </w:tr>
      <w:tr w:rsidR="00A15795" w:rsidRPr="00E65CCC" w14:paraId="0254F0BB" w14:textId="77777777" w:rsidTr="00A15795">
        <w:trPr>
          <w:trHeight w:val="960"/>
        </w:trPr>
        <w:tc>
          <w:tcPr>
            <w:tcW w:w="897" w:type="dxa"/>
            <w:noWrap/>
            <w:hideMark/>
          </w:tcPr>
          <w:p w14:paraId="0B953968"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49</w:t>
            </w:r>
          </w:p>
        </w:tc>
        <w:tc>
          <w:tcPr>
            <w:tcW w:w="3513" w:type="dxa"/>
            <w:hideMark/>
          </w:tcPr>
          <w:p w14:paraId="740CDDA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Trends in the incidence, mortality, and survival rates of oral and pharyngeal cancer in a high-risk area in Michigan, USA</w:t>
            </w:r>
          </w:p>
        </w:tc>
        <w:tc>
          <w:tcPr>
            <w:tcW w:w="3330" w:type="dxa"/>
            <w:hideMark/>
          </w:tcPr>
          <w:p w14:paraId="2C9FDF5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Kolker JL, Ismail AI, Sohn W, Ramaswami N.</w:t>
            </w:r>
          </w:p>
        </w:tc>
        <w:tc>
          <w:tcPr>
            <w:tcW w:w="4230" w:type="dxa"/>
            <w:noWrap/>
            <w:hideMark/>
          </w:tcPr>
          <w:p w14:paraId="0C47720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Community Dent Oral Epidemiol. 2007 Dec;35(6):489-99.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10.1111/j.1600-0528.2007.00371.x.</w:t>
            </w:r>
          </w:p>
        </w:tc>
        <w:tc>
          <w:tcPr>
            <w:tcW w:w="1152" w:type="dxa"/>
            <w:noWrap/>
            <w:hideMark/>
          </w:tcPr>
          <w:p w14:paraId="2BED7E0F"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2007</w:t>
            </w:r>
          </w:p>
        </w:tc>
        <w:tc>
          <w:tcPr>
            <w:tcW w:w="2268" w:type="dxa"/>
            <w:noWrap/>
            <w:hideMark/>
          </w:tcPr>
          <w:p w14:paraId="5109DC4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Oral cavity and oropharyngeal cancer estimates pooled </w:t>
            </w:r>
          </w:p>
        </w:tc>
      </w:tr>
      <w:tr w:rsidR="00A15795" w:rsidRPr="00E65CCC" w14:paraId="5E7C9511" w14:textId="77777777" w:rsidTr="00A15795">
        <w:trPr>
          <w:trHeight w:val="640"/>
        </w:trPr>
        <w:tc>
          <w:tcPr>
            <w:tcW w:w="897" w:type="dxa"/>
            <w:noWrap/>
            <w:hideMark/>
          </w:tcPr>
          <w:p w14:paraId="0FA3F45A"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50</w:t>
            </w:r>
          </w:p>
        </w:tc>
        <w:tc>
          <w:tcPr>
            <w:tcW w:w="3513" w:type="dxa"/>
            <w:hideMark/>
          </w:tcPr>
          <w:p w14:paraId="3758D05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of oral cavity and pharynx cancer in New Hampshire, 1990-2007</w:t>
            </w:r>
          </w:p>
        </w:tc>
        <w:tc>
          <w:tcPr>
            <w:tcW w:w="3330" w:type="dxa"/>
            <w:hideMark/>
          </w:tcPr>
          <w:p w14:paraId="653E088D"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Cherala</w:t>
            </w:r>
            <w:proofErr w:type="spellEnd"/>
            <w:r w:rsidRPr="00E65CCC">
              <w:rPr>
                <w:rFonts w:ascii="Calibri" w:hAnsi="Calibri" w:cs="Calibri"/>
                <w:color w:val="000000"/>
                <w:sz w:val="18"/>
                <w:szCs w:val="18"/>
              </w:rPr>
              <w:t xml:space="preserve"> SS, Kelley K.</w:t>
            </w:r>
          </w:p>
        </w:tc>
        <w:tc>
          <w:tcPr>
            <w:tcW w:w="4230" w:type="dxa"/>
            <w:noWrap/>
            <w:hideMark/>
          </w:tcPr>
          <w:p w14:paraId="17DAECB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J Registry Manag. 2012 Winter;39(4):172-7.</w:t>
            </w:r>
          </w:p>
        </w:tc>
        <w:tc>
          <w:tcPr>
            <w:tcW w:w="1152" w:type="dxa"/>
            <w:noWrap/>
            <w:hideMark/>
          </w:tcPr>
          <w:p w14:paraId="44B87DC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2012</w:t>
            </w:r>
          </w:p>
        </w:tc>
        <w:tc>
          <w:tcPr>
            <w:tcW w:w="2268" w:type="dxa"/>
            <w:noWrap/>
            <w:hideMark/>
          </w:tcPr>
          <w:p w14:paraId="74BF005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5A9CBB83" w14:textId="77777777" w:rsidTr="00A15795">
        <w:trPr>
          <w:trHeight w:val="640"/>
        </w:trPr>
        <w:tc>
          <w:tcPr>
            <w:tcW w:w="897" w:type="dxa"/>
            <w:noWrap/>
            <w:hideMark/>
          </w:tcPr>
          <w:p w14:paraId="6C6FA56F"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lastRenderedPageBreak/>
              <w:t>51</w:t>
            </w:r>
          </w:p>
        </w:tc>
        <w:tc>
          <w:tcPr>
            <w:tcW w:w="3513" w:type="dxa"/>
            <w:hideMark/>
          </w:tcPr>
          <w:p w14:paraId="03BB72A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Trends in incidence of oral and pharyngeal carcinoma in Florida: 1981-2008</w:t>
            </w:r>
          </w:p>
        </w:tc>
        <w:tc>
          <w:tcPr>
            <w:tcW w:w="3330" w:type="dxa"/>
            <w:hideMark/>
          </w:tcPr>
          <w:p w14:paraId="49293100" w14:textId="77777777" w:rsidR="001F69F6" w:rsidRPr="00E65CCC" w:rsidRDefault="001F69F6">
            <w:pPr>
              <w:rPr>
                <w:rFonts w:ascii="Calibri" w:hAnsi="Calibri" w:cs="Calibri"/>
                <w:color w:val="000000"/>
                <w:sz w:val="18"/>
                <w:szCs w:val="18"/>
              </w:rPr>
            </w:pPr>
            <w:proofErr w:type="spellStart"/>
            <w:r w:rsidRPr="00E65CCC">
              <w:rPr>
                <w:rFonts w:ascii="Calibri" w:hAnsi="Calibri" w:cs="Calibri"/>
                <w:color w:val="000000"/>
                <w:sz w:val="18"/>
                <w:szCs w:val="18"/>
              </w:rPr>
              <w:t>McGorray</w:t>
            </w:r>
            <w:proofErr w:type="spellEnd"/>
            <w:r w:rsidRPr="00E65CCC">
              <w:rPr>
                <w:rFonts w:ascii="Calibri" w:hAnsi="Calibri" w:cs="Calibri"/>
                <w:color w:val="000000"/>
                <w:sz w:val="18"/>
                <w:szCs w:val="18"/>
              </w:rPr>
              <w:t xml:space="preserve"> SP, Guo Y, Logan H.</w:t>
            </w:r>
          </w:p>
        </w:tc>
        <w:tc>
          <w:tcPr>
            <w:tcW w:w="4230" w:type="dxa"/>
            <w:noWrap/>
            <w:hideMark/>
          </w:tcPr>
          <w:p w14:paraId="4C49B4C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Public Health Dent. 2012 Winter;72(1):68-74.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10.1111/j.1752-7325.2011.00285.x.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2011 Sep 19.</w:t>
            </w:r>
          </w:p>
        </w:tc>
        <w:tc>
          <w:tcPr>
            <w:tcW w:w="1152" w:type="dxa"/>
            <w:noWrap/>
            <w:hideMark/>
          </w:tcPr>
          <w:p w14:paraId="42A8FFB9"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2012</w:t>
            </w:r>
          </w:p>
        </w:tc>
        <w:tc>
          <w:tcPr>
            <w:tcW w:w="2268" w:type="dxa"/>
            <w:noWrap/>
            <w:hideMark/>
          </w:tcPr>
          <w:p w14:paraId="6867365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078E0A71" w14:textId="77777777" w:rsidTr="00A15795">
        <w:trPr>
          <w:trHeight w:val="960"/>
        </w:trPr>
        <w:tc>
          <w:tcPr>
            <w:tcW w:w="897" w:type="dxa"/>
            <w:noWrap/>
            <w:hideMark/>
          </w:tcPr>
          <w:p w14:paraId="49D27FDC"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52</w:t>
            </w:r>
          </w:p>
        </w:tc>
        <w:tc>
          <w:tcPr>
            <w:tcW w:w="3513" w:type="dxa"/>
            <w:hideMark/>
          </w:tcPr>
          <w:p w14:paraId="65599FF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Trends in head and neck cancer incidence in relation to smoking prevalence: an emerging epidemic of human papillomavirus-associated cancers?</w:t>
            </w:r>
          </w:p>
        </w:tc>
        <w:tc>
          <w:tcPr>
            <w:tcW w:w="3330" w:type="dxa"/>
            <w:hideMark/>
          </w:tcPr>
          <w:p w14:paraId="3A5AD9B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Sturgis EM, </w:t>
            </w:r>
            <w:proofErr w:type="spellStart"/>
            <w:r w:rsidRPr="00E65CCC">
              <w:rPr>
                <w:rFonts w:ascii="Calibri" w:hAnsi="Calibri" w:cs="Calibri"/>
                <w:color w:val="000000"/>
                <w:sz w:val="18"/>
                <w:szCs w:val="18"/>
              </w:rPr>
              <w:t>Cinciripini</w:t>
            </w:r>
            <w:proofErr w:type="spellEnd"/>
            <w:r w:rsidRPr="00E65CCC">
              <w:rPr>
                <w:rFonts w:ascii="Calibri" w:hAnsi="Calibri" w:cs="Calibri"/>
                <w:color w:val="000000"/>
                <w:sz w:val="18"/>
                <w:szCs w:val="18"/>
              </w:rPr>
              <w:t xml:space="preserve"> PM.</w:t>
            </w:r>
          </w:p>
        </w:tc>
        <w:tc>
          <w:tcPr>
            <w:tcW w:w="4230" w:type="dxa"/>
            <w:noWrap/>
            <w:hideMark/>
          </w:tcPr>
          <w:p w14:paraId="4A60100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2007 Oct 1;110(7):1429-35.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10.1002/cncr.22963.</w:t>
            </w:r>
          </w:p>
        </w:tc>
        <w:tc>
          <w:tcPr>
            <w:tcW w:w="1152" w:type="dxa"/>
            <w:noWrap/>
            <w:hideMark/>
          </w:tcPr>
          <w:p w14:paraId="62540415"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2007</w:t>
            </w:r>
          </w:p>
        </w:tc>
        <w:tc>
          <w:tcPr>
            <w:tcW w:w="2268" w:type="dxa"/>
            <w:noWrap/>
            <w:hideMark/>
          </w:tcPr>
          <w:p w14:paraId="4C2D792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No presentation of data, discussion only</w:t>
            </w:r>
          </w:p>
        </w:tc>
      </w:tr>
      <w:tr w:rsidR="00A15795" w:rsidRPr="00E65CCC" w14:paraId="4A47AA67" w14:textId="77777777" w:rsidTr="00A15795">
        <w:trPr>
          <w:trHeight w:val="960"/>
        </w:trPr>
        <w:tc>
          <w:tcPr>
            <w:tcW w:w="897" w:type="dxa"/>
            <w:noWrap/>
            <w:hideMark/>
          </w:tcPr>
          <w:p w14:paraId="6F333DC8"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53</w:t>
            </w:r>
          </w:p>
        </w:tc>
        <w:tc>
          <w:tcPr>
            <w:tcW w:w="3513" w:type="dxa"/>
            <w:hideMark/>
          </w:tcPr>
          <w:p w14:paraId="7DA4CBB5"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Global incidence trends in head and neck cancer for HPV-related and -unrelated subsites: A systematic review of population-based studies</w:t>
            </w:r>
          </w:p>
        </w:tc>
        <w:tc>
          <w:tcPr>
            <w:tcW w:w="3330" w:type="dxa"/>
            <w:hideMark/>
          </w:tcPr>
          <w:p w14:paraId="3627D7F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Menezes FDS, Fernandes GA, Antunes JLF, Villa LL, </w:t>
            </w:r>
            <w:proofErr w:type="spellStart"/>
            <w:r w:rsidRPr="00E65CCC">
              <w:rPr>
                <w:rFonts w:ascii="Calibri" w:hAnsi="Calibri" w:cs="Calibri"/>
                <w:color w:val="000000"/>
                <w:sz w:val="18"/>
                <w:szCs w:val="18"/>
              </w:rPr>
              <w:t>Toporcov</w:t>
            </w:r>
            <w:proofErr w:type="spellEnd"/>
            <w:r w:rsidRPr="00E65CCC">
              <w:rPr>
                <w:rFonts w:ascii="Calibri" w:hAnsi="Calibri" w:cs="Calibri"/>
                <w:color w:val="000000"/>
                <w:sz w:val="18"/>
                <w:szCs w:val="18"/>
              </w:rPr>
              <w:t xml:space="preserve"> TN.</w:t>
            </w:r>
          </w:p>
        </w:tc>
        <w:tc>
          <w:tcPr>
            <w:tcW w:w="4230" w:type="dxa"/>
            <w:noWrap/>
            <w:hideMark/>
          </w:tcPr>
          <w:p w14:paraId="3195DAB4"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Oral Oncol. 2021 Apr;115:105177.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10.1016/j.oraloncology.2020.105177.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2021 Feb 6.</w:t>
            </w:r>
          </w:p>
        </w:tc>
        <w:tc>
          <w:tcPr>
            <w:tcW w:w="1152" w:type="dxa"/>
            <w:noWrap/>
            <w:hideMark/>
          </w:tcPr>
          <w:p w14:paraId="5CF40467"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2021</w:t>
            </w:r>
          </w:p>
        </w:tc>
        <w:tc>
          <w:tcPr>
            <w:tcW w:w="2268" w:type="dxa"/>
            <w:noWrap/>
            <w:hideMark/>
          </w:tcPr>
          <w:p w14:paraId="1859DB8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No data for U.S</w:t>
            </w:r>
          </w:p>
        </w:tc>
      </w:tr>
      <w:tr w:rsidR="00A15795" w:rsidRPr="00E65CCC" w14:paraId="24CA07DC" w14:textId="77777777" w:rsidTr="00A15795">
        <w:trPr>
          <w:trHeight w:val="640"/>
        </w:trPr>
        <w:tc>
          <w:tcPr>
            <w:tcW w:w="897" w:type="dxa"/>
            <w:noWrap/>
            <w:hideMark/>
          </w:tcPr>
          <w:p w14:paraId="3A60FB86"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54</w:t>
            </w:r>
          </w:p>
        </w:tc>
        <w:tc>
          <w:tcPr>
            <w:tcW w:w="3513" w:type="dxa"/>
            <w:hideMark/>
          </w:tcPr>
          <w:p w14:paraId="0BD140A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Rural-Urban Differences in Human Papillomavirus-associated Cancer Trends and Rates</w:t>
            </w:r>
          </w:p>
        </w:tc>
        <w:tc>
          <w:tcPr>
            <w:tcW w:w="3330" w:type="dxa"/>
            <w:hideMark/>
          </w:tcPr>
          <w:p w14:paraId="75AA394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Zahnd WE, Rodriguez C, Jenkins WD.</w:t>
            </w:r>
          </w:p>
        </w:tc>
        <w:tc>
          <w:tcPr>
            <w:tcW w:w="4230" w:type="dxa"/>
            <w:noWrap/>
            <w:hideMark/>
          </w:tcPr>
          <w:p w14:paraId="1E65621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Rural Health. 2019 Mar;35(2):208-215.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10.1111/jrh.12305.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2018 May 28.</w:t>
            </w:r>
          </w:p>
        </w:tc>
        <w:tc>
          <w:tcPr>
            <w:tcW w:w="1152" w:type="dxa"/>
            <w:noWrap/>
            <w:hideMark/>
          </w:tcPr>
          <w:p w14:paraId="3270F6D4"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2019</w:t>
            </w:r>
          </w:p>
        </w:tc>
        <w:tc>
          <w:tcPr>
            <w:tcW w:w="2268" w:type="dxa"/>
            <w:noWrap/>
            <w:hideMark/>
          </w:tcPr>
          <w:p w14:paraId="32BA0120" w14:textId="65AE8CFB" w:rsidR="001F69F6" w:rsidRPr="00E65CCC" w:rsidRDefault="00481CDD">
            <w:pPr>
              <w:rPr>
                <w:rFonts w:ascii="Calibri" w:hAnsi="Calibri" w:cs="Calibri"/>
                <w:color w:val="000000"/>
                <w:sz w:val="18"/>
                <w:szCs w:val="18"/>
              </w:rPr>
            </w:pPr>
            <w:r w:rsidRPr="00E65CCC">
              <w:rPr>
                <w:rFonts w:ascii="Calibri" w:hAnsi="Calibri" w:cs="Calibri"/>
                <w:color w:val="000000"/>
                <w:sz w:val="18"/>
                <w:szCs w:val="18"/>
              </w:rPr>
              <w:t>Included</w:t>
            </w:r>
          </w:p>
        </w:tc>
      </w:tr>
      <w:tr w:rsidR="00A15795" w:rsidRPr="00E65CCC" w14:paraId="5859E760" w14:textId="77777777" w:rsidTr="00A15795">
        <w:trPr>
          <w:trHeight w:val="960"/>
        </w:trPr>
        <w:tc>
          <w:tcPr>
            <w:tcW w:w="897" w:type="dxa"/>
            <w:noWrap/>
            <w:hideMark/>
          </w:tcPr>
          <w:p w14:paraId="759C5797"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55</w:t>
            </w:r>
          </w:p>
        </w:tc>
        <w:tc>
          <w:tcPr>
            <w:tcW w:w="3513" w:type="dxa"/>
            <w:hideMark/>
          </w:tcPr>
          <w:p w14:paraId="6997CE9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Global burden of oropharyngeal cancer attributable to human papillomavirus by anatomical subsite and geographic region</w:t>
            </w:r>
          </w:p>
        </w:tc>
        <w:tc>
          <w:tcPr>
            <w:tcW w:w="3330" w:type="dxa"/>
            <w:hideMark/>
          </w:tcPr>
          <w:p w14:paraId="7FDDA54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Lu Y, Xie Z, Luo G, Yan H, Qian HZ, Fu L, Wang B, Huang R, Cao F, Lin H, You R, Tan L, Yu T, Chen M, Li C, Liu X, Lei W, Zou H.</w:t>
            </w:r>
          </w:p>
        </w:tc>
        <w:tc>
          <w:tcPr>
            <w:tcW w:w="4230" w:type="dxa"/>
            <w:noWrap/>
            <w:hideMark/>
          </w:tcPr>
          <w:p w14:paraId="751ADC5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Epidemiol. 2022 Jun;78:102140.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10.1016/j.canep.2022.102140.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2022 Mar 15.</w:t>
            </w:r>
          </w:p>
        </w:tc>
        <w:tc>
          <w:tcPr>
            <w:tcW w:w="1152" w:type="dxa"/>
            <w:noWrap/>
            <w:hideMark/>
          </w:tcPr>
          <w:p w14:paraId="22835144"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2022</w:t>
            </w:r>
          </w:p>
        </w:tc>
        <w:tc>
          <w:tcPr>
            <w:tcW w:w="2268" w:type="dxa"/>
            <w:noWrap/>
            <w:hideMark/>
          </w:tcPr>
          <w:p w14:paraId="22D173F3"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Person-time and/or events unobtainable</w:t>
            </w:r>
          </w:p>
        </w:tc>
      </w:tr>
      <w:tr w:rsidR="00A15795" w:rsidRPr="00E65CCC" w14:paraId="1262E4BB" w14:textId="77777777" w:rsidTr="00A15795">
        <w:trPr>
          <w:trHeight w:val="960"/>
        </w:trPr>
        <w:tc>
          <w:tcPr>
            <w:tcW w:w="897" w:type="dxa"/>
            <w:noWrap/>
            <w:hideMark/>
          </w:tcPr>
          <w:p w14:paraId="0C0E2D43"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56</w:t>
            </w:r>
          </w:p>
        </w:tc>
        <w:tc>
          <w:tcPr>
            <w:tcW w:w="3513" w:type="dxa"/>
            <w:hideMark/>
          </w:tcPr>
          <w:p w14:paraId="5527727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Human papillomavirus-associated cancer incidence by disaggregated Asian American, Native Hawaiian, and other Pacific Islander ethnicity</w:t>
            </w:r>
          </w:p>
        </w:tc>
        <w:tc>
          <w:tcPr>
            <w:tcW w:w="3330" w:type="dxa"/>
            <w:hideMark/>
          </w:tcPr>
          <w:p w14:paraId="655F292D"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Shing JZ, Corbin J, Kreimer AR, Carvajal LJ, </w:t>
            </w:r>
            <w:proofErr w:type="spellStart"/>
            <w:r w:rsidRPr="00E65CCC">
              <w:rPr>
                <w:rFonts w:ascii="Calibri" w:hAnsi="Calibri" w:cs="Calibri"/>
                <w:color w:val="000000"/>
                <w:sz w:val="18"/>
                <w:szCs w:val="18"/>
              </w:rPr>
              <w:t>Taparra</w:t>
            </w:r>
            <w:proofErr w:type="spellEnd"/>
            <w:r w:rsidRPr="00E65CCC">
              <w:rPr>
                <w:rFonts w:ascii="Calibri" w:hAnsi="Calibri" w:cs="Calibri"/>
                <w:color w:val="000000"/>
                <w:sz w:val="18"/>
                <w:szCs w:val="18"/>
              </w:rPr>
              <w:t xml:space="preserve"> K, Shiels MS, Vo JB.</w:t>
            </w:r>
          </w:p>
        </w:tc>
        <w:tc>
          <w:tcPr>
            <w:tcW w:w="4230" w:type="dxa"/>
            <w:noWrap/>
            <w:hideMark/>
          </w:tcPr>
          <w:p w14:paraId="0EBB9D6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JNCI Cancer </w:t>
            </w:r>
            <w:proofErr w:type="spellStart"/>
            <w:r w:rsidRPr="00E65CCC">
              <w:rPr>
                <w:rFonts w:ascii="Calibri" w:hAnsi="Calibri" w:cs="Calibri"/>
                <w:color w:val="000000"/>
                <w:sz w:val="18"/>
                <w:szCs w:val="18"/>
              </w:rPr>
              <w:t>Spectr</w:t>
            </w:r>
            <w:proofErr w:type="spellEnd"/>
            <w:r w:rsidRPr="00E65CCC">
              <w:rPr>
                <w:rFonts w:ascii="Calibri" w:hAnsi="Calibri" w:cs="Calibri"/>
                <w:color w:val="000000"/>
                <w:sz w:val="18"/>
                <w:szCs w:val="18"/>
              </w:rPr>
              <w:t xml:space="preserve">. 2023 Mar 1;7(2):pkad012.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10.1093/</w:t>
            </w:r>
            <w:proofErr w:type="spellStart"/>
            <w:r w:rsidRPr="00E65CCC">
              <w:rPr>
                <w:rFonts w:ascii="Calibri" w:hAnsi="Calibri" w:cs="Calibri"/>
                <w:color w:val="000000"/>
                <w:sz w:val="18"/>
                <w:szCs w:val="18"/>
              </w:rPr>
              <w:t>jncics</w:t>
            </w:r>
            <w:proofErr w:type="spellEnd"/>
            <w:r w:rsidRPr="00E65CCC">
              <w:rPr>
                <w:rFonts w:ascii="Calibri" w:hAnsi="Calibri" w:cs="Calibri"/>
                <w:color w:val="000000"/>
                <w:sz w:val="18"/>
                <w:szCs w:val="18"/>
              </w:rPr>
              <w:t>/pkad012.</w:t>
            </w:r>
          </w:p>
        </w:tc>
        <w:tc>
          <w:tcPr>
            <w:tcW w:w="1152" w:type="dxa"/>
            <w:noWrap/>
            <w:hideMark/>
          </w:tcPr>
          <w:p w14:paraId="4E927480"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2023</w:t>
            </w:r>
          </w:p>
        </w:tc>
        <w:tc>
          <w:tcPr>
            <w:tcW w:w="2268" w:type="dxa"/>
            <w:noWrap/>
            <w:hideMark/>
          </w:tcPr>
          <w:p w14:paraId="638C248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Year Overlap</w:t>
            </w:r>
          </w:p>
        </w:tc>
      </w:tr>
      <w:tr w:rsidR="00A15795" w:rsidRPr="00E65CCC" w14:paraId="7A9591B6" w14:textId="77777777" w:rsidTr="00A15795">
        <w:trPr>
          <w:trHeight w:val="1280"/>
        </w:trPr>
        <w:tc>
          <w:tcPr>
            <w:tcW w:w="897" w:type="dxa"/>
            <w:noWrap/>
            <w:hideMark/>
          </w:tcPr>
          <w:p w14:paraId="76ED938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57</w:t>
            </w:r>
          </w:p>
        </w:tc>
        <w:tc>
          <w:tcPr>
            <w:tcW w:w="3513" w:type="dxa"/>
            <w:hideMark/>
          </w:tcPr>
          <w:p w14:paraId="78A40459"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Human papillomavirus and rising oropharyngeal cancer incidence in the United States</w:t>
            </w:r>
          </w:p>
        </w:tc>
        <w:tc>
          <w:tcPr>
            <w:tcW w:w="3330" w:type="dxa"/>
            <w:hideMark/>
          </w:tcPr>
          <w:p w14:paraId="4747B74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Chaturvedi AK, Engels EA, Pfeiffer RM, Hernandez BY, Xiao W, Kim E, Jiang B, Goodman MT, Sibug-Saber M, Cozen W, Liu L, Lynch CF, </w:t>
            </w:r>
            <w:proofErr w:type="spellStart"/>
            <w:r w:rsidRPr="00E65CCC">
              <w:rPr>
                <w:rFonts w:ascii="Calibri" w:hAnsi="Calibri" w:cs="Calibri"/>
                <w:color w:val="000000"/>
                <w:sz w:val="18"/>
                <w:szCs w:val="18"/>
              </w:rPr>
              <w:t>Wentzensen</w:t>
            </w:r>
            <w:proofErr w:type="spellEnd"/>
            <w:r w:rsidRPr="00E65CCC">
              <w:rPr>
                <w:rFonts w:ascii="Calibri" w:hAnsi="Calibri" w:cs="Calibri"/>
                <w:color w:val="000000"/>
                <w:sz w:val="18"/>
                <w:szCs w:val="18"/>
              </w:rPr>
              <w:t xml:space="preserve"> N, Jordan RC, </w:t>
            </w:r>
            <w:proofErr w:type="spellStart"/>
            <w:r w:rsidRPr="00E65CCC">
              <w:rPr>
                <w:rFonts w:ascii="Calibri" w:hAnsi="Calibri" w:cs="Calibri"/>
                <w:color w:val="000000"/>
                <w:sz w:val="18"/>
                <w:szCs w:val="18"/>
              </w:rPr>
              <w:t>Altekruse</w:t>
            </w:r>
            <w:proofErr w:type="spellEnd"/>
            <w:r w:rsidRPr="00E65CCC">
              <w:rPr>
                <w:rFonts w:ascii="Calibri" w:hAnsi="Calibri" w:cs="Calibri"/>
                <w:color w:val="000000"/>
                <w:sz w:val="18"/>
                <w:szCs w:val="18"/>
              </w:rPr>
              <w:t xml:space="preserve"> S, Anderson WF, Rosenberg PS, Gillison ML.</w:t>
            </w:r>
          </w:p>
        </w:tc>
        <w:tc>
          <w:tcPr>
            <w:tcW w:w="4230" w:type="dxa"/>
            <w:noWrap/>
            <w:hideMark/>
          </w:tcPr>
          <w:p w14:paraId="254EFCA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J Clin Oncol. 2011 Nov 10;29(32):4294-301.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10.1200/JCO.2011.36.4596.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2011 Oct 3.</w:t>
            </w:r>
          </w:p>
        </w:tc>
        <w:tc>
          <w:tcPr>
            <w:tcW w:w="1152" w:type="dxa"/>
            <w:noWrap/>
            <w:hideMark/>
          </w:tcPr>
          <w:p w14:paraId="6240698A"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2011</w:t>
            </w:r>
          </w:p>
        </w:tc>
        <w:tc>
          <w:tcPr>
            <w:tcW w:w="2268" w:type="dxa"/>
            <w:noWrap/>
            <w:hideMark/>
          </w:tcPr>
          <w:p w14:paraId="5C1DB42A"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4F44100D" w14:textId="77777777" w:rsidTr="00A15795">
        <w:trPr>
          <w:trHeight w:val="640"/>
        </w:trPr>
        <w:tc>
          <w:tcPr>
            <w:tcW w:w="897" w:type="dxa"/>
            <w:noWrap/>
            <w:hideMark/>
          </w:tcPr>
          <w:p w14:paraId="5703E6E1"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58</w:t>
            </w:r>
          </w:p>
        </w:tc>
        <w:tc>
          <w:tcPr>
            <w:tcW w:w="3513" w:type="dxa"/>
            <w:hideMark/>
          </w:tcPr>
          <w:p w14:paraId="351A584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Incidence of Head and Neck Cancers before and after 9/11 in New York City and New York State</w:t>
            </w:r>
          </w:p>
        </w:tc>
        <w:tc>
          <w:tcPr>
            <w:tcW w:w="3330" w:type="dxa"/>
            <w:hideMark/>
          </w:tcPr>
          <w:p w14:paraId="4EB9746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Machado R, Tham T, Zhu D, Wong A, </w:t>
            </w:r>
            <w:proofErr w:type="spellStart"/>
            <w:r w:rsidRPr="00E65CCC">
              <w:rPr>
                <w:rFonts w:ascii="Calibri" w:hAnsi="Calibri" w:cs="Calibri"/>
                <w:color w:val="000000"/>
                <w:sz w:val="18"/>
                <w:szCs w:val="18"/>
              </w:rPr>
              <w:t>Hiltzik</w:t>
            </w:r>
            <w:proofErr w:type="spellEnd"/>
            <w:r w:rsidRPr="00E65CCC">
              <w:rPr>
                <w:rFonts w:ascii="Calibri" w:hAnsi="Calibri" w:cs="Calibri"/>
                <w:color w:val="000000"/>
                <w:sz w:val="18"/>
                <w:szCs w:val="18"/>
              </w:rPr>
              <w:t xml:space="preserve"> D, Roche A.</w:t>
            </w:r>
          </w:p>
        </w:tc>
        <w:tc>
          <w:tcPr>
            <w:tcW w:w="4230" w:type="dxa"/>
            <w:noWrap/>
            <w:hideMark/>
          </w:tcPr>
          <w:p w14:paraId="3BB49B98"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ORL J </w:t>
            </w:r>
            <w:proofErr w:type="spellStart"/>
            <w:r w:rsidRPr="00E65CCC">
              <w:rPr>
                <w:rFonts w:ascii="Calibri" w:hAnsi="Calibri" w:cs="Calibri"/>
                <w:color w:val="000000"/>
                <w:sz w:val="18"/>
                <w:szCs w:val="18"/>
              </w:rPr>
              <w:t>Otorhinolaryngol</w:t>
            </w:r>
            <w:proofErr w:type="spellEnd"/>
            <w:r w:rsidRPr="00E65CCC">
              <w:rPr>
                <w:rFonts w:ascii="Calibri" w:hAnsi="Calibri" w:cs="Calibri"/>
                <w:color w:val="000000"/>
                <w:sz w:val="18"/>
                <w:szCs w:val="18"/>
              </w:rPr>
              <w:t xml:space="preserve"> </w:t>
            </w:r>
            <w:proofErr w:type="spellStart"/>
            <w:r w:rsidRPr="00E65CCC">
              <w:rPr>
                <w:rFonts w:ascii="Calibri" w:hAnsi="Calibri" w:cs="Calibri"/>
                <w:color w:val="000000"/>
                <w:sz w:val="18"/>
                <w:szCs w:val="18"/>
              </w:rPr>
              <w:t>Relat</w:t>
            </w:r>
            <w:proofErr w:type="spellEnd"/>
            <w:r w:rsidRPr="00E65CCC">
              <w:rPr>
                <w:rFonts w:ascii="Calibri" w:hAnsi="Calibri" w:cs="Calibri"/>
                <w:color w:val="000000"/>
                <w:sz w:val="18"/>
                <w:szCs w:val="18"/>
              </w:rPr>
              <w:t xml:space="preserve"> Spec. 2022;84(4):324-335.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10.1159/000519840.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2021 Dec 27.</w:t>
            </w:r>
          </w:p>
        </w:tc>
        <w:tc>
          <w:tcPr>
            <w:tcW w:w="1152" w:type="dxa"/>
            <w:noWrap/>
            <w:hideMark/>
          </w:tcPr>
          <w:p w14:paraId="1AC1E4D2"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2022</w:t>
            </w:r>
          </w:p>
        </w:tc>
        <w:tc>
          <w:tcPr>
            <w:tcW w:w="2268" w:type="dxa"/>
            <w:noWrap/>
            <w:hideMark/>
          </w:tcPr>
          <w:p w14:paraId="1B74148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rates reported only in figures </w:t>
            </w:r>
          </w:p>
        </w:tc>
      </w:tr>
      <w:tr w:rsidR="00A15795" w:rsidRPr="00E65CCC" w14:paraId="67732F27" w14:textId="77777777" w:rsidTr="00A15795">
        <w:trPr>
          <w:trHeight w:val="960"/>
        </w:trPr>
        <w:tc>
          <w:tcPr>
            <w:tcW w:w="897" w:type="dxa"/>
            <w:noWrap/>
            <w:hideMark/>
          </w:tcPr>
          <w:p w14:paraId="0128A57B"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59</w:t>
            </w:r>
          </w:p>
        </w:tc>
        <w:tc>
          <w:tcPr>
            <w:tcW w:w="3513" w:type="dxa"/>
            <w:hideMark/>
          </w:tcPr>
          <w:p w14:paraId="1C7902EE"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Incidence and clearance of oral and </w:t>
            </w:r>
            <w:proofErr w:type="spellStart"/>
            <w:r w:rsidRPr="00E65CCC">
              <w:rPr>
                <w:rFonts w:ascii="Calibri" w:hAnsi="Calibri" w:cs="Calibri"/>
                <w:color w:val="000000"/>
                <w:sz w:val="18"/>
                <w:szCs w:val="18"/>
              </w:rPr>
              <w:t>cervicogenital</w:t>
            </w:r>
            <w:proofErr w:type="spellEnd"/>
            <w:r w:rsidRPr="00E65CCC">
              <w:rPr>
                <w:rFonts w:ascii="Calibri" w:hAnsi="Calibri" w:cs="Calibri"/>
                <w:color w:val="000000"/>
                <w:sz w:val="18"/>
                <w:szCs w:val="18"/>
              </w:rPr>
              <w:t xml:space="preserve"> HPV infection: longitudinal analysis of the MHOC cohort study</w:t>
            </w:r>
          </w:p>
        </w:tc>
        <w:tc>
          <w:tcPr>
            <w:tcW w:w="3330" w:type="dxa"/>
            <w:hideMark/>
          </w:tcPr>
          <w:p w14:paraId="69721E0B"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Brouwer AF, </w:t>
            </w:r>
            <w:proofErr w:type="spellStart"/>
            <w:r w:rsidRPr="00E65CCC">
              <w:rPr>
                <w:rFonts w:ascii="Calibri" w:hAnsi="Calibri" w:cs="Calibri"/>
                <w:color w:val="000000"/>
                <w:sz w:val="18"/>
                <w:szCs w:val="18"/>
              </w:rPr>
              <w:t>Campredon</w:t>
            </w:r>
            <w:proofErr w:type="spellEnd"/>
            <w:r w:rsidRPr="00E65CCC">
              <w:rPr>
                <w:rFonts w:ascii="Calibri" w:hAnsi="Calibri" w:cs="Calibri"/>
                <w:color w:val="000000"/>
                <w:sz w:val="18"/>
                <w:szCs w:val="18"/>
              </w:rPr>
              <w:t xml:space="preserve"> LP, Walline HM, Marinelli BM, </w:t>
            </w:r>
            <w:proofErr w:type="spellStart"/>
            <w:r w:rsidRPr="00E65CCC">
              <w:rPr>
                <w:rFonts w:ascii="Calibri" w:hAnsi="Calibri" w:cs="Calibri"/>
                <w:color w:val="000000"/>
                <w:sz w:val="18"/>
                <w:szCs w:val="18"/>
              </w:rPr>
              <w:t>Goudsmit</w:t>
            </w:r>
            <w:proofErr w:type="spellEnd"/>
            <w:r w:rsidRPr="00E65CCC">
              <w:rPr>
                <w:rFonts w:ascii="Calibri" w:hAnsi="Calibri" w:cs="Calibri"/>
                <w:color w:val="000000"/>
                <w:sz w:val="18"/>
                <w:szCs w:val="18"/>
              </w:rPr>
              <w:t xml:space="preserve"> CM, Thomas TB, Delinger RL, Lau YK, Andrus EC, Nair T, Carey TE, Eisenberg MC, Meza R.</w:t>
            </w:r>
          </w:p>
        </w:tc>
        <w:tc>
          <w:tcPr>
            <w:tcW w:w="4230" w:type="dxa"/>
            <w:noWrap/>
            <w:hideMark/>
          </w:tcPr>
          <w:p w14:paraId="59F7695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BMJ Open. 2022 Jan 3;12(1):e056502.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10.1136/bmjopen-2021-056502.</w:t>
            </w:r>
          </w:p>
        </w:tc>
        <w:tc>
          <w:tcPr>
            <w:tcW w:w="1152" w:type="dxa"/>
            <w:noWrap/>
            <w:hideMark/>
          </w:tcPr>
          <w:p w14:paraId="03903E71"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2022</w:t>
            </w:r>
          </w:p>
        </w:tc>
        <w:tc>
          <w:tcPr>
            <w:tcW w:w="2268" w:type="dxa"/>
            <w:noWrap/>
            <w:hideMark/>
          </w:tcPr>
          <w:p w14:paraId="4FB82BB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Focuses on HPV infection, not OPC</w:t>
            </w:r>
          </w:p>
        </w:tc>
      </w:tr>
      <w:tr w:rsidR="00A15795" w:rsidRPr="00E65CCC" w14:paraId="2B129F0A" w14:textId="77777777" w:rsidTr="00A15795">
        <w:trPr>
          <w:trHeight w:val="640"/>
        </w:trPr>
        <w:tc>
          <w:tcPr>
            <w:tcW w:w="897" w:type="dxa"/>
            <w:noWrap/>
            <w:hideMark/>
          </w:tcPr>
          <w:p w14:paraId="48E4D32B"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60</w:t>
            </w:r>
          </w:p>
        </w:tc>
        <w:tc>
          <w:tcPr>
            <w:tcW w:w="3513" w:type="dxa"/>
            <w:hideMark/>
          </w:tcPr>
          <w:p w14:paraId="675FE2C7"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HPV-Related Cancer Incidence-Rates and Trends in Washington State</w:t>
            </w:r>
          </w:p>
        </w:tc>
        <w:tc>
          <w:tcPr>
            <w:tcW w:w="3330" w:type="dxa"/>
            <w:hideMark/>
          </w:tcPr>
          <w:p w14:paraId="648BDAF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Washington State Cancer Registry; </w:t>
            </w:r>
            <w:proofErr w:type="spellStart"/>
            <w:r w:rsidRPr="00E65CCC">
              <w:rPr>
                <w:rFonts w:ascii="Calibri" w:hAnsi="Calibri" w:cs="Calibri"/>
                <w:color w:val="000000"/>
                <w:sz w:val="18"/>
                <w:szCs w:val="18"/>
              </w:rPr>
              <w:t>Treend</w:t>
            </w:r>
            <w:proofErr w:type="spellEnd"/>
            <w:r w:rsidRPr="00E65CCC">
              <w:rPr>
                <w:rFonts w:ascii="Calibri" w:hAnsi="Calibri" w:cs="Calibri"/>
                <w:color w:val="000000"/>
                <w:sz w:val="18"/>
                <w:szCs w:val="18"/>
              </w:rPr>
              <w:t xml:space="preserve"> K, </w:t>
            </w:r>
            <w:proofErr w:type="spellStart"/>
            <w:r w:rsidRPr="00E65CCC">
              <w:rPr>
                <w:rFonts w:ascii="Calibri" w:hAnsi="Calibri" w:cs="Calibri"/>
                <w:color w:val="000000"/>
                <w:sz w:val="18"/>
                <w:szCs w:val="18"/>
              </w:rPr>
              <w:t>Cheteri</w:t>
            </w:r>
            <w:proofErr w:type="spellEnd"/>
            <w:r w:rsidRPr="00E65CCC">
              <w:rPr>
                <w:rFonts w:ascii="Calibri" w:hAnsi="Calibri" w:cs="Calibri"/>
                <w:color w:val="000000"/>
                <w:sz w:val="18"/>
                <w:szCs w:val="18"/>
              </w:rPr>
              <w:t xml:space="preserve"> MK, Santiago PM, Agcaoili S.</w:t>
            </w:r>
          </w:p>
        </w:tc>
        <w:tc>
          <w:tcPr>
            <w:tcW w:w="4230" w:type="dxa"/>
            <w:noWrap/>
            <w:hideMark/>
          </w:tcPr>
          <w:p w14:paraId="645BF412"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J Registry Manag. 2023 Spring;50(1):36-37.</w:t>
            </w:r>
          </w:p>
        </w:tc>
        <w:tc>
          <w:tcPr>
            <w:tcW w:w="1152" w:type="dxa"/>
            <w:noWrap/>
            <w:hideMark/>
          </w:tcPr>
          <w:p w14:paraId="36AF352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2023</w:t>
            </w:r>
          </w:p>
        </w:tc>
        <w:tc>
          <w:tcPr>
            <w:tcW w:w="2268" w:type="dxa"/>
            <w:noWrap/>
            <w:hideMark/>
          </w:tcPr>
          <w:p w14:paraId="7A97C2A1"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No presentation of data, discussion only</w:t>
            </w:r>
          </w:p>
        </w:tc>
      </w:tr>
      <w:tr w:rsidR="00A15795" w:rsidRPr="00E65CCC" w14:paraId="3DE822F0" w14:textId="77777777" w:rsidTr="00A15795">
        <w:trPr>
          <w:trHeight w:val="300"/>
        </w:trPr>
        <w:tc>
          <w:tcPr>
            <w:tcW w:w="897" w:type="dxa"/>
            <w:noWrap/>
            <w:hideMark/>
          </w:tcPr>
          <w:p w14:paraId="046C028D"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lastRenderedPageBreak/>
              <w:t>61</w:t>
            </w:r>
          </w:p>
        </w:tc>
        <w:tc>
          <w:tcPr>
            <w:tcW w:w="3513" w:type="dxa"/>
            <w:noWrap/>
            <w:hideMark/>
          </w:tcPr>
          <w:p w14:paraId="2FD81EB6"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Increasing prevalence of human papillomavirus-positive oropharyngeal cancers among older adults</w:t>
            </w:r>
          </w:p>
        </w:tc>
        <w:tc>
          <w:tcPr>
            <w:tcW w:w="3330" w:type="dxa"/>
            <w:noWrap/>
            <w:hideMark/>
          </w:tcPr>
          <w:p w14:paraId="111EEBC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Windon MJ, D'Souza G, Rettig EM, Westra WH, van Zante A, Wang SJ, Ryan WR, </w:t>
            </w:r>
            <w:proofErr w:type="spellStart"/>
            <w:r w:rsidRPr="00E65CCC">
              <w:rPr>
                <w:rFonts w:ascii="Calibri" w:hAnsi="Calibri" w:cs="Calibri"/>
                <w:color w:val="000000"/>
                <w:sz w:val="18"/>
                <w:szCs w:val="18"/>
              </w:rPr>
              <w:t>Mydlarz</w:t>
            </w:r>
            <w:proofErr w:type="spellEnd"/>
            <w:r w:rsidRPr="00E65CCC">
              <w:rPr>
                <w:rFonts w:ascii="Calibri" w:hAnsi="Calibri" w:cs="Calibri"/>
                <w:color w:val="000000"/>
                <w:sz w:val="18"/>
                <w:szCs w:val="18"/>
              </w:rPr>
              <w:t xml:space="preserve"> WK, Ha PK, Miles BA, Koch W, </w:t>
            </w:r>
            <w:proofErr w:type="spellStart"/>
            <w:r w:rsidRPr="00E65CCC">
              <w:rPr>
                <w:rFonts w:ascii="Calibri" w:hAnsi="Calibri" w:cs="Calibri"/>
                <w:color w:val="000000"/>
                <w:sz w:val="18"/>
                <w:szCs w:val="18"/>
              </w:rPr>
              <w:t>Gourin</w:t>
            </w:r>
            <w:proofErr w:type="spellEnd"/>
            <w:r w:rsidRPr="00E65CCC">
              <w:rPr>
                <w:rFonts w:ascii="Calibri" w:hAnsi="Calibri" w:cs="Calibri"/>
                <w:color w:val="000000"/>
                <w:sz w:val="18"/>
                <w:szCs w:val="18"/>
              </w:rPr>
              <w:t xml:space="preserve"> C, Eisele DW, Fakhry C.</w:t>
            </w:r>
          </w:p>
        </w:tc>
        <w:tc>
          <w:tcPr>
            <w:tcW w:w="4230" w:type="dxa"/>
            <w:noWrap/>
            <w:hideMark/>
          </w:tcPr>
          <w:p w14:paraId="6A4926C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 xml:space="preserve">Cancer. 2018 Jul 15;124(14):2993-2999. </w:t>
            </w:r>
            <w:proofErr w:type="spellStart"/>
            <w:r w:rsidRPr="00E65CCC">
              <w:rPr>
                <w:rFonts w:ascii="Calibri" w:hAnsi="Calibri" w:cs="Calibri"/>
                <w:color w:val="000000"/>
                <w:sz w:val="18"/>
                <w:szCs w:val="18"/>
              </w:rPr>
              <w:t>doi</w:t>
            </w:r>
            <w:proofErr w:type="spellEnd"/>
            <w:r w:rsidRPr="00E65CCC">
              <w:rPr>
                <w:rFonts w:ascii="Calibri" w:hAnsi="Calibri" w:cs="Calibri"/>
                <w:color w:val="000000"/>
                <w:sz w:val="18"/>
                <w:szCs w:val="18"/>
              </w:rPr>
              <w:t xml:space="preserve">: 10.1002/cncr.31385. </w:t>
            </w:r>
            <w:proofErr w:type="spellStart"/>
            <w:r w:rsidRPr="00E65CCC">
              <w:rPr>
                <w:rFonts w:ascii="Calibri" w:hAnsi="Calibri" w:cs="Calibri"/>
                <w:color w:val="000000"/>
                <w:sz w:val="18"/>
                <w:szCs w:val="18"/>
              </w:rPr>
              <w:t>Epub</w:t>
            </w:r>
            <w:proofErr w:type="spellEnd"/>
            <w:r w:rsidRPr="00E65CCC">
              <w:rPr>
                <w:rFonts w:ascii="Calibri" w:hAnsi="Calibri" w:cs="Calibri"/>
                <w:color w:val="000000"/>
                <w:sz w:val="18"/>
                <w:szCs w:val="18"/>
              </w:rPr>
              <w:t xml:space="preserve"> 2018 Apr 30.</w:t>
            </w:r>
          </w:p>
        </w:tc>
        <w:tc>
          <w:tcPr>
            <w:tcW w:w="1152" w:type="dxa"/>
            <w:noWrap/>
            <w:hideMark/>
          </w:tcPr>
          <w:p w14:paraId="1362BF66" w14:textId="77777777" w:rsidR="001F69F6" w:rsidRPr="00E65CCC" w:rsidRDefault="001F69F6">
            <w:pPr>
              <w:jc w:val="right"/>
              <w:rPr>
                <w:rFonts w:ascii="Calibri" w:hAnsi="Calibri" w:cs="Calibri"/>
                <w:color w:val="000000"/>
                <w:sz w:val="18"/>
                <w:szCs w:val="18"/>
              </w:rPr>
            </w:pPr>
            <w:r w:rsidRPr="00E65CCC">
              <w:rPr>
                <w:rFonts w:ascii="Calibri" w:hAnsi="Calibri" w:cs="Calibri"/>
                <w:color w:val="000000"/>
                <w:sz w:val="18"/>
                <w:szCs w:val="18"/>
              </w:rPr>
              <w:t>2018</w:t>
            </w:r>
          </w:p>
        </w:tc>
        <w:tc>
          <w:tcPr>
            <w:tcW w:w="2268" w:type="dxa"/>
            <w:noWrap/>
            <w:hideMark/>
          </w:tcPr>
          <w:p w14:paraId="4E556A9F" w14:textId="77777777" w:rsidR="001F69F6" w:rsidRPr="00E65CCC" w:rsidRDefault="001F69F6">
            <w:pPr>
              <w:rPr>
                <w:rFonts w:ascii="Calibri" w:hAnsi="Calibri" w:cs="Calibri"/>
                <w:color w:val="000000"/>
                <w:sz w:val="18"/>
                <w:szCs w:val="18"/>
              </w:rPr>
            </w:pPr>
            <w:r w:rsidRPr="00E65CCC">
              <w:rPr>
                <w:rFonts w:ascii="Calibri" w:hAnsi="Calibri" w:cs="Calibri"/>
                <w:color w:val="000000"/>
                <w:sz w:val="18"/>
                <w:szCs w:val="18"/>
              </w:rPr>
              <w:t>Focuses on HPV infection, not OPC</w:t>
            </w:r>
          </w:p>
        </w:tc>
      </w:tr>
    </w:tbl>
    <w:p w14:paraId="1F1879E6" w14:textId="15370C7D" w:rsidR="001F69F6" w:rsidRPr="00E65CCC" w:rsidRDefault="001F69F6" w:rsidP="009F040E">
      <w:pPr>
        <w:spacing w:line="480" w:lineRule="auto"/>
        <w:rPr>
          <w:rFonts w:ascii="Calibri" w:hAnsi="Calibri" w:cs="Calibri"/>
        </w:rPr>
      </w:pPr>
    </w:p>
    <w:p w14:paraId="3DABAB4A" w14:textId="77777777" w:rsidR="001F69F6" w:rsidRPr="00E65CCC" w:rsidRDefault="001F69F6" w:rsidP="009F040E">
      <w:pPr>
        <w:spacing w:line="480" w:lineRule="auto"/>
        <w:rPr>
          <w:rFonts w:ascii="Calibri" w:hAnsi="Calibri" w:cs="Calibri"/>
        </w:rPr>
      </w:pPr>
    </w:p>
    <w:p w14:paraId="3E43C0B9" w14:textId="77777777" w:rsidR="001F69F6" w:rsidRPr="00E65CCC" w:rsidRDefault="001F69F6" w:rsidP="009F040E">
      <w:pPr>
        <w:spacing w:line="480" w:lineRule="auto"/>
        <w:rPr>
          <w:rFonts w:ascii="Calibri" w:hAnsi="Calibri" w:cs="Calibri"/>
        </w:rPr>
      </w:pPr>
    </w:p>
    <w:p w14:paraId="083645F1" w14:textId="77777777" w:rsidR="00A15795" w:rsidRPr="00E65CCC" w:rsidRDefault="00A15795" w:rsidP="009F040E">
      <w:pPr>
        <w:spacing w:line="480" w:lineRule="auto"/>
        <w:rPr>
          <w:rFonts w:ascii="Calibri" w:hAnsi="Calibri" w:cs="Calibri"/>
        </w:rPr>
      </w:pPr>
    </w:p>
    <w:p w14:paraId="5595F8DB" w14:textId="77777777" w:rsidR="00A15795" w:rsidRPr="00E65CCC" w:rsidRDefault="00A15795" w:rsidP="009F040E">
      <w:pPr>
        <w:spacing w:line="480" w:lineRule="auto"/>
        <w:rPr>
          <w:rFonts w:ascii="Calibri" w:hAnsi="Calibri" w:cs="Calibri"/>
        </w:rPr>
      </w:pPr>
    </w:p>
    <w:p w14:paraId="67FF677C" w14:textId="77777777" w:rsidR="00A15795" w:rsidRPr="00E65CCC" w:rsidRDefault="00A15795" w:rsidP="009F040E">
      <w:pPr>
        <w:spacing w:line="480" w:lineRule="auto"/>
        <w:rPr>
          <w:rFonts w:ascii="Calibri" w:hAnsi="Calibri" w:cs="Calibri"/>
        </w:rPr>
      </w:pPr>
    </w:p>
    <w:p w14:paraId="61618A0F" w14:textId="77777777" w:rsidR="00E5601B" w:rsidRPr="00E65CCC" w:rsidRDefault="00E5601B" w:rsidP="009F040E">
      <w:pPr>
        <w:spacing w:line="480" w:lineRule="auto"/>
        <w:rPr>
          <w:rFonts w:ascii="Calibri" w:hAnsi="Calibri" w:cs="Calibri"/>
        </w:rPr>
      </w:pPr>
    </w:p>
    <w:p w14:paraId="78ED910D" w14:textId="77777777" w:rsidR="00E5601B" w:rsidRPr="00E65CCC" w:rsidRDefault="00E5601B" w:rsidP="009F040E">
      <w:pPr>
        <w:spacing w:line="480" w:lineRule="auto"/>
        <w:rPr>
          <w:rFonts w:ascii="Calibri" w:hAnsi="Calibri" w:cs="Calibri"/>
        </w:rPr>
      </w:pPr>
    </w:p>
    <w:p w14:paraId="2D0719E1" w14:textId="77777777" w:rsidR="00E5601B" w:rsidRPr="00E65CCC" w:rsidRDefault="00E5601B" w:rsidP="009F040E">
      <w:pPr>
        <w:spacing w:line="480" w:lineRule="auto"/>
        <w:rPr>
          <w:rFonts w:ascii="Calibri" w:hAnsi="Calibri" w:cs="Calibri"/>
        </w:rPr>
      </w:pPr>
    </w:p>
    <w:p w14:paraId="1C20CF89" w14:textId="77777777" w:rsidR="00E5601B" w:rsidRPr="00E65CCC" w:rsidRDefault="00E5601B" w:rsidP="009F040E">
      <w:pPr>
        <w:spacing w:line="480" w:lineRule="auto"/>
        <w:rPr>
          <w:rFonts w:ascii="Calibri" w:hAnsi="Calibri" w:cs="Calibri"/>
        </w:rPr>
      </w:pPr>
    </w:p>
    <w:p w14:paraId="25F8C79E" w14:textId="77777777" w:rsidR="00E5601B" w:rsidRPr="00E65CCC" w:rsidRDefault="00E5601B" w:rsidP="009F040E">
      <w:pPr>
        <w:spacing w:line="480" w:lineRule="auto"/>
        <w:rPr>
          <w:rFonts w:ascii="Calibri" w:hAnsi="Calibri" w:cs="Calibri"/>
        </w:rPr>
      </w:pPr>
    </w:p>
    <w:p w14:paraId="252C8613" w14:textId="77777777" w:rsidR="00E5601B" w:rsidRPr="00E65CCC" w:rsidRDefault="00E5601B" w:rsidP="009F040E">
      <w:pPr>
        <w:spacing w:line="480" w:lineRule="auto"/>
        <w:rPr>
          <w:rFonts w:ascii="Calibri" w:hAnsi="Calibri" w:cs="Calibri"/>
        </w:rPr>
      </w:pPr>
    </w:p>
    <w:p w14:paraId="42AC1B83" w14:textId="77777777" w:rsidR="00E5601B" w:rsidRPr="00E65CCC" w:rsidRDefault="00E5601B" w:rsidP="009F040E">
      <w:pPr>
        <w:spacing w:line="480" w:lineRule="auto"/>
        <w:rPr>
          <w:rFonts w:ascii="Calibri" w:hAnsi="Calibri" w:cs="Calibri"/>
        </w:rPr>
      </w:pPr>
    </w:p>
    <w:p w14:paraId="343514F3" w14:textId="77777777" w:rsidR="00A15795" w:rsidRPr="00E65CCC" w:rsidRDefault="00A15795" w:rsidP="009F040E">
      <w:pPr>
        <w:spacing w:line="480" w:lineRule="auto"/>
        <w:rPr>
          <w:rFonts w:ascii="Calibri" w:hAnsi="Calibri" w:cs="Calibri"/>
        </w:rPr>
      </w:pPr>
    </w:p>
    <w:p w14:paraId="6BD076B6" w14:textId="4B2C9287" w:rsidR="009F040E" w:rsidRPr="00E65CCC" w:rsidRDefault="001E4DFA" w:rsidP="009F040E">
      <w:pPr>
        <w:spacing w:line="480" w:lineRule="auto"/>
        <w:rPr>
          <w:rFonts w:ascii="Calibri" w:hAnsi="Calibri" w:cs="Calibri"/>
        </w:rPr>
      </w:pPr>
      <w:r>
        <w:rPr>
          <w:rFonts w:ascii="Calibri" w:hAnsi="Calibri" w:cs="Calibri"/>
        </w:rPr>
        <w:lastRenderedPageBreak/>
        <w:t>Additional file 4:</w:t>
      </w:r>
      <w:r w:rsidR="00704B8B" w:rsidRPr="00E65CCC">
        <w:rPr>
          <w:rFonts w:ascii="Calibri" w:hAnsi="Calibri" w:cs="Calibri"/>
        </w:rPr>
        <w:t xml:space="preserve"> </w:t>
      </w:r>
      <w:r w:rsidR="009F040E" w:rsidRPr="00E65CCC">
        <w:rPr>
          <w:rFonts w:ascii="Calibri" w:hAnsi="Calibri" w:cs="Calibri"/>
        </w:rPr>
        <w:t xml:space="preserve"> Risk of bias assessment for included studies</w:t>
      </w:r>
    </w:p>
    <w:tbl>
      <w:tblPr>
        <w:tblStyle w:val="TableGrid"/>
        <w:tblW w:w="13518" w:type="dxa"/>
        <w:tblInd w:w="-113" w:type="dxa"/>
        <w:tblLook w:val="04A0" w:firstRow="1" w:lastRow="0" w:firstColumn="1" w:lastColumn="0" w:noHBand="0" w:noVBand="1"/>
      </w:tblPr>
      <w:tblGrid>
        <w:gridCol w:w="2209"/>
        <w:gridCol w:w="822"/>
        <w:gridCol w:w="822"/>
        <w:gridCol w:w="822"/>
        <w:gridCol w:w="789"/>
        <w:gridCol w:w="822"/>
        <w:gridCol w:w="834"/>
        <w:gridCol w:w="822"/>
        <w:gridCol w:w="822"/>
        <w:gridCol w:w="789"/>
        <w:gridCol w:w="822"/>
        <w:gridCol w:w="822"/>
        <w:gridCol w:w="755"/>
        <w:gridCol w:w="1566"/>
      </w:tblGrid>
      <w:tr w:rsidR="009F040E" w:rsidRPr="00E65CCC" w14:paraId="0586EC89" w14:textId="77777777" w:rsidTr="006256AF">
        <w:trPr>
          <w:trHeight w:val="440"/>
        </w:trPr>
        <w:tc>
          <w:tcPr>
            <w:tcW w:w="2209" w:type="dxa"/>
            <w:noWrap/>
            <w:hideMark/>
          </w:tcPr>
          <w:p w14:paraId="376714BC"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 xml:space="preserve">Author and Publication Year </w:t>
            </w:r>
          </w:p>
        </w:tc>
        <w:tc>
          <w:tcPr>
            <w:tcW w:w="822" w:type="dxa"/>
            <w:noWrap/>
            <w:hideMark/>
          </w:tcPr>
          <w:p w14:paraId="08934A70"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1</w:t>
            </w:r>
          </w:p>
        </w:tc>
        <w:tc>
          <w:tcPr>
            <w:tcW w:w="822" w:type="dxa"/>
            <w:noWrap/>
            <w:hideMark/>
          </w:tcPr>
          <w:p w14:paraId="159B71DF"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2</w:t>
            </w:r>
          </w:p>
        </w:tc>
        <w:tc>
          <w:tcPr>
            <w:tcW w:w="822" w:type="dxa"/>
            <w:noWrap/>
            <w:hideMark/>
          </w:tcPr>
          <w:p w14:paraId="076C40EC"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3</w:t>
            </w:r>
          </w:p>
        </w:tc>
        <w:tc>
          <w:tcPr>
            <w:tcW w:w="789" w:type="dxa"/>
            <w:noWrap/>
            <w:hideMark/>
          </w:tcPr>
          <w:p w14:paraId="5F034718"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4</w:t>
            </w:r>
          </w:p>
        </w:tc>
        <w:tc>
          <w:tcPr>
            <w:tcW w:w="822" w:type="dxa"/>
            <w:noWrap/>
            <w:hideMark/>
          </w:tcPr>
          <w:p w14:paraId="1BCB47C0"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5</w:t>
            </w:r>
          </w:p>
        </w:tc>
        <w:tc>
          <w:tcPr>
            <w:tcW w:w="834" w:type="dxa"/>
            <w:noWrap/>
            <w:hideMark/>
          </w:tcPr>
          <w:p w14:paraId="608C5708"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6</w:t>
            </w:r>
          </w:p>
        </w:tc>
        <w:tc>
          <w:tcPr>
            <w:tcW w:w="822" w:type="dxa"/>
            <w:noWrap/>
            <w:hideMark/>
          </w:tcPr>
          <w:p w14:paraId="02F3B649"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7</w:t>
            </w:r>
          </w:p>
        </w:tc>
        <w:tc>
          <w:tcPr>
            <w:tcW w:w="822" w:type="dxa"/>
            <w:noWrap/>
            <w:hideMark/>
          </w:tcPr>
          <w:p w14:paraId="5AA4C2F8"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8</w:t>
            </w:r>
          </w:p>
        </w:tc>
        <w:tc>
          <w:tcPr>
            <w:tcW w:w="789" w:type="dxa"/>
            <w:noWrap/>
            <w:hideMark/>
          </w:tcPr>
          <w:p w14:paraId="7DD883A0"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9</w:t>
            </w:r>
          </w:p>
        </w:tc>
        <w:tc>
          <w:tcPr>
            <w:tcW w:w="822" w:type="dxa"/>
            <w:noWrap/>
            <w:hideMark/>
          </w:tcPr>
          <w:p w14:paraId="763E98AB"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10</w:t>
            </w:r>
          </w:p>
        </w:tc>
        <w:tc>
          <w:tcPr>
            <w:tcW w:w="822" w:type="dxa"/>
            <w:noWrap/>
            <w:hideMark/>
          </w:tcPr>
          <w:p w14:paraId="5A73C896"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11</w:t>
            </w:r>
          </w:p>
        </w:tc>
        <w:tc>
          <w:tcPr>
            <w:tcW w:w="755" w:type="dxa"/>
            <w:noWrap/>
            <w:hideMark/>
          </w:tcPr>
          <w:p w14:paraId="26E3150F"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Item 12</w:t>
            </w:r>
          </w:p>
        </w:tc>
        <w:tc>
          <w:tcPr>
            <w:tcW w:w="1566" w:type="dxa"/>
            <w:noWrap/>
            <w:hideMark/>
          </w:tcPr>
          <w:p w14:paraId="70ABAFDF" w14:textId="77777777" w:rsidR="009F040E" w:rsidRPr="00E65CCC" w:rsidRDefault="009F040E" w:rsidP="006256AF">
            <w:pPr>
              <w:rPr>
                <w:rFonts w:ascii="Calibri" w:hAnsi="Calibri" w:cs="Calibri"/>
                <w:b/>
                <w:bCs/>
                <w:sz w:val="22"/>
                <w:szCs w:val="22"/>
              </w:rPr>
            </w:pPr>
            <w:r w:rsidRPr="00E65CCC">
              <w:rPr>
                <w:rFonts w:ascii="Calibri" w:hAnsi="Calibri" w:cs="Calibri"/>
                <w:b/>
                <w:bCs/>
                <w:sz w:val="22"/>
                <w:szCs w:val="22"/>
              </w:rPr>
              <w:t>Overall risk of bias</w:t>
            </w:r>
          </w:p>
        </w:tc>
      </w:tr>
      <w:tr w:rsidR="009F040E" w:rsidRPr="00E65CCC" w14:paraId="3ED2AE29" w14:textId="77777777" w:rsidTr="006256AF">
        <w:trPr>
          <w:trHeight w:val="320"/>
        </w:trPr>
        <w:tc>
          <w:tcPr>
            <w:tcW w:w="2209" w:type="dxa"/>
            <w:noWrap/>
            <w:vAlign w:val="bottom"/>
            <w:hideMark/>
          </w:tcPr>
          <w:p w14:paraId="242CF440" w14:textId="77777777" w:rsidR="009F040E" w:rsidRPr="00E65CCC" w:rsidRDefault="009F040E" w:rsidP="006256AF">
            <w:pPr>
              <w:rPr>
                <w:rFonts w:ascii="Calibri" w:hAnsi="Calibri" w:cs="Calibri"/>
                <w:sz w:val="22"/>
                <w:szCs w:val="22"/>
              </w:rPr>
            </w:pPr>
            <w:proofErr w:type="spellStart"/>
            <w:r w:rsidRPr="00E65CCC">
              <w:rPr>
                <w:rFonts w:ascii="Calibri" w:hAnsi="Calibri" w:cs="Calibri"/>
                <w:color w:val="000000"/>
                <w:sz w:val="22"/>
                <w:szCs w:val="22"/>
              </w:rPr>
              <w:t>Golas</w:t>
            </w:r>
            <w:proofErr w:type="spellEnd"/>
            <w:r w:rsidRPr="00E65CCC">
              <w:rPr>
                <w:rFonts w:ascii="Calibri" w:hAnsi="Calibri" w:cs="Calibri"/>
                <w:color w:val="000000"/>
                <w:sz w:val="22"/>
                <w:szCs w:val="22"/>
              </w:rPr>
              <w:t>, 2007</w:t>
            </w:r>
          </w:p>
        </w:tc>
        <w:tc>
          <w:tcPr>
            <w:tcW w:w="822" w:type="dxa"/>
            <w:noWrap/>
            <w:vAlign w:val="bottom"/>
            <w:hideMark/>
          </w:tcPr>
          <w:p w14:paraId="6BA302BB"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67ACA4B6"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No</w:t>
            </w:r>
          </w:p>
        </w:tc>
        <w:tc>
          <w:tcPr>
            <w:tcW w:w="822" w:type="dxa"/>
            <w:noWrap/>
            <w:vAlign w:val="bottom"/>
            <w:hideMark/>
          </w:tcPr>
          <w:p w14:paraId="6537BFCB"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26C5BB3E"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0AAD13F7"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34" w:type="dxa"/>
            <w:noWrap/>
            <w:vAlign w:val="bottom"/>
            <w:hideMark/>
          </w:tcPr>
          <w:p w14:paraId="2CE3A76D"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349AB90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2EB8C60A"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0192439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6337455A"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5A6C7D90"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55" w:type="dxa"/>
            <w:noWrap/>
            <w:vAlign w:val="bottom"/>
            <w:hideMark/>
          </w:tcPr>
          <w:p w14:paraId="0F19E9E3"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1566" w:type="dxa"/>
            <w:noWrap/>
            <w:vAlign w:val="bottom"/>
            <w:hideMark/>
          </w:tcPr>
          <w:p w14:paraId="702E648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Moderate</w:t>
            </w:r>
          </w:p>
        </w:tc>
      </w:tr>
      <w:tr w:rsidR="009F040E" w:rsidRPr="00E65CCC" w14:paraId="74683288" w14:textId="77777777" w:rsidTr="006256AF">
        <w:trPr>
          <w:trHeight w:val="320"/>
        </w:trPr>
        <w:tc>
          <w:tcPr>
            <w:tcW w:w="2209" w:type="dxa"/>
            <w:noWrap/>
            <w:vAlign w:val="bottom"/>
            <w:hideMark/>
          </w:tcPr>
          <w:p w14:paraId="33703A2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Patel, 2008</w:t>
            </w:r>
          </w:p>
        </w:tc>
        <w:tc>
          <w:tcPr>
            <w:tcW w:w="822" w:type="dxa"/>
            <w:noWrap/>
            <w:vAlign w:val="bottom"/>
            <w:hideMark/>
          </w:tcPr>
          <w:p w14:paraId="7372D8A8"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17EE889D"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34FBB1F2"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36E6729F"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41C8123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34" w:type="dxa"/>
            <w:noWrap/>
            <w:vAlign w:val="bottom"/>
            <w:hideMark/>
          </w:tcPr>
          <w:p w14:paraId="336F49EE"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4F73FEA9"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2FFD7303"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2931F6DC"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7CD8154F"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08B66B2B"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55" w:type="dxa"/>
            <w:noWrap/>
            <w:vAlign w:val="bottom"/>
            <w:hideMark/>
          </w:tcPr>
          <w:p w14:paraId="593A00A6"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No</w:t>
            </w:r>
          </w:p>
        </w:tc>
        <w:tc>
          <w:tcPr>
            <w:tcW w:w="1566" w:type="dxa"/>
            <w:noWrap/>
            <w:vAlign w:val="bottom"/>
            <w:hideMark/>
          </w:tcPr>
          <w:p w14:paraId="2137CAB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Low</w:t>
            </w:r>
          </w:p>
        </w:tc>
      </w:tr>
      <w:tr w:rsidR="009F040E" w:rsidRPr="00E65CCC" w14:paraId="60A237A9" w14:textId="77777777" w:rsidTr="006256AF">
        <w:trPr>
          <w:trHeight w:val="320"/>
        </w:trPr>
        <w:tc>
          <w:tcPr>
            <w:tcW w:w="2209" w:type="dxa"/>
            <w:noWrap/>
            <w:vAlign w:val="bottom"/>
            <w:hideMark/>
          </w:tcPr>
          <w:p w14:paraId="5C676EC2" w14:textId="77777777" w:rsidR="009F040E" w:rsidRPr="00E65CCC" w:rsidRDefault="009F040E" w:rsidP="006256AF">
            <w:pPr>
              <w:rPr>
                <w:rFonts w:ascii="Calibri" w:hAnsi="Calibri" w:cs="Calibri"/>
                <w:sz w:val="22"/>
                <w:szCs w:val="22"/>
              </w:rPr>
            </w:pPr>
            <w:proofErr w:type="spellStart"/>
            <w:r w:rsidRPr="00E65CCC">
              <w:rPr>
                <w:rFonts w:ascii="Calibri" w:hAnsi="Calibri" w:cs="Calibri"/>
                <w:color w:val="000000"/>
                <w:sz w:val="22"/>
                <w:szCs w:val="22"/>
              </w:rPr>
              <w:t>Colevas</w:t>
            </w:r>
            <w:proofErr w:type="spellEnd"/>
            <w:r w:rsidRPr="00E65CCC">
              <w:rPr>
                <w:rFonts w:ascii="Calibri" w:hAnsi="Calibri" w:cs="Calibri"/>
                <w:color w:val="000000"/>
                <w:sz w:val="22"/>
                <w:szCs w:val="22"/>
              </w:rPr>
              <w:t>, 2014</w:t>
            </w:r>
          </w:p>
        </w:tc>
        <w:tc>
          <w:tcPr>
            <w:tcW w:w="822" w:type="dxa"/>
            <w:noWrap/>
            <w:vAlign w:val="bottom"/>
            <w:hideMark/>
          </w:tcPr>
          <w:p w14:paraId="07110323"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32B2167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7514379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23A527FF"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11FC2573"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34" w:type="dxa"/>
            <w:noWrap/>
            <w:vAlign w:val="bottom"/>
            <w:hideMark/>
          </w:tcPr>
          <w:p w14:paraId="11356F0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49F0B5CF"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327B995F"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4AB79CD0"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0107C676"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225549C0"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55" w:type="dxa"/>
            <w:noWrap/>
            <w:vAlign w:val="bottom"/>
            <w:hideMark/>
          </w:tcPr>
          <w:p w14:paraId="3CFB1D06"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1566" w:type="dxa"/>
            <w:noWrap/>
            <w:vAlign w:val="bottom"/>
            <w:hideMark/>
          </w:tcPr>
          <w:p w14:paraId="08953F18"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Low</w:t>
            </w:r>
          </w:p>
        </w:tc>
      </w:tr>
      <w:tr w:rsidR="009F040E" w:rsidRPr="00E65CCC" w14:paraId="43765F4E" w14:textId="77777777" w:rsidTr="006256AF">
        <w:trPr>
          <w:trHeight w:val="77"/>
        </w:trPr>
        <w:tc>
          <w:tcPr>
            <w:tcW w:w="2209" w:type="dxa"/>
            <w:vAlign w:val="bottom"/>
            <w:hideMark/>
          </w:tcPr>
          <w:p w14:paraId="4A3E3439"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Weatherspoon, 2015</w:t>
            </w:r>
          </w:p>
        </w:tc>
        <w:tc>
          <w:tcPr>
            <w:tcW w:w="822" w:type="dxa"/>
            <w:noWrap/>
            <w:vAlign w:val="bottom"/>
            <w:hideMark/>
          </w:tcPr>
          <w:p w14:paraId="4F6642C7"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211C9E7E"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61F90537"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2949E6B9"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13251596"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34" w:type="dxa"/>
            <w:noWrap/>
            <w:vAlign w:val="bottom"/>
            <w:hideMark/>
          </w:tcPr>
          <w:p w14:paraId="10B9CED2"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43401206"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0C0051D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034F660B"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180A606E"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61222AC9"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55" w:type="dxa"/>
            <w:noWrap/>
            <w:vAlign w:val="bottom"/>
            <w:hideMark/>
          </w:tcPr>
          <w:p w14:paraId="76D05528"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1566" w:type="dxa"/>
            <w:noWrap/>
            <w:vAlign w:val="bottom"/>
            <w:hideMark/>
          </w:tcPr>
          <w:p w14:paraId="315FCE3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Low</w:t>
            </w:r>
          </w:p>
        </w:tc>
      </w:tr>
      <w:tr w:rsidR="009F040E" w:rsidRPr="00E65CCC" w14:paraId="619B2048" w14:textId="77777777" w:rsidTr="006256AF">
        <w:trPr>
          <w:trHeight w:val="320"/>
        </w:trPr>
        <w:tc>
          <w:tcPr>
            <w:tcW w:w="2209" w:type="dxa"/>
            <w:noWrap/>
            <w:vAlign w:val="bottom"/>
            <w:hideMark/>
          </w:tcPr>
          <w:p w14:paraId="2F3318F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Chaturvedi, 2016</w:t>
            </w:r>
          </w:p>
        </w:tc>
        <w:tc>
          <w:tcPr>
            <w:tcW w:w="822" w:type="dxa"/>
            <w:noWrap/>
            <w:vAlign w:val="bottom"/>
            <w:hideMark/>
          </w:tcPr>
          <w:p w14:paraId="565094B7"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6C660F0A"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225BD55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38134072"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559C1BD8"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34" w:type="dxa"/>
            <w:noWrap/>
            <w:vAlign w:val="bottom"/>
            <w:hideMark/>
          </w:tcPr>
          <w:p w14:paraId="60E523C7"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519A823A"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2F82CB5B"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47C02532"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315FBF6A"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413F0D97"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55" w:type="dxa"/>
            <w:noWrap/>
            <w:vAlign w:val="bottom"/>
            <w:hideMark/>
          </w:tcPr>
          <w:p w14:paraId="2AF929A8"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1566" w:type="dxa"/>
            <w:noWrap/>
            <w:vAlign w:val="bottom"/>
            <w:hideMark/>
          </w:tcPr>
          <w:p w14:paraId="33BFD6AB"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Low</w:t>
            </w:r>
          </w:p>
        </w:tc>
      </w:tr>
      <w:tr w:rsidR="009F040E" w:rsidRPr="00E65CCC" w14:paraId="7F859390" w14:textId="77777777" w:rsidTr="006256AF">
        <w:trPr>
          <w:trHeight w:val="320"/>
        </w:trPr>
        <w:tc>
          <w:tcPr>
            <w:tcW w:w="2209" w:type="dxa"/>
            <w:noWrap/>
            <w:vAlign w:val="bottom"/>
            <w:hideMark/>
          </w:tcPr>
          <w:p w14:paraId="173252E9"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Zahnd, 2019</w:t>
            </w:r>
          </w:p>
        </w:tc>
        <w:tc>
          <w:tcPr>
            <w:tcW w:w="822" w:type="dxa"/>
            <w:noWrap/>
            <w:vAlign w:val="bottom"/>
            <w:hideMark/>
          </w:tcPr>
          <w:p w14:paraId="00A3659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177C835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1EC71FEF"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5820E0D0"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005D6A9D"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34" w:type="dxa"/>
            <w:noWrap/>
            <w:vAlign w:val="bottom"/>
            <w:hideMark/>
          </w:tcPr>
          <w:p w14:paraId="1ACFB92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2DFE6516"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1378B80A"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1939103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3D2F7A0D"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616A126C"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55" w:type="dxa"/>
            <w:noWrap/>
            <w:vAlign w:val="bottom"/>
            <w:hideMark/>
          </w:tcPr>
          <w:p w14:paraId="3D51A0F0"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1566" w:type="dxa"/>
            <w:noWrap/>
            <w:vAlign w:val="bottom"/>
            <w:hideMark/>
          </w:tcPr>
          <w:p w14:paraId="7F97D9A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Low</w:t>
            </w:r>
          </w:p>
        </w:tc>
      </w:tr>
      <w:tr w:rsidR="009F040E" w:rsidRPr="00E65CCC" w14:paraId="1BB2DC1B" w14:textId="77777777" w:rsidTr="006256AF">
        <w:trPr>
          <w:trHeight w:val="320"/>
        </w:trPr>
        <w:tc>
          <w:tcPr>
            <w:tcW w:w="2209" w:type="dxa"/>
            <w:noWrap/>
            <w:vAlign w:val="bottom"/>
            <w:hideMark/>
          </w:tcPr>
          <w:p w14:paraId="427AE87C"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Michaud, 2020</w:t>
            </w:r>
          </w:p>
        </w:tc>
        <w:tc>
          <w:tcPr>
            <w:tcW w:w="822" w:type="dxa"/>
            <w:noWrap/>
            <w:vAlign w:val="bottom"/>
            <w:hideMark/>
          </w:tcPr>
          <w:p w14:paraId="0035A98E"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No</w:t>
            </w:r>
          </w:p>
        </w:tc>
        <w:tc>
          <w:tcPr>
            <w:tcW w:w="822" w:type="dxa"/>
            <w:noWrap/>
            <w:vAlign w:val="bottom"/>
            <w:hideMark/>
          </w:tcPr>
          <w:p w14:paraId="25B64B29"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5D6E1B9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64247053"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64F61A82"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34" w:type="dxa"/>
            <w:noWrap/>
            <w:vAlign w:val="bottom"/>
            <w:hideMark/>
          </w:tcPr>
          <w:p w14:paraId="5063DED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2267DFDA"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0603859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5027B73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1EAC5A8D"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551A951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No</w:t>
            </w:r>
          </w:p>
        </w:tc>
        <w:tc>
          <w:tcPr>
            <w:tcW w:w="755" w:type="dxa"/>
            <w:noWrap/>
            <w:vAlign w:val="bottom"/>
            <w:hideMark/>
          </w:tcPr>
          <w:p w14:paraId="77D639DE"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No</w:t>
            </w:r>
          </w:p>
        </w:tc>
        <w:tc>
          <w:tcPr>
            <w:tcW w:w="1566" w:type="dxa"/>
            <w:noWrap/>
            <w:vAlign w:val="bottom"/>
            <w:hideMark/>
          </w:tcPr>
          <w:p w14:paraId="7076E16C"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Moderate</w:t>
            </w:r>
          </w:p>
        </w:tc>
      </w:tr>
      <w:tr w:rsidR="009F040E" w:rsidRPr="00E65CCC" w14:paraId="34E14C1F" w14:textId="77777777" w:rsidTr="006256AF">
        <w:trPr>
          <w:trHeight w:val="320"/>
        </w:trPr>
        <w:tc>
          <w:tcPr>
            <w:tcW w:w="2209" w:type="dxa"/>
            <w:noWrap/>
            <w:vAlign w:val="bottom"/>
            <w:hideMark/>
          </w:tcPr>
          <w:p w14:paraId="37B2B2A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Zevallos, 2021</w:t>
            </w:r>
          </w:p>
        </w:tc>
        <w:tc>
          <w:tcPr>
            <w:tcW w:w="822" w:type="dxa"/>
            <w:noWrap/>
            <w:vAlign w:val="bottom"/>
            <w:hideMark/>
          </w:tcPr>
          <w:p w14:paraId="5D7B948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No</w:t>
            </w:r>
          </w:p>
        </w:tc>
        <w:tc>
          <w:tcPr>
            <w:tcW w:w="822" w:type="dxa"/>
            <w:noWrap/>
            <w:vAlign w:val="bottom"/>
            <w:hideMark/>
          </w:tcPr>
          <w:p w14:paraId="68FD7779"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5EDD4FE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6B4EF67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4F51C06B"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34" w:type="dxa"/>
            <w:noWrap/>
            <w:vAlign w:val="bottom"/>
            <w:hideMark/>
          </w:tcPr>
          <w:p w14:paraId="0E4FA18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1FF3F3DC"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6CDF0D8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441695E9"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3181E962"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5FE310FE"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55" w:type="dxa"/>
            <w:noWrap/>
            <w:vAlign w:val="bottom"/>
            <w:hideMark/>
          </w:tcPr>
          <w:p w14:paraId="250FC98D"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No</w:t>
            </w:r>
          </w:p>
        </w:tc>
        <w:tc>
          <w:tcPr>
            <w:tcW w:w="1566" w:type="dxa"/>
            <w:noWrap/>
            <w:vAlign w:val="bottom"/>
            <w:hideMark/>
          </w:tcPr>
          <w:p w14:paraId="69B3E190"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High| Moderate †</w:t>
            </w:r>
          </w:p>
        </w:tc>
      </w:tr>
      <w:tr w:rsidR="009F040E" w:rsidRPr="00E65CCC" w14:paraId="00E88160" w14:textId="77777777" w:rsidTr="006256AF">
        <w:trPr>
          <w:trHeight w:val="320"/>
        </w:trPr>
        <w:tc>
          <w:tcPr>
            <w:tcW w:w="2209" w:type="dxa"/>
            <w:noWrap/>
            <w:vAlign w:val="bottom"/>
            <w:hideMark/>
          </w:tcPr>
          <w:p w14:paraId="42320FF0" w14:textId="77777777" w:rsidR="009F040E" w:rsidRPr="00E65CCC" w:rsidRDefault="009F040E" w:rsidP="006256AF">
            <w:pPr>
              <w:rPr>
                <w:rFonts w:ascii="Calibri" w:hAnsi="Calibri" w:cs="Calibri"/>
                <w:sz w:val="22"/>
                <w:szCs w:val="22"/>
              </w:rPr>
            </w:pPr>
            <w:proofErr w:type="spellStart"/>
            <w:r w:rsidRPr="00E65CCC">
              <w:rPr>
                <w:rFonts w:ascii="Calibri" w:hAnsi="Calibri" w:cs="Calibri"/>
                <w:color w:val="000000"/>
                <w:sz w:val="22"/>
                <w:szCs w:val="22"/>
              </w:rPr>
              <w:t>Damgacioglu</w:t>
            </w:r>
            <w:proofErr w:type="spellEnd"/>
            <w:r w:rsidRPr="00E65CCC">
              <w:rPr>
                <w:rFonts w:ascii="Calibri" w:hAnsi="Calibri" w:cs="Calibri"/>
                <w:color w:val="000000"/>
                <w:sz w:val="22"/>
                <w:szCs w:val="22"/>
              </w:rPr>
              <w:t>, 2022</w:t>
            </w:r>
          </w:p>
        </w:tc>
        <w:tc>
          <w:tcPr>
            <w:tcW w:w="822" w:type="dxa"/>
            <w:noWrap/>
            <w:vAlign w:val="bottom"/>
            <w:hideMark/>
          </w:tcPr>
          <w:p w14:paraId="159A396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5898649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695764E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58C68AF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53CD3304"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34" w:type="dxa"/>
            <w:noWrap/>
            <w:vAlign w:val="bottom"/>
            <w:hideMark/>
          </w:tcPr>
          <w:p w14:paraId="022AF6C6"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4549C6FF"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3A63FFE7"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295D148A"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822" w:type="dxa"/>
            <w:noWrap/>
            <w:vAlign w:val="bottom"/>
            <w:hideMark/>
          </w:tcPr>
          <w:p w14:paraId="72E9C0E1"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0C997446"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55" w:type="dxa"/>
            <w:noWrap/>
            <w:vAlign w:val="bottom"/>
            <w:hideMark/>
          </w:tcPr>
          <w:p w14:paraId="760E508E"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NA</w:t>
            </w:r>
          </w:p>
        </w:tc>
        <w:tc>
          <w:tcPr>
            <w:tcW w:w="1566" w:type="dxa"/>
            <w:noWrap/>
            <w:vAlign w:val="bottom"/>
            <w:hideMark/>
          </w:tcPr>
          <w:p w14:paraId="1E35617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Low</w:t>
            </w:r>
          </w:p>
        </w:tc>
      </w:tr>
      <w:tr w:rsidR="009F040E" w:rsidRPr="00E65CCC" w14:paraId="292D1C05" w14:textId="77777777" w:rsidTr="006256AF">
        <w:trPr>
          <w:trHeight w:val="77"/>
        </w:trPr>
        <w:tc>
          <w:tcPr>
            <w:tcW w:w="2209" w:type="dxa"/>
            <w:noWrap/>
            <w:vAlign w:val="bottom"/>
            <w:hideMark/>
          </w:tcPr>
          <w:p w14:paraId="72B7F85E" w14:textId="77777777" w:rsidR="009F040E" w:rsidRPr="00E65CCC" w:rsidRDefault="009F040E" w:rsidP="006256AF">
            <w:pPr>
              <w:rPr>
                <w:rFonts w:ascii="Calibri" w:hAnsi="Calibri" w:cs="Calibri"/>
                <w:sz w:val="22"/>
                <w:szCs w:val="22"/>
              </w:rPr>
            </w:pPr>
            <w:proofErr w:type="spellStart"/>
            <w:r w:rsidRPr="00E65CCC">
              <w:rPr>
                <w:rFonts w:ascii="Calibri" w:hAnsi="Calibri" w:cs="Calibri"/>
                <w:color w:val="000000"/>
                <w:sz w:val="22"/>
                <w:szCs w:val="22"/>
              </w:rPr>
              <w:t>Mazul</w:t>
            </w:r>
            <w:proofErr w:type="spellEnd"/>
            <w:r w:rsidRPr="00E65CCC">
              <w:rPr>
                <w:rFonts w:ascii="Calibri" w:hAnsi="Calibri" w:cs="Calibri"/>
                <w:color w:val="000000"/>
                <w:sz w:val="22"/>
                <w:szCs w:val="22"/>
              </w:rPr>
              <w:t xml:space="preserve"> AL, 2022</w:t>
            </w:r>
          </w:p>
        </w:tc>
        <w:tc>
          <w:tcPr>
            <w:tcW w:w="822" w:type="dxa"/>
            <w:noWrap/>
            <w:vAlign w:val="bottom"/>
            <w:hideMark/>
          </w:tcPr>
          <w:p w14:paraId="16C02CB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No</w:t>
            </w:r>
          </w:p>
        </w:tc>
        <w:tc>
          <w:tcPr>
            <w:tcW w:w="822" w:type="dxa"/>
            <w:noWrap/>
            <w:vAlign w:val="bottom"/>
            <w:hideMark/>
          </w:tcPr>
          <w:p w14:paraId="657FD2AD"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73C21627"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77D8D82A"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54E9C927"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34" w:type="dxa"/>
            <w:noWrap/>
            <w:vAlign w:val="bottom"/>
            <w:hideMark/>
          </w:tcPr>
          <w:p w14:paraId="27D6CDC9"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76A1721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2AA27635"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89" w:type="dxa"/>
            <w:noWrap/>
            <w:vAlign w:val="bottom"/>
            <w:hideMark/>
          </w:tcPr>
          <w:p w14:paraId="359D9C5B"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7A84255F"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822" w:type="dxa"/>
            <w:noWrap/>
            <w:vAlign w:val="bottom"/>
            <w:hideMark/>
          </w:tcPr>
          <w:p w14:paraId="3A9AB74E"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Yes</w:t>
            </w:r>
          </w:p>
        </w:tc>
        <w:tc>
          <w:tcPr>
            <w:tcW w:w="755" w:type="dxa"/>
            <w:noWrap/>
            <w:vAlign w:val="bottom"/>
            <w:hideMark/>
          </w:tcPr>
          <w:p w14:paraId="5C7706AC"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No</w:t>
            </w:r>
          </w:p>
        </w:tc>
        <w:tc>
          <w:tcPr>
            <w:tcW w:w="1566" w:type="dxa"/>
            <w:noWrap/>
            <w:vAlign w:val="bottom"/>
            <w:hideMark/>
          </w:tcPr>
          <w:p w14:paraId="5D47DE6E" w14:textId="77777777" w:rsidR="009F040E" w:rsidRPr="00E65CCC" w:rsidRDefault="009F040E" w:rsidP="006256AF">
            <w:pPr>
              <w:rPr>
                <w:rFonts w:ascii="Calibri" w:hAnsi="Calibri" w:cs="Calibri"/>
                <w:sz w:val="22"/>
                <w:szCs w:val="22"/>
              </w:rPr>
            </w:pPr>
            <w:r w:rsidRPr="00E65CCC">
              <w:rPr>
                <w:rFonts w:ascii="Calibri" w:hAnsi="Calibri" w:cs="Calibri"/>
                <w:color w:val="000000"/>
                <w:sz w:val="22"/>
                <w:szCs w:val="22"/>
              </w:rPr>
              <w:t>High| Moderate †</w:t>
            </w:r>
          </w:p>
        </w:tc>
      </w:tr>
      <w:tr w:rsidR="009F040E" w:rsidRPr="00E65CCC" w14:paraId="605CBE0D" w14:textId="77777777" w:rsidTr="006256AF">
        <w:trPr>
          <w:trHeight w:val="320"/>
        </w:trPr>
        <w:tc>
          <w:tcPr>
            <w:tcW w:w="2209" w:type="dxa"/>
            <w:noWrap/>
            <w:vAlign w:val="bottom"/>
          </w:tcPr>
          <w:p w14:paraId="4298C189" w14:textId="77777777" w:rsidR="009F040E" w:rsidRPr="00E65CCC" w:rsidRDefault="009F040E" w:rsidP="006256AF">
            <w:pPr>
              <w:rPr>
                <w:rFonts w:ascii="Calibri" w:hAnsi="Calibri" w:cs="Calibri"/>
                <w:color w:val="000000"/>
                <w:sz w:val="22"/>
                <w:szCs w:val="22"/>
              </w:rPr>
            </w:pPr>
            <w:proofErr w:type="spellStart"/>
            <w:r w:rsidRPr="00E65CCC">
              <w:rPr>
                <w:rFonts w:ascii="Calibri" w:hAnsi="Calibri" w:cs="Calibri"/>
                <w:color w:val="000000"/>
                <w:sz w:val="22"/>
                <w:szCs w:val="22"/>
              </w:rPr>
              <w:t>Mazul</w:t>
            </w:r>
            <w:proofErr w:type="spellEnd"/>
            <w:r w:rsidRPr="00E65CCC">
              <w:rPr>
                <w:rFonts w:ascii="Calibri" w:hAnsi="Calibri" w:cs="Calibri"/>
                <w:color w:val="000000"/>
                <w:sz w:val="22"/>
                <w:szCs w:val="22"/>
              </w:rPr>
              <w:t xml:space="preserve"> AL, 2023</w:t>
            </w:r>
          </w:p>
        </w:tc>
        <w:tc>
          <w:tcPr>
            <w:tcW w:w="822" w:type="dxa"/>
            <w:noWrap/>
            <w:vAlign w:val="bottom"/>
          </w:tcPr>
          <w:p w14:paraId="794576D0"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No</w:t>
            </w:r>
          </w:p>
        </w:tc>
        <w:tc>
          <w:tcPr>
            <w:tcW w:w="822" w:type="dxa"/>
            <w:noWrap/>
            <w:vAlign w:val="bottom"/>
          </w:tcPr>
          <w:p w14:paraId="78EC05CA"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Yes</w:t>
            </w:r>
          </w:p>
        </w:tc>
        <w:tc>
          <w:tcPr>
            <w:tcW w:w="822" w:type="dxa"/>
            <w:noWrap/>
            <w:vAlign w:val="bottom"/>
          </w:tcPr>
          <w:p w14:paraId="11A71CBB"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Yes</w:t>
            </w:r>
          </w:p>
        </w:tc>
        <w:tc>
          <w:tcPr>
            <w:tcW w:w="789" w:type="dxa"/>
            <w:noWrap/>
            <w:vAlign w:val="bottom"/>
          </w:tcPr>
          <w:p w14:paraId="5305FFA2"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NA</w:t>
            </w:r>
          </w:p>
        </w:tc>
        <w:tc>
          <w:tcPr>
            <w:tcW w:w="822" w:type="dxa"/>
            <w:noWrap/>
            <w:vAlign w:val="bottom"/>
          </w:tcPr>
          <w:p w14:paraId="282CD18E"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Yes</w:t>
            </w:r>
          </w:p>
        </w:tc>
        <w:tc>
          <w:tcPr>
            <w:tcW w:w="834" w:type="dxa"/>
            <w:noWrap/>
            <w:vAlign w:val="bottom"/>
          </w:tcPr>
          <w:p w14:paraId="5A6FF70C"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Yes</w:t>
            </w:r>
          </w:p>
        </w:tc>
        <w:tc>
          <w:tcPr>
            <w:tcW w:w="822" w:type="dxa"/>
            <w:noWrap/>
            <w:vAlign w:val="bottom"/>
          </w:tcPr>
          <w:p w14:paraId="1465659F"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Yes</w:t>
            </w:r>
          </w:p>
        </w:tc>
        <w:tc>
          <w:tcPr>
            <w:tcW w:w="822" w:type="dxa"/>
            <w:noWrap/>
            <w:vAlign w:val="bottom"/>
          </w:tcPr>
          <w:p w14:paraId="10F84B92"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Yes</w:t>
            </w:r>
          </w:p>
        </w:tc>
        <w:tc>
          <w:tcPr>
            <w:tcW w:w="789" w:type="dxa"/>
            <w:noWrap/>
            <w:vAlign w:val="bottom"/>
          </w:tcPr>
          <w:p w14:paraId="2077EC78"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NA</w:t>
            </w:r>
          </w:p>
        </w:tc>
        <w:tc>
          <w:tcPr>
            <w:tcW w:w="822" w:type="dxa"/>
            <w:noWrap/>
            <w:vAlign w:val="bottom"/>
          </w:tcPr>
          <w:p w14:paraId="33B7758F"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Yes</w:t>
            </w:r>
          </w:p>
        </w:tc>
        <w:tc>
          <w:tcPr>
            <w:tcW w:w="822" w:type="dxa"/>
            <w:noWrap/>
            <w:vAlign w:val="bottom"/>
          </w:tcPr>
          <w:p w14:paraId="2025D11C"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Yes</w:t>
            </w:r>
          </w:p>
        </w:tc>
        <w:tc>
          <w:tcPr>
            <w:tcW w:w="755" w:type="dxa"/>
            <w:noWrap/>
            <w:vAlign w:val="bottom"/>
          </w:tcPr>
          <w:p w14:paraId="65D3D0B3"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NA</w:t>
            </w:r>
          </w:p>
        </w:tc>
        <w:tc>
          <w:tcPr>
            <w:tcW w:w="1566" w:type="dxa"/>
            <w:noWrap/>
            <w:vAlign w:val="bottom"/>
          </w:tcPr>
          <w:p w14:paraId="09FA3F58" w14:textId="77777777" w:rsidR="009F040E" w:rsidRPr="00E65CCC" w:rsidRDefault="009F040E" w:rsidP="006256AF">
            <w:pPr>
              <w:rPr>
                <w:rFonts w:ascii="Calibri" w:hAnsi="Calibri" w:cs="Calibri"/>
                <w:color w:val="000000"/>
                <w:sz w:val="22"/>
                <w:szCs w:val="22"/>
              </w:rPr>
            </w:pPr>
            <w:r w:rsidRPr="00E65CCC">
              <w:rPr>
                <w:rFonts w:ascii="Calibri" w:hAnsi="Calibri" w:cs="Calibri"/>
                <w:color w:val="000000"/>
                <w:sz w:val="22"/>
                <w:szCs w:val="22"/>
              </w:rPr>
              <w:t>Low</w:t>
            </w:r>
          </w:p>
        </w:tc>
      </w:tr>
      <w:tr w:rsidR="009F040E" w:rsidRPr="00E65CCC" w14:paraId="64BFD415" w14:textId="77777777" w:rsidTr="006256AF">
        <w:trPr>
          <w:trHeight w:val="320"/>
        </w:trPr>
        <w:tc>
          <w:tcPr>
            <w:tcW w:w="13518" w:type="dxa"/>
            <w:gridSpan w:val="14"/>
            <w:noWrap/>
          </w:tcPr>
          <w:p w14:paraId="60F3E392"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Item 1: Was the study’s target population a close representation of the national population in relation to relevant variables, e.g., age, sex, occupation?</w:t>
            </w:r>
          </w:p>
          <w:p w14:paraId="076E32A2"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Item 2: Was the sampling frame a true or close representation of the target population?</w:t>
            </w:r>
          </w:p>
          <w:p w14:paraId="2999151E"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 xml:space="preserve">Item 3: Was some form of random selection used to select the sample, or, was a census undertaken? </w:t>
            </w:r>
          </w:p>
          <w:p w14:paraId="70CBF670"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 xml:space="preserve">Item 4: - Was the likelihood of non-response bias minimal? </w:t>
            </w:r>
          </w:p>
          <w:p w14:paraId="5BBA1F05"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Item 5: Were data collected directly from the subjects (as opposed to a proxy)?</w:t>
            </w:r>
          </w:p>
          <w:p w14:paraId="0E44F815"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Item 6: Was an acceptable case definition used in the study?</w:t>
            </w:r>
          </w:p>
          <w:p w14:paraId="06EDFB60"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Item 7: Was the study instrument that measured the parameter of interest (e.g. prevalence of dry eye) shown to have reliability and validity (if necessary)?</w:t>
            </w:r>
          </w:p>
          <w:p w14:paraId="72D138C3"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 xml:space="preserve">Item 8: Was the same mode of data collection used for all subjects? </w:t>
            </w:r>
          </w:p>
          <w:p w14:paraId="5F7B7518"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Item 9: Was the length of the shortest prevalence period for the parameter of interest appropriate?</w:t>
            </w:r>
          </w:p>
          <w:p w14:paraId="1E47F4E9"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 xml:space="preserve">Item 10: Were the numerator(s) and denominator(s) for the parameter of interest appropriate? </w:t>
            </w:r>
          </w:p>
          <w:p w14:paraId="498B444B"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Item 11: Was duration of follow-up high enough to detect the outcome?</w:t>
            </w:r>
          </w:p>
          <w:p w14:paraId="7EC7CD2E" w14:textId="77777777" w:rsidR="009F040E" w:rsidRPr="00E65CCC" w:rsidRDefault="009F040E" w:rsidP="006256AF">
            <w:pPr>
              <w:tabs>
                <w:tab w:val="left" w:pos="1382"/>
              </w:tabs>
              <w:rPr>
                <w:rFonts w:ascii="Calibri" w:hAnsi="Calibri" w:cs="Calibri"/>
                <w:sz w:val="22"/>
                <w:szCs w:val="22"/>
              </w:rPr>
            </w:pPr>
            <w:r w:rsidRPr="00E65CCC">
              <w:rPr>
                <w:rFonts w:ascii="Calibri" w:hAnsi="Calibri" w:cs="Calibri"/>
                <w:sz w:val="22"/>
                <w:szCs w:val="22"/>
              </w:rPr>
              <w:t>Item 12: Were there significant losses to follow-up?</w:t>
            </w:r>
          </w:p>
          <w:p w14:paraId="5217590B" w14:textId="77777777" w:rsidR="009F040E" w:rsidRPr="00E65CCC" w:rsidRDefault="009F040E" w:rsidP="006256AF">
            <w:pPr>
              <w:rPr>
                <w:rFonts w:ascii="Calibri" w:hAnsi="Calibri" w:cs="Calibri"/>
                <w:sz w:val="22"/>
                <w:szCs w:val="22"/>
              </w:rPr>
            </w:pPr>
            <w:r w:rsidRPr="00E65CCC">
              <w:rPr>
                <w:rFonts w:ascii="Calibri" w:hAnsi="Calibri" w:cs="Calibri"/>
                <w:sz w:val="22"/>
                <w:szCs w:val="22"/>
              </w:rPr>
              <w:t>† High risk of bias for overall estimates, medium risk for sex-stratified estimates (see text)</w:t>
            </w:r>
          </w:p>
        </w:tc>
      </w:tr>
    </w:tbl>
    <w:p w14:paraId="2E3828B5" w14:textId="77777777" w:rsidR="009F040E" w:rsidRPr="00E65CCC" w:rsidRDefault="009F040E" w:rsidP="009F040E">
      <w:pPr>
        <w:rPr>
          <w:rFonts w:ascii="Calibri" w:hAnsi="Calibri" w:cs="Calibri"/>
        </w:rPr>
        <w:sectPr w:rsidR="009F040E" w:rsidRPr="00E65CCC" w:rsidSect="000E1AA2">
          <w:pgSz w:w="15840" w:h="12240" w:orient="landscape"/>
          <w:pgMar w:top="1440" w:right="1440" w:bottom="1440" w:left="1440" w:header="720" w:footer="720" w:gutter="0"/>
          <w:cols w:space="720"/>
          <w:docGrid w:linePitch="360"/>
        </w:sectPr>
      </w:pPr>
    </w:p>
    <w:p w14:paraId="656CB256" w14:textId="5EF2DDCB" w:rsidR="009F040E" w:rsidRPr="00E65CCC" w:rsidRDefault="00053133" w:rsidP="009F040E">
      <w:pPr>
        <w:rPr>
          <w:rFonts w:ascii="Calibri" w:hAnsi="Calibri" w:cs="Calibri"/>
        </w:rPr>
      </w:pPr>
      <w:r>
        <w:rPr>
          <w:rFonts w:ascii="Calibri" w:hAnsi="Calibri" w:cs="Calibri"/>
        </w:rPr>
        <w:lastRenderedPageBreak/>
        <w:t>Additional file 5</w:t>
      </w:r>
      <w:r w:rsidR="009F040E" w:rsidRPr="00E65CCC">
        <w:rPr>
          <w:rFonts w:ascii="Calibri" w:hAnsi="Calibri" w:cs="Calibri"/>
        </w:rPr>
        <w:t>: Incidence rates of oropharyngeal cancer by sex and age group using SEER data from 201</w:t>
      </w:r>
      <w:r w:rsidR="0054404C">
        <w:rPr>
          <w:rFonts w:ascii="Calibri" w:hAnsi="Calibri" w:cs="Calibri"/>
        </w:rPr>
        <w:t>1</w:t>
      </w:r>
      <w:r w:rsidR="009F040E" w:rsidRPr="00E65CCC">
        <w:rPr>
          <w:rFonts w:ascii="Calibri" w:hAnsi="Calibri" w:cs="Calibri"/>
        </w:rPr>
        <w:t>-20</w:t>
      </w:r>
      <w:r w:rsidR="0054404C">
        <w:rPr>
          <w:rFonts w:ascii="Calibri" w:hAnsi="Calibri" w:cs="Calibri"/>
        </w:rPr>
        <w:t>22</w:t>
      </w:r>
    </w:p>
    <w:p w14:paraId="16028D39" w14:textId="77777777" w:rsidR="009F040E" w:rsidRPr="00E65CCC" w:rsidRDefault="009F040E" w:rsidP="009F040E">
      <w:pPr>
        <w:rPr>
          <w:rFonts w:ascii="Calibri" w:hAnsi="Calibri" w:cs="Calibri"/>
        </w:rPr>
      </w:pPr>
    </w:p>
    <w:tbl>
      <w:tblPr>
        <w:tblStyle w:val="TableGrid"/>
        <w:tblW w:w="0" w:type="auto"/>
        <w:tblLook w:val="04A0" w:firstRow="1" w:lastRow="0" w:firstColumn="1" w:lastColumn="0" w:noHBand="0" w:noVBand="1"/>
      </w:tblPr>
      <w:tblGrid>
        <w:gridCol w:w="1300"/>
        <w:gridCol w:w="1300"/>
        <w:gridCol w:w="1791"/>
        <w:gridCol w:w="1780"/>
        <w:gridCol w:w="2060"/>
      </w:tblGrid>
      <w:tr w:rsidR="009F040E" w:rsidRPr="00E65CCC" w14:paraId="3641A1CE" w14:textId="77777777" w:rsidTr="006256AF">
        <w:trPr>
          <w:trHeight w:val="320"/>
        </w:trPr>
        <w:tc>
          <w:tcPr>
            <w:tcW w:w="1300" w:type="dxa"/>
            <w:noWrap/>
            <w:hideMark/>
          </w:tcPr>
          <w:p w14:paraId="7AF08078" w14:textId="77777777" w:rsidR="009F040E" w:rsidRPr="00E65CCC" w:rsidRDefault="009F040E" w:rsidP="006256AF">
            <w:pPr>
              <w:jc w:val="center"/>
              <w:rPr>
                <w:rFonts w:ascii="Calibri" w:hAnsi="Calibri" w:cs="Calibri"/>
                <w:b/>
                <w:bCs/>
              </w:rPr>
            </w:pPr>
            <w:r w:rsidRPr="00E65CCC">
              <w:rPr>
                <w:rFonts w:ascii="Calibri" w:hAnsi="Calibri" w:cs="Calibri"/>
                <w:b/>
                <w:bCs/>
              </w:rPr>
              <w:t>Sex</w:t>
            </w:r>
          </w:p>
        </w:tc>
        <w:tc>
          <w:tcPr>
            <w:tcW w:w="1300" w:type="dxa"/>
            <w:noWrap/>
            <w:hideMark/>
          </w:tcPr>
          <w:p w14:paraId="777D87B5" w14:textId="77777777" w:rsidR="009F040E" w:rsidRPr="00E65CCC" w:rsidRDefault="009F040E" w:rsidP="006256AF">
            <w:pPr>
              <w:jc w:val="center"/>
              <w:rPr>
                <w:rFonts w:ascii="Calibri" w:hAnsi="Calibri" w:cs="Calibri"/>
                <w:b/>
                <w:bCs/>
              </w:rPr>
            </w:pPr>
            <w:r w:rsidRPr="00E65CCC">
              <w:rPr>
                <w:rFonts w:ascii="Calibri" w:hAnsi="Calibri" w:cs="Calibri"/>
                <w:b/>
                <w:bCs/>
              </w:rPr>
              <w:t>Age group</w:t>
            </w:r>
          </w:p>
        </w:tc>
        <w:tc>
          <w:tcPr>
            <w:tcW w:w="1791" w:type="dxa"/>
            <w:noWrap/>
            <w:hideMark/>
          </w:tcPr>
          <w:p w14:paraId="25CC1E38" w14:textId="77777777" w:rsidR="009F040E" w:rsidRPr="00E65CCC" w:rsidRDefault="009F040E" w:rsidP="006256AF">
            <w:pPr>
              <w:jc w:val="center"/>
              <w:rPr>
                <w:rFonts w:ascii="Calibri" w:hAnsi="Calibri" w:cs="Calibri"/>
                <w:b/>
                <w:bCs/>
              </w:rPr>
            </w:pPr>
            <w:r w:rsidRPr="00E65CCC">
              <w:rPr>
                <w:rFonts w:ascii="Calibri" w:hAnsi="Calibri" w:cs="Calibri"/>
                <w:b/>
                <w:bCs/>
              </w:rPr>
              <w:t>Incident Cases</w:t>
            </w:r>
          </w:p>
        </w:tc>
        <w:tc>
          <w:tcPr>
            <w:tcW w:w="1780" w:type="dxa"/>
            <w:noWrap/>
            <w:hideMark/>
          </w:tcPr>
          <w:p w14:paraId="22B020BD" w14:textId="77777777" w:rsidR="009F040E" w:rsidRPr="00E65CCC" w:rsidRDefault="009F040E" w:rsidP="006256AF">
            <w:pPr>
              <w:jc w:val="center"/>
              <w:rPr>
                <w:rFonts w:ascii="Calibri" w:hAnsi="Calibri" w:cs="Calibri"/>
                <w:b/>
                <w:bCs/>
              </w:rPr>
            </w:pPr>
            <w:r w:rsidRPr="00E65CCC">
              <w:rPr>
                <w:rFonts w:ascii="Calibri" w:hAnsi="Calibri" w:cs="Calibri"/>
                <w:b/>
                <w:bCs/>
              </w:rPr>
              <w:t>Person Years</w:t>
            </w:r>
          </w:p>
        </w:tc>
        <w:tc>
          <w:tcPr>
            <w:tcW w:w="2060" w:type="dxa"/>
            <w:noWrap/>
            <w:hideMark/>
          </w:tcPr>
          <w:p w14:paraId="59E4B6B2" w14:textId="77777777" w:rsidR="009F040E" w:rsidRPr="00E65CCC" w:rsidRDefault="009F040E" w:rsidP="006256AF">
            <w:pPr>
              <w:jc w:val="center"/>
              <w:rPr>
                <w:rFonts w:ascii="Calibri" w:hAnsi="Calibri" w:cs="Calibri"/>
                <w:b/>
                <w:bCs/>
              </w:rPr>
            </w:pPr>
            <w:r w:rsidRPr="00E65CCC">
              <w:rPr>
                <w:rFonts w:ascii="Calibri" w:hAnsi="Calibri" w:cs="Calibri"/>
                <w:b/>
                <w:bCs/>
              </w:rPr>
              <w:t>Incidence Rate *</w:t>
            </w:r>
          </w:p>
        </w:tc>
      </w:tr>
      <w:tr w:rsidR="009F040E" w:rsidRPr="00E65CCC" w14:paraId="41FEE348" w14:textId="77777777" w:rsidTr="009F040E">
        <w:trPr>
          <w:trHeight w:val="320"/>
        </w:trPr>
        <w:tc>
          <w:tcPr>
            <w:tcW w:w="1300" w:type="dxa"/>
            <w:noWrap/>
            <w:vAlign w:val="center"/>
            <w:hideMark/>
          </w:tcPr>
          <w:p w14:paraId="0EE93F32" w14:textId="77777777" w:rsidR="009F040E" w:rsidRPr="00E65CCC" w:rsidRDefault="009F040E" w:rsidP="009F040E">
            <w:pPr>
              <w:jc w:val="center"/>
              <w:rPr>
                <w:rFonts w:ascii="Calibri" w:hAnsi="Calibri" w:cs="Calibri"/>
                <w:b/>
                <w:bCs/>
              </w:rPr>
            </w:pPr>
            <w:r w:rsidRPr="00E65CCC">
              <w:rPr>
                <w:rFonts w:ascii="Calibri" w:hAnsi="Calibri" w:cs="Calibri"/>
                <w:b/>
                <w:bCs/>
              </w:rPr>
              <w:t>Overall</w:t>
            </w:r>
          </w:p>
        </w:tc>
        <w:tc>
          <w:tcPr>
            <w:tcW w:w="1300" w:type="dxa"/>
            <w:noWrap/>
            <w:hideMark/>
          </w:tcPr>
          <w:p w14:paraId="252A0F19" w14:textId="77777777" w:rsidR="009F040E" w:rsidRPr="00E65CCC" w:rsidRDefault="009F040E" w:rsidP="006256AF">
            <w:pPr>
              <w:rPr>
                <w:rFonts w:ascii="Calibri" w:hAnsi="Calibri" w:cs="Calibri"/>
              </w:rPr>
            </w:pPr>
            <w:r w:rsidRPr="00E65CCC">
              <w:rPr>
                <w:rFonts w:ascii="Calibri" w:hAnsi="Calibri" w:cs="Calibri"/>
              </w:rPr>
              <w:t>All</w:t>
            </w:r>
          </w:p>
        </w:tc>
        <w:tc>
          <w:tcPr>
            <w:tcW w:w="1791" w:type="dxa"/>
            <w:noWrap/>
            <w:hideMark/>
          </w:tcPr>
          <w:p w14:paraId="5991F2D2" w14:textId="5BF43AF6" w:rsidR="009F040E" w:rsidRPr="00E65CCC" w:rsidRDefault="006B297C" w:rsidP="006256AF">
            <w:pPr>
              <w:rPr>
                <w:rFonts w:ascii="Calibri" w:hAnsi="Calibri" w:cs="Calibri"/>
              </w:rPr>
            </w:pPr>
            <w:r>
              <w:rPr>
                <w:rFonts w:ascii="Calibri" w:hAnsi="Calibri" w:cs="Calibri"/>
              </w:rPr>
              <w:t>56,352</w:t>
            </w:r>
          </w:p>
        </w:tc>
        <w:tc>
          <w:tcPr>
            <w:tcW w:w="1780" w:type="dxa"/>
            <w:noWrap/>
            <w:hideMark/>
          </w:tcPr>
          <w:p w14:paraId="4F1D39BB" w14:textId="26D9D558" w:rsidR="009F040E" w:rsidRPr="00E65CCC" w:rsidRDefault="006B297C" w:rsidP="006256AF">
            <w:pPr>
              <w:rPr>
                <w:rFonts w:ascii="Calibri" w:hAnsi="Calibri" w:cs="Calibri"/>
              </w:rPr>
            </w:pPr>
            <w:r>
              <w:rPr>
                <w:rFonts w:ascii="Calibri" w:hAnsi="Calibri" w:cs="Calibri"/>
              </w:rPr>
              <w:t>1,032,677,619</w:t>
            </w:r>
          </w:p>
        </w:tc>
        <w:tc>
          <w:tcPr>
            <w:tcW w:w="2060" w:type="dxa"/>
            <w:noWrap/>
            <w:hideMark/>
          </w:tcPr>
          <w:p w14:paraId="2F3C93CD" w14:textId="363D7563" w:rsidR="009F040E" w:rsidRPr="00E65CCC" w:rsidRDefault="006B297C" w:rsidP="006256AF">
            <w:pPr>
              <w:rPr>
                <w:rFonts w:ascii="Calibri" w:hAnsi="Calibri" w:cs="Calibri"/>
              </w:rPr>
            </w:pPr>
            <w:r>
              <w:rPr>
                <w:rFonts w:ascii="Calibri" w:hAnsi="Calibri" w:cs="Calibri"/>
              </w:rPr>
              <w:t>5.5</w:t>
            </w:r>
          </w:p>
        </w:tc>
      </w:tr>
      <w:tr w:rsidR="009F040E" w:rsidRPr="00E65CCC" w14:paraId="3505B3A6" w14:textId="77777777" w:rsidTr="009F040E">
        <w:trPr>
          <w:trHeight w:val="320"/>
        </w:trPr>
        <w:tc>
          <w:tcPr>
            <w:tcW w:w="1300" w:type="dxa"/>
            <w:noWrap/>
            <w:vAlign w:val="center"/>
            <w:hideMark/>
          </w:tcPr>
          <w:p w14:paraId="6A6229C1" w14:textId="40C39144" w:rsidR="009F040E" w:rsidRPr="00E65CCC" w:rsidRDefault="009F040E" w:rsidP="009F040E">
            <w:pPr>
              <w:jc w:val="center"/>
              <w:rPr>
                <w:rFonts w:ascii="Calibri" w:hAnsi="Calibri" w:cs="Calibri"/>
                <w:b/>
                <w:bCs/>
              </w:rPr>
            </w:pPr>
            <w:r w:rsidRPr="00E65CCC">
              <w:rPr>
                <w:rFonts w:ascii="Calibri" w:hAnsi="Calibri" w:cs="Calibri"/>
                <w:b/>
                <w:bCs/>
              </w:rPr>
              <w:t>Men</w:t>
            </w:r>
          </w:p>
        </w:tc>
        <w:tc>
          <w:tcPr>
            <w:tcW w:w="1300" w:type="dxa"/>
            <w:noWrap/>
            <w:hideMark/>
          </w:tcPr>
          <w:p w14:paraId="52E8C0D5" w14:textId="77777777" w:rsidR="009F040E" w:rsidRPr="00E65CCC" w:rsidRDefault="009F040E" w:rsidP="006256AF">
            <w:pPr>
              <w:rPr>
                <w:rFonts w:ascii="Calibri" w:hAnsi="Calibri" w:cs="Calibri"/>
              </w:rPr>
            </w:pPr>
            <w:r w:rsidRPr="00E65CCC">
              <w:rPr>
                <w:rFonts w:ascii="Calibri" w:hAnsi="Calibri" w:cs="Calibri"/>
              </w:rPr>
              <w:t>All</w:t>
            </w:r>
          </w:p>
        </w:tc>
        <w:tc>
          <w:tcPr>
            <w:tcW w:w="1791" w:type="dxa"/>
            <w:noWrap/>
            <w:hideMark/>
          </w:tcPr>
          <w:p w14:paraId="463A7E8D" w14:textId="7A3D0E7F" w:rsidR="009F040E" w:rsidRPr="00E65CCC" w:rsidRDefault="00ED7773" w:rsidP="006256AF">
            <w:pPr>
              <w:rPr>
                <w:rFonts w:ascii="Calibri" w:hAnsi="Calibri" w:cs="Calibri"/>
              </w:rPr>
            </w:pPr>
            <w:r>
              <w:rPr>
                <w:rFonts w:ascii="Calibri" w:hAnsi="Calibri" w:cs="Calibri"/>
              </w:rPr>
              <w:t>46,827</w:t>
            </w:r>
          </w:p>
        </w:tc>
        <w:tc>
          <w:tcPr>
            <w:tcW w:w="1780" w:type="dxa"/>
            <w:noWrap/>
            <w:hideMark/>
          </w:tcPr>
          <w:p w14:paraId="4D15B286" w14:textId="62DA9CAF" w:rsidR="009F040E" w:rsidRPr="00E65CCC" w:rsidRDefault="00ED7773" w:rsidP="006256AF">
            <w:pPr>
              <w:rPr>
                <w:rFonts w:ascii="Calibri" w:hAnsi="Calibri" w:cs="Calibri"/>
              </w:rPr>
            </w:pPr>
            <w:r>
              <w:rPr>
                <w:rFonts w:ascii="Calibri" w:hAnsi="Calibri" w:cs="Calibri"/>
              </w:rPr>
              <w:t>512,193,184</w:t>
            </w:r>
          </w:p>
        </w:tc>
        <w:tc>
          <w:tcPr>
            <w:tcW w:w="2060" w:type="dxa"/>
            <w:noWrap/>
            <w:hideMark/>
          </w:tcPr>
          <w:p w14:paraId="546EAD93" w14:textId="2D92F5D3" w:rsidR="009F040E" w:rsidRPr="00E65CCC" w:rsidRDefault="00ED7773" w:rsidP="006256AF">
            <w:pPr>
              <w:rPr>
                <w:rFonts w:ascii="Calibri" w:hAnsi="Calibri" w:cs="Calibri"/>
              </w:rPr>
            </w:pPr>
            <w:r>
              <w:rPr>
                <w:rFonts w:ascii="Calibri" w:hAnsi="Calibri" w:cs="Calibri"/>
              </w:rPr>
              <w:t>9.1</w:t>
            </w:r>
          </w:p>
        </w:tc>
      </w:tr>
      <w:tr w:rsidR="009F040E" w:rsidRPr="00E65CCC" w14:paraId="5BC88AB5" w14:textId="77777777" w:rsidTr="009F040E">
        <w:trPr>
          <w:trHeight w:val="320"/>
        </w:trPr>
        <w:tc>
          <w:tcPr>
            <w:tcW w:w="1300" w:type="dxa"/>
            <w:noWrap/>
            <w:vAlign w:val="center"/>
            <w:hideMark/>
          </w:tcPr>
          <w:p w14:paraId="36C9B994" w14:textId="63EDDD0B" w:rsidR="009F040E" w:rsidRPr="00E65CCC" w:rsidRDefault="009F040E" w:rsidP="009F040E">
            <w:pPr>
              <w:jc w:val="center"/>
              <w:rPr>
                <w:rFonts w:ascii="Calibri" w:hAnsi="Calibri" w:cs="Calibri"/>
                <w:b/>
                <w:bCs/>
              </w:rPr>
            </w:pPr>
            <w:r w:rsidRPr="00E65CCC">
              <w:rPr>
                <w:rFonts w:ascii="Calibri" w:hAnsi="Calibri" w:cs="Calibri"/>
                <w:b/>
                <w:bCs/>
              </w:rPr>
              <w:t>Women</w:t>
            </w:r>
          </w:p>
        </w:tc>
        <w:tc>
          <w:tcPr>
            <w:tcW w:w="1300" w:type="dxa"/>
            <w:noWrap/>
            <w:hideMark/>
          </w:tcPr>
          <w:p w14:paraId="73E1272C" w14:textId="77777777" w:rsidR="009F040E" w:rsidRPr="00E65CCC" w:rsidRDefault="009F040E" w:rsidP="006256AF">
            <w:pPr>
              <w:rPr>
                <w:rFonts w:ascii="Calibri" w:hAnsi="Calibri" w:cs="Calibri"/>
              </w:rPr>
            </w:pPr>
            <w:r w:rsidRPr="00E65CCC">
              <w:rPr>
                <w:rFonts w:ascii="Calibri" w:hAnsi="Calibri" w:cs="Calibri"/>
              </w:rPr>
              <w:t>All</w:t>
            </w:r>
          </w:p>
        </w:tc>
        <w:tc>
          <w:tcPr>
            <w:tcW w:w="1791" w:type="dxa"/>
            <w:noWrap/>
            <w:hideMark/>
          </w:tcPr>
          <w:p w14:paraId="1FA8BCF8" w14:textId="4871EF4C" w:rsidR="009F040E" w:rsidRPr="00E65CCC" w:rsidRDefault="00ED7773" w:rsidP="006256AF">
            <w:pPr>
              <w:rPr>
                <w:rFonts w:ascii="Calibri" w:hAnsi="Calibri" w:cs="Calibri"/>
              </w:rPr>
            </w:pPr>
            <w:r>
              <w:rPr>
                <w:rFonts w:ascii="Calibri" w:hAnsi="Calibri" w:cs="Calibri"/>
              </w:rPr>
              <w:t>9,525</w:t>
            </w:r>
          </w:p>
        </w:tc>
        <w:tc>
          <w:tcPr>
            <w:tcW w:w="1780" w:type="dxa"/>
            <w:noWrap/>
            <w:hideMark/>
          </w:tcPr>
          <w:p w14:paraId="276644D8" w14:textId="4796E147" w:rsidR="009F040E" w:rsidRPr="00E65CCC" w:rsidRDefault="00ED7773" w:rsidP="006256AF">
            <w:pPr>
              <w:rPr>
                <w:rFonts w:ascii="Calibri" w:hAnsi="Calibri" w:cs="Calibri"/>
              </w:rPr>
            </w:pPr>
            <w:r>
              <w:rPr>
                <w:rFonts w:ascii="Calibri" w:hAnsi="Calibri" w:cs="Calibri"/>
              </w:rPr>
              <w:t>520,484,435</w:t>
            </w:r>
          </w:p>
        </w:tc>
        <w:tc>
          <w:tcPr>
            <w:tcW w:w="2060" w:type="dxa"/>
            <w:noWrap/>
            <w:hideMark/>
          </w:tcPr>
          <w:p w14:paraId="196BE8A4" w14:textId="7783BD38" w:rsidR="009F040E" w:rsidRPr="00E65CCC" w:rsidRDefault="00ED7773" w:rsidP="006256AF">
            <w:pPr>
              <w:rPr>
                <w:rFonts w:ascii="Calibri" w:hAnsi="Calibri" w:cs="Calibri"/>
              </w:rPr>
            </w:pPr>
            <w:r>
              <w:rPr>
                <w:rFonts w:ascii="Calibri" w:hAnsi="Calibri" w:cs="Calibri"/>
              </w:rPr>
              <w:t>1.8</w:t>
            </w:r>
          </w:p>
        </w:tc>
      </w:tr>
      <w:tr w:rsidR="009F040E" w:rsidRPr="00E65CCC" w14:paraId="2E36D7A8" w14:textId="77777777" w:rsidTr="006256AF">
        <w:trPr>
          <w:trHeight w:val="320"/>
        </w:trPr>
        <w:tc>
          <w:tcPr>
            <w:tcW w:w="1300" w:type="dxa"/>
            <w:vMerge w:val="restart"/>
            <w:noWrap/>
            <w:vAlign w:val="center"/>
            <w:hideMark/>
          </w:tcPr>
          <w:p w14:paraId="377E2542" w14:textId="6F782187" w:rsidR="009F040E" w:rsidRPr="00E65CCC" w:rsidRDefault="009F040E" w:rsidP="006256AF">
            <w:pPr>
              <w:jc w:val="center"/>
              <w:rPr>
                <w:rFonts w:ascii="Calibri" w:hAnsi="Calibri" w:cs="Calibri"/>
                <w:b/>
                <w:bCs/>
              </w:rPr>
            </w:pPr>
            <w:r w:rsidRPr="00E65CCC">
              <w:rPr>
                <w:rFonts w:ascii="Calibri" w:hAnsi="Calibri" w:cs="Calibri"/>
                <w:b/>
                <w:bCs/>
              </w:rPr>
              <w:t>Men</w:t>
            </w:r>
          </w:p>
        </w:tc>
        <w:tc>
          <w:tcPr>
            <w:tcW w:w="1300" w:type="dxa"/>
            <w:noWrap/>
            <w:hideMark/>
          </w:tcPr>
          <w:p w14:paraId="7D683734" w14:textId="77777777" w:rsidR="009F040E" w:rsidRPr="00E65CCC" w:rsidRDefault="009F040E" w:rsidP="006256AF">
            <w:pPr>
              <w:rPr>
                <w:rFonts w:ascii="Calibri" w:hAnsi="Calibri" w:cs="Calibri"/>
              </w:rPr>
            </w:pPr>
            <w:r w:rsidRPr="00E65CCC">
              <w:rPr>
                <w:rFonts w:ascii="Calibri" w:hAnsi="Calibri" w:cs="Calibri"/>
              </w:rPr>
              <w:t>&lt;50</w:t>
            </w:r>
          </w:p>
        </w:tc>
        <w:tc>
          <w:tcPr>
            <w:tcW w:w="1791" w:type="dxa"/>
            <w:noWrap/>
            <w:hideMark/>
          </w:tcPr>
          <w:p w14:paraId="221ACB1E" w14:textId="20959D26" w:rsidR="009F040E" w:rsidRPr="00E65CCC" w:rsidRDefault="0085675D" w:rsidP="006256AF">
            <w:pPr>
              <w:rPr>
                <w:rFonts w:ascii="Calibri" w:hAnsi="Calibri" w:cs="Calibri"/>
              </w:rPr>
            </w:pPr>
            <w:r>
              <w:rPr>
                <w:rFonts w:ascii="Calibri" w:hAnsi="Calibri" w:cs="Calibri"/>
              </w:rPr>
              <w:t>4,175</w:t>
            </w:r>
          </w:p>
        </w:tc>
        <w:tc>
          <w:tcPr>
            <w:tcW w:w="1780" w:type="dxa"/>
            <w:noWrap/>
            <w:hideMark/>
          </w:tcPr>
          <w:p w14:paraId="78EEEFB9" w14:textId="6912C843" w:rsidR="009F040E" w:rsidRPr="00E65CCC" w:rsidRDefault="0085675D" w:rsidP="006256AF">
            <w:pPr>
              <w:rPr>
                <w:rFonts w:ascii="Calibri" w:hAnsi="Calibri" w:cs="Calibri"/>
              </w:rPr>
            </w:pPr>
            <w:r>
              <w:rPr>
                <w:rFonts w:ascii="Calibri" w:hAnsi="Calibri" w:cs="Calibri"/>
              </w:rPr>
              <w:t>351,052,005</w:t>
            </w:r>
          </w:p>
        </w:tc>
        <w:tc>
          <w:tcPr>
            <w:tcW w:w="2060" w:type="dxa"/>
            <w:noWrap/>
            <w:hideMark/>
          </w:tcPr>
          <w:p w14:paraId="016F8465" w14:textId="10CF12D4" w:rsidR="009F040E" w:rsidRPr="00E65CCC" w:rsidRDefault="0085675D" w:rsidP="006256AF">
            <w:pPr>
              <w:rPr>
                <w:rFonts w:ascii="Calibri" w:hAnsi="Calibri" w:cs="Calibri"/>
              </w:rPr>
            </w:pPr>
            <w:r>
              <w:rPr>
                <w:rFonts w:ascii="Calibri" w:hAnsi="Calibri" w:cs="Calibri"/>
              </w:rPr>
              <w:t>1.2</w:t>
            </w:r>
          </w:p>
        </w:tc>
      </w:tr>
      <w:tr w:rsidR="009F040E" w:rsidRPr="00E65CCC" w14:paraId="3AF22A55" w14:textId="77777777" w:rsidTr="006256AF">
        <w:trPr>
          <w:trHeight w:val="320"/>
        </w:trPr>
        <w:tc>
          <w:tcPr>
            <w:tcW w:w="1300" w:type="dxa"/>
            <w:vMerge/>
            <w:noWrap/>
            <w:vAlign w:val="center"/>
            <w:hideMark/>
          </w:tcPr>
          <w:p w14:paraId="08FC0E05" w14:textId="77777777" w:rsidR="009F040E" w:rsidRPr="00E65CCC" w:rsidRDefault="009F040E" w:rsidP="006256AF">
            <w:pPr>
              <w:jc w:val="center"/>
              <w:rPr>
                <w:rFonts w:ascii="Calibri" w:hAnsi="Calibri" w:cs="Calibri"/>
                <w:b/>
                <w:bCs/>
              </w:rPr>
            </w:pPr>
          </w:p>
        </w:tc>
        <w:tc>
          <w:tcPr>
            <w:tcW w:w="1300" w:type="dxa"/>
            <w:noWrap/>
            <w:hideMark/>
          </w:tcPr>
          <w:p w14:paraId="48B28775" w14:textId="77777777" w:rsidR="009F040E" w:rsidRPr="00E65CCC" w:rsidRDefault="009F040E" w:rsidP="006256AF">
            <w:pPr>
              <w:rPr>
                <w:rFonts w:ascii="Calibri" w:hAnsi="Calibri" w:cs="Calibri"/>
              </w:rPr>
            </w:pPr>
            <w:r w:rsidRPr="00E65CCC">
              <w:rPr>
                <w:rFonts w:ascii="Calibri" w:hAnsi="Calibri" w:cs="Calibri"/>
              </w:rPr>
              <w:t>50-59</w:t>
            </w:r>
          </w:p>
        </w:tc>
        <w:tc>
          <w:tcPr>
            <w:tcW w:w="1791" w:type="dxa"/>
            <w:noWrap/>
            <w:hideMark/>
          </w:tcPr>
          <w:p w14:paraId="04036717" w14:textId="11FF5B93" w:rsidR="009F040E" w:rsidRPr="00E65CCC" w:rsidRDefault="0085675D" w:rsidP="006256AF">
            <w:pPr>
              <w:rPr>
                <w:rFonts w:ascii="Calibri" w:hAnsi="Calibri" w:cs="Calibri"/>
              </w:rPr>
            </w:pPr>
            <w:r>
              <w:rPr>
                <w:rFonts w:ascii="Calibri" w:hAnsi="Calibri" w:cs="Calibri"/>
              </w:rPr>
              <w:t>14,240</w:t>
            </w:r>
          </w:p>
        </w:tc>
        <w:tc>
          <w:tcPr>
            <w:tcW w:w="1780" w:type="dxa"/>
            <w:noWrap/>
            <w:hideMark/>
          </w:tcPr>
          <w:p w14:paraId="1196957B" w14:textId="59AE82B2" w:rsidR="009F040E" w:rsidRPr="00E65CCC" w:rsidRDefault="0085675D" w:rsidP="006256AF">
            <w:pPr>
              <w:rPr>
                <w:rFonts w:ascii="Calibri" w:hAnsi="Calibri" w:cs="Calibri"/>
              </w:rPr>
            </w:pPr>
            <w:r>
              <w:rPr>
                <w:rFonts w:ascii="Calibri" w:hAnsi="Calibri" w:cs="Calibri"/>
              </w:rPr>
              <w:t>67,320,279</w:t>
            </w:r>
          </w:p>
        </w:tc>
        <w:tc>
          <w:tcPr>
            <w:tcW w:w="2060" w:type="dxa"/>
            <w:noWrap/>
            <w:hideMark/>
          </w:tcPr>
          <w:p w14:paraId="58F14508" w14:textId="1247FF08" w:rsidR="009F040E" w:rsidRPr="00E65CCC" w:rsidRDefault="0085675D" w:rsidP="006256AF">
            <w:pPr>
              <w:rPr>
                <w:rFonts w:ascii="Calibri" w:hAnsi="Calibri" w:cs="Calibri"/>
              </w:rPr>
            </w:pPr>
            <w:r>
              <w:rPr>
                <w:rFonts w:ascii="Calibri" w:hAnsi="Calibri" w:cs="Calibri"/>
              </w:rPr>
              <w:t>21.2</w:t>
            </w:r>
          </w:p>
        </w:tc>
      </w:tr>
      <w:tr w:rsidR="009F040E" w:rsidRPr="00E65CCC" w14:paraId="16C88A0E" w14:textId="77777777" w:rsidTr="006256AF">
        <w:trPr>
          <w:trHeight w:val="320"/>
        </w:trPr>
        <w:tc>
          <w:tcPr>
            <w:tcW w:w="1300" w:type="dxa"/>
            <w:vMerge/>
            <w:noWrap/>
            <w:vAlign w:val="center"/>
            <w:hideMark/>
          </w:tcPr>
          <w:p w14:paraId="774EE454" w14:textId="77777777" w:rsidR="009F040E" w:rsidRPr="00E65CCC" w:rsidRDefault="009F040E" w:rsidP="006256AF">
            <w:pPr>
              <w:jc w:val="center"/>
              <w:rPr>
                <w:rFonts w:ascii="Calibri" w:hAnsi="Calibri" w:cs="Calibri"/>
                <w:b/>
                <w:bCs/>
              </w:rPr>
            </w:pPr>
          </w:p>
        </w:tc>
        <w:tc>
          <w:tcPr>
            <w:tcW w:w="1300" w:type="dxa"/>
            <w:noWrap/>
            <w:hideMark/>
          </w:tcPr>
          <w:p w14:paraId="289A6879" w14:textId="77777777" w:rsidR="009F040E" w:rsidRPr="00E65CCC" w:rsidRDefault="009F040E" w:rsidP="006256AF">
            <w:pPr>
              <w:rPr>
                <w:rFonts w:ascii="Calibri" w:hAnsi="Calibri" w:cs="Calibri"/>
              </w:rPr>
            </w:pPr>
            <w:r w:rsidRPr="00E65CCC">
              <w:rPr>
                <w:rFonts w:ascii="Calibri" w:hAnsi="Calibri" w:cs="Calibri"/>
              </w:rPr>
              <w:t>60-69</w:t>
            </w:r>
          </w:p>
        </w:tc>
        <w:tc>
          <w:tcPr>
            <w:tcW w:w="1791" w:type="dxa"/>
            <w:noWrap/>
            <w:hideMark/>
          </w:tcPr>
          <w:p w14:paraId="46A6AA78" w14:textId="26E63EAF" w:rsidR="009F040E" w:rsidRPr="00E65CCC" w:rsidRDefault="0085675D" w:rsidP="006256AF">
            <w:pPr>
              <w:rPr>
                <w:rFonts w:ascii="Calibri" w:hAnsi="Calibri" w:cs="Calibri"/>
              </w:rPr>
            </w:pPr>
            <w:r>
              <w:rPr>
                <w:rFonts w:ascii="Calibri" w:hAnsi="Calibri" w:cs="Calibri"/>
              </w:rPr>
              <w:t>17,447</w:t>
            </w:r>
          </w:p>
        </w:tc>
        <w:tc>
          <w:tcPr>
            <w:tcW w:w="1780" w:type="dxa"/>
            <w:noWrap/>
            <w:hideMark/>
          </w:tcPr>
          <w:p w14:paraId="02E6A67F" w14:textId="3E2433D1" w:rsidR="009F040E" w:rsidRPr="00E65CCC" w:rsidRDefault="0085675D" w:rsidP="006256AF">
            <w:pPr>
              <w:rPr>
                <w:rFonts w:ascii="Calibri" w:hAnsi="Calibri" w:cs="Calibri"/>
              </w:rPr>
            </w:pPr>
            <w:r>
              <w:rPr>
                <w:rFonts w:ascii="Calibri" w:hAnsi="Calibri" w:cs="Calibri"/>
              </w:rPr>
              <w:t>52,163,358</w:t>
            </w:r>
          </w:p>
        </w:tc>
        <w:tc>
          <w:tcPr>
            <w:tcW w:w="2060" w:type="dxa"/>
            <w:noWrap/>
            <w:hideMark/>
          </w:tcPr>
          <w:p w14:paraId="658E1500" w14:textId="59EDF3AA" w:rsidR="009F040E" w:rsidRPr="00E65CCC" w:rsidRDefault="0085675D" w:rsidP="006256AF">
            <w:pPr>
              <w:rPr>
                <w:rFonts w:ascii="Calibri" w:hAnsi="Calibri" w:cs="Calibri"/>
              </w:rPr>
            </w:pPr>
            <w:r>
              <w:rPr>
                <w:rFonts w:ascii="Calibri" w:hAnsi="Calibri" w:cs="Calibri"/>
              </w:rPr>
              <w:t>33.4</w:t>
            </w:r>
          </w:p>
        </w:tc>
      </w:tr>
      <w:tr w:rsidR="009F040E" w:rsidRPr="00E65CCC" w14:paraId="5AFF52DF" w14:textId="77777777" w:rsidTr="006256AF">
        <w:trPr>
          <w:trHeight w:val="320"/>
        </w:trPr>
        <w:tc>
          <w:tcPr>
            <w:tcW w:w="1300" w:type="dxa"/>
            <w:vMerge/>
            <w:noWrap/>
            <w:vAlign w:val="center"/>
            <w:hideMark/>
          </w:tcPr>
          <w:p w14:paraId="2664F887" w14:textId="77777777" w:rsidR="009F040E" w:rsidRPr="00E65CCC" w:rsidRDefault="009F040E" w:rsidP="006256AF">
            <w:pPr>
              <w:jc w:val="center"/>
              <w:rPr>
                <w:rFonts w:ascii="Calibri" w:hAnsi="Calibri" w:cs="Calibri"/>
                <w:b/>
                <w:bCs/>
              </w:rPr>
            </w:pPr>
          </w:p>
        </w:tc>
        <w:tc>
          <w:tcPr>
            <w:tcW w:w="1300" w:type="dxa"/>
            <w:noWrap/>
            <w:hideMark/>
          </w:tcPr>
          <w:p w14:paraId="0A9F2ACA" w14:textId="77777777" w:rsidR="009F040E" w:rsidRPr="00E65CCC" w:rsidRDefault="009F040E" w:rsidP="006256AF">
            <w:pPr>
              <w:rPr>
                <w:rFonts w:ascii="Calibri" w:hAnsi="Calibri" w:cs="Calibri"/>
              </w:rPr>
            </w:pPr>
            <w:r w:rsidRPr="00E65CCC">
              <w:rPr>
                <w:rFonts w:ascii="Calibri" w:hAnsi="Calibri" w:cs="Calibri"/>
              </w:rPr>
              <w:t>70-79</w:t>
            </w:r>
          </w:p>
        </w:tc>
        <w:tc>
          <w:tcPr>
            <w:tcW w:w="1791" w:type="dxa"/>
            <w:noWrap/>
            <w:hideMark/>
          </w:tcPr>
          <w:p w14:paraId="17392F66" w14:textId="2751339B" w:rsidR="009F040E" w:rsidRPr="00E65CCC" w:rsidRDefault="0085675D" w:rsidP="006256AF">
            <w:pPr>
              <w:rPr>
                <w:rFonts w:ascii="Calibri" w:hAnsi="Calibri" w:cs="Calibri"/>
              </w:rPr>
            </w:pPr>
            <w:r>
              <w:rPr>
                <w:rFonts w:ascii="Calibri" w:hAnsi="Calibri" w:cs="Calibri"/>
              </w:rPr>
              <w:t>8,574</w:t>
            </w:r>
          </w:p>
        </w:tc>
        <w:tc>
          <w:tcPr>
            <w:tcW w:w="1780" w:type="dxa"/>
            <w:noWrap/>
            <w:hideMark/>
          </w:tcPr>
          <w:p w14:paraId="07DC0F62" w14:textId="1601AA89" w:rsidR="009F040E" w:rsidRPr="00E65CCC" w:rsidRDefault="0085675D" w:rsidP="006256AF">
            <w:pPr>
              <w:rPr>
                <w:rFonts w:ascii="Calibri" w:hAnsi="Calibri" w:cs="Calibri"/>
              </w:rPr>
            </w:pPr>
            <w:r>
              <w:rPr>
                <w:rFonts w:ascii="Calibri" w:hAnsi="Calibri" w:cs="Calibri"/>
              </w:rPr>
              <w:t>28,172,885</w:t>
            </w:r>
          </w:p>
        </w:tc>
        <w:tc>
          <w:tcPr>
            <w:tcW w:w="2060" w:type="dxa"/>
            <w:noWrap/>
            <w:hideMark/>
          </w:tcPr>
          <w:p w14:paraId="2046E657" w14:textId="69F51B1A" w:rsidR="009F040E" w:rsidRPr="00E65CCC" w:rsidRDefault="0085675D" w:rsidP="006256AF">
            <w:pPr>
              <w:rPr>
                <w:rFonts w:ascii="Calibri" w:hAnsi="Calibri" w:cs="Calibri"/>
              </w:rPr>
            </w:pPr>
            <w:r>
              <w:rPr>
                <w:rFonts w:ascii="Calibri" w:hAnsi="Calibri" w:cs="Calibri"/>
              </w:rPr>
              <w:t>30.4</w:t>
            </w:r>
          </w:p>
        </w:tc>
      </w:tr>
      <w:tr w:rsidR="009F040E" w:rsidRPr="00E65CCC" w14:paraId="3A197D5C" w14:textId="77777777" w:rsidTr="006256AF">
        <w:trPr>
          <w:trHeight w:val="320"/>
        </w:trPr>
        <w:tc>
          <w:tcPr>
            <w:tcW w:w="1300" w:type="dxa"/>
            <w:vMerge/>
            <w:noWrap/>
            <w:vAlign w:val="center"/>
            <w:hideMark/>
          </w:tcPr>
          <w:p w14:paraId="101B28DB" w14:textId="77777777" w:rsidR="009F040E" w:rsidRPr="00E65CCC" w:rsidRDefault="009F040E" w:rsidP="006256AF">
            <w:pPr>
              <w:jc w:val="center"/>
              <w:rPr>
                <w:rFonts w:ascii="Calibri" w:hAnsi="Calibri" w:cs="Calibri"/>
                <w:b/>
                <w:bCs/>
              </w:rPr>
            </w:pPr>
          </w:p>
        </w:tc>
        <w:tc>
          <w:tcPr>
            <w:tcW w:w="1300" w:type="dxa"/>
            <w:noWrap/>
            <w:hideMark/>
          </w:tcPr>
          <w:p w14:paraId="7CFB05FD" w14:textId="77777777" w:rsidR="009F040E" w:rsidRPr="00E65CCC" w:rsidRDefault="009F040E" w:rsidP="006256AF">
            <w:pPr>
              <w:rPr>
                <w:rFonts w:ascii="Calibri" w:hAnsi="Calibri" w:cs="Calibri"/>
              </w:rPr>
            </w:pPr>
            <w:r w:rsidRPr="00E65CCC">
              <w:rPr>
                <w:rFonts w:ascii="Calibri" w:hAnsi="Calibri" w:cs="Calibri"/>
              </w:rPr>
              <w:t>80+</w:t>
            </w:r>
          </w:p>
        </w:tc>
        <w:tc>
          <w:tcPr>
            <w:tcW w:w="1791" w:type="dxa"/>
            <w:noWrap/>
            <w:hideMark/>
          </w:tcPr>
          <w:p w14:paraId="4521B019" w14:textId="34AB452A" w:rsidR="009F040E" w:rsidRPr="00E65CCC" w:rsidRDefault="0085675D" w:rsidP="006256AF">
            <w:pPr>
              <w:rPr>
                <w:rFonts w:ascii="Calibri" w:hAnsi="Calibri" w:cs="Calibri"/>
              </w:rPr>
            </w:pPr>
            <w:r>
              <w:rPr>
                <w:rFonts w:ascii="Calibri" w:hAnsi="Calibri" w:cs="Calibri"/>
              </w:rPr>
              <w:t>2,391</w:t>
            </w:r>
          </w:p>
        </w:tc>
        <w:tc>
          <w:tcPr>
            <w:tcW w:w="1780" w:type="dxa"/>
            <w:noWrap/>
            <w:hideMark/>
          </w:tcPr>
          <w:p w14:paraId="386D8C38" w14:textId="3EBA65CE" w:rsidR="009F040E" w:rsidRPr="00E65CCC" w:rsidRDefault="0085675D" w:rsidP="006256AF">
            <w:pPr>
              <w:rPr>
                <w:rFonts w:ascii="Calibri" w:hAnsi="Calibri" w:cs="Calibri"/>
              </w:rPr>
            </w:pPr>
            <w:r>
              <w:rPr>
                <w:rFonts w:ascii="Calibri" w:hAnsi="Calibri" w:cs="Calibri"/>
              </w:rPr>
              <w:t>13,484,657</w:t>
            </w:r>
          </w:p>
        </w:tc>
        <w:tc>
          <w:tcPr>
            <w:tcW w:w="2060" w:type="dxa"/>
            <w:noWrap/>
            <w:hideMark/>
          </w:tcPr>
          <w:p w14:paraId="5DA911B7" w14:textId="242E1D88" w:rsidR="009F040E" w:rsidRPr="00E65CCC" w:rsidRDefault="0085675D" w:rsidP="006256AF">
            <w:pPr>
              <w:rPr>
                <w:rFonts w:ascii="Calibri" w:hAnsi="Calibri" w:cs="Calibri"/>
              </w:rPr>
            </w:pPr>
            <w:r>
              <w:rPr>
                <w:rFonts w:ascii="Calibri" w:hAnsi="Calibri" w:cs="Calibri"/>
              </w:rPr>
              <w:t>17.7</w:t>
            </w:r>
          </w:p>
        </w:tc>
      </w:tr>
      <w:tr w:rsidR="009F040E" w:rsidRPr="00E65CCC" w14:paraId="14724C33" w14:textId="77777777" w:rsidTr="006256AF">
        <w:trPr>
          <w:trHeight w:val="320"/>
        </w:trPr>
        <w:tc>
          <w:tcPr>
            <w:tcW w:w="1300" w:type="dxa"/>
            <w:vMerge w:val="restart"/>
            <w:noWrap/>
            <w:vAlign w:val="center"/>
            <w:hideMark/>
          </w:tcPr>
          <w:p w14:paraId="7EEB1121" w14:textId="27584D89" w:rsidR="009F040E" w:rsidRPr="00E65CCC" w:rsidRDefault="009F040E" w:rsidP="006256AF">
            <w:pPr>
              <w:jc w:val="center"/>
              <w:rPr>
                <w:rFonts w:ascii="Calibri" w:hAnsi="Calibri" w:cs="Calibri"/>
                <w:b/>
                <w:bCs/>
              </w:rPr>
            </w:pPr>
            <w:r w:rsidRPr="00E65CCC">
              <w:rPr>
                <w:rFonts w:ascii="Calibri" w:hAnsi="Calibri" w:cs="Calibri"/>
                <w:b/>
                <w:bCs/>
              </w:rPr>
              <w:t>Women</w:t>
            </w:r>
          </w:p>
          <w:p w14:paraId="1AFD0F9C" w14:textId="77777777" w:rsidR="009F040E" w:rsidRPr="00E65CCC" w:rsidRDefault="009F040E" w:rsidP="006256AF">
            <w:pPr>
              <w:jc w:val="center"/>
              <w:rPr>
                <w:rFonts w:ascii="Calibri" w:hAnsi="Calibri" w:cs="Calibri"/>
                <w:b/>
                <w:bCs/>
              </w:rPr>
            </w:pPr>
          </w:p>
        </w:tc>
        <w:tc>
          <w:tcPr>
            <w:tcW w:w="1300" w:type="dxa"/>
            <w:noWrap/>
            <w:hideMark/>
          </w:tcPr>
          <w:p w14:paraId="794C8772" w14:textId="77777777" w:rsidR="009F040E" w:rsidRPr="00E65CCC" w:rsidRDefault="009F040E" w:rsidP="006256AF">
            <w:pPr>
              <w:rPr>
                <w:rFonts w:ascii="Calibri" w:hAnsi="Calibri" w:cs="Calibri"/>
              </w:rPr>
            </w:pPr>
            <w:r w:rsidRPr="00E65CCC">
              <w:rPr>
                <w:rFonts w:ascii="Calibri" w:hAnsi="Calibri" w:cs="Calibri"/>
              </w:rPr>
              <w:t>&lt;50</w:t>
            </w:r>
          </w:p>
        </w:tc>
        <w:tc>
          <w:tcPr>
            <w:tcW w:w="1791" w:type="dxa"/>
            <w:noWrap/>
            <w:hideMark/>
          </w:tcPr>
          <w:p w14:paraId="07F50DF7" w14:textId="4E413F62" w:rsidR="009F040E" w:rsidRPr="00E65CCC" w:rsidRDefault="0085675D" w:rsidP="006256AF">
            <w:pPr>
              <w:rPr>
                <w:rFonts w:ascii="Calibri" w:hAnsi="Calibri" w:cs="Calibri"/>
              </w:rPr>
            </w:pPr>
            <w:r>
              <w:rPr>
                <w:rFonts w:ascii="Calibri" w:hAnsi="Calibri" w:cs="Calibri"/>
              </w:rPr>
              <w:t>913</w:t>
            </w:r>
          </w:p>
        </w:tc>
        <w:tc>
          <w:tcPr>
            <w:tcW w:w="1780" w:type="dxa"/>
            <w:noWrap/>
            <w:hideMark/>
          </w:tcPr>
          <w:p w14:paraId="5F255F45" w14:textId="5827F7DD" w:rsidR="009F040E" w:rsidRPr="00E65CCC" w:rsidRDefault="0085675D" w:rsidP="006256AF">
            <w:pPr>
              <w:rPr>
                <w:rFonts w:ascii="Calibri" w:hAnsi="Calibri" w:cs="Calibri"/>
              </w:rPr>
            </w:pPr>
            <w:r>
              <w:rPr>
                <w:rFonts w:ascii="Calibri" w:hAnsi="Calibri" w:cs="Calibri"/>
              </w:rPr>
              <w:t>339,631,626</w:t>
            </w:r>
          </w:p>
        </w:tc>
        <w:tc>
          <w:tcPr>
            <w:tcW w:w="2060" w:type="dxa"/>
            <w:noWrap/>
            <w:hideMark/>
          </w:tcPr>
          <w:p w14:paraId="37C4D027" w14:textId="766CAE52" w:rsidR="009F040E" w:rsidRPr="00E65CCC" w:rsidRDefault="0085675D" w:rsidP="006256AF">
            <w:pPr>
              <w:rPr>
                <w:rFonts w:ascii="Calibri" w:hAnsi="Calibri" w:cs="Calibri"/>
              </w:rPr>
            </w:pPr>
            <w:r>
              <w:rPr>
                <w:rFonts w:ascii="Calibri" w:hAnsi="Calibri" w:cs="Calibri"/>
              </w:rPr>
              <w:t>0.3</w:t>
            </w:r>
          </w:p>
        </w:tc>
      </w:tr>
      <w:tr w:rsidR="009F040E" w:rsidRPr="00E65CCC" w14:paraId="49F97FA6" w14:textId="77777777" w:rsidTr="006256AF">
        <w:trPr>
          <w:trHeight w:val="320"/>
        </w:trPr>
        <w:tc>
          <w:tcPr>
            <w:tcW w:w="1300" w:type="dxa"/>
            <w:vMerge/>
            <w:noWrap/>
            <w:hideMark/>
          </w:tcPr>
          <w:p w14:paraId="7FE206CE" w14:textId="77777777" w:rsidR="009F040E" w:rsidRPr="00E65CCC" w:rsidRDefault="009F040E" w:rsidP="006256AF">
            <w:pPr>
              <w:rPr>
                <w:rFonts w:ascii="Calibri" w:hAnsi="Calibri" w:cs="Calibri"/>
              </w:rPr>
            </w:pPr>
          </w:p>
        </w:tc>
        <w:tc>
          <w:tcPr>
            <w:tcW w:w="1300" w:type="dxa"/>
            <w:noWrap/>
            <w:hideMark/>
          </w:tcPr>
          <w:p w14:paraId="1D2C1B94" w14:textId="77777777" w:rsidR="009F040E" w:rsidRPr="00E65CCC" w:rsidRDefault="009F040E" w:rsidP="006256AF">
            <w:pPr>
              <w:rPr>
                <w:rFonts w:ascii="Calibri" w:hAnsi="Calibri" w:cs="Calibri"/>
              </w:rPr>
            </w:pPr>
            <w:r w:rsidRPr="00E65CCC">
              <w:rPr>
                <w:rFonts w:ascii="Calibri" w:hAnsi="Calibri" w:cs="Calibri"/>
              </w:rPr>
              <w:t>50-59</w:t>
            </w:r>
          </w:p>
        </w:tc>
        <w:tc>
          <w:tcPr>
            <w:tcW w:w="1791" w:type="dxa"/>
            <w:noWrap/>
            <w:hideMark/>
          </w:tcPr>
          <w:p w14:paraId="402AB14A" w14:textId="331AEA79" w:rsidR="009F040E" w:rsidRPr="00E65CCC" w:rsidRDefault="0085675D" w:rsidP="006256AF">
            <w:pPr>
              <w:rPr>
                <w:rFonts w:ascii="Calibri" w:hAnsi="Calibri" w:cs="Calibri"/>
              </w:rPr>
            </w:pPr>
            <w:r>
              <w:rPr>
                <w:rFonts w:ascii="Calibri" w:hAnsi="Calibri" w:cs="Calibri"/>
              </w:rPr>
              <w:t>2,491</w:t>
            </w:r>
          </w:p>
        </w:tc>
        <w:tc>
          <w:tcPr>
            <w:tcW w:w="1780" w:type="dxa"/>
            <w:noWrap/>
            <w:hideMark/>
          </w:tcPr>
          <w:p w14:paraId="40E04A63" w14:textId="0C6E84DD" w:rsidR="009F040E" w:rsidRPr="00E65CCC" w:rsidRDefault="0085675D" w:rsidP="006256AF">
            <w:pPr>
              <w:rPr>
                <w:rFonts w:ascii="Calibri" w:hAnsi="Calibri" w:cs="Calibri"/>
              </w:rPr>
            </w:pPr>
            <w:r>
              <w:rPr>
                <w:rFonts w:ascii="Calibri" w:hAnsi="Calibri" w:cs="Calibri"/>
              </w:rPr>
              <w:t>68,905,786</w:t>
            </w:r>
          </w:p>
        </w:tc>
        <w:tc>
          <w:tcPr>
            <w:tcW w:w="2060" w:type="dxa"/>
            <w:noWrap/>
            <w:hideMark/>
          </w:tcPr>
          <w:p w14:paraId="77927E05" w14:textId="563A48B9" w:rsidR="009F040E" w:rsidRPr="00E65CCC" w:rsidRDefault="0085675D" w:rsidP="006256AF">
            <w:pPr>
              <w:rPr>
                <w:rFonts w:ascii="Calibri" w:hAnsi="Calibri" w:cs="Calibri"/>
              </w:rPr>
            </w:pPr>
            <w:r>
              <w:rPr>
                <w:rFonts w:ascii="Calibri" w:hAnsi="Calibri" w:cs="Calibri"/>
              </w:rPr>
              <w:t>3.6</w:t>
            </w:r>
          </w:p>
        </w:tc>
      </w:tr>
      <w:tr w:rsidR="009F040E" w:rsidRPr="00E65CCC" w14:paraId="60CA61AE" w14:textId="77777777" w:rsidTr="006256AF">
        <w:trPr>
          <w:trHeight w:val="320"/>
        </w:trPr>
        <w:tc>
          <w:tcPr>
            <w:tcW w:w="1300" w:type="dxa"/>
            <w:vMerge/>
            <w:noWrap/>
            <w:hideMark/>
          </w:tcPr>
          <w:p w14:paraId="03A2EA7C" w14:textId="77777777" w:rsidR="009F040E" w:rsidRPr="00E65CCC" w:rsidRDefault="009F040E" w:rsidP="006256AF">
            <w:pPr>
              <w:rPr>
                <w:rFonts w:ascii="Calibri" w:hAnsi="Calibri" w:cs="Calibri"/>
              </w:rPr>
            </w:pPr>
          </w:p>
        </w:tc>
        <w:tc>
          <w:tcPr>
            <w:tcW w:w="1300" w:type="dxa"/>
            <w:noWrap/>
            <w:hideMark/>
          </w:tcPr>
          <w:p w14:paraId="1C0A4F19" w14:textId="77777777" w:rsidR="009F040E" w:rsidRPr="00E65CCC" w:rsidRDefault="009F040E" w:rsidP="006256AF">
            <w:pPr>
              <w:rPr>
                <w:rFonts w:ascii="Calibri" w:hAnsi="Calibri" w:cs="Calibri"/>
              </w:rPr>
            </w:pPr>
            <w:r w:rsidRPr="00E65CCC">
              <w:rPr>
                <w:rFonts w:ascii="Calibri" w:hAnsi="Calibri" w:cs="Calibri"/>
              </w:rPr>
              <w:t>60-69</w:t>
            </w:r>
          </w:p>
        </w:tc>
        <w:tc>
          <w:tcPr>
            <w:tcW w:w="1791" w:type="dxa"/>
            <w:noWrap/>
            <w:hideMark/>
          </w:tcPr>
          <w:p w14:paraId="52892076" w14:textId="5B734645" w:rsidR="009F040E" w:rsidRPr="00E65CCC" w:rsidRDefault="0085675D" w:rsidP="006256AF">
            <w:pPr>
              <w:rPr>
                <w:rFonts w:ascii="Calibri" w:hAnsi="Calibri" w:cs="Calibri"/>
              </w:rPr>
            </w:pPr>
            <w:r>
              <w:rPr>
                <w:rFonts w:ascii="Calibri" w:hAnsi="Calibri" w:cs="Calibri"/>
              </w:rPr>
              <w:t>3,214</w:t>
            </w:r>
          </w:p>
        </w:tc>
        <w:tc>
          <w:tcPr>
            <w:tcW w:w="1780" w:type="dxa"/>
            <w:noWrap/>
            <w:hideMark/>
          </w:tcPr>
          <w:p w14:paraId="71AF396A" w14:textId="4244A0AE" w:rsidR="009F040E" w:rsidRPr="00E65CCC" w:rsidRDefault="0085675D" w:rsidP="006256AF">
            <w:pPr>
              <w:rPr>
                <w:rFonts w:ascii="Calibri" w:hAnsi="Calibri" w:cs="Calibri"/>
              </w:rPr>
            </w:pPr>
            <w:r>
              <w:rPr>
                <w:rFonts w:ascii="Calibri" w:hAnsi="Calibri" w:cs="Calibri"/>
              </w:rPr>
              <w:t>56,607,760</w:t>
            </w:r>
          </w:p>
        </w:tc>
        <w:tc>
          <w:tcPr>
            <w:tcW w:w="2060" w:type="dxa"/>
            <w:noWrap/>
            <w:hideMark/>
          </w:tcPr>
          <w:p w14:paraId="6A3A7C95" w14:textId="1782CE34" w:rsidR="009F040E" w:rsidRPr="00E65CCC" w:rsidRDefault="0085675D" w:rsidP="006256AF">
            <w:pPr>
              <w:rPr>
                <w:rFonts w:ascii="Calibri" w:hAnsi="Calibri" w:cs="Calibri"/>
              </w:rPr>
            </w:pPr>
            <w:r>
              <w:rPr>
                <w:rFonts w:ascii="Calibri" w:hAnsi="Calibri" w:cs="Calibri"/>
              </w:rPr>
              <w:t>5.7</w:t>
            </w:r>
          </w:p>
        </w:tc>
      </w:tr>
      <w:tr w:rsidR="009F040E" w:rsidRPr="00E65CCC" w14:paraId="7D7CE332" w14:textId="77777777" w:rsidTr="006256AF">
        <w:trPr>
          <w:trHeight w:val="320"/>
        </w:trPr>
        <w:tc>
          <w:tcPr>
            <w:tcW w:w="1300" w:type="dxa"/>
            <w:vMerge/>
            <w:noWrap/>
            <w:hideMark/>
          </w:tcPr>
          <w:p w14:paraId="4F122C39" w14:textId="77777777" w:rsidR="009F040E" w:rsidRPr="00E65CCC" w:rsidRDefault="009F040E" w:rsidP="006256AF">
            <w:pPr>
              <w:rPr>
                <w:rFonts w:ascii="Calibri" w:hAnsi="Calibri" w:cs="Calibri"/>
              </w:rPr>
            </w:pPr>
          </w:p>
        </w:tc>
        <w:tc>
          <w:tcPr>
            <w:tcW w:w="1300" w:type="dxa"/>
            <w:noWrap/>
            <w:hideMark/>
          </w:tcPr>
          <w:p w14:paraId="073762A6" w14:textId="77777777" w:rsidR="009F040E" w:rsidRPr="00E65CCC" w:rsidRDefault="009F040E" w:rsidP="006256AF">
            <w:pPr>
              <w:rPr>
                <w:rFonts w:ascii="Calibri" w:hAnsi="Calibri" w:cs="Calibri"/>
              </w:rPr>
            </w:pPr>
            <w:r w:rsidRPr="00E65CCC">
              <w:rPr>
                <w:rFonts w:ascii="Calibri" w:hAnsi="Calibri" w:cs="Calibri"/>
              </w:rPr>
              <w:t>70-79</w:t>
            </w:r>
          </w:p>
        </w:tc>
        <w:tc>
          <w:tcPr>
            <w:tcW w:w="1791" w:type="dxa"/>
            <w:noWrap/>
            <w:hideMark/>
          </w:tcPr>
          <w:p w14:paraId="72D028E8" w14:textId="5D7C19A2" w:rsidR="009F040E" w:rsidRPr="00E65CCC" w:rsidRDefault="0085675D" w:rsidP="006256AF">
            <w:pPr>
              <w:rPr>
                <w:rFonts w:ascii="Calibri" w:hAnsi="Calibri" w:cs="Calibri"/>
              </w:rPr>
            </w:pPr>
            <w:r>
              <w:rPr>
                <w:rFonts w:ascii="Calibri" w:hAnsi="Calibri" w:cs="Calibri"/>
              </w:rPr>
              <w:t>1,954</w:t>
            </w:r>
          </w:p>
        </w:tc>
        <w:tc>
          <w:tcPr>
            <w:tcW w:w="1780" w:type="dxa"/>
            <w:noWrap/>
            <w:hideMark/>
          </w:tcPr>
          <w:p w14:paraId="36BE4BBC" w14:textId="1C600048" w:rsidR="009F040E" w:rsidRPr="00E65CCC" w:rsidRDefault="0085675D" w:rsidP="006256AF">
            <w:pPr>
              <w:rPr>
                <w:rFonts w:ascii="Calibri" w:hAnsi="Calibri" w:cs="Calibri"/>
              </w:rPr>
            </w:pPr>
            <w:r>
              <w:rPr>
                <w:rFonts w:ascii="Calibri" w:hAnsi="Calibri" w:cs="Calibri"/>
              </w:rPr>
              <w:t>33,741,867</w:t>
            </w:r>
          </w:p>
        </w:tc>
        <w:tc>
          <w:tcPr>
            <w:tcW w:w="2060" w:type="dxa"/>
            <w:noWrap/>
            <w:hideMark/>
          </w:tcPr>
          <w:p w14:paraId="3D6C4416" w14:textId="616CAB81" w:rsidR="009F040E" w:rsidRPr="00E65CCC" w:rsidRDefault="0085675D" w:rsidP="006256AF">
            <w:pPr>
              <w:rPr>
                <w:rFonts w:ascii="Calibri" w:hAnsi="Calibri" w:cs="Calibri"/>
              </w:rPr>
            </w:pPr>
            <w:r>
              <w:rPr>
                <w:rFonts w:ascii="Calibri" w:hAnsi="Calibri" w:cs="Calibri"/>
              </w:rPr>
              <w:t>5.8</w:t>
            </w:r>
          </w:p>
        </w:tc>
      </w:tr>
      <w:tr w:rsidR="009F040E" w:rsidRPr="00E65CCC" w14:paraId="656FE897" w14:textId="77777777" w:rsidTr="006256AF">
        <w:trPr>
          <w:trHeight w:val="320"/>
        </w:trPr>
        <w:tc>
          <w:tcPr>
            <w:tcW w:w="1300" w:type="dxa"/>
            <w:vMerge/>
            <w:noWrap/>
            <w:hideMark/>
          </w:tcPr>
          <w:p w14:paraId="3B24E1E3" w14:textId="77777777" w:rsidR="009F040E" w:rsidRPr="00E65CCC" w:rsidRDefault="009F040E" w:rsidP="006256AF">
            <w:pPr>
              <w:rPr>
                <w:rFonts w:ascii="Calibri" w:hAnsi="Calibri" w:cs="Calibri"/>
              </w:rPr>
            </w:pPr>
          </w:p>
        </w:tc>
        <w:tc>
          <w:tcPr>
            <w:tcW w:w="1300" w:type="dxa"/>
            <w:noWrap/>
            <w:hideMark/>
          </w:tcPr>
          <w:p w14:paraId="10FA8A86" w14:textId="77777777" w:rsidR="009F040E" w:rsidRPr="00E65CCC" w:rsidRDefault="009F040E" w:rsidP="006256AF">
            <w:pPr>
              <w:rPr>
                <w:rFonts w:ascii="Calibri" w:hAnsi="Calibri" w:cs="Calibri"/>
              </w:rPr>
            </w:pPr>
            <w:r w:rsidRPr="00E65CCC">
              <w:rPr>
                <w:rFonts w:ascii="Calibri" w:hAnsi="Calibri" w:cs="Calibri"/>
              </w:rPr>
              <w:t>80+</w:t>
            </w:r>
          </w:p>
        </w:tc>
        <w:tc>
          <w:tcPr>
            <w:tcW w:w="1791" w:type="dxa"/>
            <w:noWrap/>
            <w:hideMark/>
          </w:tcPr>
          <w:p w14:paraId="76A0EDF9" w14:textId="45B94A4F" w:rsidR="009F040E" w:rsidRPr="00E65CCC" w:rsidRDefault="0085675D" w:rsidP="006256AF">
            <w:pPr>
              <w:rPr>
                <w:rFonts w:ascii="Calibri" w:hAnsi="Calibri" w:cs="Calibri"/>
              </w:rPr>
            </w:pPr>
            <w:r>
              <w:rPr>
                <w:rFonts w:ascii="Calibri" w:hAnsi="Calibri" w:cs="Calibri"/>
              </w:rPr>
              <w:t>953</w:t>
            </w:r>
          </w:p>
        </w:tc>
        <w:tc>
          <w:tcPr>
            <w:tcW w:w="1780" w:type="dxa"/>
            <w:noWrap/>
            <w:hideMark/>
          </w:tcPr>
          <w:p w14:paraId="16D66B9C" w14:textId="3311B558" w:rsidR="009F040E" w:rsidRPr="00E65CCC" w:rsidRDefault="0085675D" w:rsidP="006256AF">
            <w:pPr>
              <w:rPr>
                <w:rFonts w:ascii="Calibri" w:hAnsi="Calibri" w:cs="Calibri"/>
              </w:rPr>
            </w:pPr>
            <w:r>
              <w:rPr>
                <w:rFonts w:ascii="Calibri" w:hAnsi="Calibri" w:cs="Calibri"/>
              </w:rPr>
              <w:t>21,597,426</w:t>
            </w:r>
          </w:p>
        </w:tc>
        <w:tc>
          <w:tcPr>
            <w:tcW w:w="2060" w:type="dxa"/>
            <w:noWrap/>
            <w:hideMark/>
          </w:tcPr>
          <w:p w14:paraId="3AEB06C8" w14:textId="2699CE08" w:rsidR="009F040E" w:rsidRPr="00E65CCC" w:rsidRDefault="0085675D" w:rsidP="006256AF">
            <w:pPr>
              <w:rPr>
                <w:rFonts w:ascii="Calibri" w:hAnsi="Calibri" w:cs="Calibri"/>
              </w:rPr>
            </w:pPr>
            <w:r>
              <w:rPr>
                <w:rFonts w:ascii="Calibri" w:hAnsi="Calibri" w:cs="Calibri"/>
              </w:rPr>
              <w:t>4.4</w:t>
            </w:r>
          </w:p>
        </w:tc>
      </w:tr>
      <w:tr w:rsidR="009F040E" w:rsidRPr="00E65CCC" w14:paraId="1B25C078" w14:textId="77777777" w:rsidTr="006256AF">
        <w:trPr>
          <w:trHeight w:val="320"/>
        </w:trPr>
        <w:tc>
          <w:tcPr>
            <w:tcW w:w="8231" w:type="dxa"/>
            <w:gridSpan w:val="5"/>
            <w:noWrap/>
          </w:tcPr>
          <w:p w14:paraId="113AE311" w14:textId="77777777" w:rsidR="009F040E" w:rsidRPr="00E65CCC" w:rsidRDefault="009F040E" w:rsidP="006256AF">
            <w:pPr>
              <w:rPr>
                <w:rFonts w:ascii="Calibri" w:hAnsi="Calibri" w:cs="Calibri"/>
              </w:rPr>
            </w:pPr>
            <w:r w:rsidRPr="00E65CCC">
              <w:rPr>
                <w:rFonts w:ascii="Calibri" w:hAnsi="Calibri" w:cs="Calibri"/>
              </w:rPr>
              <w:t>* Incidence rate per 100,000 person-years</w:t>
            </w:r>
          </w:p>
        </w:tc>
      </w:tr>
    </w:tbl>
    <w:p w14:paraId="12558567" w14:textId="77777777" w:rsidR="009F040E" w:rsidRPr="00E65CCC" w:rsidRDefault="009F040E" w:rsidP="009F040E">
      <w:pPr>
        <w:rPr>
          <w:rFonts w:ascii="Calibri" w:hAnsi="Calibri" w:cs="Calibri"/>
        </w:rPr>
      </w:pPr>
      <w:r w:rsidRPr="00E65CCC">
        <w:rPr>
          <w:rFonts w:ascii="Calibri" w:hAnsi="Calibri" w:cs="Calibri"/>
        </w:rPr>
        <w:tab/>
      </w:r>
      <w:r w:rsidRPr="00E65CCC">
        <w:rPr>
          <w:rFonts w:ascii="Calibri" w:hAnsi="Calibri" w:cs="Calibri"/>
        </w:rPr>
        <w:tab/>
      </w:r>
      <w:r w:rsidRPr="00E65CCC">
        <w:rPr>
          <w:rFonts w:ascii="Calibri" w:hAnsi="Calibri" w:cs="Calibri"/>
        </w:rPr>
        <w:tab/>
      </w:r>
      <w:r w:rsidRPr="00E65CCC">
        <w:rPr>
          <w:rFonts w:ascii="Calibri" w:hAnsi="Calibri" w:cs="Calibri"/>
        </w:rPr>
        <w:tab/>
      </w:r>
      <w:r w:rsidRPr="00E65CCC">
        <w:rPr>
          <w:rFonts w:ascii="Calibri" w:hAnsi="Calibri" w:cs="Calibri"/>
        </w:rPr>
        <w:tab/>
      </w:r>
      <w:r w:rsidRPr="00E65CCC">
        <w:rPr>
          <w:rFonts w:ascii="Calibri" w:hAnsi="Calibri" w:cs="Calibri"/>
        </w:rPr>
        <w:tab/>
      </w:r>
      <w:r w:rsidRPr="00E65CCC">
        <w:rPr>
          <w:rFonts w:ascii="Calibri" w:hAnsi="Calibri" w:cs="Calibri"/>
        </w:rPr>
        <w:tab/>
      </w:r>
      <w:r w:rsidRPr="00E65CCC">
        <w:rPr>
          <w:rFonts w:ascii="Calibri" w:hAnsi="Calibri" w:cs="Calibri"/>
        </w:rPr>
        <w:tab/>
      </w:r>
    </w:p>
    <w:p w14:paraId="75EB70AB" w14:textId="77777777" w:rsidR="009F040E" w:rsidRPr="00E65CCC" w:rsidRDefault="009F040E" w:rsidP="009F040E">
      <w:pPr>
        <w:rPr>
          <w:rFonts w:ascii="Calibri" w:hAnsi="Calibri" w:cs="Calibri"/>
        </w:rPr>
      </w:pPr>
      <w:r w:rsidRPr="00E65CCC">
        <w:rPr>
          <w:rFonts w:ascii="Calibri" w:hAnsi="Calibri" w:cs="Calibri"/>
        </w:rPr>
        <w:br w:type="page"/>
      </w:r>
    </w:p>
    <w:p w14:paraId="644E4F6C" w14:textId="5DFF8B26" w:rsidR="009F040E" w:rsidRPr="00E65CCC" w:rsidRDefault="00053133" w:rsidP="009F040E">
      <w:pPr>
        <w:rPr>
          <w:rFonts w:ascii="Calibri" w:hAnsi="Calibri" w:cs="Calibri"/>
        </w:rPr>
      </w:pPr>
      <w:r>
        <w:rPr>
          <w:rFonts w:ascii="Calibri" w:hAnsi="Calibri" w:cs="Calibri"/>
        </w:rPr>
        <w:lastRenderedPageBreak/>
        <w:t>Additional file</w:t>
      </w:r>
      <w:r w:rsidR="00E25BEB" w:rsidRPr="00E65CCC">
        <w:rPr>
          <w:rFonts w:ascii="Calibri" w:hAnsi="Calibri" w:cs="Calibri"/>
        </w:rPr>
        <w:t xml:space="preserve"> </w:t>
      </w:r>
      <w:r w:rsidR="006454FB">
        <w:rPr>
          <w:rFonts w:ascii="Calibri" w:hAnsi="Calibri" w:cs="Calibri"/>
        </w:rPr>
        <w:t>6</w:t>
      </w:r>
      <w:r w:rsidR="00AA2483">
        <w:rPr>
          <w:rFonts w:ascii="Calibri" w:hAnsi="Calibri" w:cs="Calibri"/>
        </w:rPr>
        <w:t>:</w:t>
      </w:r>
      <w:r w:rsidR="009F040E" w:rsidRPr="00E65CCC">
        <w:rPr>
          <w:rFonts w:ascii="Calibri" w:hAnsi="Calibri" w:cs="Calibri"/>
        </w:rPr>
        <w:t xml:space="preserve"> Incidence rates of oropharyngeal cancer by race or ethnicity, sex, and age group using SEER data from 201</w:t>
      </w:r>
      <w:r w:rsidR="0009050E" w:rsidRPr="00E65CCC">
        <w:rPr>
          <w:rFonts w:ascii="Calibri" w:hAnsi="Calibri" w:cs="Calibri"/>
        </w:rPr>
        <w:t>1</w:t>
      </w:r>
      <w:r w:rsidR="009F040E" w:rsidRPr="00E65CCC">
        <w:rPr>
          <w:rFonts w:ascii="Calibri" w:hAnsi="Calibri" w:cs="Calibri"/>
        </w:rPr>
        <w:t>-2021</w:t>
      </w:r>
    </w:p>
    <w:p w14:paraId="2B49D374" w14:textId="77777777" w:rsidR="009F040E" w:rsidRPr="00E65CCC" w:rsidRDefault="009F040E" w:rsidP="009F040E">
      <w:pPr>
        <w:rPr>
          <w:rFonts w:ascii="Calibri" w:hAnsi="Calibri" w:cs="Calibri"/>
        </w:rPr>
      </w:pPr>
    </w:p>
    <w:tbl>
      <w:tblPr>
        <w:tblStyle w:val="TableGrid"/>
        <w:tblW w:w="9445" w:type="dxa"/>
        <w:tblLook w:val="04A0" w:firstRow="1" w:lastRow="0" w:firstColumn="1" w:lastColumn="0" w:noHBand="0" w:noVBand="1"/>
      </w:tblPr>
      <w:tblGrid>
        <w:gridCol w:w="1798"/>
        <w:gridCol w:w="1300"/>
        <w:gridCol w:w="1300"/>
        <w:gridCol w:w="1319"/>
        <w:gridCol w:w="1823"/>
        <w:gridCol w:w="1905"/>
      </w:tblGrid>
      <w:tr w:rsidR="007B4ECC" w:rsidRPr="00E65CCC" w14:paraId="37A1380C" w14:textId="77777777" w:rsidTr="007B4ECC">
        <w:trPr>
          <w:trHeight w:val="320"/>
        </w:trPr>
        <w:tc>
          <w:tcPr>
            <w:tcW w:w="1798" w:type="dxa"/>
            <w:noWrap/>
            <w:vAlign w:val="center"/>
            <w:hideMark/>
          </w:tcPr>
          <w:p w14:paraId="4A41CE39"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Race or Ethnicity</w:t>
            </w:r>
          </w:p>
        </w:tc>
        <w:tc>
          <w:tcPr>
            <w:tcW w:w="1300" w:type="dxa"/>
            <w:noWrap/>
            <w:vAlign w:val="center"/>
            <w:hideMark/>
          </w:tcPr>
          <w:p w14:paraId="59914CAD"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Sex</w:t>
            </w:r>
          </w:p>
        </w:tc>
        <w:tc>
          <w:tcPr>
            <w:tcW w:w="1300" w:type="dxa"/>
            <w:noWrap/>
            <w:vAlign w:val="center"/>
            <w:hideMark/>
          </w:tcPr>
          <w:p w14:paraId="36377F3C"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Age group</w:t>
            </w:r>
          </w:p>
        </w:tc>
        <w:tc>
          <w:tcPr>
            <w:tcW w:w="1319" w:type="dxa"/>
            <w:noWrap/>
            <w:vAlign w:val="center"/>
            <w:hideMark/>
          </w:tcPr>
          <w:p w14:paraId="0A18FA57"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Incident Cases</w:t>
            </w:r>
          </w:p>
        </w:tc>
        <w:tc>
          <w:tcPr>
            <w:tcW w:w="1823" w:type="dxa"/>
            <w:noWrap/>
            <w:vAlign w:val="center"/>
            <w:hideMark/>
          </w:tcPr>
          <w:p w14:paraId="7B489167"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Person Years</w:t>
            </w:r>
          </w:p>
        </w:tc>
        <w:tc>
          <w:tcPr>
            <w:tcW w:w="1905" w:type="dxa"/>
            <w:noWrap/>
            <w:vAlign w:val="center"/>
            <w:hideMark/>
          </w:tcPr>
          <w:p w14:paraId="29FF064B"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Incidence Rate *</w:t>
            </w:r>
          </w:p>
        </w:tc>
      </w:tr>
      <w:tr w:rsidR="007B4ECC" w:rsidRPr="00E65CCC" w14:paraId="3AD51997" w14:textId="77777777" w:rsidTr="007B4ECC">
        <w:trPr>
          <w:trHeight w:val="305"/>
        </w:trPr>
        <w:tc>
          <w:tcPr>
            <w:tcW w:w="1798" w:type="dxa"/>
            <w:vMerge w:val="restart"/>
            <w:noWrap/>
            <w:vAlign w:val="center"/>
            <w:hideMark/>
          </w:tcPr>
          <w:p w14:paraId="3EF0052B"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White</w:t>
            </w:r>
          </w:p>
        </w:tc>
        <w:tc>
          <w:tcPr>
            <w:tcW w:w="1300" w:type="dxa"/>
            <w:vMerge w:val="restart"/>
            <w:noWrap/>
            <w:vAlign w:val="center"/>
            <w:hideMark/>
          </w:tcPr>
          <w:p w14:paraId="1903102D"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Male</w:t>
            </w:r>
          </w:p>
        </w:tc>
        <w:tc>
          <w:tcPr>
            <w:tcW w:w="1300" w:type="dxa"/>
            <w:noWrap/>
            <w:hideMark/>
          </w:tcPr>
          <w:p w14:paraId="259041C0" w14:textId="173A30FD" w:rsidR="007B4ECC" w:rsidRPr="00E65CCC" w:rsidRDefault="007B4ECC" w:rsidP="006256AF">
            <w:pPr>
              <w:rPr>
                <w:rFonts w:ascii="Calibri" w:hAnsi="Calibri" w:cs="Calibri"/>
                <w:color w:val="000000"/>
              </w:rPr>
            </w:pPr>
            <w:r w:rsidRPr="00E65CCC">
              <w:rPr>
                <w:rFonts w:ascii="Calibri" w:hAnsi="Calibri" w:cs="Calibri"/>
                <w:color w:val="000000"/>
              </w:rPr>
              <w:t>&lt;50</w:t>
            </w:r>
          </w:p>
        </w:tc>
        <w:tc>
          <w:tcPr>
            <w:tcW w:w="1319" w:type="dxa"/>
            <w:noWrap/>
            <w:hideMark/>
          </w:tcPr>
          <w:p w14:paraId="2A372D75" w14:textId="5E92981F" w:rsidR="007B4ECC" w:rsidRPr="00E65CCC" w:rsidRDefault="007B4ECC" w:rsidP="006256AF">
            <w:pPr>
              <w:rPr>
                <w:rFonts w:ascii="Calibri" w:hAnsi="Calibri" w:cs="Calibri"/>
                <w:color w:val="000000"/>
              </w:rPr>
            </w:pPr>
            <w:r>
              <w:rPr>
                <w:rFonts w:ascii="Calibri" w:hAnsi="Calibri" w:cs="Calibri"/>
                <w:color w:val="000000"/>
              </w:rPr>
              <w:t>3,095</w:t>
            </w:r>
          </w:p>
        </w:tc>
        <w:tc>
          <w:tcPr>
            <w:tcW w:w="1823" w:type="dxa"/>
            <w:noWrap/>
            <w:hideMark/>
          </w:tcPr>
          <w:p w14:paraId="21D798A7" w14:textId="1E1BD927" w:rsidR="007B4ECC" w:rsidRPr="00E65CCC" w:rsidRDefault="007B4ECC" w:rsidP="006256AF">
            <w:pPr>
              <w:rPr>
                <w:rFonts w:ascii="Calibri" w:hAnsi="Calibri" w:cs="Calibri"/>
                <w:color w:val="000000"/>
              </w:rPr>
            </w:pPr>
            <w:r>
              <w:rPr>
                <w:rFonts w:ascii="Calibri" w:hAnsi="Calibri" w:cs="Calibri"/>
                <w:color w:val="000000"/>
              </w:rPr>
              <w:t>162,443,111</w:t>
            </w:r>
          </w:p>
        </w:tc>
        <w:tc>
          <w:tcPr>
            <w:tcW w:w="1905" w:type="dxa"/>
            <w:noWrap/>
            <w:hideMark/>
          </w:tcPr>
          <w:p w14:paraId="67080C84" w14:textId="36D0D7E5" w:rsidR="007B4ECC" w:rsidRPr="00E65CCC" w:rsidRDefault="007B4ECC" w:rsidP="006256AF">
            <w:pPr>
              <w:rPr>
                <w:rFonts w:ascii="Calibri" w:hAnsi="Calibri" w:cs="Calibri"/>
                <w:color w:val="000000"/>
              </w:rPr>
            </w:pPr>
            <w:r>
              <w:rPr>
                <w:rFonts w:ascii="Calibri" w:hAnsi="Calibri" w:cs="Calibri"/>
                <w:color w:val="000000"/>
              </w:rPr>
              <w:t>1.9</w:t>
            </w:r>
          </w:p>
        </w:tc>
      </w:tr>
      <w:tr w:rsidR="007B4ECC" w:rsidRPr="00E65CCC" w14:paraId="17F23E88" w14:textId="77777777" w:rsidTr="007B4ECC">
        <w:trPr>
          <w:trHeight w:val="320"/>
        </w:trPr>
        <w:tc>
          <w:tcPr>
            <w:tcW w:w="1798" w:type="dxa"/>
            <w:vMerge/>
            <w:vAlign w:val="center"/>
            <w:hideMark/>
          </w:tcPr>
          <w:p w14:paraId="1C439671"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67EF25B2" w14:textId="77777777" w:rsidR="007B4ECC" w:rsidRPr="00E65CCC" w:rsidRDefault="007B4ECC" w:rsidP="006256AF">
            <w:pPr>
              <w:jc w:val="center"/>
              <w:rPr>
                <w:rFonts w:ascii="Calibri" w:hAnsi="Calibri" w:cs="Calibri"/>
                <w:b/>
                <w:bCs/>
                <w:color w:val="000000"/>
              </w:rPr>
            </w:pPr>
          </w:p>
        </w:tc>
        <w:tc>
          <w:tcPr>
            <w:tcW w:w="1300" w:type="dxa"/>
            <w:noWrap/>
            <w:hideMark/>
          </w:tcPr>
          <w:p w14:paraId="5C8603CA" w14:textId="77777777" w:rsidR="007B4ECC" w:rsidRPr="00E65CCC" w:rsidRDefault="007B4ECC" w:rsidP="006256AF">
            <w:pPr>
              <w:rPr>
                <w:rFonts w:ascii="Calibri" w:hAnsi="Calibri" w:cs="Calibri"/>
                <w:color w:val="000000"/>
              </w:rPr>
            </w:pPr>
            <w:r w:rsidRPr="00E65CCC">
              <w:rPr>
                <w:rFonts w:ascii="Calibri" w:hAnsi="Calibri" w:cs="Calibri"/>
                <w:color w:val="000000"/>
              </w:rPr>
              <w:t>50-59</w:t>
            </w:r>
          </w:p>
        </w:tc>
        <w:tc>
          <w:tcPr>
            <w:tcW w:w="1319" w:type="dxa"/>
            <w:noWrap/>
            <w:hideMark/>
          </w:tcPr>
          <w:p w14:paraId="1C4C4C54" w14:textId="0CDFB101" w:rsidR="007B4ECC" w:rsidRPr="00E65CCC" w:rsidRDefault="007B4ECC" w:rsidP="006256AF">
            <w:pPr>
              <w:rPr>
                <w:rFonts w:ascii="Calibri" w:hAnsi="Calibri" w:cs="Calibri"/>
                <w:color w:val="000000"/>
              </w:rPr>
            </w:pPr>
            <w:r>
              <w:rPr>
                <w:rFonts w:ascii="Calibri" w:hAnsi="Calibri" w:cs="Calibri"/>
                <w:color w:val="000000"/>
              </w:rPr>
              <w:t>11,407</w:t>
            </w:r>
          </w:p>
        </w:tc>
        <w:tc>
          <w:tcPr>
            <w:tcW w:w="1823" w:type="dxa"/>
            <w:noWrap/>
            <w:hideMark/>
          </w:tcPr>
          <w:p w14:paraId="3618F43B" w14:textId="0200E1B0" w:rsidR="007B4ECC" w:rsidRPr="00E65CCC" w:rsidRDefault="007B4ECC" w:rsidP="006256AF">
            <w:pPr>
              <w:rPr>
                <w:rFonts w:ascii="Calibri" w:hAnsi="Calibri" w:cs="Calibri"/>
                <w:color w:val="000000"/>
              </w:rPr>
            </w:pPr>
            <w:r>
              <w:rPr>
                <w:rFonts w:ascii="Calibri" w:hAnsi="Calibri" w:cs="Calibri"/>
                <w:color w:val="000000"/>
              </w:rPr>
              <w:t>39,859,525</w:t>
            </w:r>
          </w:p>
        </w:tc>
        <w:tc>
          <w:tcPr>
            <w:tcW w:w="1905" w:type="dxa"/>
            <w:noWrap/>
            <w:hideMark/>
          </w:tcPr>
          <w:p w14:paraId="765E3A5F" w14:textId="781BA900" w:rsidR="007B4ECC" w:rsidRPr="00E65CCC" w:rsidRDefault="007B4ECC" w:rsidP="006256AF">
            <w:pPr>
              <w:rPr>
                <w:rFonts w:ascii="Calibri" w:hAnsi="Calibri" w:cs="Calibri"/>
                <w:color w:val="000000"/>
              </w:rPr>
            </w:pPr>
            <w:r>
              <w:rPr>
                <w:rFonts w:ascii="Calibri" w:hAnsi="Calibri" w:cs="Calibri"/>
                <w:color w:val="000000"/>
              </w:rPr>
              <w:t>28.6</w:t>
            </w:r>
          </w:p>
        </w:tc>
      </w:tr>
      <w:tr w:rsidR="007B4ECC" w:rsidRPr="00E65CCC" w14:paraId="6778D40D" w14:textId="77777777" w:rsidTr="007B4ECC">
        <w:trPr>
          <w:trHeight w:val="320"/>
        </w:trPr>
        <w:tc>
          <w:tcPr>
            <w:tcW w:w="1798" w:type="dxa"/>
            <w:vMerge/>
            <w:vAlign w:val="center"/>
            <w:hideMark/>
          </w:tcPr>
          <w:p w14:paraId="4355B029"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4953FD0B" w14:textId="77777777" w:rsidR="007B4ECC" w:rsidRPr="00E65CCC" w:rsidRDefault="007B4ECC" w:rsidP="006256AF">
            <w:pPr>
              <w:jc w:val="center"/>
              <w:rPr>
                <w:rFonts w:ascii="Calibri" w:hAnsi="Calibri" w:cs="Calibri"/>
                <w:b/>
                <w:bCs/>
                <w:color w:val="000000"/>
              </w:rPr>
            </w:pPr>
          </w:p>
        </w:tc>
        <w:tc>
          <w:tcPr>
            <w:tcW w:w="1300" w:type="dxa"/>
            <w:noWrap/>
            <w:hideMark/>
          </w:tcPr>
          <w:p w14:paraId="361F7B45" w14:textId="77777777" w:rsidR="007B4ECC" w:rsidRPr="00E65CCC" w:rsidRDefault="007B4ECC" w:rsidP="006256AF">
            <w:pPr>
              <w:rPr>
                <w:rFonts w:ascii="Calibri" w:hAnsi="Calibri" w:cs="Calibri"/>
                <w:color w:val="000000"/>
              </w:rPr>
            </w:pPr>
            <w:r w:rsidRPr="00E65CCC">
              <w:rPr>
                <w:rFonts w:ascii="Calibri" w:hAnsi="Calibri" w:cs="Calibri"/>
                <w:color w:val="000000"/>
              </w:rPr>
              <w:t>60-69</w:t>
            </w:r>
          </w:p>
        </w:tc>
        <w:tc>
          <w:tcPr>
            <w:tcW w:w="1319" w:type="dxa"/>
            <w:noWrap/>
            <w:hideMark/>
          </w:tcPr>
          <w:p w14:paraId="70C8CB99" w14:textId="4A197687" w:rsidR="007B4ECC" w:rsidRPr="00E65CCC" w:rsidRDefault="007B4ECC" w:rsidP="006256AF">
            <w:pPr>
              <w:rPr>
                <w:rFonts w:ascii="Calibri" w:hAnsi="Calibri" w:cs="Calibri"/>
                <w:color w:val="000000"/>
              </w:rPr>
            </w:pPr>
            <w:r>
              <w:rPr>
                <w:rFonts w:ascii="Calibri" w:hAnsi="Calibri" w:cs="Calibri"/>
                <w:color w:val="000000"/>
              </w:rPr>
              <w:t>14,361</w:t>
            </w:r>
          </w:p>
        </w:tc>
        <w:tc>
          <w:tcPr>
            <w:tcW w:w="1823" w:type="dxa"/>
            <w:noWrap/>
            <w:hideMark/>
          </w:tcPr>
          <w:p w14:paraId="62379C00" w14:textId="295C8248" w:rsidR="007B4ECC" w:rsidRPr="00E65CCC" w:rsidRDefault="007B4ECC" w:rsidP="006256AF">
            <w:pPr>
              <w:rPr>
                <w:rFonts w:ascii="Calibri" w:hAnsi="Calibri" w:cs="Calibri"/>
                <w:color w:val="000000"/>
              </w:rPr>
            </w:pPr>
            <w:r>
              <w:rPr>
                <w:rFonts w:ascii="Calibri" w:hAnsi="Calibri" w:cs="Calibri"/>
                <w:color w:val="000000"/>
              </w:rPr>
              <w:t>34,464,965</w:t>
            </w:r>
          </w:p>
        </w:tc>
        <w:tc>
          <w:tcPr>
            <w:tcW w:w="1905" w:type="dxa"/>
            <w:noWrap/>
            <w:hideMark/>
          </w:tcPr>
          <w:p w14:paraId="0A6889BD" w14:textId="6D5B1371" w:rsidR="007B4ECC" w:rsidRPr="00E65CCC" w:rsidRDefault="007B4ECC" w:rsidP="006256AF">
            <w:pPr>
              <w:rPr>
                <w:rFonts w:ascii="Calibri" w:hAnsi="Calibri" w:cs="Calibri"/>
                <w:color w:val="000000"/>
              </w:rPr>
            </w:pPr>
            <w:r>
              <w:rPr>
                <w:rFonts w:ascii="Calibri" w:hAnsi="Calibri" w:cs="Calibri"/>
                <w:color w:val="000000"/>
              </w:rPr>
              <w:t>41.7</w:t>
            </w:r>
          </w:p>
        </w:tc>
      </w:tr>
      <w:tr w:rsidR="007B4ECC" w:rsidRPr="00E65CCC" w14:paraId="2E520621" w14:textId="77777777" w:rsidTr="007B4ECC">
        <w:trPr>
          <w:trHeight w:val="320"/>
        </w:trPr>
        <w:tc>
          <w:tcPr>
            <w:tcW w:w="1798" w:type="dxa"/>
            <w:vMerge/>
            <w:vAlign w:val="center"/>
            <w:hideMark/>
          </w:tcPr>
          <w:p w14:paraId="216BE000"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427D1B58" w14:textId="77777777" w:rsidR="007B4ECC" w:rsidRPr="00E65CCC" w:rsidRDefault="007B4ECC" w:rsidP="006256AF">
            <w:pPr>
              <w:jc w:val="center"/>
              <w:rPr>
                <w:rFonts w:ascii="Calibri" w:hAnsi="Calibri" w:cs="Calibri"/>
                <w:b/>
                <w:bCs/>
                <w:color w:val="000000"/>
              </w:rPr>
            </w:pPr>
          </w:p>
        </w:tc>
        <w:tc>
          <w:tcPr>
            <w:tcW w:w="1300" w:type="dxa"/>
            <w:noWrap/>
            <w:hideMark/>
          </w:tcPr>
          <w:p w14:paraId="548ED369" w14:textId="77777777" w:rsidR="007B4ECC" w:rsidRPr="00E65CCC" w:rsidRDefault="007B4ECC" w:rsidP="006256AF">
            <w:pPr>
              <w:rPr>
                <w:rFonts w:ascii="Calibri" w:hAnsi="Calibri" w:cs="Calibri"/>
                <w:color w:val="000000"/>
              </w:rPr>
            </w:pPr>
            <w:r w:rsidRPr="00E65CCC">
              <w:rPr>
                <w:rFonts w:ascii="Calibri" w:hAnsi="Calibri" w:cs="Calibri"/>
                <w:color w:val="000000"/>
              </w:rPr>
              <w:t>70-79</w:t>
            </w:r>
          </w:p>
        </w:tc>
        <w:tc>
          <w:tcPr>
            <w:tcW w:w="1319" w:type="dxa"/>
            <w:noWrap/>
            <w:hideMark/>
          </w:tcPr>
          <w:p w14:paraId="06515830" w14:textId="47BD4571" w:rsidR="007B4ECC" w:rsidRPr="00E65CCC" w:rsidRDefault="007B4ECC" w:rsidP="006256AF">
            <w:pPr>
              <w:rPr>
                <w:rFonts w:ascii="Calibri" w:hAnsi="Calibri" w:cs="Calibri"/>
                <w:color w:val="000000"/>
              </w:rPr>
            </w:pPr>
            <w:r>
              <w:rPr>
                <w:rFonts w:ascii="Calibri" w:hAnsi="Calibri" w:cs="Calibri"/>
                <w:color w:val="000000"/>
              </w:rPr>
              <w:t>7,094</w:t>
            </w:r>
          </w:p>
        </w:tc>
        <w:tc>
          <w:tcPr>
            <w:tcW w:w="1823" w:type="dxa"/>
            <w:noWrap/>
            <w:hideMark/>
          </w:tcPr>
          <w:p w14:paraId="79B0D245" w14:textId="069BB2F8" w:rsidR="007B4ECC" w:rsidRPr="00E65CCC" w:rsidRDefault="007B4ECC" w:rsidP="006256AF">
            <w:pPr>
              <w:rPr>
                <w:rFonts w:ascii="Calibri" w:hAnsi="Calibri" w:cs="Calibri"/>
                <w:color w:val="000000"/>
              </w:rPr>
            </w:pPr>
            <w:r>
              <w:rPr>
                <w:rFonts w:ascii="Calibri" w:hAnsi="Calibri" w:cs="Calibri"/>
                <w:color w:val="000000"/>
              </w:rPr>
              <w:t>19,761,597</w:t>
            </w:r>
          </w:p>
        </w:tc>
        <w:tc>
          <w:tcPr>
            <w:tcW w:w="1905" w:type="dxa"/>
            <w:noWrap/>
            <w:hideMark/>
          </w:tcPr>
          <w:p w14:paraId="0F7FA10C" w14:textId="264D9981" w:rsidR="007B4ECC" w:rsidRPr="00E65CCC" w:rsidRDefault="007B4ECC" w:rsidP="006256AF">
            <w:pPr>
              <w:rPr>
                <w:rFonts w:ascii="Calibri" w:hAnsi="Calibri" w:cs="Calibri"/>
                <w:color w:val="000000"/>
              </w:rPr>
            </w:pPr>
            <w:r>
              <w:rPr>
                <w:rFonts w:ascii="Calibri" w:hAnsi="Calibri" w:cs="Calibri"/>
                <w:color w:val="000000"/>
              </w:rPr>
              <w:t>35.9</w:t>
            </w:r>
          </w:p>
        </w:tc>
      </w:tr>
      <w:tr w:rsidR="007B4ECC" w:rsidRPr="00E65CCC" w14:paraId="0047B76E" w14:textId="77777777" w:rsidTr="007B4ECC">
        <w:trPr>
          <w:trHeight w:val="320"/>
        </w:trPr>
        <w:tc>
          <w:tcPr>
            <w:tcW w:w="1798" w:type="dxa"/>
            <w:vMerge/>
            <w:vAlign w:val="center"/>
            <w:hideMark/>
          </w:tcPr>
          <w:p w14:paraId="1BC1DF61"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77A35956" w14:textId="77777777" w:rsidR="007B4ECC" w:rsidRPr="00E65CCC" w:rsidRDefault="007B4ECC" w:rsidP="006256AF">
            <w:pPr>
              <w:jc w:val="center"/>
              <w:rPr>
                <w:rFonts w:ascii="Calibri" w:hAnsi="Calibri" w:cs="Calibri"/>
                <w:b/>
                <w:bCs/>
                <w:color w:val="000000"/>
              </w:rPr>
            </w:pPr>
          </w:p>
        </w:tc>
        <w:tc>
          <w:tcPr>
            <w:tcW w:w="1300" w:type="dxa"/>
            <w:noWrap/>
            <w:hideMark/>
          </w:tcPr>
          <w:p w14:paraId="50A734EC" w14:textId="77777777" w:rsidR="007B4ECC" w:rsidRPr="00E65CCC" w:rsidRDefault="007B4ECC" w:rsidP="006256AF">
            <w:pPr>
              <w:rPr>
                <w:rFonts w:ascii="Calibri" w:hAnsi="Calibri" w:cs="Calibri"/>
                <w:color w:val="000000"/>
              </w:rPr>
            </w:pPr>
            <w:r w:rsidRPr="00E65CCC">
              <w:rPr>
                <w:rFonts w:ascii="Calibri" w:hAnsi="Calibri" w:cs="Calibri"/>
                <w:color w:val="000000"/>
              </w:rPr>
              <w:t>80+</w:t>
            </w:r>
          </w:p>
        </w:tc>
        <w:tc>
          <w:tcPr>
            <w:tcW w:w="1319" w:type="dxa"/>
            <w:noWrap/>
            <w:hideMark/>
          </w:tcPr>
          <w:p w14:paraId="39A6252A" w14:textId="365AE855" w:rsidR="007B4ECC" w:rsidRPr="00E65CCC" w:rsidRDefault="007B4ECC" w:rsidP="006256AF">
            <w:pPr>
              <w:rPr>
                <w:rFonts w:ascii="Calibri" w:hAnsi="Calibri" w:cs="Calibri"/>
                <w:color w:val="000000"/>
              </w:rPr>
            </w:pPr>
            <w:r>
              <w:rPr>
                <w:rFonts w:ascii="Calibri" w:hAnsi="Calibri" w:cs="Calibri"/>
                <w:color w:val="000000"/>
              </w:rPr>
              <w:t>1,939</w:t>
            </w:r>
          </w:p>
        </w:tc>
        <w:tc>
          <w:tcPr>
            <w:tcW w:w="1823" w:type="dxa"/>
            <w:noWrap/>
            <w:hideMark/>
          </w:tcPr>
          <w:p w14:paraId="35EC9785" w14:textId="65AA0C4E" w:rsidR="007B4ECC" w:rsidRPr="00E65CCC" w:rsidRDefault="007B4ECC" w:rsidP="006256AF">
            <w:pPr>
              <w:rPr>
                <w:rFonts w:ascii="Calibri" w:hAnsi="Calibri" w:cs="Calibri"/>
                <w:color w:val="000000"/>
              </w:rPr>
            </w:pPr>
            <w:r>
              <w:rPr>
                <w:rFonts w:ascii="Calibri" w:hAnsi="Calibri" w:cs="Calibri"/>
                <w:color w:val="000000"/>
              </w:rPr>
              <w:t>9,698,871</w:t>
            </w:r>
          </w:p>
        </w:tc>
        <w:tc>
          <w:tcPr>
            <w:tcW w:w="1905" w:type="dxa"/>
            <w:noWrap/>
            <w:hideMark/>
          </w:tcPr>
          <w:p w14:paraId="507DAC4C" w14:textId="132C40FD" w:rsidR="007B4ECC" w:rsidRPr="00E65CCC" w:rsidRDefault="007B4ECC" w:rsidP="006256AF">
            <w:pPr>
              <w:rPr>
                <w:rFonts w:ascii="Calibri" w:hAnsi="Calibri" w:cs="Calibri"/>
                <w:color w:val="000000"/>
              </w:rPr>
            </w:pPr>
            <w:r>
              <w:rPr>
                <w:rFonts w:ascii="Calibri" w:hAnsi="Calibri" w:cs="Calibri"/>
                <w:color w:val="000000"/>
              </w:rPr>
              <w:t>20.0</w:t>
            </w:r>
          </w:p>
        </w:tc>
      </w:tr>
      <w:tr w:rsidR="007B4ECC" w:rsidRPr="00E65CCC" w14:paraId="37D37AF7" w14:textId="77777777" w:rsidTr="007B4ECC">
        <w:trPr>
          <w:trHeight w:val="320"/>
        </w:trPr>
        <w:tc>
          <w:tcPr>
            <w:tcW w:w="1798" w:type="dxa"/>
            <w:vMerge/>
            <w:vAlign w:val="center"/>
            <w:hideMark/>
          </w:tcPr>
          <w:p w14:paraId="5A54A5F1" w14:textId="77777777" w:rsidR="007B4ECC" w:rsidRPr="00E65CCC" w:rsidRDefault="007B4ECC" w:rsidP="006256AF">
            <w:pPr>
              <w:jc w:val="center"/>
              <w:rPr>
                <w:rFonts w:ascii="Calibri" w:hAnsi="Calibri" w:cs="Calibri"/>
                <w:b/>
                <w:bCs/>
                <w:color w:val="000000"/>
              </w:rPr>
            </w:pPr>
          </w:p>
        </w:tc>
        <w:tc>
          <w:tcPr>
            <w:tcW w:w="1300" w:type="dxa"/>
            <w:vMerge w:val="restart"/>
            <w:noWrap/>
            <w:vAlign w:val="center"/>
            <w:hideMark/>
          </w:tcPr>
          <w:p w14:paraId="7C6EE41E"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Female</w:t>
            </w:r>
          </w:p>
        </w:tc>
        <w:tc>
          <w:tcPr>
            <w:tcW w:w="1300" w:type="dxa"/>
            <w:noWrap/>
            <w:hideMark/>
          </w:tcPr>
          <w:p w14:paraId="45324BC2" w14:textId="77777777" w:rsidR="007B4ECC" w:rsidRPr="00E65CCC" w:rsidRDefault="007B4ECC" w:rsidP="006256AF">
            <w:pPr>
              <w:rPr>
                <w:rFonts w:ascii="Calibri" w:hAnsi="Calibri" w:cs="Calibri"/>
                <w:color w:val="000000"/>
              </w:rPr>
            </w:pPr>
            <w:r w:rsidRPr="00E65CCC">
              <w:rPr>
                <w:rFonts w:ascii="Calibri" w:hAnsi="Calibri" w:cs="Calibri"/>
                <w:color w:val="000000"/>
              </w:rPr>
              <w:t>&lt;50</w:t>
            </w:r>
          </w:p>
        </w:tc>
        <w:tc>
          <w:tcPr>
            <w:tcW w:w="1319" w:type="dxa"/>
            <w:noWrap/>
            <w:hideMark/>
          </w:tcPr>
          <w:p w14:paraId="35912ADE" w14:textId="510EE01F" w:rsidR="007B4ECC" w:rsidRPr="00E65CCC" w:rsidRDefault="007B4ECC" w:rsidP="006256AF">
            <w:pPr>
              <w:rPr>
                <w:rFonts w:ascii="Calibri" w:hAnsi="Calibri" w:cs="Calibri"/>
                <w:color w:val="000000"/>
              </w:rPr>
            </w:pPr>
            <w:r>
              <w:rPr>
                <w:rFonts w:ascii="Calibri" w:hAnsi="Calibri" w:cs="Calibri"/>
                <w:color w:val="000000"/>
              </w:rPr>
              <w:t>621</w:t>
            </w:r>
          </w:p>
        </w:tc>
        <w:tc>
          <w:tcPr>
            <w:tcW w:w="1823" w:type="dxa"/>
            <w:noWrap/>
            <w:hideMark/>
          </w:tcPr>
          <w:p w14:paraId="1D2654E0" w14:textId="0408F5BE" w:rsidR="007B4ECC" w:rsidRPr="00E65CCC" w:rsidRDefault="007B4ECC" w:rsidP="006256AF">
            <w:pPr>
              <w:rPr>
                <w:rFonts w:ascii="Calibri" w:hAnsi="Calibri" w:cs="Calibri"/>
                <w:color w:val="000000"/>
              </w:rPr>
            </w:pPr>
            <w:r>
              <w:rPr>
                <w:rFonts w:ascii="Calibri" w:hAnsi="Calibri" w:cs="Calibri"/>
                <w:color w:val="000000"/>
              </w:rPr>
              <w:t>155,198,748</w:t>
            </w:r>
          </w:p>
        </w:tc>
        <w:tc>
          <w:tcPr>
            <w:tcW w:w="1905" w:type="dxa"/>
            <w:noWrap/>
            <w:hideMark/>
          </w:tcPr>
          <w:p w14:paraId="6292E120" w14:textId="1F13852F" w:rsidR="007B4ECC" w:rsidRPr="00E65CCC" w:rsidRDefault="007B4ECC" w:rsidP="006256AF">
            <w:pPr>
              <w:rPr>
                <w:rFonts w:ascii="Calibri" w:hAnsi="Calibri" w:cs="Calibri"/>
                <w:color w:val="000000"/>
              </w:rPr>
            </w:pPr>
            <w:r>
              <w:rPr>
                <w:rFonts w:ascii="Calibri" w:hAnsi="Calibri" w:cs="Calibri"/>
                <w:color w:val="000000"/>
              </w:rPr>
              <w:t>0.4</w:t>
            </w:r>
          </w:p>
        </w:tc>
      </w:tr>
      <w:tr w:rsidR="007B4ECC" w:rsidRPr="00E65CCC" w14:paraId="552FDC05" w14:textId="77777777" w:rsidTr="007B4ECC">
        <w:trPr>
          <w:trHeight w:val="320"/>
        </w:trPr>
        <w:tc>
          <w:tcPr>
            <w:tcW w:w="1798" w:type="dxa"/>
            <w:vMerge/>
            <w:vAlign w:val="center"/>
            <w:hideMark/>
          </w:tcPr>
          <w:p w14:paraId="4721369D"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6038F98D" w14:textId="77777777" w:rsidR="007B4ECC" w:rsidRPr="00E65CCC" w:rsidRDefault="007B4ECC" w:rsidP="006256AF">
            <w:pPr>
              <w:jc w:val="center"/>
              <w:rPr>
                <w:rFonts w:ascii="Calibri" w:hAnsi="Calibri" w:cs="Calibri"/>
                <w:b/>
                <w:bCs/>
                <w:color w:val="000000"/>
              </w:rPr>
            </w:pPr>
          </w:p>
        </w:tc>
        <w:tc>
          <w:tcPr>
            <w:tcW w:w="1300" w:type="dxa"/>
            <w:noWrap/>
            <w:hideMark/>
          </w:tcPr>
          <w:p w14:paraId="04CA923C" w14:textId="77777777" w:rsidR="007B4ECC" w:rsidRPr="00E65CCC" w:rsidRDefault="007B4ECC" w:rsidP="006256AF">
            <w:pPr>
              <w:rPr>
                <w:rFonts w:ascii="Calibri" w:hAnsi="Calibri" w:cs="Calibri"/>
                <w:color w:val="000000"/>
              </w:rPr>
            </w:pPr>
            <w:r w:rsidRPr="00E65CCC">
              <w:rPr>
                <w:rFonts w:ascii="Calibri" w:hAnsi="Calibri" w:cs="Calibri"/>
                <w:color w:val="000000"/>
              </w:rPr>
              <w:t>50-59</w:t>
            </w:r>
          </w:p>
        </w:tc>
        <w:tc>
          <w:tcPr>
            <w:tcW w:w="1319" w:type="dxa"/>
            <w:noWrap/>
            <w:hideMark/>
          </w:tcPr>
          <w:p w14:paraId="6A58AC82" w14:textId="3170E985" w:rsidR="007B4ECC" w:rsidRPr="00E65CCC" w:rsidRDefault="007B4ECC" w:rsidP="006256AF">
            <w:pPr>
              <w:rPr>
                <w:rFonts w:ascii="Calibri" w:hAnsi="Calibri" w:cs="Calibri"/>
                <w:color w:val="000000"/>
              </w:rPr>
            </w:pPr>
            <w:r>
              <w:rPr>
                <w:rFonts w:ascii="Calibri" w:hAnsi="Calibri" w:cs="Calibri"/>
                <w:color w:val="000000"/>
              </w:rPr>
              <w:t>1,864</w:t>
            </w:r>
          </w:p>
        </w:tc>
        <w:tc>
          <w:tcPr>
            <w:tcW w:w="1823" w:type="dxa"/>
            <w:noWrap/>
            <w:hideMark/>
          </w:tcPr>
          <w:p w14:paraId="66DEF794" w14:textId="1E74E80C" w:rsidR="007B4ECC" w:rsidRPr="00E65CCC" w:rsidRDefault="007B4ECC" w:rsidP="006256AF">
            <w:pPr>
              <w:rPr>
                <w:rFonts w:ascii="Calibri" w:hAnsi="Calibri" w:cs="Calibri"/>
                <w:color w:val="000000"/>
              </w:rPr>
            </w:pPr>
            <w:r>
              <w:rPr>
                <w:rFonts w:ascii="Calibri" w:hAnsi="Calibri" w:cs="Calibri"/>
                <w:color w:val="000000"/>
              </w:rPr>
              <w:t>39,756,171</w:t>
            </w:r>
          </w:p>
        </w:tc>
        <w:tc>
          <w:tcPr>
            <w:tcW w:w="1905" w:type="dxa"/>
            <w:noWrap/>
            <w:hideMark/>
          </w:tcPr>
          <w:p w14:paraId="12CCC861" w14:textId="0462B9C5" w:rsidR="007B4ECC" w:rsidRPr="00E65CCC" w:rsidRDefault="007B4ECC" w:rsidP="006256AF">
            <w:pPr>
              <w:rPr>
                <w:rFonts w:ascii="Calibri" w:hAnsi="Calibri" w:cs="Calibri"/>
                <w:color w:val="000000"/>
              </w:rPr>
            </w:pPr>
            <w:r>
              <w:rPr>
                <w:rFonts w:ascii="Calibri" w:hAnsi="Calibri" w:cs="Calibri"/>
                <w:color w:val="000000"/>
              </w:rPr>
              <w:t>4.7</w:t>
            </w:r>
          </w:p>
        </w:tc>
      </w:tr>
      <w:tr w:rsidR="007B4ECC" w:rsidRPr="00E65CCC" w14:paraId="494A2AA7" w14:textId="77777777" w:rsidTr="007B4ECC">
        <w:trPr>
          <w:trHeight w:val="320"/>
        </w:trPr>
        <w:tc>
          <w:tcPr>
            <w:tcW w:w="1798" w:type="dxa"/>
            <w:vMerge/>
            <w:vAlign w:val="center"/>
            <w:hideMark/>
          </w:tcPr>
          <w:p w14:paraId="2818A128"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53EB403D" w14:textId="77777777" w:rsidR="007B4ECC" w:rsidRPr="00E65CCC" w:rsidRDefault="007B4ECC" w:rsidP="006256AF">
            <w:pPr>
              <w:jc w:val="center"/>
              <w:rPr>
                <w:rFonts w:ascii="Calibri" w:hAnsi="Calibri" w:cs="Calibri"/>
                <w:b/>
                <w:bCs/>
                <w:color w:val="000000"/>
              </w:rPr>
            </w:pPr>
          </w:p>
        </w:tc>
        <w:tc>
          <w:tcPr>
            <w:tcW w:w="1300" w:type="dxa"/>
            <w:noWrap/>
            <w:hideMark/>
          </w:tcPr>
          <w:p w14:paraId="030C53A8" w14:textId="77777777" w:rsidR="007B4ECC" w:rsidRPr="00E65CCC" w:rsidRDefault="007B4ECC" w:rsidP="006256AF">
            <w:pPr>
              <w:rPr>
                <w:rFonts w:ascii="Calibri" w:hAnsi="Calibri" w:cs="Calibri"/>
                <w:color w:val="000000"/>
              </w:rPr>
            </w:pPr>
            <w:r w:rsidRPr="00E65CCC">
              <w:rPr>
                <w:rFonts w:ascii="Calibri" w:hAnsi="Calibri" w:cs="Calibri"/>
                <w:color w:val="000000"/>
              </w:rPr>
              <w:t>60-69</w:t>
            </w:r>
          </w:p>
        </w:tc>
        <w:tc>
          <w:tcPr>
            <w:tcW w:w="1319" w:type="dxa"/>
            <w:noWrap/>
            <w:hideMark/>
          </w:tcPr>
          <w:p w14:paraId="0AF2124D" w14:textId="524CA01E" w:rsidR="007B4ECC" w:rsidRPr="00E65CCC" w:rsidRDefault="007B4ECC" w:rsidP="006256AF">
            <w:pPr>
              <w:rPr>
                <w:rFonts w:ascii="Calibri" w:hAnsi="Calibri" w:cs="Calibri"/>
                <w:color w:val="000000"/>
              </w:rPr>
            </w:pPr>
            <w:r>
              <w:rPr>
                <w:rFonts w:ascii="Calibri" w:hAnsi="Calibri" w:cs="Calibri"/>
                <w:color w:val="000000"/>
              </w:rPr>
              <w:t>2,503</w:t>
            </w:r>
          </w:p>
        </w:tc>
        <w:tc>
          <w:tcPr>
            <w:tcW w:w="1823" w:type="dxa"/>
            <w:noWrap/>
            <w:hideMark/>
          </w:tcPr>
          <w:p w14:paraId="03B4C548" w14:textId="1D52EF3F" w:rsidR="007B4ECC" w:rsidRPr="00E65CCC" w:rsidRDefault="007B4ECC" w:rsidP="006256AF">
            <w:pPr>
              <w:rPr>
                <w:rFonts w:ascii="Calibri" w:hAnsi="Calibri" w:cs="Calibri"/>
                <w:color w:val="000000"/>
              </w:rPr>
            </w:pPr>
            <w:r>
              <w:rPr>
                <w:rFonts w:ascii="Calibri" w:hAnsi="Calibri" w:cs="Calibri"/>
                <w:color w:val="000000"/>
              </w:rPr>
              <w:t>36,108,012</w:t>
            </w:r>
          </w:p>
        </w:tc>
        <w:tc>
          <w:tcPr>
            <w:tcW w:w="1905" w:type="dxa"/>
            <w:noWrap/>
            <w:hideMark/>
          </w:tcPr>
          <w:p w14:paraId="49011331" w14:textId="6EDFC490" w:rsidR="007B4ECC" w:rsidRPr="00E65CCC" w:rsidRDefault="007B4ECC" w:rsidP="006256AF">
            <w:pPr>
              <w:rPr>
                <w:rFonts w:ascii="Calibri" w:hAnsi="Calibri" w:cs="Calibri"/>
                <w:color w:val="000000"/>
              </w:rPr>
            </w:pPr>
            <w:r>
              <w:rPr>
                <w:rFonts w:ascii="Calibri" w:hAnsi="Calibri" w:cs="Calibri"/>
                <w:color w:val="000000"/>
              </w:rPr>
              <w:t>6.9</w:t>
            </w:r>
          </w:p>
        </w:tc>
      </w:tr>
      <w:tr w:rsidR="007B4ECC" w:rsidRPr="00E65CCC" w14:paraId="6AD96544" w14:textId="77777777" w:rsidTr="007B4ECC">
        <w:trPr>
          <w:trHeight w:val="320"/>
        </w:trPr>
        <w:tc>
          <w:tcPr>
            <w:tcW w:w="1798" w:type="dxa"/>
            <w:vMerge/>
            <w:vAlign w:val="center"/>
            <w:hideMark/>
          </w:tcPr>
          <w:p w14:paraId="3D53122C"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36ED0318" w14:textId="77777777" w:rsidR="007B4ECC" w:rsidRPr="00E65CCC" w:rsidRDefault="007B4ECC" w:rsidP="006256AF">
            <w:pPr>
              <w:jc w:val="center"/>
              <w:rPr>
                <w:rFonts w:ascii="Calibri" w:hAnsi="Calibri" w:cs="Calibri"/>
                <w:b/>
                <w:bCs/>
                <w:color w:val="000000"/>
              </w:rPr>
            </w:pPr>
          </w:p>
        </w:tc>
        <w:tc>
          <w:tcPr>
            <w:tcW w:w="1300" w:type="dxa"/>
            <w:noWrap/>
            <w:hideMark/>
          </w:tcPr>
          <w:p w14:paraId="3D9C72C8" w14:textId="77777777" w:rsidR="007B4ECC" w:rsidRPr="00E65CCC" w:rsidRDefault="007B4ECC" w:rsidP="006256AF">
            <w:pPr>
              <w:rPr>
                <w:rFonts w:ascii="Calibri" w:hAnsi="Calibri" w:cs="Calibri"/>
                <w:color w:val="000000"/>
              </w:rPr>
            </w:pPr>
            <w:r w:rsidRPr="00E65CCC">
              <w:rPr>
                <w:rFonts w:ascii="Calibri" w:hAnsi="Calibri" w:cs="Calibri"/>
                <w:color w:val="000000"/>
              </w:rPr>
              <w:t>70-79</w:t>
            </w:r>
          </w:p>
        </w:tc>
        <w:tc>
          <w:tcPr>
            <w:tcW w:w="1319" w:type="dxa"/>
            <w:noWrap/>
            <w:hideMark/>
          </w:tcPr>
          <w:p w14:paraId="35EC2BF0" w14:textId="16D5280E" w:rsidR="007B4ECC" w:rsidRPr="00E65CCC" w:rsidRDefault="007B4ECC" w:rsidP="006256AF">
            <w:pPr>
              <w:rPr>
                <w:rFonts w:ascii="Calibri" w:hAnsi="Calibri" w:cs="Calibri"/>
                <w:color w:val="000000"/>
              </w:rPr>
            </w:pPr>
            <w:r>
              <w:rPr>
                <w:rFonts w:ascii="Calibri" w:hAnsi="Calibri" w:cs="Calibri"/>
                <w:color w:val="000000"/>
              </w:rPr>
              <w:t>1,607</w:t>
            </w:r>
          </w:p>
        </w:tc>
        <w:tc>
          <w:tcPr>
            <w:tcW w:w="1823" w:type="dxa"/>
            <w:noWrap/>
            <w:hideMark/>
          </w:tcPr>
          <w:p w14:paraId="405E6264" w14:textId="29AAA22E" w:rsidR="007B4ECC" w:rsidRPr="00E65CCC" w:rsidRDefault="007B4ECC" w:rsidP="006256AF">
            <w:pPr>
              <w:rPr>
                <w:rFonts w:ascii="Calibri" w:hAnsi="Calibri" w:cs="Calibri"/>
                <w:color w:val="000000"/>
              </w:rPr>
            </w:pPr>
            <w:r>
              <w:rPr>
                <w:rFonts w:ascii="Calibri" w:hAnsi="Calibri" w:cs="Calibri"/>
                <w:color w:val="000000"/>
              </w:rPr>
              <w:t>22,802,016</w:t>
            </w:r>
          </w:p>
        </w:tc>
        <w:tc>
          <w:tcPr>
            <w:tcW w:w="1905" w:type="dxa"/>
            <w:noWrap/>
            <w:hideMark/>
          </w:tcPr>
          <w:p w14:paraId="7FF165C0" w14:textId="2B8793D9" w:rsidR="007B4ECC" w:rsidRPr="00E65CCC" w:rsidRDefault="007B4ECC" w:rsidP="006256AF">
            <w:pPr>
              <w:rPr>
                <w:rFonts w:ascii="Calibri" w:hAnsi="Calibri" w:cs="Calibri"/>
                <w:color w:val="000000"/>
              </w:rPr>
            </w:pPr>
            <w:r>
              <w:rPr>
                <w:rFonts w:ascii="Calibri" w:hAnsi="Calibri" w:cs="Calibri"/>
                <w:color w:val="000000"/>
              </w:rPr>
              <w:t>7.0</w:t>
            </w:r>
          </w:p>
        </w:tc>
      </w:tr>
      <w:tr w:rsidR="007B4ECC" w:rsidRPr="00E65CCC" w14:paraId="5883D4A1" w14:textId="77777777" w:rsidTr="007B4ECC">
        <w:trPr>
          <w:trHeight w:val="320"/>
        </w:trPr>
        <w:tc>
          <w:tcPr>
            <w:tcW w:w="1798" w:type="dxa"/>
            <w:vMerge/>
            <w:vAlign w:val="center"/>
            <w:hideMark/>
          </w:tcPr>
          <w:p w14:paraId="310EDEE9"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228A5834" w14:textId="77777777" w:rsidR="007B4ECC" w:rsidRPr="00E65CCC" w:rsidRDefault="007B4ECC" w:rsidP="006256AF">
            <w:pPr>
              <w:jc w:val="center"/>
              <w:rPr>
                <w:rFonts w:ascii="Calibri" w:hAnsi="Calibri" w:cs="Calibri"/>
                <w:b/>
                <w:bCs/>
                <w:color w:val="000000"/>
              </w:rPr>
            </w:pPr>
          </w:p>
        </w:tc>
        <w:tc>
          <w:tcPr>
            <w:tcW w:w="1300" w:type="dxa"/>
            <w:noWrap/>
            <w:hideMark/>
          </w:tcPr>
          <w:p w14:paraId="30668847" w14:textId="77777777" w:rsidR="007B4ECC" w:rsidRPr="00E65CCC" w:rsidRDefault="007B4ECC" w:rsidP="006256AF">
            <w:pPr>
              <w:rPr>
                <w:rFonts w:ascii="Calibri" w:hAnsi="Calibri" w:cs="Calibri"/>
                <w:color w:val="000000"/>
              </w:rPr>
            </w:pPr>
            <w:r w:rsidRPr="00E65CCC">
              <w:rPr>
                <w:rFonts w:ascii="Calibri" w:hAnsi="Calibri" w:cs="Calibri"/>
                <w:color w:val="000000"/>
              </w:rPr>
              <w:t>80+</w:t>
            </w:r>
          </w:p>
        </w:tc>
        <w:tc>
          <w:tcPr>
            <w:tcW w:w="1319" w:type="dxa"/>
            <w:noWrap/>
            <w:hideMark/>
          </w:tcPr>
          <w:p w14:paraId="6886C6E9" w14:textId="78A1317D" w:rsidR="007B4ECC" w:rsidRPr="00E65CCC" w:rsidRDefault="007B4ECC" w:rsidP="006256AF">
            <w:pPr>
              <w:rPr>
                <w:rFonts w:ascii="Calibri" w:hAnsi="Calibri" w:cs="Calibri"/>
                <w:color w:val="000000"/>
              </w:rPr>
            </w:pPr>
            <w:r>
              <w:rPr>
                <w:rFonts w:ascii="Calibri" w:hAnsi="Calibri" w:cs="Calibri"/>
                <w:color w:val="000000"/>
              </w:rPr>
              <w:t>766</w:t>
            </w:r>
          </w:p>
        </w:tc>
        <w:tc>
          <w:tcPr>
            <w:tcW w:w="1823" w:type="dxa"/>
            <w:noWrap/>
            <w:hideMark/>
          </w:tcPr>
          <w:p w14:paraId="1589BE8D" w14:textId="1ADB77CD" w:rsidR="007B4ECC" w:rsidRPr="00E65CCC" w:rsidRDefault="007B4ECC" w:rsidP="006256AF">
            <w:pPr>
              <w:rPr>
                <w:rFonts w:ascii="Calibri" w:hAnsi="Calibri" w:cs="Calibri"/>
                <w:color w:val="000000"/>
              </w:rPr>
            </w:pPr>
            <w:r>
              <w:rPr>
                <w:rFonts w:ascii="Calibri" w:hAnsi="Calibri" w:cs="Calibri"/>
                <w:color w:val="000000"/>
              </w:rPr>
              <w:t>15,317,663</w:t>
            </w:r>
          </w:p>
        </w:tc>
        <w:tc>
          <w:tcPr>
            <w:tcW w:w="1905" w:type="dxa"/>
            <w:noWrap/>
            <w:hideMark/>
          </w:tcPr>
          <w:p w14:paraId="605FDBE5" w14:textId="7BCF8A2D" w:rsidR="007B4ECC" w:rsidRPr="00E65CCC" w:rsidRDefault="007B4ECC" w:rsidP="006256AF">
            <w:pPr>
              <w:rPr>
                <w:rFonts w:ascii="Calibri" w:hAnsi="Calibri" w:cs="Calibri"/>
                <w:color w:val="000000"/>
              </w:rPr>
            </w:pPr>
            <w:r>
              <w:rPr>
                <w:rFonts w:ascii="Calibri" w:hAnsi="Calibri" w:cs="Calibri"/>
                <w:color w:val="000000"/>
              </w:rPr>
              <w:t>5.0</w:t>
            </w:r>
          </w:p>
        </w:tc>
      </w:tr>
      <w:tr w:rsidR="007B4ECC" w:rsidRPr="00E65CCC" w14:paraId="2930040B" w14:textId="77777777" w:rsidTr="007B4ECC">
        <w:trPr>
          <w:trHeight w:val="320"/>
        </w:trPr>
        <w:tc>
          <w:tcPr>
            <w:tcW w:w="1798" w:type="dxa"/>
            <w:vMerge w:val="restart"/>
            <w:noWrap/>
            <w:vAlign w:val="center"/>
            <w:hideMark/>
          </w:tcPr>
          <w:p w14:paraId="548108AB"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Black</w:t>
            </w:r>
          </w:p>
        </w:tc>
        <w:tc>
          <w:tcPr>
            <w:tcW w:w="1300" w:type="dxa"/>
            <w:vMerge w:val="restart"/>
            <w:noWrap/>
            <w:vAlign w:val="center"/>
            <w:hideMark/>
          </w:tcPr>
          <w:p w14:paraId="75365C56"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Male</w:t>
            </w:r>
          </w:p>
        </w:tc>
        <w:tc>
          <w:tcPr>
            <w:tcW w:w="1300" w:type="dxa"/>
            <w:noWrap/>
            <w:hideMark/>
          </w:tcPr>
          <w:p w14:paraId="418155BD" w14:textId="77777777" w:rsidR="007B4ECC" w:rsidRPr="00E65CCC" w:rsidRDefault="007B4ECC" w:rsidP="006256AF">
            <w:pPr>
              <w:rPr>
                <w:rFonts w:ascii="Calibri" w:hAnsi="Calibri" w:cs="Calibri"/>
                <w:color w:val="000000"/>
              </w:rPr>
            </w:pPr>
            <w:r w:rsidRPr="00E65CCC">
              <w:rPr>
                <w:rFonts w:ascii="Calibri" w:hAnsi="Calibri" w:cs="Calibri"/>
                <w:color w:val="000000"/>
              </w:rPr>
              <w:t>&lt;50</w:t>
            </w:r>
          </w:p>
        </w:tc>
        <w:tc>
          <w:tcPr>
            <w:tcW w:w="1319" w:type="dxa"/>
            <w:noWrap/>
            <w:hideMark/>
          </w:tcPr>
          <w:p w14:paraId="19C30F4D" w14:textId="660F2694" w:rsidR="007B4ECC" w:rsidRPr="00E65CCC" w:rsidRDefault="007B4ECC" w:rsidP="006256AF">
            <w:pPr>
              <w:rPr>
                <w:rFonts w:ascii="Calibri" w:hAnsi="Calibri" w:cs="Calibri"/>
                <w:color w:val="000000"/>
              </w:rPr>
            </w:pPr>
            <w:r>
              <w:rPr>
                <w:rFonts w:ascii="Calibri" w:hAnsi="Calibri" w:cs="Calibri"/>
                <w:color w:val="000000"/>
              </w:rPr>
              <w:t>387</w:t>
            </w:r>
          </w:p>
        </w:tc>
        <w:tc>
          <w:tcPr>
            <w:tcW w:w="1823" w:type="dxa"/>
            <w:noWrap/>
            <w:hideMark/>
          </w:tcPr>
          <w:p w14:paraId="6B2EB611" w14:textId="3F32ACC0" w:rsidR="007B4ECC" w:rsidRPr="00E65CCC" w:rsidRDefault="007B4ECC" w:rsidP="006256AF">
            <w:pPr>
              <w:rPr>
                <w:rFonts w:ascii="Calibri" w:hAnsi="Calibri" w:cs="Calibri"/>
                <w:color w:val="000000"/>
              </w:rPr>
            </w:pPr>
            <w:r>
              <w:rPr>
                <w:rFonts w:ascii="Calibri" w:hAnsi="Calibri" w:cs="Calibri"/>
                <w:color w:val="000000"/>
              </w:rPr>
              <w:t>41,951,648</w:t>
            </w:r>
          </w:p>
        </w:tc>
        <w:tc>
          <w:tcPr>
            <w:tcW w:w="1905" w:type="dxa"/>
            <w:noWrap/>
            <w:hideMark/>
          </w:tcPr>
          <w:p w14:paraId="7A0B93BF" w14:textId="7C7E2E1E" w:rsidR="007B4ECC" w:rsidRPr="00E65CCC" w:rsidRDefault="007B4ECC" w:rsidP="006256AF">
            <w:pPr>
              <w:rPr>
                <w:rFonts w:ascii="Calibri" w:hAnsi="Calibri" w:cs="Calibri"/>
                <w:color w:val="000000"/>
              </w:rPr>
            </w:pPr>
            <w:r>
              <w:rPr>
                <w:rFonts w:ascii="Calibri" w:hAnsi="Calibri" w:cs="Calibri"/>
                <w:color w:val="000000"/>
              </w:rPr>
              <w:t>0.9</w:t>
            </w:r>
          </w:p>
        </w:tc>
      </w:tr>
      <w:tr w:rsidR="007B4ECC" w:rsidRPr="00E65CCC" w14:paraId="0A6BF983" w14:textId="77777777" w:rsidTr="007B4ECC">
        <w:trPr>
          <w:trHeight w:val="320"/>
        </w:trPr>
        <w:tc>
          <w:tcPr>
            <w:tcW w:w="1798" w:type="dxa"/>
            <w:vMerge/>
            <w:vAlign w:val="center"/>
            <w:hideMark/>
          </w:tcPr>
          <w:p w14:paraId="3217E500"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59B90405" w14:textId="77777777" w:rsidR="007B4ECC" w:rsidRPr="00E65CCC" w:rsidRDefault="007B4ECC" w:rsidP="006256AF">
            <w:pPr>
              <w:jc w:val="center"/>
              <w:rPr>
                <w:rFonts w:ascii="Calibri" w:hAnsi="Calibri" w:cs="Calibri"/>
                <w:b/>
                <w:bCs/>
                <w:color w:val="000000"/>
              </w:rPr>
            </w:pPr>
          </w:p>
        </w:tc>
        <w:tc>
          <w:tcPr>
            <w:tcW w:w="1300" w:type="dxa"/>
            <w:noWrap/>
            <w:hideMark/>
          </w:tcPr>
          <w:p w14:paraId="29DC178C" w14:textId="77777777" w:rsidR="007B4ECC" w:rsidRPr="00E65CCC" w:rsidRDefault="007B4ECC" w:rsidP="006256AF">
            <w:pPr>
              <w:rPr>
                <w:rFonts w:ascii="Calibri" w:hAnsi="Calibri" w:cs="Calibri"/>
                <w:color w:val="000000"/>
              </w:rPr>
            </w:pPr>
            <w:r w:rsidRPr="00E65CCC">
              <w:rPr>
                <w:rFonts w:ascii="Calibri" w:hAnsi="Calibri" w:cs="Calibri"/>
                <w:color w:val="000000"/>
              </w:rPr>
              <w:t>50-59</w:t>
            </w:r>
          </w:p>
        </w:tc>
        <w:tc>
          <w:tcPr>
            <w:tcW w:w="1319" w:type="dxa"/>
            <w:noWrap/>
            <w:hideMark/>
          </w:tcPr>
          <w:p w14:paraId="7B8026A1" w14:textId="0EA67BC7" w:rsidR="007B4ECC" w:rsidRPr="00E65CCC" w:rsidRDefault="007B4ECC" w:rsidP="006256AF">
            <w:pPr>
              <w:rPr>
                <w:rFonts w:ascii="Calibri" w:hAnsi="Calibri" w:cs="Calibri"/>
                <w:color w:val="000000"/>
              </w:rPr>
            </w:pPr>
            <w:r>
              <w:rPr>
                <w:rFonts w:ascii="Calibri" w:hAnsi="Calibri" w:cs="Calibri"/>
                <w:color w:val="000000"/>
              </w:rPr>
              <w:t>1,165</w:t>
            </w:r>
          </w:p>
        </w:tc>
        <w:tc>
          <w:tcPr>
            <w:tcW w:w="1823" w:type="dxa"/>
            <w:noWrap/>
            <w:hideMark/>
          </w:tcPr>
          <w:p w14:paraId="7E56E758" w14:textId="3ECFA466" w:rsidR="007B4ECC" w:rsidRPr="00E65CCC" w:rsidRDefault="007B4ECC" w:rsidP="006256AF">
            <w:pPr>
              <w:rPr>
                <w:rFonts w:ascii="Calibri" w:hAnsi="Calibri" w:cs="Calibri"/>
                <w:color w:val="000000"/>
              </w:rPr>
            </w:pPr>
            <w:r>
              <w:rPr>
                <w:rFonts w:ascii="Calibri" w:hAnsi="Calibri" w:cs="Calibri"/>
                <w:color w:val="000000"/>
              </w:rPr>
              <w:t>7,107,540</w:t>
            </w:r>
          </w:p>
        </w:tc>
        <w:tc>
          <w:tcPr>
            <w:tcW w:w="1905" w:type="dxa"/>
            <w:noWrap/>
            <w:hideMark/>
          </w:tcPr>
          <w:p w14:paraId="66F61AB8" w14:textId="01536D68" w:rsidR="007B4ECC" w:rsidRPr="00E65CCC" w:rsidRDefault="007B4ECC" w:rsidP="006256AF">
            <w:pPr>
              <w:rPr>
                <w:rFonts w:ascii="Calibri" w:hAnsi="Calibri" w:cs="Calibri"/>
                <w:color w:val="000000"/>
              </w:rPr>
            </w:pPr>
            <w:r>
              <w:rPr>
                <w:rFonts w:ascii="Calibri" w:hAnsi="Calibri" w:cs="Calibri"/>
                <w:color w:val="000000"/>
              </w:rPr>
              <w:t>16.4</w:t>
            </w:r>
          </w:p>
        </w:tc>
      </w:tr>
      <w:tr w:rsidR="007B4ECC" w:rsidRPr="00E65CCC" w14:paraId="5EDA6CCD" w14:textId="77777777" w:rsidTr="007B4ECC">
        <w:trPr>
          <w:trHeight w:val="320"/>
        </w:trPr>
        <w:tc>
          <w:tcPr>
            <w:tcW w:w="1798" w:type="dxa"/>
            <w:vMerge/>
            <w:vAlign w:val="center"/>
            <w:hideMark/>
          </w:tcPr>
          <w:p w14:paraId="6B4FC2F2"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6DF6AC22" w14:textId="77777777" w:rsidR="007B4ECC" w:rsidRPr="00E65CCC" w:rsidRDefault="007B4ECC" w:rsidP="006256AF">
            <w:pPr>
              <w:jc w:val="center"/>
              <w:rPr>
                <w:rFonts w:ascii="Calibri" w:hAnsi="Calibri" w:cs="Calibri"/>
                <w:b/>
                <w:bCs/>
                <w:color w:val="000000"/>
              </w:rPr>
            </w:pPr>
          </w:p>
        </w:tc>
        <w:tc>
          <w:tcPr>
            <w:tcW w:w="1300" w:type="dxa"/>
            <w:noWrap/>
            <w:hideMark/>
          </w:tcPr>
          <w:p w14:paraId="2B3675AF" w14:textId="77777777" w:rsidR="007B4ECC" w:rsidRPr="00E65CCC" w:rsidRDefault="007B4ECC" w:rsidP="006256AF">
            <w:pPr>
              <w:rPr>
                <w:rFonts w:ascii="Calibri" w:hAnsi="Calibri" w:cs="Calibri"/>
                <w:color w:val="000000"/>
              </w:rPr>
            </w:pPr>
            <w:r w:rsidRPr="00E65CCC">
              <w:rPr>
                <w:rFonts w:ascii="Calibri" w:hAnsi="Calibri" w:cs="Calibri"/>
                <w:color w:val="000000"/>
              </w:rPr>
              <w:t>60-69</w:t>
            </w:r>
          </w:p>
        </w:tc>
        <w:tc>
          <w:tcPr>
            <w:tcW w:w="1319" w:type="dxa"/>
            <w:noWrap/>
            <w:hideMark/>
          </w:tcPr>
          <w:p w14:paraId="634D929D" w14:textId="59523A1E" w:rsidR="007B4ECC" w:rsidRPr="00E65CCC" w:rsidRDefault="007B4ECC" w:rsidP="006256AF">
            <w:pPr>
              <w:rPr>
                <w:rFonts w:ascii="Calibri" w:hAnsi="Calibri" w:cs="Calibri"/>
                <w:color w:val="000000"/>
              </w:rPr>
            </w:pPr>
            <w:r>
              <w:rPr>
                <w:rFonts w:ascii="Calibri" w:hAnsi="Calibri" w:cs="Calibri"/>
                <w:color w:val="000000"/>
              </w:rPr>
              <w:t>1,258</w:t>
            </w:r>
          </w:p>
        </w:tc>
        <w:tc>
          <w:tcPr>
            <w:tcW w:w="1823" w:type="dxa"/>
            <w:noWrap/>
            <w:hideMark/>
          </w:tcPr>
          <w:p w14:paraId="31FE7B49" w14:textId="02AA72A6" w:rsidR="007B4ECC" w:rsidRPr="00E65CCC" w:rsidRDefault="007B4ECC" w:rsidP="006256AF">
            <w:pPr>
              <w:rPr>
                <w:rFonts w:ascii="Calibri" w:hAnsi="Calibri" w:cs="Calibri"/>
                <w:color w:val="000000"/>
              </w:rPr>
            </w:pPr>
            <w:r>
              <w:rPr>
                <w:rFonts w:ascii="Calibri" w:hAnsi="Calibri" w:cs="Calibri"/>
                <w:color w:val="000000"/>
              </w:rPr>
              <w:t>4,814,137</w:t>
            </w:r>
          </w:p>
        </w:tc>
        <w:tc>
          <w:tcPr>
            <w:tcW w:w="1905" w:type="dxa"/>
            <w:noWrap/>
            <w:hideMark/>
          </w:tcPr>
          <w:p w14:paraId="0ACC68BA" w14:textId="51E647AD" w:rsidR="007B4ECC" w:rsidRPr="00E65CCC" w:rsidRDefault="007B4ECC" w:rsidP="006256AF">
            <w:pPr>
              <w:rPr>
                <w:rFonts w:ascii="Calibri" w:hAnsi="Calibri" w:cs="Calibri"/>
                <w:color w:val="000000"/>
              </w:rPr>
            </w:pPr>
            <w:r>
              <w:rPr>
                <w:rFonts w:ascii="Calibri" w:hAnsi="Calibri" w:cs="Calibri"/>
                <w:color w:val="000000"/>
              </w:rPr>
              <w:t>26.1</w:t>
            </w:r>
          </w:p>
        </w:tc>
      </w:tr>
      <w:tr w:rsidR="007B4ECC" w:rsidRPr="00E65CCC" w14:paraId="7375702A" w14:textId="77777777" w:rsidTr="007B4ECC">
        <w:trPr>
          <w:trHeight w:val="320"/>
        </w:trPr>
        <w:tc>
          <w:tcPr>
            <w:tcW w:w="1798" w:type="dxa"/>
            <w:vMerge/>
            <w:vAlign w:val="center"/>
            <w:hideMark/>
          </w:tcPr>
          <w:p w14:paraId="7C8CEE61"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45A1ED62" w14:textId="77777777" w:rsidR="007B4ECC" w:rsidRPr="00E65CCC" w:rsidRDefault="007B4ECC" w:rsidP="006256AF">
            <w:pPr>
              <w:jc w:val="center"/>
              <w:rPr>
                <w:rFonts w:ascii="Calibri" w:hAnsi="Calibri" w:cs="Calibri"/>
                <w:b/>
                <w:bCs/>
                <w:color w:val="000000"/>
              </w:rPr>
            </w:pPr>
          </w:p>
        </w:tc>
        <w:tc>
          <w:tcPr>
            <w:tcW w:w="1300" w:type="dxa"/>
            <w:noWrap/>
            <w:hideMark/>
          </w:tcPr>
          <w:p w14:paraId="701CA2E3" w14:textId="77777777" w:rsidR="007B4ECC" w:rsidRPr="00E65CCC" w:rsidRDefault="007B4ECC" w:rsidP="006256AF">
            <w:pPr>
              <w:rPr>
                <w:rFonts w:ascii="Calibri" w:hAnsi="Calibri" w:cs="Calibri"/>
                <w:color w:val="000000"/>
              </w:rPr>
            </w:pPr>
            <w:r w:rsidRPr="00E65CCC">
              <w:rPr>
                <w:rFonts w:ascii="Calibri" w:hAnsi="Calibri" w:cs="Calibri"/>
                <w:color w:val="000000"/>
              </w:rPr>
              <w:t>70-79</w:t>
            </w:r>
          </w:p>
        </w:tc>
        <w:tc>
          <w:tcPr>
            <w:tcW w:w="1319" w:type="dxa"/>
            <w:noWrap/>
            <w:hideMark/>
          </w:tcPr>
          <w:p w14:paraId="15A1D9F3" w14:textId="53A07FD1" w:rsidR="007B4ECC" w:rsidRPr="00E65CCC" w:rsidRDefault="007B4ECC" w:rsidP="006256AF">
            <w:pPr>
              <w:rPr>
                <w:rFonts w:ascii="Calibri" w:hAnsi="Calibri" w:cs="Calibri"/>
                <w:color w:val="000000"/>
              </w:rPr>
            </w:pPr>
            <w:r>
              <w:rPr>
                <w:rFonts w:ascii="Calibri" w:hAnsi="Calibri" w:cs="Calibri"/>
                <w:color w:val="000000"/>
              </w:rPr>
              <w:t>535</w:t>
            </w:r>
          </w:p>
        </w:tc>
        <w:tc>
          <w:tcPr>
            <w:tcW w:w="1823" w:type="dxa"/>
            <w:noWrap/>
            <w:hideMark/>
          </w:tcPr>
          <w:p w14:paraId="7D32FFF0" w14:textId="4152C0BE" w:rsidR="007B4ECC" w:rsidRPr="00E65CCC" w:rsidRDefault="007B4ECC" w:rsidP="006256AF">
            <w:pPr>
              <w:rPr>
                <w:rFonts w:ascii="Calibri" w:hAnsi="Calibri" w:cs="Calibri"/>
                <w:color w:val="000000"/>
              </w:rPr>
            </w:pPr>
            <w:r>
              <w:rPr>
                <w:rFonts w:ascii="Calibri" w:hAnsi="Calibri" w:cs="Calibri"/>
                <w:color w:val="000000"/>
              </w:rPr>
              <w:t>2,167,420</w:t>
            </w:r>
          </w:p>
        </w:tc>
        <w:tc>
          <w:tcPr>
            <w:tcW w:w="1905" w:type="dxa"/>
            <w:noWrap/>
            <w:hideMark/>
          </w:tcPr>
          <w:p w14:paraId="28919107" w14:textId="26A131F4" w:rsidR="007B4ECC" w:rsidRPr="00E65CCC" w:rsidRDefault="007B4ECC" w:rsidP="006256AF">
            <w:pPr>
              <w:rPr>
                <w:rFonts w:ascii="Calibri" w:hAnsi="Calibri" w:cs="Calibri"/>
                <w:color w:val="000000"/>
              </w:rPr>
            </w:pPr>
            <w:r>
              <w:rPr>
                <w:rFonts w:ascii="Calibri" w:hAnsi="Calibri" w:cs="Calibri"/>
                <w:color w:val="000000"/>
              </w:rPr>
              <w:t>24.7</w:t>
            </w:r>
          </w:p>
        </w:tc>
      </w:tr>
      <w:tr w:rsidR="007B4ECC" w:rsidRPr="00E65CCC" w14:paraId="35E9DFF5" w14:textId="77777777" w:rsidTr="007B4ECC">
        <w:trPr>
          <w:trHeight w:val="320"/>
        </w:trPr>
        <w:tc>
          <w:tcPr>
            <w:tcW w:w="1798" w:type="dxa"/>
            <w:vMerge/>
            <w:vAlign w:val="center"/>
            <w:hideMark/>
          </w:tcPr>
          <w:p w14:paraId="7B5CE50E"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35CC3635" w14:textId="77777777" w:rsidR="007B4ECC" w:rsidRPr="00E65CCC" w:rsidRDefault="007B4ECC" w:rsidP="006256AF">
            <w:pPr>
              <w:jc w:val="center"/>
              <w:rPr>
                <w:rFonts w:ascii="Calibri" w:hAnsi="Calibri" w:cs="Calibri"/>
                <w:b/>
                <w:bCs/>
                <w:color w:val="000000"/>
              </w:rPr>
            </w:pPr>
          </w:p>
        </w:tc>
        <w:tc>
          <w:tcPr>
            <w:tcW w:w="1300" w:type="dxa"/>
            <w:noWrap/>
            <w:hideMark/>
          </w:tcPr>
          <w:p w14:paraId="76486D49" w14:textId="77777777" w:rsidR="007B4ECC" w:rsidRPr="00E65CCC" w:rsidRDefault="007B4ECC" w:rsidP="006256AF">
            <w:pPr>
              <w:rPr>
                <w:rFonts w:ascii="Calibri" w:hAnsi="Calibri" w:cs="Calibri"/>
                <w:color w:val="000000"/>
              </w:rPr>
            </w:pPr>
            <w:r w:rsidRPr="00E65CCC">
              <w:rPr>
                <w:rFonts w:ascii="Calibri" w:hAnsi="Calibri" w:cs="Calibri"/>
                <w:color w:val="000000"/>
              </w:rPr>
              <w:t>80+</w:t>
            </w:r>
          </w:p>
        </w:tc>
        <w:tc>
          <w:tcPr>
            <w:tcW w:w="1319" w:type="dxa"/>
            <w:noWrap/>
            <w:hideMark/>
          </w:tcPr>
          <w:p w14:paraId="53958826" w14:textId="17BA1312" w:rsidR="007B4ECC" w:rsidRPr="00E65CCC" w:rsidRDefault="007B4ECC" w:rsidP="006256AF">
            <w:pPr>
              <w:rPr>
                <w:rFonts w:ascii="Calibri" w:hAnsi="Calibri" w:cs="Calibri"/>
                <w:color w:val="000000"/>
              </w:rPr>
            </w:pPr>
            <w:r>
              <w:rPr>
                <w:rFonts w:ascii="Calibri" w:hAnsi="Calibri" w:cs="Calibri"/>
                <w:color w:val="000000"/>
              </w:rPr>
              <w:t>144</w:t>
            </w:r>
          </w:p>
        </w:tc>
        <w:tc>
          <w:tcPr>
            <w:tcW w:w="1823" w:type="dxa"/>
            <w:noWrap/>
            <w:hideMark/>
          </w:tcPr>
          <w:p w14:paraId="2A94F299" w14:textId="1078A3E6" w:rsidR="007B4ECC" w:rsidRPr="00E65CCC" w:rsidRDefault="007B4ECC" w:rsidP="006256AF">
            <w:pPr>
              <w:rPr>
                <w:rFonts w:ascii="Calibri" w:hAnsi="Calibri" w:cs="Calibri"/>
                <w:color w:val="000000"/>
              </w:rPr>
            </w:pPr>
            <w:r>
              <w:rPr>
                <w:rFonts w:ascii="Calibri" w:hAnsi="Calibri" w:cs="Calibri"/>
                <w:color w:val="000000"/>
              </w:rPr>
              <w:t>836,067</w:t>
            </w:r>
          </w:p>
        </w:tc>
        <w:tc>
          <w:tcPr>
            <w:tcW w:w="1905" w:type="dxa"/>
            <w:noWrap/>
            <w:hideMark/>
          </w:tcPr>
          <w:p w14:paraId="2F2B946D" w14:textId="035BD187" w:rsidR="007B4ECC" w:rsidRPr="00E65CCC" w:rsidRDefault="007B4ECC" w:rsidP="006256AF">
            <w:pPr>
              <w:rPr>
                <w:rFonts w:ascii="Calibri" w:hAnsi="Calibri" w:cs="Calibri"/>
                <w:color w:val="000000"/>
              </w:rPr>
            </w:pPr>
            <w:r>
              <w:rPr>
                <w:rFonts w:ascii="Calibri" w:hAnsi="Calibri" w:cs="Calibri"/>
                <w:color w:val="000000"/>
              </w:rPr>
              <w:t>17.2</w:t>
            </w:r>
          </w:p>
        </w:tc>
      </w:tr>
      <w:tr w:rsidR="007B4ECC" w:rsidRPr="00E65CCC" w14:paraId="645515A9" w14:textId="77777777" w:rsidTr="007B4ECC">
        <w:trPr>
          <w:trHeight w:val="320"/>
        </w:trPr>
        <w:tc>
          <w:tcPr>
            <w:tcW w:w="1798" w:type="dxa"/>
            <w:vMerge/>
            <w:vAlign w:val="center"/>
            <w:hideMark/>
          </w:tcPr>
          <w:p w14:paraId="684182FB" w14:textId="77777777" w:rsidR="007B4ECC" w:rsidRPr="00E65CCC" w:rsidRDefault="007B4ECC" w:rsidP="006256AF">
            <w:pPr>
              <w:jc w:val="center"/>
              <w:rPr>
                <w:rFonts w:ascii="Calibri" w:hAnsi="Calibri" w:cs="Calibri"/>
                <w:b/>
                <w:bCs/>
                <w:color w:val="000000"/>
              </w:rPr>
            </w:pPr>
          </w:p>
        </w:tc>
        <w:tc>
          <w:tcPr>
            <w:tcW w:w="1300" w:type="dxa"/>
            <w:vMerge w:val="restart"/>
            <w:noWrap/>
            <w:vAlign w:val="center"/>
            <w:hideMark/>
          </w:tcPr>
          <w:p w14:paraId="344AD43D"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Female</w:t>
            </w:r>
          </w:p>
        </w:tc>
        <w:tc>
          <w:tcPr>
            <w:tcW w:w="1300" w:type="dxa"/>
            <w:noWrap/>
            <w:hideMark/>
          </w:tcPr>
          <w:p w14:paraId="35BD0812" w14:textId="77777777" w:rsidR="007B4ECC" w:rsidRPr="00E65CCC" w:rsidRDefault="007B4ECC" w:rsidP="006256AF">
            <w:pPr>
              <w:rPr>
                <w:rFonts w:ascii="Calibri" w:hAnsi="Calibri" w:cs="Calibri"/>
                <w:color w:val="000000"/>
              </w:rPr>
            </w:pPr>
            <w:r w:rsidRPr="00E65CCC">
              <w:rPr>
                <w:rFonts w:ascii="Calibri" w:hAnsi="Calibri" w:cs="Calibri"/>
                <w:color w:val="000000"/>
              </w:rPr>
              <w:t>&lt;50</w:t>
            </w:r>
          </w:p>
        </w:tc>
        <w:tc>
          <w:tcPr>
            <w:tcW w:w="1319" w:type="dxa"/>
            <w:noWrap/>
            <w:hideMark/>
          </w:tcPr>
          <w:p w14:paraId="2FEB6133" w14:textId="5572E511" w:rsidR="007B4ECC" w:rsidRPr="00E65CCC" w:rsidRDefault="007B4ECC" w:rsidP="006256AF">
            <w:pPr>
              <w:rPr>
                <w:rFonts w:ascii="Calibri" w:hAnsi="Calibri" w:cs="Calibri"/>
                <w:color w:val="000000"/>
              </w:rPr>
            </w:pPr>
            <w:r>
              <w:rPr>
                <w:rFonts w:ascii="Calibri" w:hAnsi="Calibri" w:cs="Calibri"/>
                <w:color w:val="000000"/>
              </w:rPr>
              <w:t>99</w:t>
            </w:r>
          </w:p>
        </w:tc>
        <w:tc>
          <w:tcPr>
            <w:tcW w:w="1823" w:type="dxa"/>
            <w:noWrap/>
            <w:hideMark/>
          </w:tcPr>
          <w:p w14:paraId="73FCA004" w14:textId="010DC858" w:rsidR="007B4ECC" w:rsidRPr="00E65CCC" w:rsidRDefault="007B4ECC" w:rsidP="006256AF">
            <w:pPr>
              <w:rPr>
                <w:rFonts w:ascii="Calibri" w:hAnsi="Calibri" w:cs="Calibri"/>
                <w:color w:val="000000"/>
              </w:rPr>
            </w:pPr>
            <w:r>
              <w:rPr>
                <w:rFonts w:ascii="Calibri" w:hAnsi="Calibri" w:cs="Calibri"/>
                <w:color w:val="000000"/>
              </w:rPr>
              <w:t>42,420,648</w:t>
            </w:r>
          </w:p>
        </w:tc>
        <w:tc>
          <w:tcPr>
            <w:tcW w:w="1905" w:type="dxa"/>
            <w:noWrap/>
            <w:hideMark/>
          </w:tcPr>
          <w:p w14:paraId="3D93A606" w14:textId="34F5964A" w:rsidR="007B4ECC" w:rsidRPr="00E65CCC" w:rsidRDefault="007B4ECC" w:rsidP="006256AF">
            <w:pPr>
              <w:rPr>
                <w:rFonts w:ascii="Calibri" w:hAnsi="Calibri" w:cs="Calibri"/>
                <w:color w:val="000000"/>
              </w:rPr>
            </w:pPr>
            <w:r>
              <w:rPr>
                <w:rFonts w:ascii="Calibri" w:hAnsi="Calibri" w:cs="Calibri"/>
                <w:color w:val="000000"/>
              </w:rPr>
              <w:t>0.2</w:t>
            </w:r>
          </w:p>
        </w:tc>
      </w:tr>
      <w:tr w:rsidR="007B4ECC" w:rsidRPr="00E65CCC" w14:paraId="0BFCC4FA" w14:textId="77777777" w:rsidTr="007B4ECC">
        <w:trPr>
          <w:trHeight w:val="320"/>
        </w:trPr>
        <w:tc>
          <w:tcPr>
            <w:tcW w:w="1798" w:type="dxa"/>
            <w:vMerge/>
            <w:vAlign w:val="center"/>
            <w:hideMark/>
          </w:tcPr>
          <w:p w14:paraId="2F2CDA4C"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66BF70A5" w14:textId="77777777" w:rsidR="007B4ECC" w:rsidRPr="00E65CCC" w:rsidRDefault="007B4ECC" w:rsidP="006256AF">
            <w:pPr>
              <w:jc w:val="center"/>
              <w:rPr>
                <w:rFonts w:ascii="Calibri" w:hAnsi="Calibri" w:cs="Calibri"/>
                <w:b/>
                <w:bCs/>
                <w:color w:val="000000"/>
              </w:rPr>
            </w:pPr>
          </w:p>
        </w:tc>
        <w:tc>
          <w:tcPr>
            <w:tcW w:w="1300" w:type="dxa"/>
            <w:noWrap/>
            <w:hideMark/>
          </w:tcPr>
          <w:p w14:paraId="59515E61" w14:textId="77777777" w:rsidR="007B4ECC" w:rsidRPr="00E65CCC" w:rsidRDefault="007B4ECC" w:rsidP="006256AF">
            <w:pPr>
              <w:rPr>
                <w:rFonts w:ascii="Calibri" w:hAnsi="Calibri" w:cs="Calibri"/>
                <w:color w:val="000000"/>
              </w:rPr>
            </w:pPr>
            <w:r w:rsidRPr="00E65CCC">
              <w:rPr>
                <w:rFonts w:ascii="Calibri" w:hAnsi="Calibri" w:cs="Calibri"/>
                <w:color w:val="000000"/>
              </w:rPr>
              <w:t>50-59</w:t>
            </w:r>
          </w:p>
        </w:tc>
        <w:tc>
          <w:tcPr>
            <w:tcW w:w="1319" w:type="dxa"/>
            <w:noWrap/>
            <w:hideMark/>
          </w:tcPr>
          <w:p w14:paraId="219E936B" w14:textId="00CAF4C7" w:rsidR="007B4ECC" w:rsidRPr="00E65CCC" w:rsidRDefault="007B4ECC" w:rsidP="006256AF">
            <w:pPr>
              <w:rPr>
                <w:rFonts w:ascii="Calibri" w:hAnsi="Calibri" w:cs="Calibri"/>
                <w:color w:val="000000"/>
              </w:rPr>
            </w:pPr>
            <w:r>
              <w:rPr>
                <w:rFonts w:ascii="Calibri" w:hAnsi="Calibri" w:cs="Calibri"/>
                <w:color w:val="000000"/>
              </w:rPr>
              <w:t>273</w:t>
            </w:r>
          </w:p>
        </w:tc>
        <w:tc>
          <w:tcPr>
            <w:tcW w:w="1823" w:type="dxa"/>
            <w:noWrap/>
            <w:hideMark/>
          </w:tcPr>
          <w:p w14:paraId="5B8A4417" w14:textId="0977259E" w:rsidR="007B4ECC" w:rsidRPr="00E65CCC" w:rsidRDefault="007B4ECC" w:rsidP="006256AF">
            <w:pPr>
              <w:rPr>
                <w:rFonts w:ascii="Calibri" w:hAnsi="Calibri" w:cs="Calibri"/>
                <w:color w:val="000000"/>
              </w:rPr>
            </w:pPr>
            <w:r>
              <w:rPr>
                <w:rFonts w:ascii="Calibri" w:hAnsi="Calibri" w:cs="Calibri"/>
                <w:color w:val="000000"/>
              </w:rPr>
              <w:t>7,889,988</w:t>
            </w:r>
          </w:p>
        </w:tc>
        <w:tc>
          <w:tcPr>
            <w:tcW w:w="1905" w:type="dxa"/>
            <w:noWrap/>
            <w:hideMark/>
          </w:tcPr>
          <w:p w14:paraId="6263067D" w14:textId="19464800" w:rsidR="007B4ECC" w:rsidRPr="00E65CCC" w:rsidRDefault="007B4ECC" w:rsidP="006256AF">
            <w:pPr>
              <w:rPr>
                <w:rFonts w:ascii="Calibri" w:hAnsi="Calibri" w:cs="Calibri"/>
                <w:color w:val="000000"/>
              </w:rPr>
            </w:pPr>
            <w:r>
              <w:rPr>
                <w:rFonts w:ascii="Calibri" w:hAnsi="Calibri" w:cs="Calibri"/>
                <w:color w:val="000000"/>
              </w:rPr>
              <w:t>3.5</w:t>
            </w:r>
          </w:p>
        </w:tc>
      </w:tr>
      <w:tr w:rsidR="007B4ECC" w:rsidRPr="00E65CCC" w14:paraId="74557AE2" w14:textId="77777777" w:rsidTr="007B4ECC">
        <w:trPr>
          <w:trHeight w:val="320"/>
        </w:trPr>
        <w:tc>
          <w:tcPr>
            <w:tcW w:w="1798" w:type="dxa"/>
            <w:vMerge/>
            <w:vAlign w:val="center"/>
            <w:hideMark/>
          </w:tcPr>
          <w:p w14:paraId="7B1D5CF2"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30839D9C" w14:textId="77777777" w:rsidR="007B4ECC" w:rsidRPr="00E65CCC" w:rsidRDefault="007B4ECC" w:rsidP="006256AF">
            <w:pPr>
              <w:jc w:val="center"/>
              <w:rPr>
                <w:rFonts w:ascii="Calibri" w:hAnsi="Calibri" w:cs="Calibri"/>
                <w:b/>
                <w:bCs/>
                <w:color w:val="000000"/>
              </w:rPr>
            </w:pPr>
          </w:p>
        </w:tc>
        <w:tc>
          <w:tcPr>
            <w:tcW w:w="1300" w:type="dxa"/>
            <w:noWrap/>
            <w:hideMark/>
          </w:tcPr>
          <w:p w14:paraId="44424084" w14:textId="77777777" w:rsidR="007B4ECC" w:rsidRPr="00E65CCC" w:rsidRDefault="007B4ECC" w:rsidP="006256AF">
            <w:pPr>
              <w:rPr>
                <w:rFonts w:ascii="Calibri" w:hAnsi="Calibri" w:cs="Calibri"/>
                <w:color w:val="000000"/>
              </w:rPr>
            </w:pPr>
            <w:r w:rsidRPr="00E65CCC">
              <w:rPr>
                <w:rFonts w:ascii="Calibri" w:hAnsi="Calibri" w:cs="Calibri"/>
                <w:color w:val="000000"/>
              </w:rPr>
              <w:t>60-69</w:t>
            </w:r>
          </w:p>
        </w:tc>
        <w:tc>
          <w:tcPr>
            <w:tcW w:w="1319" w:type="dxa"/>
            <w:noWrap/>
            <w:hideMark/>
          </w:tcPr>
          <w:p w14:paraId="3CB1CF6F" w14:textId="320C49B4" w:rsidR="007B4ECC" w:rsidRPr="00E65CCC" w:rsidRDefault="007B4ECC" w:rsidP="006256AF">
            <w:pPr>
              <w:rPr>
                <w:rFonts w:ascii="Calibri" w:hAnsi="Calibri" w:cs="Calibri"/>
                <w:color w:val="000000"/>
              </w:rPr>
            </w:pPr>
            <w:r>
              <w:rPr>
                <w:rFonts w:ascii="Calibri" w:hAnsi="Calibri" w:cs="Calibri"/>
                <w:color w:val="000000"/>
              </w:rPr>
              <w:t>295</w:t>
            </w:r>
          </w:p>
        </w:tc>
        <w:tc>
          <w:tcPr>
            <w:tcW w:w="1823" w:type="dxa"/>
            <w:noWrap/>
            <w:hideMark/>
          </w:tcPr>
          <w:p w14:paraId="0C6FBA1B" w14:textId="72119882" w:rsidR="007B4ECC" w:rsidRPr="00E65CCC" w:rsidRDefault="007B4ECC" w:rsidP="006256AF">
            <w:pPr>
              <w:rPr>
                <w:rFonts w:ascii="Calibri" w:hAnsi="Calibri" w:cs="Calibri"/>
                <w:color w:val="000000"/>
              </w:rPr>
            </w:pPr>
            <w:r>
              <w:rPr>
                <w:rFonts w:ascii="Calibri" w:hAnsi="Calibri" w:cs="Calibri"/>
                <w:color w:val="000000"/>
              </w:rPr>
              <w:t>5,824,801</w:t>
            </w:r>
          </w:p>
        </w:tc>
        <w:tc>
          <w:tcPr>
            <w:tcW w:w="1905" w:type="dxa"/>
            <w:noWrap/>
            <w:hideMark/>
          </w:tcPr>
          <w:p w14:paraId="35435D0D" w14:textId="0ABCB0C0" w:rsidR="007B4ECC" w:rsidRPr="00E65CCC" w:rsidRDefault="007B4ECC" w:rsidP="006256AF">
            <w:pPr>
              <w:rPr>
                <w:rFonts w:ascii="Calibri" w:hAnsi="Calibri" w:cs="Calibri"/>
                <w:color w:val="000000"/>
              </w:rPr>
            </w:pPr>
            <w:r>
              <w:rPr>
                <w:rFonts w:ascii="Calibri" w:hAnsi="Calibri" w:cs="Calibri"/>
                <w:color w:val="000000"/>
              </w:rPr>
              <w:t>5.1</w:t>
            </w:r>
          </w:p>
        </w:tc>
      </w:tr>
      <w:tr w:rsidR="007B4ECC" w:rsidRPr="00E65CCC" w14:paraId="445069AB" w14:textId="77777777" w:rsidTr="007B4ECC">
        <w:trPr>
          <w:trHeight w:val="320"/>
        </w:trPr>
        <w:tc>
          <w:tcPr>
            <w:tcW w:w="1798" w:type="dxa"/>
            <w:vMerge/>
            <w:vAlign w:val="center"/>
            <w:hideMark/>
          </w:tcPr>
          <w:p w14:paraId="0E583507"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68F709DC" w14:textId="77777777" w:rsidR="007B4ECC" w:rsidRPr="00E65CCC" w:rsidRDefault="007B4ECC" w:rsidP="006256AF">
            <w:pPr>
              <w:jc w:val="center"/>
              <w:rPr>
                <w:rFonts w:ascii="Calibri" w:hAnsi="Calibri" w:cs="Calibri"/>
                <w:b/>
                <w:bCs/>
                <w:color w:val="000000"/>
              </w:rPr>
            </w:pPr>
          </w:p>
        </w:tc>
        <w:tc>
          <w:tcPr>
            <w:tcW w:w="1300" w:type="dxa"/>
            <w:noWrap/>
            <w:hideMark/>
          </w:tcPr>
          <w:p w14:paraId="68421F3A" w14:textId="77777777" w:rsidR="007B4ECC" w:rsidRPr="00E65CCC" w:rsidRDefault="007B4ECC" w:rsidP="006256AF">
            <w:pPr>
              <w:rPr>
                <w:rFonts w:ascii="Calibri" w:hAnsi="Calibri" w:cs="Calibri"/>
                <w:color w:val="000000"/>
              </w:rPr>
            </w:pPr>
            <w:r w:rsidRPr="00E65CCC">
              <w:rPr>
                <w:rFonts w:ascii="Calibri" w:hAnsi="Calibri" w:cs="Calibri"/>
                <w:color w:val="000000"/>
              </w:rPr>
              <w:t>70-79</w:t>
            </w:r>
          </w:p>
        </w:tc>
        <w:tc>
          <w:tcPr>
            <w:tcW w:w="1319" w:type="dxa"/>
            <w:noWrap/>
            <w:hideMark/>
          </w:tcPr>
          <w:p w14:paraId="4BB4D9E6" w14:textId="656F9D7E" w:rsidR="007B4ECC" w:rsidRPr="00E65CCC" w:rsidRDefault="007B4ECC" w:rsidP="006256AF">
            <w:pPr>
              <w:rPr>
                <w:rFonts w:ascii="Calibri" w:hAnsi="Calibri" w:cs="Calibri"/>
                <w:color w:val="000000"/>
              </w:rPr>
            </w:pPr>
            <w:r>
              <w:rPr>
                <w:rFonts w:ascii="Calibri" w:hAnsi="Calibri" w:cs="Calibri"/>
                <w:color w:val="000000"/>
              </w:rPr>
              <w:t>115</w:t>
            </w:r>
          </w:p>
        </w:tc>
        <w:tc>
          <w:tcPr>
            <w:tcW w:w="1823" w:type="dxa"/>
            <w:noWrap/>
            <w:hideMark/>
          </w:tcPr>
          <w:p w14:paraId="7418209F" w14:textId="7972DD55" w:rsidR="007B4ECC" w:rsidRPr="00E65CCC" w:rsidRDefault="007B4ECC" w:rsidP="006256AF">
            <w:pPr>
              <w:rPr>
                <w:rFonts w:ascii="Calibri" w:hAnsi="Calibri" w:cs="Calibri"/>
                <w:color w:val="000000"/>
              </w:rPr>
            </w:pPr>
            <w:r>
              <w:rPr>
                <w:rFonts w:ascii="Calibri" w:hAnsi="Calibri" w:cs="Calibri"/>
                <w:color w:val="000000"/>
              </w:rPr>
              <w:t>3,044,907</w:t>
            </w:r>
          </w:p>
        </w:tc>
        <w:tc>
          <w:tcPr>
            <w:tcW w:w="1905" w:type="dxa"/>
            <w:noWrap/>
            <w:hideMark/>
          </w:tcPr>
          <w:p w14:paraId="5CA86C52" w14:textId="18DD428A" w:rsidR="007B4ECC" w:rsidRPr="00E65CCC" w:rsidRDefault="007B4ECC" w:rsidP="006256AF">
            <w:pPr>
              <w:rPr>
                <w:rFonts w:ascii="Calibri" w:hAnsi="Calibri" w:cs="Calibri"/>
                <w:color w:val="000000"/>
              </w:rPr>
            </w:pPr>
            <w:r>
              <w:rPr>
                <w:rFonts w:ascii="Calibri" w:hAnsi="Calibri" w:cs="Calibri"/>
                <w:color w:val="000000"/>
              </w:rPr>
              <w:t>3.8</w:t>
            </w:r>
          </w:p>
        </w:tc>
      </w:tr>
      <w:tr w:rsidR="007B4ECC" w:rsidRPr="00E65CCC" w14:paraId="25BF3850" w14:textId="77777777" w:rsidTr="007B4ECC">
        <w:trPr>
          <w:trHeight w:val="320"/>
        </w:trPr>
        <w:tc>
          <w:tcPr>
            <w:tcW w:w="1798" w:type="dxa"/>
            <w:vMerge/>
            <w:vAlign w:val="center"/>
            <w:hideMark/>
          </w:tcPr>
          <w:p w14:paraId="5BF2A3D4"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0683ECA3" w14:textId="77777777" w:rsidR="007B4ECC" w:rsidRPr="00E65CCC" w:rsidRDefault="007B4ECC" w:rsidP="006256AF">
            <w:pPr>
              <w:jc w:val="center"/>
              <w:rPr>
                <w:rFonts w:ascii="Calibri" w:hAnsi="Calibri" w:cs="Calibri"/>
                <w:b/>
                <w:bCs/>
                <w:color w:val="000000"/>
              </w:rPr>
            </w:pPr>
          </w:p>
        </w:tc>
        <w:tc>
          <w:tcPr>
            <w:tcW w:w="1300" w:type="dxa"/>
            <w:noWrap/>
            <w:hideMark/>
          </w:tcPr>
          <w:p w14:paraId="0E19DCEB" w14:textId="77777777" w:rsidR="007B4ECC" w:rsidRPr="00E65CCC" w:rsidRDefault="007B4ECC" w:rsidP="006256AF">
            <w:pPr>
              <w:rPr>
                <w:rFonts w:ascii="Calibri" w:hAnsi="Calibri" w:cs="Calibri"/>
                <w:color w:val="000000"/>
              </w:rPr>
            </w:pPr>
            <w:r w:rsidRPr="00E65CCC">
              <w:rPr>
                <w:rFonts w:ascii="Calibri" w:hAnsi="Calibri" w:cs="Calibri"/>
                <w:color w:val="000000"/>
              </w:rPr>
              <w:t>80+</w:t>
            </w:r>
          </w:p>
        </w:tc>
        <w:tc>
          <w:tcPr>
            <w:tcW w:w="1319" w:type="dxa"/>
            <w:noWrap/>
            <w:hideMark/>
          </w:tcPr>
          <w:p w14:paraId="113CE396" w14:textId="3DA33D96" w:rsidR="007B4ECC" w:rsidRPr="00E65CCC" w:rsidRDefault="007B4ECC" w:rsidP="006256AF">
            <w:pPr>
              <w:rPr>
                <w:rFonts w:ascii="Calibri" w:hAnsi="Calibri" w:cs="Calibri"/>
                <w:color w:val="000000"/>
              </w:rPr>
            </w:pPr>
            <w:r>
              <w:rPr>
                <w:rFonts w:ascii="Calibri" w:hAnsi="Calibri" w:cs="Calibri"/>
                <w:color w:val="000000"/>
              </w:rPr>
              <w:t>36</w:t>
            </w:r>
          </w:p>
        </w:tc>
        <w:tc>
          <w:tcPr>
            <w:tcW w:w="1823" w:type="dxa"/>
            <w:noWrap/>
            <w:hideMark/>
          </w:tcPr>
          <w:p w14:paraId="67F3BE84" w14:textId="03CABF2F" w:rsidR="007B4ECC" w:rsidRPr="00E65CCC" w:rsidRDefault="007B4ECC" w:rsidP="006256AF">
            <w:pPr>
              <w:rPr>
                <w:rFonts w:ascii="Calibri" w:hAnsi="Calibri" w:cs="Calibri"/>
                <w:color w:val="000000"/>
              </w:rPr>
            </w:pPr>
            <w:r>
              <w:rPr>
                <w:rFonts w:ascii="Calibri" w:hAnsi="Calibri" w:cs="Calibri"/>
                <w:color w:val="000000"/>
              </w:rPr>
              <w:t>1,636655</w:t>
            </w:r>
          </w:p>
        </w:tc>
        <w:tc>
          <w:tcPr>
            <w:tcW w:w="1905" w:type="dxa"/>
            <w:noWrap/>
            <w:hideMark/>
          </w:tcPr>
          <w:p w14:paraId="0CE0C3AB" w14:textId="48DE0585" w:rsidR="007B4ECC" w:rsidRPr="00E65CCC" w:rsidRDefault="007B4ECC" w:rsidP="006256AF">
            <w:pPr>
              <w:rPr>
                <w:rFonts w:ascii="Calibri" w:hAnsi="Calibri" w:cs="Calibri"/>
                <w:color w:val="000000"/>
              </w:rPr>
            </w:pPr>
            <w:r>
              <w:rPr>
                <w:rFonts w:ascii="Calibri" w:hAnsi="Calibri" w:cs="Calibri"/>
                <w:color w:val="000000"/>
              </w:rPr>
              <w:t>2.2</w:t>
            </w:r>
          </w:p>
        </w:tc>
      </w:tr>
      <w:tr w:rsidR="007B4ECC" w:rsidRPr="00E65CCC" w14:paraId="66787FE2" w14:textId="77777777" w:rsidTr="007B4ECC">
        <w:trPr>
          <w:trHeight w:val="320"/>
        </w:trPr>
        <w:tc>
          <w:tcPr>
            <w:tcW w:w="1798" w:type="dxa"/>
            <w:vMerge w:val="restart"/>
            <w:noWrap/>
            <w:vAlign w:val="center"/>
            <w:hideMark/>
          </w:tcPr>
          <w:p w14:paraId="33E00997"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AI/AN</w:t>
            </w:r>
          </w:p>
        </w:tc>
        <w:tc>
          <w:tcPr>
            <w:tcW w:w="1300" w:type="dxa"/>
            <w:vMerge w:val="restart"/>
            <w:noWrap/>
            <w:vAlign w:val="center"/>
            <w:hideMark/>
          </w:tcPr>
          <w:p w14:paraId="34DCA5FF"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Male</w:t>
            </w:r>
          </w:p>
        </w:tc>
        <w:tc>
          <w:tcPr>
            <w:tcW w:w="1300" w:type="dxa"/>
            <w:noWrap/>
            <w:hideMark/>
          </w:tcPr>
          <w:p w14:paraId="0FD8EDB3" w14:textId="77777777" w:rsidR="007B4ECC" w:rsidRPr="00E65CCC" w:rsidRDefault="007B4ECC" w:rsidP="006256AF">
            <w:pPr>
              <w:rPr>
                <w:rFonts w:ascii="Calibri" w:hAnsi="Calibri" w:cs="Calibri"/>
                <w:color w:val="000000"/>
              </w:rPr>
            </w:pPr>
            <w:r w:rsidRPr="00E65CCC">
              <w:rPr>
                <w:rFonts w:ascii="Calibri" w:hAnsi="Calibri" w:cs="Calibri"/>
                <w:color w:val="000000"/>
              </w:rPr>
              <w:t>&lt;50</w:t>
            </w:r>
          </w:p>
        </w:tc>
        <w:tc>
          <w:tcPr>
            <w:tcW w:w="1319" w:type="dxa"/>
            <w:noWrap/>
            <w:hideMark/>
          </w:tcPr>
          <w:p w14:paraId="10239923" w14:textId="66C8BDBF" w:rsidR="007B4ECC" w:rsidRPr="00E65CCC" w:rsidRDefault="007B4ECC" w:rsidP="006256AF">
            <w:pPr>
              <w:rPr>
                <w:rFonts w:ascii="Calibri" w:hAnsi="Calibri" w:cs="Calibri"/>
                <w:color w:val="000000"/>
              </w:rPr>
            </w:pPr>
            <w:r>
              <w:rPr>
                <w:rFonts w:ascii="Calibri" w:hAnsi="Calibri" w:cs="Calibri"/>
                <w:color w:val="000000"/>
              </w:rPr>
              <w:t>34</w:t>
            </w:r>
          </w:p>
        </w:tc>
        <w:tc>
          <w:tcPr>
            <w:tcW w:w="1823" w:type="dxa"/>
            <w:noWrap/>
            <w:hideMark/>
          </w:tcPr>
          <w:p w14:paraId="40B69487" w14:textId="15FDBD7F" w:rsidR="007B4ECC" w:rsidRPr="00E65CCC" w:rsidRDefault="007B4ECC" w:rsidP="006256AF">
            <w:pPr>
              <w:rPr>
                <w:rFonts w:ascii="Calibri" w:hAnsi="Calibri" w:cs="Calibri"/>
                <w:color w:val="000000"/>
              </w:rPr>
            </w:pPr>
            <w:r>
              <w:rPr>
                <w:rFonts w:ascii="Calibri" w:hAnsi="Calibri" w:cs="Calibri"/>
                <w:color w:val="000000"/>
              </w:rPr>
              <w:t>3,109,162</w:t>
            </w:r>
          </w:p>
        </w:tc>
        <w:tc>
          <w:tcPr>
            <w:tcW w:w="1905" w:type="dxa"/>
            <w:noWrap/>
            <w:hideMark/>
          </w:tcPr>
          <w:p w14:paraId="376CDD74" w14:textId="60698B4B" w:rsidR="007B4ECC" w:rsidRPr="00E65CCC" w:rsidRDefault="007B4ECC" w:rsidP="006256AF">
            <w:pPr>
              <w:rPr>
                <w:rFonts w:ascii="Calibri" w:hAnsi="Calibri" w:cs="Calibri"/>
                <w:color w:val="000000"/>
              </w:rPr>
            </w:pPr>
            <w:r>
              <w:rPr>
                <w:rFonts w:ascii="Calibri" w:hAnsi="Calibri" w:cs="Calibri"/>
                <w:color w:val="000000"/>
              </w:rPr>
              <w:t>1.1</w:t>
            </w:r>
          </w:p>
        </w:tc>
      </w:tr>
      <w:tr w:rsidR="007B4ECC" w:rsidRPr="00E65CCC" w14:paraId="2179061E" w14:textId="77777777" w:rsidTr="007B4ECC">
        <w:trPr>
          <w:trHeight w:val="320"/>
        </w:trPr>
        <w:tc>
          <w:tcPr>
            <w:tcW w:w="1798" w:type="dxa"/>
            <w:vMerge/>
            <w:vAlign w:val="center"/>
            <w:hideMark/>
          </w:tcPr>
          <w:p w14:paraId="37CEEBA7"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18332463" w14:textId="77777777" w:rsidR="007B4ECC" w:rsidRPr="00E65CCC" w:rsidRDefault="007B4ECC" w:rsidP="006256AF">
            <w:pPr>
              <w:jc w:val="center"/>
              <w:rPr>
                <w:rFonts w:ascii="Calibri" w:hAnsi="Calibri" w:cs="Calibri"/>
                <w:b/>
                <w:bCs/>
                <w:color w:val="000000"/>
              </w:rPr>
            </w:pPr>
          </w:p>
        </w:tc>
        <w:tc>
          <w:tcPr>
            <w:tcW w:w="1300" w:type="dxa"/>
            <w:noWrap/>
            <w:hideMark/>
          </w:tcPr>
          <w:p w14:paraId="7D079EB6" w14:textId="77777777" w:rsidR="007B4ECC" w:rsidRPr="00E65CCC" w:rsidRDefault="007B4ECC" w:rsidP="006256AF">
            <w:pPr>
              <w:rPr>
                <w:rFonts w:ascii="Calibri" w:hAnsi="Calibri" w:cs="Calibri"/>
                <w:color w:val="000000"/>
              </w:rPr>
            </w:pPr>
            <w:r w:rsidRPr="00E65CCC">
              <w:rPr>
                <w:rFonts w:ascii="Calibri" w:hAnsi="Calibri" w:cs="Calibri"/>
                <w:color w:val="000000"/>
              </w:rPr>
              <w:t>50-59</w:t>
            </w:r>
          </w:p>
        </w:tc>
        <w:tc>
          <w:tcPr>
            <w:tcW w:w="1319" w:type="dxa"/>
            <w:noWrap/>
            <w:hideMark/>
          </w:tcPr>
          <w:p w14:paraId="2860A787" w14:textId="36B5F83E" w:rsidR="007B4ECC" w:rsidRPr="00E65CCC" w:rsidRDefault="007B4ECC" w:rsidP="006256AF">
            <w:pPr>
              <w:rPr>
                <w:rFonts w:ascii="Calibri" w:hAnsi="Calibri" w:cs="Calibri"/>
                <w:color w:val="000000"/>
              </w:rPr>
            </w:pPr>
            <w:r>
              <w:rPr>
                <w:rFonts w:ascii="Calibri" w:hAnsi="Calibri" w:cs="Calibri"/>
                <w:color w:val="000000"/>
              </w:rPr>
              <w:t>93</w:t>
            </w:r>
          </w:p>
        </w:tc>
        <w:tc>
          <w:tcPr>
            <w:tcW w:w="1823" w:type="dxa"/>
            <w:noWrap/>
            <w:hideMark/>
          </w:tcPr>
          <w:p w14:paraId="1F079FD1" w14:textId="259BC51A" w:rsidR="007B4ECC" w:rsidRPr="00E65CCC" w:rsidRDefault="007B4ECC" w:rsidP="006256AF">
            <w:pPr>
              <w:rPr>
                <w:rFonts w:ascii="Calibri" w:hAnsi="Calibri" w:cs="Calibri"/>
                <w:color w:val="000000"/>
              </w:rPr>
            </w:pPr>
            <w:r>
              <w:rPr>
                <w:rFonts w:ascii="Calibri" w:hAnsi="Calibri" w:cs="Calibri"/>
                <w:color w:val="000000"/>
              </w:rPr>
              <w:t>538,005</w:t>
            </w:r>
          </w:p>
        </w:tc>
        <w:tc>
          <w:tcPr>
            <w:tcW w:w="1905" w:type="dxa"/>
            <w:noWrap/>
            <w:hideMark/>
          </w:tcPr>
          <w:p w14:paraId="028ACA21" w14:textId="0E753B90" w:rsidR="007B4ECC" w:rsidRPr="00E65CCC" w:rsidRDefault="007B4ECC" w:rsidP="006256AF">
            <w:pPr>
              <w:rPr>
                <w:rFonts w:ascii="Calibri" w:hAnsi="Calibri" w:cs="Calibri"/>
                <w:color w:val="000000"/>
              </w:rPr>
            </w:pPr>
            <w:r>
              <w:rPr>
                <w:rFonts w:ascii="Calibri" w:hAnsi="Calibri" w:cs="Calibri"/>
                <w:color w:val="000000"/>
              </w:rPr>
              <w:t>17.3</w:t>
            </w:r>
          </w:p>
        </w:tc>
      </w:tr>
      <w:tr w:rsidR="007B4ECC" w:rsidRPr="00E65CCC" w14:paraId="483396D4" w14:textId="77777777" w:rsidTr="007B4ECC">
        <w:trPr>
          <w:trHeight w:val="320"/>
        </w:trPr>
        <w:tc>
          <w:tcPr>
            <w:tcW w:w="1798" w:type="dxa"/>
            <w:vMerge/>
            <w:vAlign w:val="center"/>
            <w:hideMark/>
          </w:tcPr>
          <w:p w14:paraId="3AEC743C"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1C33E948" w14:textId="77777777" w:rsidR="007B4ECC" w:rsidRPr="00E65CCC" w:rsidRDefault="007B4ECC" w:rsidP="006256AF">
            <w:pPr>
              <w:jc w:val="center"/>
              <w:rPr>
                <w:rFonts w:ascii="Calibri" w:hAnsi="Calibri" w:cs="Calibri"/>
                <w:b/>
                <w:bCs/>
                <w:color w:val="000000"/>
              </w:rPr>
            </w:pPr>
          </w:p>
        </w:tc>
        <w:tc>
          <w:tcPr>
            <w:tcW w:w="1300" w:type="dxa"/>
            <w:noWrap/>
            <w:hideMark/>
          </w:tcPr>
          <w:p w14:paraId="0E892D93" w14:textId="77777777" w:rsidR="007B4ECC" w:rsidRPr="00E65CCC" w:rsidRDefault="007B4ECC" w:rsidP="006256AF">
            <w:pPr>
              <w:rPr>
                <w:rFonts w:ascii="Calibri" w:hAnsi="Calibri" w:cs="Calibri"/>
                <w:color w:val="000000"/>
              </w:rPr>
            </w:pPr>
            <w:r w:rsidRPr="00E65CCC">
              <w:rPr>
                <w:rFonts w:ascii="Calibri" w:hAnsi="Calibri" w:cs="Calibri"/>
                <w:color w:val="000000"/>
              </w:rPr>
              <w:t>60-69</w:t>
            </w:r>
          </w:p>
        </w:tc>
        <w:tc>
          <w:tcPr>
            <w:tcW w:w="1319" w:type="dxa"/>
            <w:noWrap/>
            <w:hideMark/>
          </w:tcPr>
          <w:p w14:paraId="3FA61FA4" w14:textId="3673EF56" w:rsidR="007B4ECC" w:rsidRPr="00E65CCC" w:rsidRDefault="007B4ECC" w:rsidP="006256AF">
            <w:pPr>
              <w:rPr>
                <w:rFonts w:ascii="Calibri" w:hAnsi="Calibri" w:cs="Calibri"/>
                <w:color w:val="000000"/>
              </w:rPr>
            </w:pPr>
            <w:r>
              <w:rPr>
                <w:rFonts w:ascii="Calibri" w:hAnsi="Calibri" w:cs="Calibri"/>
                <w:color w:val="000000"/>
              </w:rPr>
              <w:t>132</w:t>
            </w:r>
          </w:p>
        </w:tc>
        <w:tc>
          <w:tcPr>
            <w:tcW w:w="1823" w:type="dxa"/>
            <w:noWrap/>
            <w:hideMark/>
          </w:tcPr>
          <w:p w14:paraId="6318BC1B" w14:textId="12DA0847" w:rsidR="007B4ECC" w:rsidRPr="00E65CCC" w:rsidRDefault="007B4ECC" w:rsidP="006256AF">
            <w:pPr>
              <w:rPr>
                <w:rFonts w:ascii="Calibri" w:hAnsi="Calibri" w:cs="Calibri"/>
                <w:color w:val="000000"/>
              </w:rPr>
            </w:pPr>
            <w:r>
              <w:rPr>
                <w:rFonts w:ascii="Calibri" w:hAnsi="Calibri" w:cs="Calibri"/>
                <w:color w:val="000000"/>
              </w:rPr>
              <w:t>387,948</w:t>
            </w:r>
          </w:p>
        </w:tc>
        <w:tc>
          <w:tcPr>
            <w:tcW w:w="1905" w:type="dxa"/>
            <w:noWrap/>
            <w:hideMark/>
          </w:tcPr>
          <w:p w14:paraId="46F5365E" w14:textId="2D88C500" w:rsidR="007B4ECC" w:rsidRPr="00E65CCC" w:rsidRDefault="007B4ECC" w:rsidP="006256AF">
            <w:pPr>
              <w:rPr>
                <w:rFonts w:ascii="Calibri" w:hAnsi="Calibri" w:cs="Calibri"/>
                <w:color w:val="000000"/>
              </w:rPr>
            </w:pPr>
            <w:r>
              <w:rPr>
                <w:rFonts w:ascii="Calibri" w:hAnsi="Calibri" w:cs="Calibri"/>
                <w:color w:val="000000"/>
              </w:rPr>
              <w:t>34.0</w:t>
            </w:r>
          </w:p>
        </w:tc>
      </w:tr>
      <w:tr w:rsidR="007B4ECC" w:rsidRPr="00E65CCC" w14:paraId="52567274" w14:textId="77777777" w:rsidTr="007B4ECC">
        <w:trPr>
          <w:trHeight w:val="320"/>
        </w:trPr>
        <w:tc>
          <w:tcPr>
            <w:tcW w:w="1798" w:type="dxa"/>
            <w:vMerge/>
            <w:vAlign w:val="center"/>
            <w:hideMark/>
          </w:tcPr>
          <w:p w14:paraId="7E2E2551"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4B5AA09E" w14:textId="77777777" w:rsidR="007B4ECC" w:rsidRPr="00E65CCC" w:rsidRDefault="007B4ECC" w:rsidP="006256AF">
            <w:pPr>
              <w:jc w:val="center"/>
              <w:rPr>
                <w:rFonts w:ascii="Calibri" w:hAnsi="Calibri" w:cs="Calibri"/>
                <w:b/>
                <w:bCs/>
                <w:color w:val="000000"/>
              </w:rPr>
            </w:pPr>
          </w:p>
        </w:tc>
        <w:tc>
          <w:tcPr>
            <w:tcW w:w="1300" w:type="dxa"/>
            <w:noWrap/>
            <w:hideMark/>
          </w:tcPr>
          <w:p w14:paraId="6ED0A18A" w14:textId="77777777" w:rsidR="007B4ECC" w:rsidRPr="00E65CCC" w:rsidRDefault="007B4ECC" w:rsidP="006256AF">
            <w:pPr>
              <w:rPr>
                <w:rFonts w:ascii="Calibri" w:hAnsi="Calibri" w:cs="Calibri"/>
                <w:color w:val="000000"/>
              </w:rPr>
            </w:pPr>
            <w:r w:rsidRPr="00E65CCC">
              <w:rPr>
                <w:rFonts w:ascii="Calibri" w:hAnsi="Calibri" w:cs="Calibri"/>
                <w:color w:val="000000"/>
              </w:rPr>
              <w:t>70-79</w:t>
            </w:r>
          </w:p>
        </w:tc>
        <w:tc>
          <w:tcPr>
            <w:tcW w:w="1319" w:type="dxa"/>
            <w:noWrap/>
            <w:hideMark/>
          </w:tcPr>
          <w:p w14:paraId="54D22AA9" w14:textId="59AA2873" w:rsidR="007B4ECC" w:rsidRPr="00E65CCC" w:rsidRDefault="007B4ECC" w:rsidP="006256AF">
            <w:pPr>
              <w:rPr>
                <w:rFonts w:ascii="Calibri" w:hAnsi="Calibri" w:cs="Calibri"/>
                <w:color w:val="000000"/>
              </w:rPr>
            </w:pPr>
            <w:r>
              <w:rPr>
                <w:rFonts w:ascii="Calibri" w:hAnsi="Calibri" w:cs="Calibri"/>
                <w:color w:val="000000"/>
              </w:rPr>
              <w:t>56</w:t>
            </w:r>
          </w:p>
        </w:tc>
        <w:tc>
          <w:tcPr>
            <w:tcW w:w="1823" w:type="dxa"/>
            <w:noWrap/>
            <w:hideMark/>
          </w:tcPr>
          <w:p w14:paraId="1DBB7515" w14:textId="2332A495" w:rsidR="007B4ECC" w:rsidRPr="00E65CCC" w:rsidRDefault="007B4ECC" w:rsidP="006256AF">
            <w:pPr>
              <w:rPr>
                <w:rFonts w:ascii="Calibri" w:hAnsi="Calibri" w:cs="Calibri"/>
                <w:color w:val="000000"/>
              </w:rPr>
            </w:pPr>
            <w:r>
              <w:rPr>
                <w:rFonts w:ascii="Calibri" w:hAnsi="Calibri" w:cs="Calibri"/>
                <w:color w:val="000000"/>
              </w:rPr>
              <w:t>186,359</w:t>
            </w:r>
          </w:p>
        </w:tc>
        <w:tc>
          <w:tcPr>
            <w:tcW w:w="1905" w:type="dxa"/>
            <w:noWrap/>
            <w:hideMark/>
          </w:tcPr>
          <w:p w14:paraId="3B875862" w14:textId="462E756A" w:rsidR="007B4ECC" w:rsidRPr="00E65CCC" w:rsidRDefault="007B4ECC" w:rsidP="006256AF">
            <w:pPr>
              <w:rPr>
                <w:rFonts w:ascii="Calibri" w:hAnsi="Calibri" w:cs="Calibri"/>
                <w:color w:val="000000"/>
              </w:rPr>
            </w:pPr>
            <w:r>
              <w:rPr>
                <w:rFonts w:ascii="Calibri" w:hAnsi="Calibri" w:cs="Calibri"/>
                <w:color w:val="000000"/>
              </w:rPr>
              <w:t>30.0</w:t>
            </w:r>
          </w:p>
        </w:tc>
      </w:tr>
      <w:tr w:rsidR="007B4ECC" w:rsidRPr="00E65CCC" w14:paraId="6884DBD0" w14:textId="77777777" w:rsidTr="007B4ECC">
        <w:trPr>
          <w:trHeight w:val="320"/>
        </w:trPr>
        <w:tc>
          <w:tcPr>
            <w:tcW w:w="1798" w:type="dxa"/>
            <w:vMerge/>
            <w:vAlign w:val="center"/>
            <w:hideMark/>
          </w:tcPr>
          <w:p w14:paraId="5971B796"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7A9CE176" w14:textId="77777777" w:rsidR="007B4ECC" w:rsidRPr="00E65CCC" w:rsidRDefault="007B4ECC" w:rsidP="006256AF">
            <w:pPr>
              <w:jc w:val="center"/>
              <w:rPr>
                <w:rFonts w:ascii="Calibri" w:hAnsi="Calibri" w:cs="Calibri"/>
                <w:b/>
                <w:bCs/>
                <w:color w:val="000000"/>
              </w:rPr>
            </w:pPr>
          </w:p>
        </w:tc>
        <w:tc>
          <w:tcPr>
            <w:tcW w:w="1300" w:type="dxa"/>
            <w:noWrap/>
            <w:hideMark/>
          </w:tcPr>
          <w:p w14:paraId="6F826240" w14:textId="77777777" w:rsidR="007B4ECC" w:rsidRPr="00E65CCC" w:rsidRDefault="007B4ECC" w:rsidP="006256AF">
            <w:pPr>
              <w:rPr>
                <w:rFonts w:ascii="Calibri" w:hAnsi="Calibri" w:cs="Calibri"/>
                <w:color w:val="000000"/>
              </w:rPr>
            </w:pPr>
            <w:r w:rsidRPr="00E65CCC">
              <w:rPr>
                <w:rFonts w:ascii="Calibri" w:hAnsi="Calibri" w:cs="Calibri"/>
                <w:color w:val="000000"/>
              </w:rPr>
              <w:t>80+</w:t>
            </w:r>
          </w:p>
        </w:tc>
        <w:tc>
          <w:tcPr>
            <w:tcW w:w="1319" w:type="dxa"/>
            <w:noWrap/>
            <w:hideMark/>
          </w:tcPr>
          <w:p w14:paraId="78003126" w14:textId="077F1ED3" w:rsidR="007B4ECC" w:rsidRPr="00E65CCC" w:rsidRDefault="007B4ECC" w:rsidP="006256AF">
            <w:pPr>
              <w:rPr>
                <w:rFonts w:ascii="Calibri" w:hAnsi="Calibri" w:cs="Calibri"/>
                <w:color w:val="000000"/>
              </w:rPr>
            </w:pPr>
            <w:r>
              <w:rPr>
                <w:rFonts w:ascii="Calibri" w:hAnsi="Calibri" w:cs="Calibri"/>
                <w:color w:val="000000"/>
              </w:rPr>
              <w:t>14</w:t>
            </w:r>
          </w:p>
        </w:tc>
        <w:tc>
          <w:tcPr>
            <w:tcW w:w="1823" w:type="dxa"/>
            <w:noWrap/>
            <w:hideMark/>
          </w:tcPr>
          <w:p w14:paraId="3A6A8168" w14:textId="68EEB935" w:rsidR="007B4ECC" w:rsidRPr="00E65CCC" w:rsidRDefault="007B4ECC" w:rsidP="006256AF">
            <w:pPr>
              <w:rPr>
                <w:rFonts w:ascii="Calibri" w:hAnsi="Calibri" w:cs="Calibri"/>
                <w:color w:val="000000"/>
              </w:rPr>
            </w:pPr>
            <w:r>
              <w:rPr>
                <w:rFonts w:ascii="Calibri" w:hAnsi="Calibri" w:cs="Calibri"/>
                <w:color w:val="000000"/>
              </w:rPr>
              <w:t>71,853</w:t>
            </w:r>
          </w:p>
        </w:tc>
        <w:tc>
          <w:tcPr>
            <w:tcW w:w="1905" w:type="dxa"/>
            <w:noWrap/>
            <w:hideMark/>
          </w:tcPr>
          <w:p w14:paraId="22F33D56" w14:textId="43C0D342" w:rsidR="007B4ECC" w:rsidRPr="00E65CCC" w:rsidRDefault="007B4ECC" w:rsidP="006256AF">
            <w:pPr>
              <w:rPr>
                <w:rFonts w:ascii="Calibri" w:hAnsi="Calibri" w:cs="Calibri"/>
                <w:color w:val="000000"/>
              </w:rPr>
            </w:pPr>
            <w:r>
              <w:rPr>
                <w:rFonts w:ascii="Calibri" w:hAnsi="Calibri" w:cs="Calibri"/>
                <w:color w:val="000000"/>
              </w:rPr>
              <w:t>19.5</w:t>
            </w:r>
          </w:p>
        </w:tc>
      </w:tr>
      <w:tr w:rsidR="007B4ECC" w:rsidRPr="00E65CCC" w14:paraId="2BF3FDAA" w14:textId="77777777" w:rsidTr="007B4ECC">
        <w:trPr>
          <w:trHeight w:val="320"/>
        </w:trPr>
        <w:tc>
          <w:tcPr>
            <w:tcW w:w="1798" w:type="dxa"/>
            <w:vMerge/>
            <w:vAlign w:val="center"/>
            <w:hideMark/>
          </w:tcPr>
          <w:p w14:paraId="4BF1B705" w14:textId="77777777" w:rsidR="007B4ECC" w:rsidRPr="00E65CCC" w:rsidRDefault="007B4ECC" w:rsidP="006256AF">
            <w:pPr>
              <w:jc w:val="center"/>
              <w:rPr>
                <w:rFonts w:ascii="Calibri" w:hAnsi="Calibri" w:cs="Calibri"/>
                <w:b/>
                <w:bCs/>
                <w:color w:val="000000"/>
              </w:rPr>
            </w:pPr>
          </w:p>
        </w:tc>
        <w:tc>
          <w:tcPr>
            <w:tcW w:w="1300" w:type="dxa"/>
            <w:vMerge w:val="restart"/>
            <w:noWrap/>
            <w:vAlign w:val="center"/>
            <w:hideMark/>
          </w:tcPr>
          <w:p w14:paraId="13070958"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Female</w:t>
            </w:r>
          </w:p>
        </w:tc>
        <w:tc>
          <w:tcPr>
            <w:tcW w:w="1300" w:type="dxa"/>
            <w:noWrap/>
            <w:hideMark/>
          </w:tcPr>
          <w:p w14:paraId="0FFE363C" w14:textId="77777777" w:rsidR="007B4ECC" w:rsidRPr="00E65CCC" w:rsidRDefault="007B4ECC" w:rsidP="006256AF">
            <w:pPr>
              <w:rPr>
                <w:rFonts w:ascii="Calibri" w:hAnsi="Calibri" w:cs="Calibri"/>
                <w:color w:val="000000"/>
              </w:rPr>
            </w:pPr>
            <w:r w:rsidRPr="00E65CCC">
              <w:rPr>
                <w:rFonts w:ascii="Calibri" w:hAnsi="Calibri" w:cs="Calibri"/>
                <w:color w:val="000000"/>
              </w:rPr>
              <w:t>&lt;50</w:t>
            </w:r>
          </w:p>
        </w:tc>
        <w:tc>
          <w:tcPr>
            <w:tcW w:w="1319" w:type="dxa"/>
            <w:noWrap/>
            <w:hideMark/>
          </w:tcPr>
          <w:p w14:paraId="2673574B" w14:textId="502A7AC2" w:rsidR="007B4ECC" w:rsidRPr="00E65CCC" w:rsidRDefault="007B4ECC" w:rsidP="006256AF">
            <w:pPr>
              <w:rPr>
                <w:rFonts w:ascii="Calibri" w:hAnsi="Calibri" w:cs="Calibri"/>
                <w:color w:val="000000"/>
              </w:rPr>
            </w:pPr>
            <w:r>
              <w:rPr>
                <w:rFonts w:ascii="Calibri" w:hAnsi="Calibri" w:cs="Calibri"/>
                <w:color w:val="000000"/>
              </w:rPr>
              <w:t>3</w:t>
            </w:r>
          </w:p>
        </w:tc>
        <w:tc>
          <w:tcPr>
            <w:tcW w:w="1823" w:type="dxa"/>
            <w:noWrap/>
            <w:hideMark/>
          </w:tcPr>
          <w:p w14:paraId="31E89444" w14:textId="47F46E4F" w:rsidR="007B4ECC" w:rsidRPr="00E65CCC" w:rsidRDefault="007B4ECC" w:rsidP="006256AF">
            <w:pPr>
              <w:rPr>
                <w:rFonts w:ascii="Calibri" w:hAnsi="Calibri" w:cs="Calibri"/>
                <w:color w:val="000000"/>
              </w:rPr>
            </w:pPr>
            <w:r>
              <w:rPr>
                <w:rFonts w:ascii="Calibri" w:hAnsi="Calibri" w:cs="Calibri"/>
                <w:color w:val="000000"/>
              </w:rPr>
              <w:t>3,077,752</w:t>
            </w:r>
          </w:p>
        </w:tc>
        <w:tc>
          <w:tcPr>
            <w:tcW w:w="1905" w:type="dxa"/>
            <w:noWrap/>
            <w:hideMark/>
          </w:tcPr>
          <w:p w14:paraId="428CBB23" w14:textId="7258BF79" w:rsidR="007B4ECC" w:rsidRPr="00E65CCC" w:rsidRDefault="007B4ECC" w:rsidP="006256AF">
            <w:pPr>
              <w:rPr>
                <w:rFonts w:ascii="Calibri" w:hAnsi="Calibri" w:cs="Calibri"/>
                <w:color w:val="000000"/>
              </w:rPr>
            </w:pPr>
            <w:r>
              <w:rPr>
                <w:rFonts w:ascii="Calibri" w:hAnsi="Calibri" w:cs="Calibri"/>
                <w:color w:val="000000"/>
              </w:rPr>
              <w:t>0.1</w:t>
            </w:r>
          </w:p>
        </w:tc>
      </w:tr>
      <w:tr w:rsidR="007B4ECC" w:rsidRPr="00E65CCC" w14:paraId="14347435" w14:textId="77777777" w:rsidTr="007B4ECC">
        <w:trPr>
          <w:trHeight w:val="320"/>
        </w:trPr>
        <w:tc>
          <w:tcPr>
            <w:tcW w:w="1798" w:type="dxa"/>
            <w:vMerge/>
            <w:vAlign w:val="center"/>
            <w:hideMark/>
          </w:tcPr>
          <w:p w14:paraId="4A573554"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0EA5B7CD" w14:textId="77777777" w:rsidR="007B4ECC" w:rsidRPr="00E65CCC" w:rsidRDefault="007B4ECC" w:rsidP="006256AF">
            <w:pPr>
              <w:jc w:val="center"/>
              <w:rPr>
                <w:rFonts w:ascii="Calibri" w:hAnsi="Calibri" w:cs="Calibri"/>
                <w:b/>
                <w:bCs/>
                <w:color w:val="000000"/>
              </w:rPr>
            </w:pPr>
          </w:p>
        </w:tc>
        <w:tc>
          <w:tcPr>
            <w:tcW w:w="1300" w:type="dxa"/>
            <w:noWrap/>
            <w:hideMark/>
          </w:tcPr>
          <w:p w14:paraId="0688F69D" w14:textId="77777777" w:rsidR="007B4ECC" w:rsidRPr="00E65CCC" w:rsidRDefault="007B4ECC" w:rsidP="006256AF">
            <w:pPr>
              <w:rPr>
                <w:rFonts w:ascii="Calibri" w:hAnsi="Calibri" w:cs="Calibri"/>
                <w:color w:val="000000"/>
              </w:rPr>
            </w:pPr>
            <w:r w:rsidRPr="00E65CCC">
              <w:rPr>
                <w:rFonts w:ascii="Calibri" w:hAnsi="Calibri" w:cs="Calibri"/>
                <w:color w:val="000000"/>
              </w:rPr>
              <w:t>50-59</w:t>
            </w:r>
          </w:p>
        </w:tc>
        <w:tc>
          <w:tcPr>
            <w:tcW w:w="1319" w:type="dxa"/>
            <w:noWrap/>
            <w:hideMark/>
          </w:tcPr>
          <w:p w14:paraId="4F698EEB" w14:textId="1FD91FC6" w:rsidR="007B4ECC" w:rsidRPr="00E65CCC" w:rsidRDefault="007B4ECC" w:rsidP="006256AF">
            <w:pPr>
              <w:rPr>
                <w:rFonts w:ascii="Calibri" w:hAnsi="Calibri" w:cs="Calibri"/>
                <w:color w:val="000000"/>
              </w:rPr>
            </w:pPr>
            <w:r>
              <w:rPr>
                <w:rFonts w:ascii="Calibri" w:hAnsi="Calibri" w:cs="Calibri"/>
                <w:color w:val="000000"/>
              </w:rPr>
              <w:t>21</w:t>
            </w:r>
          </w:p>
        </w:tc>
        <w:tc>
          <w:tcPr>
            <w:tcW w:w="1823" w:type="dxa"/>
            <w:noWrap/>
            <w:hideMark/>
          </w:tcPr>
          <w:p w14:paraId="1F9CBBD1" w14:textId="4B2A444C" w:rsidR="007B4ECC" w:rsidRPr="00E65CCC" w:rsidRDefault="007B4ECC" w:rsidP="006256AF">
            <w:pPr>
              <w:rPr>
                <w:rFonts w:ascii="Calibri" w:hAnsi="Calibri" w:cs="Calibri"/>
                <w:color w:val="000000"/>
              </w:rPr>
            </w:pPr>
            <w:r>
              <w:rPr>
                <w:rFonts w:ascii="Calibri" w:hAnsi="Calibri" w:cs="Calibri"/>
                <w:color w:val="000000"/>
              </w:rPr>
              <w:t>581,485</w:t>
            </w:r>
          </w:p>
        </w:tc>
        <w:tc>
          <w:tcPr>
            <w:tcW w:w="1905" w:type="dxa"/>
            <w:noWrap/>
            <w:hideMark/>
          </w:tcPr>
          <w:p w14:paraId="5ADE10B9" w14:textId="4A6BC87D" w:rsidR="007B4ECC" w:rsidRPr="00E65CCC" w:rsidRDefault="007B4ECC" w:rsidP="006256AF">
            <w:pPr>
              <w:rPr>
                <w:rFonts w:ascii="Calibri" w:hAnsi="Calibri" w:cs="Calibri"/>
                <w:color w:val="000000"/>
              </w:rPr>
            </w:pPr>
            <w:r>
              <w:rPr>
                <w:rFonts w:ascii="Calibri" w:hAnsi="Calibri" w:cs="Calibri"/>
                <w:color w:val="000000"/>
              </w:rPr>
              <w:t>3.6</w:t>
            </w:r>
          </w:p>
        </w:tc>
      </w:tr>
      <w:tr w:rsidR="007B4ECC" w:rsidRPr="00E65CCC" w14:paraId="43D2B0C8" w14:textId="77777777" w:rsidTr="007B4ECC">
        <w:trPr>
          <w:trHeight w:val="320"/>
        </w:trPr>
        <w:tc>
          <w:tcPr>
            <w:tcW w:w="1798" w:type="dxa"/>
            <w:vMerge/>
            <w:vAlign w:val="center"/>
            <w:hideMark/>
          </w:tcPr>
          <w:p w14:paraId="3B5AD76B"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2706E642" w14:textId="77777777" w:rsidR="007B4ECC" w:rsidRPr="00E65CCC" w:rsidRDefault="007B4ECC" w:rsidP="006256AF">
            <w:pPr>
              <w:jc w:val="center"/>
              <w:rPr>
                <w:rFonts w:ascii="Calibri" w:hAnsi="Calibri" w:cs="Calibri"/>
                <w:b/>
                <w:bCs/>
                <w:color w:val="000000"/>
              </w:rPr>
            </w:pPr>
          </w:p>
        </w:tc>
        <w:tc>
          <w:tcPr>
            <w:tcW w:w="1300" w:type="dxa"/>
            <w:noWrap/>
            <w:hideMark/>
          </w:tcPr>
          <w:p w14:paraId="4EBC4944" w14:textId="77777777" w:rsidR="007B4ECC" w:rsidRPr="00E65CCC" w:rsidRDefault="007B4ECC" w:rsidP="006256AF">
            <w:pPr>
              <w:rPr>
                <w:rFonts w:ascii="Calibri" w:hAnsi="Calibri" w:cs="Calibri"/>
                <w:color w:val="000000"/>
              </w:rPr>
            </w:pPr>
            <w:r w:rsidRPr="00E65CCC">
              <w:rPr>
                <w:rFonts w:ascii="Calibri" w:hAnsi="Calibri" w:cs="Calibri"/>
                <w:color w:val="000000"/>
              </w:rPr>
              <w:t>60-69</w:t>
            </w:r>
          </w:p>
        </w:tc>
        <w:tc>
          <w:tcPr>
            <w:tcW w:w="1319" w:type="dxa"/>
            <w:noWrap/>
            <w:hideMark/>
          </w:tcPr>
          <w:p w14:paraId="2853A6FF" w14:textId="02445188" w:rsidR="007B4ECC" w:rsidRPr="00E65CCC" w:rsidRDefault="007B4ECC" w:rsidP="006256AF">
            <w:pPr>
              <w:rPr>
                <w:rFonts w:ascii="Calibri" w:hAnsi="Calibri" w:cs="Calibri"/>
                <w:color w:val="000000"/>
              </w:rPr>
            </w:pPr>
            <w:r>
              <w:rPr>
                <w:rFonts w:ascii="Calibri" w:hAnsi="Calibri" w:cs="Calibri"/>
                <w:color w:val="000000"/>
              </w:rPr>
              <w:t>24</w:t>
            </w:r>
          </w:p>
        </w:tc>
        <w:tc>
          <w:tcPr>
            <w:tcW w:w="1823" w:type="dxa"/>
            <w:noWrap/>
            <w:hideMark/>
          </w:tcPr>
          <w:p w14:paraId="2C3A50B1" w14:textId="627201D4" w:rsidR="007B4ECC" w:rsidRPr="00E65CCC" w:rsidRDefault="007B4ECC" w:rsidP="006256AF">
            <w:pPr>
              <w:rPr>
                <w:rFonts w:ascii="Calibri" w:hAnsi="Calibri" w:cs="Calibri"/>
                <w:color w:val="000000"/>
              </w:rPr>
            </w:pPr>
            <w:r>
              <w:rPr>
                <w:rFonts w:ascii="Calibri" w:hAnsi="Calibri" w:cs="Calibri"/>
                <w:color w:val="000000"/>
              </w:rPr>
              <w:t>444,954</w:t>
            </w:r>
          </w:p>
        </w:tc>
        <w:tc>
          <w:tcPr>
            <w:tcW w:w="1905" w:type="dxa"/>
            <w:noWrap/>
            <w:hideMark/>
          </w:tcPr>
          <w:p w14:paraId="543657CA" w14:textId="75EC5000" w:rsidR="007B4ECC" w:rsidRPr="00E65CCC" w:rsidRDefault="007B4ECC" w:rsidP="006256AF">
            <w:pPr>
              <w:rPr>
                <w:rFonts w:ascii="Calibri" w:hAnsi="Calibri" w:cs="Calibri"/>
                <w:color w:val="000000"/>
              </w:rPr>
            </w:pPr>
            <w:r>
              <w:rPr>
                <w:rFonts w:ascii="Calibri" w:hAnsi="Calibri" w:cs="Calibri"/>
                <w:color w:val="000000"/>
              </w:rPr>
              <w:t>5.4</w:t>
            </w:r>
          </w:p>
        </w:tc>
      </w:tr>
      <w:tr w:rsidR="007B4ECC" w:rsidRPr="00E65CCC" w14:paraId="3D79EEC5" w14:textId="77777777" w:rsidTr="007B4ECC">
        <w:trPr>
          <w:trHeight w:val="320"/>
        </w:trPr>
        <w:tc>
          <w:tcPr>
            <w:tcW w:w="1798" w:type="dxa"/>
            <w:vMerge/>
            <w:vAlign w:val="center"/>
            <w:hideMark/>
          </w:tcPr>
          <w:p w14:paraId="04D4BEAE"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70A3BA67" w14:textId="77777777" w:rsidR="007B4ECC" w:rsidRPr="00E65CCC" w:rsidRDefault="007B4ECC" w:rsidP="006256AF">
            <w:pPr>
              <w:jc w:val="center"/>
              <w:rPr>
                <w:rFonts w:ascii="Calibri" w:hAnsi="Calibri" w:cs="Calibri"/>
                <w:b/>
                <w:bCs/>
                <w:color w:val="000000"/>
              </w:rPr>
            </w:pPr>
          </w:p>
        </w:tc>
        <w:tc>
          <w:tcPr>
            <w:tcW w:w="1300" w:type="dxa"/>
            <w:noWrap/>
            <w:hideMark/>
          </w:tcPr>
          <w:p w14:paraId="5432ED2A" w14:textId="77777777" w:rsidR="007B4ECC" w:rsidRPr="00E65CCC" w:rsidRDefault="007B4ECC" w:rsidP="006256AF">
            <w:pPr>
              <w:rPr>
                <w:rFonts w:ascii="Calibri" w:hAnsi="Calibri" w:cs="Calibri"/>
                <w:color w:val="000000"/>
              </w:rPr>
            </w:pPr>
            <w:r w:rsidRPr="00E65CCC">
              <w:rPr>
                <w:rFonts w:ascii="Calibri" w:hAnsi="Calibri" w:cs="Calibri"/>
                <w:color w:val="000000"/>
              </w:rPr>
              <w:t>70-79</w:t>
            </w:r>
          </w:p>
        </w:tc>
        <w:tc>
          <w:tcPr>
            <w:tcW w:w="1319" w:type="dxa"/>
            <w:noWrap/>
            <w:hideMark/>
          </w:tcPr>
          <w:p w14:paraId="40C145BD" w14:textId="4B25EFD2" w:rsidR="007B4ECC" w:rsidRPr="00E65CCC" w:rsidRDefault="007B4ECC" w:rsidP="006256AF">
            <w:pPr>
              <w:rPr>
                <w:rFonts w:ascii="Calibri" w:hAnsi="Calibri" w:cs="Calibri"/>
                <w:color w:val="000000"/>
              </w:rPr>
            </w:pPr>
            <w:r>
              <w:rPr>
                <w:rFonts w:ascii="Calibri" w:hAnsi="Calibri" w:cs="Calibri"/>
                <w:color w:val="000000"/>
              </w:rPr>
              <w:t>8</w:t>
            </w:r>
          </w:p>
        </w:tc>
        <w:tc>
          <w:tcPr>
            <w:tcW w:w="1823" w:type="dxa"/>
            <w:noWrap/>
            <w:hideMark/>
          </w:tcPr>
          <w:p w14:paraId="519D4990" w14:textId="2ECF7963" w:rsidR="007B4ECC" w:rsidRPr="00E65CCC" w:rsidRDefault="007B4ECC" w:rsidP="006256AF">
            <w:pPr>
              <w:rPr>
                <w:rFonts w:ascii="Calibri" w:hAnsi="Calibri" w:cs="Calibri"/>
                <w:color w:val="000000"/>
              </w:rPr>
            </w:pPr>
            <w:r>
              <w:rPr>
                <w:rFonts w:ascii="Calibri" w:hAnsi="Calibri" w:cs="Calibri"/>
                <w:color w:val="000000"/>
              </w:rPr>
              <w:t>228,001</w:t>
            </w:r>
          </w:p>
        </w:tc>
        <w:tc>
          <w:tcPr>
            <w:tcW w:w="1905" w:type="dxa"/>
            <w:noWrap/>
            <w:hideMark/>
          </w:tcPr>
          <w:p w14:paraId="1A1BF45A" w14:textId="646ECCE0" w:rsidR="007B4ECC" w:rsidRPr="00E65CCC" w:rsidRDefault="007B4ECC" w:rsidP="006256AF">
            <w:pPr>
              <w:rPr>
                <w:rFonts w:ascii="Calibri" w:hAnsi="Calibri" w:cs="Calibri"/>
                <w:color w:val="000000"/>
              </w:rPr>
            </w:pPr>
            <w:r>
              <w:rPr>
                <w:rFonts w:ascii="Calibri" w:hAnsi="Calibri" w:cs="Calibri"/>
                <w:color w:val="000000"/>
              </w:rPr>
              <w:t>3.5</w:t>
            </w:r>
          </w:p>
        </w:tc>
      </w:tr>
      <w:tr w:rsidR="007B4ECC" w:rsidRPr="00E65CCC" w14:paraId="3624F4B8" w14:textId="77777777" w:rsidTr="007B4ECC">
        <w:trPr>
          <w:trHeight w:val="320"/>
        </w:trPr>
        <w:tc>
          <w:tcPr>
            <w:tcW w:w="1798" w:type="dxa"/>
            <w:vMerge/>
            <w:vAlign w:val="center"/>
            <w:hideMark/>
          </w:tcPr>
          <w:p w14:paraId="09C9DFC0"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2099769C" w14:textId="77777777" w:rsidR="007B4ECC" w:rsidRPr="00E65CCC" w:rsidRDefault="007B4ECC" w:rsidP="006256AF">
            <w:pPr>
              <w:jc w:val="center"/>
              <w:rPr>
                <w:rFonts w:ascii="Calibri" w:hAnsi="Calibri" w:cs="Calibri"/>
                <w:b/>
                <w:bCs/>
                <w:color w:val="000000"/>
              </w:rPr>
            </w:pPr>
          </w:p>
        </w:tc>
        <w:tc>
          <w:tcPr>
            <w:tcW w:w="1300" w:type="dxa"/>
            <w:noWrap/>
            <w:hideMark/>
          </w:tcPr>
          <w:p w14:paraId="3A67F871" w14:textId="77777777" w:rsidR="007B4ECC" w:rsidRPr="00E65CCC" w:rsidRDefault="007B4ECC" w:rsidP="006256AF">
            <w:pPr>
              <w:rPr>
                <w:rFonts w:ascii="Calibri" w:hAnsi="Calibri" w:cs="Calibri"/>
                <w:color w:val="000000"/>
              </w:rPr>
            </w:pPr>
            <w:r w:rsidRPr="00E65CCC">
              <w:rPr>
                <w:rFonts w:ascii="Calibri" w:hAnsi="Calibri" w:cs="Calibri"/>
                <w:color w:val="000000"/>
              </w:rPr>
              <w:t>80+</w:t>
            </w:r>
          </w:p>
        </w:tc>
        <w:tc>
          <w:tcPr>
            <w:tcW w:w="1319" w:type="dxa"/>
            <w:noWrap/>
            <w:hideMark/>
          </w:tcPr>
          <w:p w14:paraId="41B2E29D" w14:textId="7B1ECBA6" w:rsidR="007B4ECC" w:rsidRPr="00E65CCC" w:rsidRDefault="007B4ECC" w:rsidP="006256AF">
            <w:pPr>
              <w:rPr>
                <w:rFonts w:ascii="Calibri" w:hAnsi="Calibri" w:cs="Calibri"/>
                <w:color w:val="000000"/>
              </w:rPr>
            </w:pPr>
            <w:r>
              <w:rPr>
                <w:rFonts w:ascii="Calibri" w:hAnsi="Calibri" w:cs="Calibri"/>
                <w:color w:val="000000"/>
              </w:rPr>
              <w:t>4</w:t>
            </w:r>
          </w:p>
        </w:tc>
        <w:tc>
          <w:tcPr>
            <w:tcW w:w="1823" w:type="dxa"/>
            <w:noWrap/>
            <w:hideMark/>
          </w:tcPr>
          <w:p w14:paraId="06AC7987" w14:textId="233DCB77" w:rsidR="007B4ECC" w:rsidRPr="00E65CCC" w:rsidRDefault="007B4ECC" w:rsidP="006256AF">
            <w:pPr>
              <w:rPr>
                <w:rFonts w:ascii="Calibri" w:hAnsi="Calibri" w:cs="Calibri"/>
                <w:color w:val="000000"/>
              </w:rPr>
            </w:pPr>
            <w:r>
              <w:rPr>
                <w:rFonts w:ascii="Calibri" w:hAnsi="Calibri" w:cs="Calibri"/>
                <w:color w:val="000000"/>
              </w:rPr>
              <w:t>113,601</w:t>
            </w:r>
          </w:p>
        </w:tc>
        <w:tc>
          <w:tcPr>
            <w:tcW w:w="1905" w:type="dxa"/>
            <w:noWrap/>
            <w:hideMark/>
          </w:tcPr>
          <w:p w14:paraId="21BEF760" w14:textId="19E77D33" w:rsidR="007B4ECC" w:rsidRPr="00E65CCC" w:rsidRDefault="007B4ECC" w:rsidP="006256AF">
            <w:pPr>
              <w:rPr>
                <w:rFonts w:ascii="Calibri" w:hAnsi="Calibri" w:cs="Calibri"/>
                <w:color w:val="000000"/>
              </w:rPr>
            </w:pPr>
            <w:r>
              <w:rPr>
                <w:rFonts w:ascii="Calibri" w:hAnsi="Calibri" w:cs="Calibri"/>
                <w:color w:val="000000"/>
              </w:rPr>
              <w:t>3.5</w:t>
            </w:r>
          </w:p>
        </w:tc>
      </w:tr>
      <w:tr w:rsidR="007B4ECC" w:rsidRPr="00E65CCC" w14:paraId="26E96BCB" w14:textId="77777777" w:rsidTr="007B4ECC">
        <w:trPr>
          <w:trHeight w:val="320"/>
        </w:trPr>
        <w:tc>
          <w:tcPr>
            <w:tcW w:w="1798" w:type="dxa"/>
            <w:vMerge w:val="restart"/>
            <w:noWrap/>
            <w:vAlign w:val="center"/>
            <w:hideMark/>
          </w:tcPr>
          <w:p w14:paraId="42CCFE53"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AAPI</w:t>
            </w:r>
          </w:p>
        </w:tc>
        <w:tc>
          <w:tcPr>
            <w:tcW w:w="1300" w:type="dxa"/>
            <w:vMerge w:val="restart"/>
            <w:noWrap/>
            <w:vAlign w:val="center"/>
            <w:hideMark/>
          </w:tcPr>
          <w:p w14:paraId="4D459AEE"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Male</w:t>
            </w:r>
          </w:p>
        </w:tc>
        <w:tc>
          <w:tcPr>
            <w:tcW w:w="1300" w:type="dxa"/>
            <w:noWrap/>
            <w:hideMark/>
          </w:tcPr>
          <w:p w14:paraId="02558211" w14:textId="77777777" w:rsidR="007B4ECC" w:rsidRPr="00E65CCC" w:rsidRDefault="007B4ECC" w:rsidP="006256AF">
            <w:pPr>
              <w:rPr>
                <w:rFonts w:ascii="Calibri" w:hAnsi="Calibri" w:cs="Calibri"/>
                <w:color w:val="000000"/>
              </w:rPr>
            </w:pPr>
            <w:r w:rsidRPr="00E65CCC">
              <w:rPr>
                <w:rFonts w:ascii="Calibri" w:hAnsi="Calibri" w:cs="Calibri"/>
                <w:color w:val="000000"/>
              </w:rPr>
              <w:t>&lt;50</w:t>
            </w:r>
          </w:p>
        </w:tc>
        <w:tc>
          <w:tcPr>
            <w:tcW w:w="1319" w:type="dxa"/>
            <w:noWrap/>
            <w:hideMark/>
          </w:tcPr>
          <w:p w14:paraId="256B8558" w14:textId="01C732D8" w:rsidR="007B4ECC" w:rsidRPr="00E65CCC" w:rsidRDefault="007B4ECC" w:rsidP="006256AF">
            <w:pPr>
              <w:rPr>
                <w:rFonts w:ascii="Calibri" w:hAnsi="Calibri" w:cs="Calibri"/>
                <w:color w:val="000000"/>
              </w:rPr>
            </w:pPr>
            <w:r>
              <w:rPr>
                <w:rFonts w:ascii="Calibri" w:hAnsi="Calibri" w:cs="Calibri"/>
                <w:color w:val="000000"/>
              </w:rPr>
              <w:t>156</w:t>
            </w:r>
          </w:p>
        </w:tc>
        <w:tc>
          <w:tcPr>
            <w:tcW w:w="1823" w:type="dxa"/>
            <w:noWrap/>
            <w:hideMark/>
          </w:tcPr>
          <w:p w14:paraId="28E7392B" w14:textId="6B514546" w:rsidR="007B4ECC" w:rsidRPr="00E65CCC" w:rsidRDefault="007B4ECC" w:rsidP="006256AF">
            <w:pPr>
              <w:rPr>
                <w:rFonts w:ascii="Calibri" w:hAnsi="Calibri" w:cs="Calibri"/>
                <w:color w:val="000000"/>
              </w:rPr>
            </w:pPr>
            <w:r>
              <w:rPr>
                <w:rFonts w:ascii="Calibri" w:hAnsi="Calibri" w:cs="Calibri"/>
                <w:color w:val="000000"/>
              </w:rPr>
              <w:t>38,998,890</w:t>
            </w:r>
          </w:p>
        </w:tc>
        <w:tc>
          <w:tcPr>
            <w:tcW w:w="1905" w:type="dxa"/>
            <w:noWrap/>
            <w:hideMark/>
          </w:tcPr>
          <w:p w14:paraId="4988F9F1" w14:textId="24596F48" w:rsidR="007B4ECC" w:rsidRPr="00E65CCC" w:rsidRDefault="007B4ECC" w:rsidP="006256AF">
            <w:pPr>
              <w:rPr>
                <w:rFonts w:ascii="Calibri" w:hAnsi="Calibri" w:cs="Calibri"/>
                <w:color w:val="000000"/>
              </w:rPr>
            </w:pPr>
            <w:r>
              <w:rPr>
                <w:rFonts w:ascii="Calibri" w:hAnsi="Calibri" w:cs="Calibri"/>
                <w:color w:val="000000"/>
              </w:rPr>
              <w:t>0.4</w:t>
            </w:r>
          </w:p>
        </w:tc>
      </w:tr>
      <w:tr w:rsidR="007B4ECC" w:rsidRPr="00E65CCC" w14:paraId="710B8639" w14:textId="77777777" w:rsidTr="007B4ECC">
        <w:trPr>
          <w:trHeight w:val="320"/>
        </w:trPr>
        <w:tc>
          <w:tcPr>
            <w:tcW w:w="1798" w:type="dxa"/>
            <w:vMerge/>
            <w:vAlign w:val="center"/>
            <w:hideMark/>
          </w:tcPr>
          <w:p w14:paraId="63D90B08"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18892C44" w14:textId="77777777" w:rsidR="007B4ECC" w:rsidRPr="00E65CCC" w:rsidRDefault="007B4ECC" w:rsidP="006256AF">
            <w:pPr>
              <w:jc w:val="center"/>
              <w:rPr>
                <w:rFonts w:ascii="Calibri" w:hAnsi="Calibri" w:cs="Calibri"/>
                <w:b/>
                <w:bCs/>
                <w:color w:val="000000"/>
              </w:rPr>
            </w:pPr>
          </w:p>
        </w:tc>
        <w:tc>
          <w:tcPr>
            <w:tcW w:w="1300" w:type="dxa"/>
            <w:noWrap/>
            <w:hideMark/>
          </w:tcPr>
          <w:p w14:paraId="6173F7EE" w14:textId="77777777" w:rsidR="007B4ECC" w:rsidRPr="00E65CCC" w:rsidRDefault="007B4ECC" w:rsidP="006256AF">
            <w:pPr>
              <w:rPr>
                <w:rFonts w:ascii="Calibri" w:hAnsi="Calibri" w:cs="Calibri"/>
                <w:color w:val="000000"/>
              </w:rPr>
            </w:pPr>
            <w:r w:rsidRPr="00E65CCC">
              <w:rPr>
                <w:rFonts w:ascii="Calibri" w:hAnsi="Calibri" w:cs="Calibri"/>
                <w:color w:val="000000"/>
              </w:rPr>
              <w:t>50-59</w:t>
            </w:r>
          </w:p>
        </w:tc>
        <w:tc>
          <w:tcPr>
            <w:tcW w:w="1319" w:type="dxa"/>
            <w:noWrap/>
            <w:hideMark/>
          </w:tcPr>
          <w:p w14:paraId="38FB4D63" w14:textId="0DF1444C" w:rsidR="007B4ECC" w:rsidRPr="00E65CCC" w:rsidRDefault="007B4ECC" w:rsidP="006256AF">
            <w:pPr>
              <w:rPr>
                <w:rFonts w:ascii="Calibri" w:hAnsi="Calibri" w:cs="Calibri"/>
                <w:color w:val="000000"/>
              </w:rPr>
            </w:pPr>
            <w:r>
              <w:rPr>
                <w:rFonts w:ascii="Calibri" w:hAnsi="Calibri" w:cs="Calibri"/>
                <w:color w:val="000000"/>
              </w:rPr>
              <w:t>318</w:t>
            </w:r>
          </w:p>
        </w:tc>
        <w:tc>
          <w:tcPr>
            <w:tcW w:w="1823" w:type="dxa"/>
            <w:noWrap/>
            <w:hideMark/>
          </w:tcPr>
          <w:p w14:paraId="1BD4A655" w14:textId="7C22E07D" w:rsidR="007B4ECC" w:rsidRPr="00E65CCC" w:rsidRDefault="007B4ECC" w:rsidP="006256AF">
            <w:pPr>
              <w:rPr>
                <w:rFonts w:ascii="Calibri" w:hAnsi="Calibri" w:cs="Calibri"/>
                <w:color w:val="000000"/>
              </w:rPr>
            </w:pPr>
            <w:r>
              <w:rPr>
                <w:rFonts w:ascii="Calibri" w:hAnsi="Calibri" w:cs="Calibri"/>
                <w:color w:val="000000"/>
              </w:rPr>
              <w:t>6,877,100</w:t>
            </w:r>
          </w:p>
        </w:tc>
        <w:tc>
          <w:tcPr>
            <w:tcW w:w="1905" w:type="dxa"/>
            <w:noWrap/>
            <w:hideMark/>
          </w:tcPr>
          <w:p w14:paraId="47FDDCC6" w14:textId="62062F01" w:rsidR="007B4ECC" w:rsidRPr="00E65CCC" w:rsidRDefault="007B4ECC" w:rsidP="006256AF">
            <w:pPr>
              <w:rPr>
                <w:rFonts w:ascii="Calibri" w:hAnsi="Calibri" w:cs="Calibri"/>
                <w:color w:val="000000"/>
              </w:rPr>
            </w:pPr>
            <w:r>
              <w:rPr>
                <w:rFonts w:ascii="Calibri" w:hAnsi="Calibri" w:cs="Calibri"/>
                <w:color w:val="000000"/>
              </w:rPr>
              <w:t>4.6</w:t>
            </w:r>
          </w:p>
        </w:tc>
      </w:tr>
      <w:tr w:rsidR="007B4ECC" w:rsidRPr="00E65CCC" w14:paraId="6F0C70C6" w14:textId="77777777" w:rsidTr="007B4ECC">
        <w:trPr>
          <w:trHeight w:val="320"/>
        </w:trPr>
        <w:tc>
          <w:tcPr>
            <w:tcW w:w="1798" w:type="dxa"/>
            <w:vMerge/>
            <w:vAlign w:val="center"/>
            <w:hideMark/>
          </w:tcPr>
          <w:p w14:paraId="622920EE"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5EE13DC6" w14:textId="77777777" w:rsidR="007B4ECC" w:rsidRPr="00E65CCC" w:rsidRDefault="007B4ECC" w:rsidP="006256AF">
            <w:pPr>
              <w:jc w:val="center"/>
              <w:rPr>
                <w:rFonts w:ascii="Calibri" w:hAnsi="Calibri" w:cs="Calibri"/>
                <w:b/>
                <w:bCs/>
                <w:color w:val="000000"/>
              </w:rPr>
            </w:pPr>
          </w:p>
        </w:tc>
        <w:tc>
          <w:tcPr>
            <w:tcW w:w="1300" w:type="dxa"/>
            <w:noWrap/>
            <w:hideMark/>
          </w:tcPr>
          <w:p w14:paraId="020BC3AE" w14:textId="77777777" w:rsidR="007B4ECC" w:rsidRPr="00E65CCC" w:rsidRDefault="007B4ECC" w:rsidP="006256AF">
            <w:pPr>
              <w:rPr>
                <w:rFonts w:ascii="Calibri" w:hAnsi="Calibri" w:cs="Calibri"/>
                <w:color w:val="000000"/>
              </w:rPr>
            </w:pPr>
            <w:r w:rsidRPr="00E65CCC">
              <w:rPr>
                <w:rFonts w:ascii="Calibri" w:hAnsi="Calibri" w:cs="Calibri"/>
                <w:color w:val="000000"/>
              </w:rPr>
              <w:t>60-69</w:t>
            </w:r>
          </w:p>
        </w:tc>
        <w:tc>
          <w:tcPr>
            <w:tcW w:w="1319" w:type="dxa"/>
            <w:noWrap/>
            <w:hideMark/>
          </w:tcPr>
          <w:p w14:paraId="185E8929" w14:textId="07B48BD3" w:rsidR="007B4ECC" w:rsidRPr="00E65CCC" w:rsidRDefault="007B4ECC" w:rsidP="006256AF">
            <w:pPr>
              <w:rPr>
                <w:rFonts w:ascii="Calibri" w:hAnsi="Calibri" w:cs="Calibri"/>
                <w:color w:val="000000"/>
              </w:rPr>
            </w:pPr>
            <w:r>
              <w:rPr>
                <w:rFonts w:ascii="Calibri" w:hAnsi="Calibri" w:cs="Calibri"/>
                <w:color w:val="000000"/>
              </w:rPr>
              <w:t>444</w:t>
            </w:r>
          </w:p>
        </w:tc>
        <w:tc>
          <w:tcPr>
            <w:tcW w:w="1823" w:type="dxa"/>
            <w:noWrap/>
            <w:hideMark/>
          </w:tcPr>
          <w:p w14:paraId="7DC09E0B" w14:textId="45B4EE35" w:rsidR="007B4ECC" w:rsidRPr="00E65CCC" w:rsidRDefault="007B4ECC" w:rsidP="006256AF">
            <w:pPr>
              <w:rPr>
                <w:rFonts w:ascii="Calibri" w:hAnsi="Calibri" w:cs="Calibri"/>
                <w:color w:val="000000"/>
              </w:rPr>
            </w:pPr>
            <w:r>
              <w:rPr>
                <w:rFonts w:ascii="Calibri" w:hAnsi="Calibri" w:cs="Calibri"/>
                <w:color w:val="000000"/>
              </w:rPr>
              <w:t>5,189,893</w:t>
            </w:r>
          </w:p>
        </w:tc>
        <w:tc>
          <w:tcPr>
            <w:tcW w:w="1905" w:type="dxa"/>
            <w:noWrap/>
            <w:hideMark/>
          </w:tcPr>
          <w:p w14:paraId="617C0D05" w14:textId="7FAA7F76" w:rsidR="007B4ECC" w:rsidRPr="00E65CCC" w:rsidRDefault="007B4ECC" w:rsidP="006256AF">
            <w:pPr>
              <w:rPr>
                <w:rFonts w:ascii="Calibri" w:hAnsi="Calibri" w:cs="Calibri"/>
                <w:color w:val="000000"/>
              </w:rPr>
            </w:pPr>
            <w:r>
              <w:rPr>
                <w:rFonts w:ascii="Calibri" w:hAnsi="Calibri" w:cs="Calibri"/>
                <w:color w:val="000000"/>
              </w:rPr>
              <w:t>8.6</w:t>
            </w:r>
          </w:p>
        </w:tc>
      </w:tr>
      <w:tr w:rsidR="007B4ECC" w:rsidRPr="00E65CCC" w14:paraId="5E125846" w14:textId="77777777" w:rsidTr="007B4ECC">
        <w:trPr>
          <w:trHeight w:val="320"/>
        </w:trPr>
        <w:tc>
          <w:tcPr>
            <w:tcW w:w="1798" w:type="dxa"/>
            <w:vMerge/>
            <w:vAlign w:val="center"/>
            <w:hideMark/>
          </w:tcPr>
          <w:p w14:paraId="4B4F54B7"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3D71C2D4" w14:textId="77777777" w:rsidR="007B4ECC" w:rsidRPr="00E65CCC" w:rsidRDefault="007B4ECC" w:rsidP="006256AF">
            <w:pPr>
              <w:jc w:val="center"/>
              <w:rPr>
                <w:rFonts w:ascii="Calibri" w:hAnsi="Calibri" w:cs="Calibri"/>
                <w:b/>
                <w:bCs/>
                <w:color w:val="000000"/>
              </w:rPr>
            </w:pPr>
          </w:p>
        </w:tc>
        <w:tc>
          <w:tcPr>
            <w:tcW w:w="1300" w:type="dxa"/>
            <w:noWrap/>
            <w:hideMark/>
          </w:tcPr>
          <w:p w14:paraId="504C0A65" w14:textId="77777777" w:rsidR="007B4ECC" w:rsidRPr="00E65CCC" w:rsidRDefault="007B4ECC" w:rsidP="006256AF">
            <w:pPr>
              <w:rPr>
                <w:rFonts w:ascii="Calibri" w:hAnsi="Calibri" w:cs="Calibri"/>
                <w:color w:val="000000"/>
              </w:rPr>
            </w:pPr>
            <w:r w:rsidRPr="00E65CCC">
              <w:rPr>
                <w:rFonts w:ascii="Calibri" w:hAnsi="Calibri" w:cs="Calibri"/>
                <w:color w:val="000000"/>
              </w:rPr>
              <w:t>70-79</w:t>
            </w:r>
          </w:p>
        </w:tc>
        <w:tc>
          <w:tcPr>
            <w:tcW w:w="1319" w:type="dxa"/>
            <w:noWrap/>
            <w:hideMark/>
          </w:tcPr>
          <w:p w14:paraId="10379432" w14:textId="7043E1EA" w:rsidR="007B4ECC" w:rsidRPr="00E65CCC" w:rsidRDefault="007B4ECC" w:rsidP="006256AF">
            <w:pPr>
              <w:rPr>
                <w:rFonts w:ascii="Calibri" w:hAnsi="Calibri" w:cs="Calibri"/>
                <w:color w:val="000000"/>
              </w:rPr>
            </w:pPr>
            <w:r>
              <w:rPr>
                <w:rFonts w:ascii="Calibri" w:hAnsi="Calibri" w:cs="Calibri"/>
                <w:color w:val="000000"/>
              </w:rPr>
              <w:t>259</w:t>
            </w:r>
          </w:p>
        </w:tc>
        <w:tc>
          <w:tcPr>
            <w:tcW w:w="1823" w:type="dxa"/>
            <w:noWrap/>
            <w:hideMark/>
          </w:tcPr>
          <w:p w14:paraId="3F3CEAED" w14:textId="349BDC62" w:rsidR="007B4ECC" w:rsidRPr="00E65CCC" w:rsidRDefault="007B4ECC" w:rsidP="006256AF">
            <w:pPr>
              <w:rPr>
                <w:rFonts w:ascii="Calibri" w:hAnsi="Calibri" w:cs="Calibri"/>
                <w:color w:val="000000"/>
              </w:rPr>
            </w:pPr>
            <w:r>
              <w:rPr>
                <w:rFonts w:ascii="Calibri" w:hAnsi="Calibri" w:cs="Calibri"/>
                <w:color w:val="000000"/>
              </w:rPr>
              <w:t>2,834,086</w:t>
            </w:r>
          </w:p>
        </w:tc>
        <w:tc>
          <w:tcPr>
            <w:tcW w:w="1905" w:type="dxa"/>
            <w:noWrap/>
            <w:hideMark/>
          </w:tcPr>
          <w:p w14:paraId="1F0D58BF" w14:textId="493AD6E8" w:rsidR="007B4ECC" w:rsidRPr="00E65CCC" w:rsidRDefault="007B4ECC" w:rsidP="006256AF">
            <w:pPr>
              <w:rPr>
                <w:rFonts w:ascii="Calibri" w:hAnsi="Calibri" w:cs="Calibri"/>
                <w:color w:val="000000"/>
              </w:rPr>
            </w:pPr>
            <w:r>
              <w:rPr>
                <w:rFonts w:ascii="Calibri" w:hAnsi="Calibri" w:cs="Calibri"/>
                <w:color w:val="000000"/>
              </w:rPr>
              <w:t>9.1</w:t>
            </w:r>
          </w:p>
        </w:tc>
      </w:tr>
      <w:tr w:rsidR="007B4ECC" w:rsidRPr="00E65CCC" w14:paraId="7E9C5CCA" w14:textId="77777777" w:rsidTr="007B4ECC">
        <w:trPr>
          <w:trHeight w:val="320"/>
        </w:trPr>
        <w:tc>
          <w:tcPr>
            <w:tcW w:w="1798" w:type="dxa"/>
            <w:vMerge/>
            <w:vAlign w:val="center"/>
            <w:hideMark/>
          </w:tcPr>
          <w:p w14:paraId="00D15AD0"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7A9587D2" w14:textId="77777777" w:rsidR="007B4ECC" w:rsidRPr="00E65CCC" w:rsidRDefault="007B4ECC" w:rsidP="006256AF">
            <w:pPr>
              <w:jc w:val="center"/>
              <w:rPr>
                <w:rFonts w:ascii="Calibri" w:hAnsi="Calibri" w:cs="Calibri"/>
                <w:b/>
                <w:bCs/>
                <w:color w:val="000000"/>
              </w:rPr>
            </w:pPr>
          </w:p>
        </w:tc>
        <w:tc>
          <w:tcPr>
            <w:tcW w:w="1300" w:type="dxa"/>
            <w:noWrap/>
            <w:hideMark/>
          </w:tcPr>
          <w:p w14:paraId="55886E36" w14:textId="77777777" w:rsidR="007B4ECC" w:rsidRPr="00E65CCC" w:rsidRDefault="007B4ECC" w:rsidP="006256AF">
            <w:pPr>
              <w:rPr>
                <w:rFonts w:ascii="Calibri" w:hAnsi="Calibri" w:cs="Calibri"/>
                <w:color w:val="000000"/>
              </w:rPr>
            </w:pPr>
            <w:r w:rsidRPr="00E65CCC">
              <w:rPr>
                <w:rFonts w:ascii="Calibri" w:hAnsi="Calibri" w:cs="Calibri"/>
                <w:color w:val="000000"/>
              </w:rPr>
              <w:t>80+</w:t>
            </w:r>
          </w:p>
        </w:tc>
        <w:tc>
          <w:tcPr>
            <w:tcW w:w="1319" w:type="dxa"/>
            <w:noWrap/>
            <w:hideMark/>
          </w:tcPr>
          <w:p w14:paraId="6DF8FAA3" w14:textId="4345B179" w:rsidR="007B4ECC" w:rsidRPr="00E65CCC" w:rsidRDefault="007B4ECC" w:rsidP="006256AF">
            <w:pPr>
              <w:rPr>
                <w:rFonts w:ascii="Calibri" w:hAnsi="Calibri" w:cs="Calibri"/>
                <w:color w:val="000000"/>
              </w:rPr>
            </w:pPr>
            <w:r>
              <w:rPr>
                <w:rFonts w:ascii="Calibri" w:hAnsi="Calibri" w:cs="Calibri"/>
                <w:color w:val="000000"/>
              </w:rPr>
              <w:t>103</w:t>
            </w:r>
          </w:p>
        </w:tc>
        <w:tc>
          <w:tcPr>
            <w:tcW w:w="1823" w:type="dxa"/>
            <w:noWrap/>
            <w:hideMark/>
          </w:tcPr>
          <w:p w14:paraId="03B42413" w14:textId="35D035F8" w:rsidR="007B4ECC" w:rsidRPr="00E65CCC" w:rsidRDefault="007B4ECC" w:rsidP="006256AF">
            <w:pPr>
              <w:rPr>
                <w:rFonts w:ascii="Calibri" w:hAnsi="Calibri" w:cs="Calibri"/>
                <w:color w:val="000000"/>
              </w:rPr>
            </w:pPr>
            <w:r>
              <w:rPr>
                <w:rFonts w:ascii="Calibri" w:hAnsi="Calibri" w:cs="Calibri"/>
                <w:color w:val="000000"/>
              </w:rPr>
              <w:t>1,430,040</w:t>
            </w:r>
          </w:p>
        </w:tc>
        <w:tc>
          <w:tcPr>
            <w:tcW w:w="1905" w:type="dxa"/>
            <w:noWrap/>
            <w:hideMark/>
          </w:tcPr>
          <w:p w14:paraId="30D88CC0" w14:textId="0F7C8A98" w:rsidR="007B4ECC" w:rsidRPr="00E65CCC" w:rsidRDefault="007B4ECC" w:rsidP="006256AF">
            <w:pPr>
              <w:rPr>
                <w:rFonts w:ascii="Calibri" w:hAnsi="Calibri" w:cs="Calibri"/>
                <w:color w:val="000000"/>
              </w:rPr>
            </w:pPr>
            <w:r>
              <w:rPr>
                <w:rFonts w:ascii="Calibri" w:hAnsi="Calibri" w:cs="Calibri"/>
                <w:color w:val="000000"/>
              </w:rPr>
              <w:t>7.2</w:t>
            </w:r>
          </w:p>
        </w:tc>
      </w:tr>
      <w:tr w:rsidR="007B4ECC" w:rsidRPr="00E65CCC" w14:paraId="47A58D4E" w14:textId="77777777" w:rsidTr="007B4ECC">
        <w:trPr>
          <w:trHeight w:val="320"/>
        </w:trPr>
        <w:tc>
          <w:tcPr>
            <w:tcW w:w="1798" w:type="dxa"/>
            <w:vMerge/>
            <w:vAlign w:val="center"/>
            <w:hideMark/>
          </w:tcPr>
          <w:p w14:paraId="4FA0B6AE" w14:textId="77777777" w:rsidR="007B4ECC" w:rsidRPr="00E65CCC" w:rsidRDefault="007B4ECC" w:rsidP="006256AF">
            <w:pPr>
              <w:jc w:val="center"/>
              <w:rPr>
                <w:rFonts w:ascii="Calibri" w:hAnsi="Calibri" w:cs="Calibri"/>
                <w:b/>
                <w:bCs/>
                <w:color w:val="000000"/>
              </w:rPr>
            </w:pPr>
          </w:p>
        </w:tc>
        <w:tc>
          <w:tcPr>
            <w:tcW w:w="1300" w:type="dxa"/>
            <w:vMerge w:val="restart"/>
            <w:noWrap/>
            <w:vAlign w:val="center"/>
            <w:hideMark/>
          </w:tcPr>
          <w:p w14:paraId="638D1071"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Female</w:t>
            </w:r>
          </w:p>
        </w:tc>
        <w:tc>
          <w:tcPr>
            <w:tcW w:w="1300" w:type="dxa"/>
            <w:noWrap/>
            <w:hideMark/>
          </w:tcPr>
          <w:p w14:paraId="35BCBA16" w14:textId="77777777" w:rsidR="007B4ECC" w:rsidRPr="00E65CCC" w:rsidRDefault="007B4ECC" w:rsidP="006256AF">
            <w:pPr>
              <w:rPr>
                <w:rFonts w:ascii="Calibri" w:hAnsi="Calibri" w:cs="Calibri"/>
                <w:color w:val="000000"/>
              </w:rPr>
            </w:pPr>
            <w:r w:rsidRPr="00E65CCC">
              <w:rPr>
                <w:rFonts w:ascii="Calibri" w:hAnsi="Calibri" w:cs="Calibri"/>
                <w:color w:val="000000"/>
              </w:rPr>
              <w:t>&lt;50</w:t>
            </w:r>
          </w:p>
        </w:tc>
        <w:tc>
          <w:tcPr>
            <w:tcW w:w="1319" w:type="dxa"/>
            <w:noWrap/>
            <w:hideMark/>
          </w:tcPr>
          <w:p w14:paraId="243B9B36" w14:textId="29509693" w:rsidR="007B4ECC" w:rsidRPr="00E65CCC" w:rsidRDefault="007B4ECC" w:rsidP="006256AF">
            <w:pPr>
              <w:rPr>
                <w:rFonts w:ascii="Calibri" w:hAnsi="Calibri" w:cs="Calibri"/>
                <w:color w:val="000000"/>
              </w:rPr>
            </w:pPr>
            <w:r>
              <w:rPr>
                <w:rFonts w:ascii="Calibri" w:hAnsi="Calibri" w:cs="Calibri"/>
                <w:color w:val="000000"/>
              </w:rPr>
              <w:t>66</w:t>
            </w:r>
          </w:p>
        </w:tc>
        <w:tc>
          <w:tcPr>
            <w:tcW w:w="1823" w:type="dxa"/>
            <w:noWrap/>
            <w:hideMark/>
          </w:tcPr>
          <w:p w14:paraId="1DBE2975" w14:textId="0B324E15" w:rsidR="007B4ECC" w:rsidRPr="00E65CCC" w:rsidRDefault="007B4ECC" w:rsidP="006256AF">
            <w:pPr>
              <w:rPr>
                <w:rFonts w:ascii="Calibri" w:hAnsi="Calibri" w:cs="Calibri"/>
                <w:color w:val="000000"/>
              </w:rPr>
            </w:pPr>
            <w:r>
              <w:rPr>
                <w:rFonts w:ascii="Calibri" w:hAnsi="Calibri" w:cs="Calibri"/>
                <w:color w:val="000000"/>
              </w:rPr>
              <w:t>39,883,221</w:t>
            </w:r>
          </w:p>
        </w:tc>
        <w:tc>
          <w:tcPr>
            <w:tcW w:w="1905" w:type="dxa"/>
            <w:noWrap/>
            <w:hideMark/>
          </w:tcPr>
          <w:p w14:paraId="234921E2" w14:textId="473BD092" w:rsidR="007B4ECC" w:rsidRPr="00E65CCC" w:rsidRDefault="007B4ECC" w:rsidP="006256AF">
            <w:pPr>
              <w:rPr>
                <w:rFonts w:ascii="Calibri" w:hAnsi="Calibri" w:cs="Calibri"/>
                <w:color w:val="000000"/>
              </w:rPr>
            </w:pPr>
            <w:r>
              <w:rPr>
                <w:rFonts w:ascii="Calibri" w:hAnsi="Calibri" w:cs="Calibri"/>
                <w:color w:val="000000"/>
              </w:rPr>
              <w:t>0.2</w:t>
            </w:r>
          </w:p>
        </w:tc>
      </w:tr>
      <w:tr w:rsidR="007B4ECC" w:rsidRPr="00E65CCC" w14:paraId="537A0FDA" w14:textId="77777777" w:rsidTr="007B4ECC">
        <w:trPr>
          <w:trHeight w:val="320"/>
        </w:trPr>
        <w:tc>
          <w:tcPr>
            <w:tcW w:w="1798" w:type="dxa"/>
            <w:vMerge/>
            <w:vAlign w:val="center"/>
            <w:hideMark/>
          </w:tcPr>
          <w:p w14:paraId="352AB7A3"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42D3BAF0" w14:textId="77777777" w:rsidR="007B4ECC" w:rsidRPr="00E65CCC" w:rsidRDefault="007B4ECC" w:rsidP="006256AF">
            <w:pPr>
              <w:jc w:val="center"/>
              <w:rPr>
                <w:rFonts w:ascii="Calibri" w:hAnsi="Calibri" w:cs="Calibri"/>
                <w:b/>
                <w:bCs/>
                <w:color w:val="000000"/>
              </w:rPr>
            </w:pPr>
          </w:p>
        </w:tc>
        <w:tc>
          <w:tcPr>
            <w:tcW w:w="1300" w:type="dxa"/>
            <w:noWrap/>
            <w:hideMark/>
          </w:tcPr>
          <w:p w14:paraId="4FB7510B" w14:textId="77777777" w:rsidR="007B4ECC" w:rsidRPr="00E65CCC" w:rsidRDefault="007B4ECC" w:rsidP="006256AF">
            <w:pPr>
              <w:rPr>
                <w:rFonts w:ascii="Calibri" w:hAnsi="Calibri" w:cs="Calibri"/>
                <w:color w:val="000000"/>
              </w:rPr>
            </w:pPr>
            <w:r w:rsidRPr="00E65CCC">
              <w:rPr>
                <w:rFonts w:ascii="Calibri" w:hAnsi="Calibri" w:cs="Calibri"/>
                <w:color w:val="000000"/>
              </w:rPr>
              <w:t>50-59</w:t>
            </w:r>
          </w:p>
        </w:tc>
        <w:tc>
          <w:tcPr>
            <w:tcW w:w="1319" w:type="dxa"/>
            <w:noWrap/>
            <w:hideMark/>
          </w:tcPr>
          <w:p w14:paraId="46ACF441" w14:textId="527AE56C" w:rsidR="007B4ECC" w:rsidRPr="00E65CCC" w:rsidRDefault="007B4ECC" w:rsidP="006256AF">
            <w:pPr>
              <w:rPr>
                <w:rFonts w:ascii="Calibri" w:hAnsi="Calibri" w:cs="Calibri"/>
                <w:color w:val="000000"/>
              </w:rPr>
            </w:pPr>
            <w:r>
              <w:rPr>
                <w:rFonts w:ascii="Calibri" w:hAnsi="Calibri" w:cs="Calibri"/>
                <w:color w:val="000000"/>
              </w:rPr>
              <w:t>79</w:t>
            </w:r>
          </w:p>
        </w:tc>
        <w:tc>
          <w:tcPr>
            <w:tcW w:w="1823" w:type="dxa"/>
            <w:noWrap/>
            <w:hideMark/>
          </w:tcPr>
          <w:p w14:paraId="7423329C" w14:textId="18F629EF" w:rsidR="007B4ECC" w:rsidRPr="00E65CCC" w:rsidRDefault="007B4ECC" w:rsidP="006256AF">
            <w:pPr>
              <w:rPr>
                <w:rFonts w:ascii="Calibri" w:hAnsi="Calibri" w:cs="Calibri"/>
                <w:color w:val="000000"/>
              </w:rPr>
            </w:pPr>
            <w:r>
              <w:rPr>
                <w:rFonts w:ascii="Calibri" w:hAnsi="Calibri" w:cs="Calibri"/>
                <w:color w:val="000000"/>
              </w:rPr>
              <w:t>7,853,627</w:t>
            </w:r>
          </w:p>
        </w:tc>
        <w:tc>
          <w:tcPr>
            <w:tcW w:w="1905" w:type="dxa"/>
            <w:noWrap/>
            <w:hideMark/>
          </w:tcPr>
          <w:p w14:paraId="05597214" w14:textId="700B29D2" w:rsidR="007B4ECC" w:rsidRPr="00E65CCC" w:rsidRDefault="007B4ECC" w:rsidP="006256AF">
            <w:pPr>
              <w:rPr>
                <w:rFonts w:ascii="Calibri" w:hAnsi="Calibri" w:cs="Calibri"/>
                <w:color w:val="000000"/>
              </w:rPr>
            </w:pPr>
            <w:r>
              <w:rPr>
                <w:rFonts w:ascii="Calibri" w:hAnsi="Calibri" w:cs="Calibri"/>
                <w:color w:val="000000"/>
              </w:rPr>
              <w:t>1.0</w:t>
            </w:r>
          </w:p>
        </w:tc>
      </w:tr>
      <w:tr w:rsidR="007B4ECC" w:rsidRPr="00E65CCC" w14:paraId="404AFC4B" w14:textId="77777777" w:rsidTr="007B4ECC">
        <w:trPr>
          <w:trHeight w:val="320"/>
        </w:trPr>
        <w:tc>
          <w:tcPr>
            <w:tcW w:w="1798" w:type="dxa"/>
            <w:vMerge/>
            <w:vAlign w:val="center"/>
            <w:hideMark/>
          </w:tcPr>
          <w:p w14:paraId="0CBF0CF1"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18603EDD" w14:textId="77777777" w:rsidR="007B4ECC" w:rsidRPr="00E65CCC" w:rsidRDefault="007B4ECC" w:rsidP="006256AF">
            <w:pPr>
              <w:jc w:val="center"/>
              <w:rPr>
                <w:rFonts w:ascii="Calibri" w:hAnsi="Calibri" w:cs="Calibri"/>
                <w:b/>
                <w:bCs/>
                <w:color w:val="000000"/>
              </w:rPr>
            </w:pPr>
          </w:p>
        </w:tc>
        <w:tc>
          <w:tcPr>
            <w:tcW w:w="1300" w:type="dxa"/>
            <w:noWrap/>
            <w:hideMark/>
          </w:tcPr>
          <w:p w14:paraId="3F585870" w14:textId="77777777" w:rsidR="007B4ECC" w:rsidRPr="00E65CCC" w:rsidRDefault="007B4ECC" w:rsidP="006256AF">
            <w:pPr>
              <w:rPr>
                <w:rFonts w:ascii="Calibri" w:hAnsi="Calibri" w:cs="Calibri"/>
                <w:color w:val="000000"/>
              </w:rPr>
            </w:pPr>
            <w:r w:rsidRPr="00E65CCC">
              <w:rPr>
                <w:rFonts w:ascii="Calibri" w:hAnsi="Calibri" w:cs="Calibri"/>
                <w:color w:val="000000"/>
              </w:rPr>
              <w:t>60-69</w:t>
            </w:r>
          </w:p>
        </w:tc>
        <w:tc>
          <w:tcPr>
            <w:tcW w:w="1319" w:type="dxa"/>
            <w:noWrap/>
            <w:hideMark/>
          </w:tcPr>
          <w:p w14:paraId="3B458459" w14:textId="024E62B7" w:rsidR="007B4ECC" w:rsidRPr="00E65CCC" w:rsidRDefault="007B4ECC" w:rsidP="006256AF">
            <w:pPr>
              <w:rPr>
                <w:rFonts w:ascii="Calibri" w:hAnsi="Calibri" w:cs="Calibri"/>
                <w:color w:val="000000"/>
              </w:rPr>
            </w:pPr>
            <w:r>
              <w:rPr>
                <w:rFonts w:ascii="Calibri" w:hAnsi="Calibri" w:cs="Calibri"/>
                <w:color w:val="000000"/>
              </w:rPr>
              <w:t>124</w:t>
            </w:r>
          </w:p>
        </w:tc>
        <w:tc>
          <w:tcPr>
            <w:tcW w:w="1823" w:type="dxa"/>
            <w:noWrap/>
            <w:hideMark/>
          </w:tcPr>
          <w:p w14:paraId="74F324FE" w14:textId="45548D97" w:rsidR="007B4ECC" w:rsidRPr="00E65CCC" w:rsidRDefault="007B4ECC" w:rsidP="006256AF">
            <w:pPr>
              <w:rPr>
                <w:rFonts w:ascii="Calibri" w:hAnsi="Calibri" w:cs="Calibri"/>
                <w:color w:val="000000"/>
              </w:rPr>
            </w:pPr>
            <w:r>
              <w:rPr>
                <w:rFonts w:ascii="Calibri" w:hAnsi="Calibri" w:cs="Calibri"/>
                <w:color w:val="000000"/>
              </w:rPr>
              <w:t>6,234,988</w:t>
            </w:r>
          </w:p>
        </w:tc>
        <w:tc>
          <w:tcPr>
            <w:tcW w:w="1905" w:type="dxa"/>
            <w:noWrap/>
            <w:hideMark/>
          </w:tcPr>
          <w:p w14:paraId="2EDF1C3C" w14:textId="4299CE21" w:rsidR="007B4ECC" w:rsidRPr="00E65CCC" w:rsidRDefault="007B4ECC" w:rsidP="006256AF">
            <w:pPr>
              <w:rPr>
                <w:rFonts w:ascii="Calibri" w:hAnsi="Calibri" w:cs="Calibri"/>
                <w:color w:val="000000"/>
              </w:rPr>
            </w:pPr>
            <w:r>
              <w:rPr>
                <w:rFonts w:ascii="Calibri" w:hAnsi="Calibri" w:cs="Calibri"/>
                <w:color w:val="000000"/>
              </w:rPr>
              <w:t>2.0</w:t>
            </w:r>
          </w:p>
        </w:tc>
      </w:tr>
      <w:tr w:rsidR="007B4ECC" w:rsidRPr="00E65CCC" w14:paraId="76B6944F" w14:textId="77777777" w:rsidTr="007B4ECC">
        <w:trPr>
          <w:trHeight w:val="320"/>
        </w:trPr>
        <w:tc>
          <w:tcPr>
            <w:tcW w:w="1798" w:type="dxa"/>
            <w:vMerge/>
            <w:vAlign w:val="center"/>
            <w:hideMark/>
          </w:tcPr>
          <w:p w14:paraId="17BDA290"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61123591" w14:textId="77777777" w:rsidR="007B4ECC" w:rsidRPr="00E65CCC" w:rsidRDefault="007B4ECC" w:rsidP="006256AF">
            <w:pPr>
              <w:jc w:val="center"/>
              <w:rPr>
                <w:rFonts w:ascii="Calibri" w:hAnsi="Calibri" w:cs="Calibri"/>
                <w:b/>
                <w:bCs/>
                <w:color w:val="000000"/>
              </w:rPr>
            </w:pPr>
          </w:p>
        </w:tc>
        <w:tc>
          <w:tcPr>
            <w:tcW w:w="1300" w:type="dxa"/>
            <w:noWrap/>
            <w:hideMark/>
          </w:tcPr>
          <w:p w14:paraId="129DF1EA" w14:textId="77777777" w:rsidR="007B4ECC" w:rsidRPr="00E65CCC" w:rsidRDefault="007B4ECC" w:rsidP="006256AF">
            <w:pPr>
              <w:rPr>
                <w:rFonts w:ascii="Calibri" w:hAnsi="Calibri" w:cs="Calibri"/>
                <w:color w:val="000000"/>
              </w:rPr>
            </w:pPr>
            <w:r w:rsidRPr="00E65CCC">
              <w:rPr>
                <w:rFonts w:ascii="Calibri" w:hAnsi="Calibri" w:cs="Calibri"/>
                <w:color w:val="000000"/>
              </w:rPr>
              <w:t>70-79</w:t>
            </w:r>
          </w:p>
        </w:tc>
        <w:tc>
          <w:tcPr>
            <w:tcW w:w="1319" w:type="dxa"/>
            <w:noWrap/>
            <w:hideMark/>
          </w:tcPr>
          <w:p w14:paraId="5056699C" w14:textId="5DBF1F23" w:rsidR="007B4ECC" w:rsidRPr="00E65CCC" w:rsidRDefault="007B4ECC" w:rsidP="006256AF">
            <w:pPr>
              <w:rPr>
                <w:rFonts w:ascii="Calibri" w:hAnsi="Calibri" w:cs="Calibri"/>
                <w:color w:val="000000"/>
              </w:rPr>
            </w:pPr>
            <w:r>
              <w:rPr>
                <w:rFonts w:ascii="Calibri" w:hAnsi="Calibri" w:cs="Calibri"/>
                <w:color w:val="000000"/>
              </w:rPr>
              <w:t>71</w:t>
            </w:r>
          </w:p>
        </w:tc>
        <w:tc>
          <w:tcPr>
            <w:tcW w:w="1823" w:type="dxa"/>
            <w:noWrap/>
            <w:hideMark/>
          </w:tcPr>
          <w:p w14:paraId="1E1E6A14" w14:textId="58C282A4" w:rsidR="007B4ECC" w:rsidRPr="00E65CCC" w:rsidRDefault="007B4ECC" w:rsidP="006256AF">
            <w:pPr>
              <w:rPr>
                <w:rFonts w:ascii="Calibri" w:hAnsi="Calibri" w:cs="Calibri"/>
                <w:color w:val="000000"/>
              </w:rPr>
            </w:pPr>
            <w:r>
              <w:rPr>
                <w:rFonts w:ascii="Calibri" w:hAnsi="Calibri" w:cs="Calibri"/>
                <w:color w:val="000000"/>
              </w:rPr>
              <w:t>3,563,226</w:t>
            </w:r>
          </w:p>
        </w:tc>
        <w:tc>
          <w:tcPr>
            <w:tcW w:w="1905" w:type="dxa"/>
            <w:noWrap/>
            <w:hideMark/>
          </w:tcPr>
          <w:p w14:paraId="0FD84408" w14:textId="3A00D8EF" w:rsidR="007B4ECC" w:rsidRPr="00E65CCC" w:rsidRDefault="007B4ECC" w:rsidP="006256AF">
            <w:pPr>
              <w:rPr>
                <w:rFonts w:ascii="Calibri" w:hAnsi="Calibri" w:cs="Calibri"/>
                <w:color w:val="000000"/>
              </w:rPr>
            </w:pPr>
            <w:r>
              <w:rPr>
                <w:rFonts w:ascii="Calibri" w:hAnsi="Calibri" w:cs="Calibri"/>
                <w:color w:val="000000"/>
              </w:rPr>
              <w:t>2.0</w:t>
            </w:r>
          </w:p>
        </w:tc>
      </w:tr>
      <w:tr w:rsidR="007B4ECC" w:rsidRPr="00E65CCC" w14:paraId="5BFFA194" w14:textId="77777777" w:rsidTr="007B4ECC">
        <w:trPr>
          <w:trHeight w:val="320"/>
        </w:trPr>
        <w:tc>
          <w:tcPr>
            <w:tcW w:w="1798" w:type="dxa"/>
            <w:vMerge/>
            <w:vAlign w:val="center"/>
            <w:hideMark/>
          </w:tcPr>
          <w:p w14:paraId="55649DBF"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10049CC1" w14:textId="77777777" w:rsidR="007B4ECC" w:rsidRPr="00E65CCC" w:rsidRDefault="007B4ECC" w:rsidP="006256AF">
            <w:pPr>
              <w:jc w:val="center"/>
              <w:rPr>
                <w:rFonts w:ascii="Calibri" w:hAnsi="Calibri" w:cs="Calibri"/>
                <w:b/>
                <w:bCs/>
                <w:color w:val="000000"/>
              </w:rPr>
            </w:pPr>
          </w:p>
        </w:tc>
        <w:tc>
          <w:tcPr>
            <w:tcW w:w="1300" w:type="dxa"/>
            <w:noWrap/>
            <w:hideMark/>
          </w:tcPr>
          <w:p w14:paraId="1BFE4EF7" w14:textId="77777777" w:rsidR="007B4ECC" w:rsidRPr="00E65CCC" w:rsidRDefault="007B4ECC" w:rsidP="006256AF">
            <w:pPr>
              <w:rPr>
                <w:rFonts w:ascii="Calibri" w:hAnsi="Calibri" w:cs="Calibri"/>
                <w:color w:val="000000"/>
              </w:rPr>
            </w:pPr>
            <w:r w:rsidRPr="00E65CCC">
              <w:rPr>
                <w:rFonts w:ascii="Calibri" w:hAnsi="Calibri" w:cs="Calibri"/>
                <w:color w:val="000000"/>
              </w:rPr>
              <w:t>80+</w:t>
            </w:r>
          </w:p>
        </w:tc>
        <w:tc>
          <w:tcPr>
            <w:tcW w:w="1319" w:type="dxa"/>
            <w:noWrap/>
            <w:hideMark/>
          </w:tcPr>
          <w:p w14:paraId="06280BB6" w14:textId="5591B736" w:rsidR="007B4ECC" w:rsidRPr="00E65CCC" w:rsidRDefault="007B4ECC" w:rsidP="006256AF">
            <w:pPr>
              <w:rPr>
                <w:rFonts w:ascii="Calibri" w:hAnsi="Calibri" w:cs="Calibri"/>
                <w:color w:val="000000"/>
              </w:rPr>
            </w:pPr>
            <w:r>
              <w:rPr>
                <w:rFonts w:ascii="Calibri" w:hAnsi="Calibri" w:cs="Calibri"/>
                <w:color w:val="000000"/>
              </w:rPr>
              <w:t>64</w:t>
            </w:r>
          </w:p>
        </w:tc>
        <w:tc>
          <w:tcPr>
            <w:tcW w:w="1823" w:type="dxa"/>
            <w:noWrap/>
            <w:hideMark/>
          </w:tcPr>
          <w:p w14:paraId="4955FE83" w14:textId="66BFD0A8" w:rsidR="007B4ECC" w:rsidRPr="00E65CCC" w:rsidRDefault="007B4ECC" w:rsidP="006256AF">
            <w:pPr>
              <w:rPr>
                <w:rFonts w:ascii="Calibri" w:hAnsi="Calibri" w:cs="Calibri"/>
                <w:color w:val="000000"/>
              </w:rPr>
            </w:pPr>
            <w:r>
              <w:rPr>
                <w:rFonts w:ascii="Calibri" w:hAnsi="Calibri" w:cs="Calibri"/>
                <w:color w:val="000000"/>
              </w:rPr>
              <w:t>2,224,679</w:t>
            </w:r>
          </w:p>
        </w:tc>
        <w:tc>
          <w:tcPr>
            <w:tcW w:w="1905" w:type="dxa"/>
            <w:noWrap/>
            <w:hideMark/>
          </w:tcPr>
          <w:p w14:paraId="0311C6AE" w14:textId="0FD0B168" w:rsidR="007B4ECC" w:rsidRPr="00E65CCC" w:rsidRDefault="007B4ECC" w:rsidP="006256AF">
            <w:pPr>
              <w:rPr>
                <w:rFonts w:ascii="Calibri" w:hAnsi="Calibri" w:cs="Calibri"/>
                <w:color w:val="000000"/>
              </w:rPr>
            </w:pPr>
            <w:r>
              <w:rPr>
                <w:rFonts w:ascii="Calibri" w:hAnsi="Calibri" w:cs="Calibri"/>
                <w:color w:val="000000"/>
              </w:rPr>
              <w:t>2.9</w:t>
            </w:r>
          </w:p>
        </w:tc>
      </w:tr>
      <w:tr w:rsidR="007B4ECC" w:rsidRPr="00E65CCC" w14:paraId="6B522419" w14:textId="77777777" w:rsidTr="007B4ECC">
        <w:trPr>
          <w:trHeight w:val="320"/>
        </w:trPr>
        <w:tc>
          <w:tcPr>
            <w:tcW w:w="1798" w:type="dxa"/>
            <w:vMerge w:val="restart"/>
            <w:noWrap/>
            <w:vAlign w:val="center"/>
            <w:hideMark/>
          </w:tcPr>
          <w:p w14:paraId="78E69696"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Hispanic/Latino</w:t>
            </w:r>
          </w:p>
        </w:tc>
        <w:tc>
          <w:tcPr>
            <w:tcW w:w="1300" w:type="dxa"/>
            <w:vMerge w:val="restart"/>
            <w:noWrap/>
            <w:vAlign w:val="center"/>
            <w:hideMark/>
          </w:tcPr>
          <w:p w14:paraId="412BF7F2" w14:textId="77777777" w:rsidR="007B4ECC" w:rsidRPr="00E65CCC" w:rsidRDefault="007B4ECC" w:rsidP="006256AF">
            <w:pPr>
              <w:jc w:val="center"/>
              <w:rPr>
                <w:rFonts w:ascii="Calibri" w:hAnsi="Calibri" w:cs="Calibri"/>
                <w:b/>
                <w:bCs/>
                <w:color w:val="000000"/>
              </w:rPr>
            </w:pPr>
            <w:r w:rsidRPr="00E65CCC">
              <w:rPr>
                <w:rFonts w:ascii="Calibri" w:hAnsi="Calibri" w:cs="Calibri"/>
                <w:b/>
                <w:bCs/>
                <w:color w:val="000000"/>
              </w:rPr>
              <w:t>Male</w:t>
            </w:r>
          </w:p>
        </w:tc>
        <w:tc>
          <w:tcPr>
            <w:tcW w:w="1300" w:type="dxa"/>
            <w:noWrap/>
            <w:hideMark/>
          </w:tcPr>
          <w:p w14:paraId="4ED3D7B4" w14:textId="77777777" w:rsidR="007B4ECC" w:rsidRPr="00E65CCC" w:rsidRDefault="007B4ECC" w:rsidP="006256AF">
            <w:pPr>
              <w:rPr>
                <w:rFonts w:ascii="Calibri" w:hAnsi="Calibri" w:cs="Calibri"/>
                <w:color w:val="000000"/>
              </w:rPr>
            </w:pPr>
            <w:r w:rsidRPr="00E65CCC">
              <w:rPr>
                <w:rFonts w:ascii="Calibri" w:hAnsi="Calibri" w:cs="Calibri"/>
                <w:color w:val="000000"/>
              </w:rPr>
              <w:t>&lt;50</w:t>
            </w:r>
          </w:p>
        </w:tc>
        <w:tc>
          <w:tcPr>
            <w:tcW w:w="1319" w:type="dxa"/>
            <w:noWrap/>
            <w:hideMark/>
          </w:tcPr>
          <w:p w14:paraId="3006F799" w14:textId="796D0304" w:rsidR="007B4ECC" w:rsidRPr="00E65CCC" w:rsidRDefault="007B4ECC" w:rsidP="006256AF">
            <w:pPr>
              <w:rPr>
                <w:rFonts w:ascii="Calibri" w:hAnsi="Calibri" w:cs="Calibri"/>
                <w:color w:val="000000"/>
              </w:rPr>
            </w:pPr>
            <w:r>
              <w:rPr>
                <w:rFonts w:ascii="Calibri" w:hAnsi="Calibri" w:cs="Calibri"/>
                <w:color w:val="000000"/>
              </w:rPr>
              <w:t>475</w:t>
            </w:r>
          </w:p>
        </w:tc>
        <w:tc>
          <w:tcPr>
            <w:tcW w:w="1823" w:type="dxa"/>
            <w:noWrap/>
            <w:hideMark/>
          </w:tcPr>
          <w:p w14:paraId="16556EF1" w14:textId="14D36CD0" w:rsidR="007B4ECC" w:rsidRPr="00E65CCC" w:rsidRDefault="007B4ECC" w:rsidP="006256AF">
            <w:pPr>
              <w:rPr>
                <w:rFonts w:ascii="Calibri" w:hAnsi="Calibri" w:cs="Calibri"/>
                <w:color w:val="000000"/>
              </w:rPr>
            </w:pPr>
            <w:r>
              <w:rPr>
                <w:rFonts w:ascii="Calibri" w:hAnsi="Calibri" w:cs="Calibri"/>
                <w:color w:val="000000"/>
              </w:rPr>
              <w:t>104,549,194</w:t>
            </w:r>
          </w:p>
        </w:tc>
        <w:tc>
          <w:tcPr>
            <w:tcW w:w="1905" w:type="dxa"/>
            <w:noWrap/>
            <w:hideMark/>
          </w:tcPr>
          <w:p w14:paraId="668DDC87" w14:textId="3579EE51" w:rsidR="007B4ECC" w:rsidRPr="00E65CCC" w:rsidRDefault="007B4ECC" w:rsidP="006256AF">
            <w:pPr>
              <w:rPr>
                <w:rFonts w:ascii="Calibri" w:hAnsi="Calibri" w:cs="Calibri"/>
                <w:color w:val="000000"/>
              </w:rPr>
            </w:pPr>
            <w:r>
              <w:rPr>
                <w:rFonts w:ascii="Calibri" w:hAnsi="Calibri" w:cs="Calibri"/>
                <w:color w:val="000000"/>
              </w:rPr>
              <w:t>0.5</w:t>
            </w:r>
          </w:p>
        </w:tc>
      </w:tr>
      <w:tr w:rsidR="007B4ECC" w:rsidRPr="00E65CCC" w14:paraId="67B777CD" w14:textId="77777777" w:rsidTr="007B4ECC">
        <w:trPr>
          <w:trHeight w:val="320"/>
        </w:trPr>
        <w:tc>
          <w:tcPr>
            <w:tcW w:w="1798" w:type="dxa"/>
            <w:vMerge/>
            <w:vAlign w:val="center"/>
            <w:hideMark/>
          </w:tcPr>
          <w:p w14:paraId="493FB2FD"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2BC280EF" w14:textId="77777777" w:rsidR="007B4ECC" w:rsidRPr="00E65CCC" w:rsidRDefault="007B4ECC" w:rsidP="006256AF">
            <w:pPr>
              <w:jc w:val="center"/>
              <w:rPr>
                <w:rFonts w:ascii="Calibri" w:hAnsi="Calibri" w:cs="Calibri"/>
                <w:b/>
                <w:bCs/>
                <w:color w:val="000000"/>
              </w:rPr>
            </w:pPr>
          </w:p>
        </w:tc>
        <w:tc>
          <w:tcPr>
            <w:tcW w:w="1300" w:type="dxa"/>
            <w:noWrap/>
            <w:hideMark/>
          </w:tcPr>
          <w:p w14:paraId="5FD90F50" w14:textId="77777777" w:rsidR="007B4ECC" w:rsidRPr="00E65CCC" w:rsidRDefault="007B4ECC" w:rsidP="006256AF">
            <w:pPr>
              <w:rPr>
                <w:rFonts w:ascii="Calibri" w:hAnsi="Calibri" w:cs="Calibri"/>
                <w:color w:val="000000"/>
              </w:rPr>
            </w:pPr>
            <w:r w:rsidRPr="00E65CCC">
              <w:rPr>
                <w:rFonts w:ascii="Calibri" w:hAnsi="Calibri" w:cs="Calibri"/>
                <w:color w:val="000000"/>
              </w:rPr>
              <w:t>50-59</w:t>
            </w:r>
          </w:p>
        </w:tc>
        <w:tc>
          <w:tcPr>
            <w:tcW w:w="1319" w:type="dxa"/>
            <w:noWrap/>
            <w:hideMark/>
          </w:tcPr>
          <w:p w14:paraId="252D5CA3" w14:textId="0F87C93B" w:rsidR="007B4ECC" w:rsidRPr="00E65CCC" w:rsidRDefault="007B4ECC" w:rsidP="006256AF">
            <w:pPr>
              <w:rPr>
                <w:rFonts w:ascii="Calibri" w:hAnsi="Calibri" w:cs="Calibri"/>
                <w:color w:val="000000"/>
              </w:rPr>
            </w:pPr>
            <w:r>
              <w:rPr>
                <w:rFonts w:ascii="Calibri" w:hAnsi="Calibri" w:cs="Calibri"/>
                <w:color w:val="000000"/>
              </w:rPr>
              <w:t>1,177</w:t>
            </w:r>
          </w:p>
        </w:tc>
        <w:tc>
          <w:tcPr>
            <w:tcW w:w="1823" w:type="dxa"/>
            <w:noWrap/>
            <w:hideMark/>
          </w:tcPr>
          <w:p w14:paraId="58479442" w14:textId="14D46382" w:rsidR="007B4ECC" w:rsidRPr="00E65CCC" w:rsidRDefault="007B4ECC" w:rsidP="006256AF">
            <w:pPr>
              <w:rPr>
                <w:rFonts w:ascii="Calibri" w:hAnsi="Calibri" w:cs="Calibri"/>
                <w:color w:val="000000"/>
              </w:rPr>
            </w:pPr>
            <w:r>
              <w:rPr>
                <w:rFonts w:ascii="Calibri" w:hAnsi="Calibri" w:cs="Calibri"/>
                <w:color w:val="000000"/>
              </w:rPr>
              <w:t>12,938,189</w:t>
            </w:r>
          </w:p>
        </w:tc>
        <w:tc>
          <w:tcPr>
            <w:tcW w:w="1905" w:type="dxa"/>
            <w:noWrap/>
            <w:hideMark/>
          </w:tcPr>
          <w:p w14:paraId="4D0F86E9" w14:textId="45406035" w:rsidR="007B4ECC" w:rsidRPr="00E65CCC" w:rsidRDefault="007B4ECC" w:rsidP="006256AF">
            <w:pPr>
              <w:rPr>
                <w:rFonts w:ascii="Calibri" w:hAnsi="Calibri" w:cs="Calibri"/>
                <w:color w:val="000000"/>
              </w:rPr>
            </w:pPr>
            <w:r>
              <w:rPr>
                <w:rFonts w:ascii="Calibri" w:hAnsi="Calibri" w:cs="Calibri"/>
                <w:color w:val="000000"/>
              </w:rPr>
              <w:t>9.1</w:t>
            </w:r>
          </w:p>
        </w:tc>
      </w:tr>
      <w:tr w:rsidR="007B4ECC" w:rsidRPr="00E65CCC" w14:paraId="63A9CB1E" w14:textId="77777777" w:rsidTr="007B4ECC">
        <w:trPr>
          <w:trHeight w:val="320"/>
        </w:trPr>
        <w:tc>
          <w:tcPr>
            <w:tcW w:w="1798" w:type="dxa"/>
            <w:vMerge/>
            <w:vAlign w:val="center"/>
            <w:hideMark/>
          </w:tcPr>
          <w:p w14:paraId="047BE78A" w14:textId="77777777" w:rsidR="007B4ECC" w:rsidRPr="00E65CCC" w:rsidRDefault="007B4ECC" w:rsidP="006256AF">
            <w:pPr>
              <w:jc w:val="center"/>
              <w:rPr>
                <w:rFonts w:ascii="Calibri" w:hAnsi="Calibri" w:cs="Calibri"/>
                <w:b/>
                <w:bCs/>
                <w:color w:val="000000"/>
              </w:rPr>
            </w:pPr>
          </w:p>
        </w:tc>
        <w:tc>
          <w:tcPr>
            <w:tcW w:w="1300" w:type="dxa"/>
            <w:vMerge/>
            <w:vAlign w:val="center"/>
            <w:hideMark/>
          </w:tcPr>
          <w:p w14:paraId="206E5A79" w14:textId="77777777" w:rsidR="007B4ECC" w:rsidRPr="00E65CCC" w:rsidRDefault="007B4ECC" w:rsidP="006256AF">
            <w:pPr>
              <w:jc w:val="center"/>
              <w:rPr>
                <w:rFonts w:ascii="Calibri" w:hAnsi="Calibri" w:cs="Calibri"/>
                <w:b/>
                <w:bCs/>
                <w:color w:val="000000"/>
              </w:rPr>
            </w:pPr>
          </w:p>
        </w:tc>
        <w:tc>
          <w:tcPr>
            <w:tcW w:w="1300" w:type="dxa"/>
            <w:noWrap/>
            <w:hideMark/>
          </w:tcPr>
          <w:p w14:paraId="4491966B" w14:textId="77777777" w:rsidR="007B4ECC" w:rsidRPr="00E65CCC" w:rsidRDefault="007B4ECC" w:rsidP="006256AF">
            <w:pPr>
              <w:rPr>
                <w:rFonts w:ascii="Calibri" w:hAnsi="Calibri" w:cs="Calibri"/>
                <w:color w:val="000000"/>
              </w:rPr>
            </w:pPr>
            <w:r w:rsidRPr="00E65CCC">
              <w:rPr>
                <w:rFonts w:ascii="Calibri" w:hAnsi="Calibri" w:cs="Calibri"/>
                <w:color w:val="000000"/>
              </w:rPr>
              <w:t>60-69</w:t>
            </w:r>
          </w:p>
        </w:tc>
        <w:tc>
          <w:tcPr>
            <w:tcW w:w="1319" w:type="dxa"/>
            <w:noWrap/>
          </w:tcPr>
          <w:p w14:paraId="20446522" w14:textId="39694442" w:rsidR="007B4ECC" w:rsidRPr="00E65CCC" w:rsidRDefault="007B4ECC" w:rsidP="006256AF">
            <w:pPr>
              <w:rPr>
                <w:rFonts w:ascii="Calibri" w:hAnsi="Calibri" w:cs="Calibri"/>
                <w:color w:val="000000"/>
              </w:rPr>
            </w:pPr>
            <w:r>
              <w:rPr>
                <w:rFonts w:ascii="Calibri" w:hAnsi="Calibri" w:cs="Calibri"/>
                <w:color w:val="000000"/>
              </w:rPr>
              <w:t>1,164</w:t>
            </w:r>
          </w:p>
        </w:tc>
        <w:tc>
          <w:tcPr>
            <w:tcW w:w="1823" w:type="dxa"/>
            <w:noWrap/>
          </w:tcPr>
          <w:p w14:paraId="7AE89028" w14:textId="4FB35F7F" w:rsidR="007B4ECC" w:rsidRPr="00E65CCC" w:rsidRDefault="007B4ECC" w:rsidP="006256AF">
            <w:pPr>
              <w:rPr>
                <w:rFonts w:ascii="Calibri" w:hAnsi="Calibri" w:cs="Calibri"/>
                <w:color w:val="000000"/>
              </w:rPr>
            </w:pPr>
            <w:r>
              <w:rPr>
                <w:rFonts w:ascii="Calibri" w:hAnsi="Calibri" w:cs="Calibri"/>
                <w:color w:val="000000"/>
              </w:rPr>
              <w:t>7,306,415</w:t>
            </w:r>
          </w:p>
        </w:tc>
        <w:tc>
          <w:tcPr>
            <w:tcW w:w="1905" w:type="dxa"/>
            <w:noWrap/>
          </w:tcPr>
          <w:p w14:paraId="46EF4152" w14:textId="612EBDA7" w:rsidR="007B4ECC" w:rsidRPr="00E65CCC" w:rsidRDefault="007B4ECC" w:rsidP="006256AF">
            <w:pPr>
              <w:rPr>
                <w:rFonts w:ascii="Calibri" w:hAnsi="Calibri" w:cs="Calibri"/>
                <w:color w:val="000000"/>
              </w:rPr>
            </w:pPr>
            <w:r>
              <w:rPr>
                <w:rFonts w:ascii="Calibri" w:hAnsi="Calibri" w:cs="Calibri"/>
                <w:color w:val="000000"/>
              </w:rPr>
              <w:t>15.9</w:t>
            </w:r>
          </w:p>
        </w:tc>
      </w:tr>
      <w:tr w:rsidR="007B4ECC" w:rsidRPr="00E65CCC" w14:paraId="0F613ADA" w14:textId="6DED931F" w:rsidTr="007B4ECC">
        <w:trPr>
          <w:trHeight w:val="320"/>
        </w:trPr>
        <w:tc>
          <w:tcPr>
            <w:tcW w:w="1798" w:type="dxa"/>
            <w:vMerge/>
            <w:vAlign w:val="center"/>
            <w:hideMark/>
          </w:tcPr>
          <w:p w14:paraId="03E2200F" w14:textId="77777777" w:rsidR="007B4ECC" w:rsidRPr="00E65CCC" w:rsidRDefault="007B4ECC" w:rsidP="004E4057">
            <w:pPr>
              <w:jc w:val="center"/>
              <w:rPr>
                <w:rFonts w:ascii="Calibri" w:hAnsi="Calibri" w:cs="Calibri"/>
                <w:b/>
                <w:bCs/>
                <w:color w:val="000000"/>
              </w:rPr>
            </w:pPr>
          </w:p>
        </w:tc>
        <w:tc>
          <w:tcPr>
            <w:tcW w:w="1300" w:type="dxa"/>
            <w:vMerge/>
            <w:vAlign w:val="center"/>
            <w:hideMark/>
          </w:tcPr>
          <w:p w14:paraId="14F490FB" w14:textId="77777777" w:rsidR="007B4ECC" w:rsidRPr="00E65CCC" w:rsidRDefault="007B4ECC" w:rsidP="004E4057">
            <w:pPr>
              <w:jc w:val="center"/>
              <w:rPr>
                <w:rFonts w:ascii="Calibri" w:hAnsi="Calibri" w:cs="Calibri"/>
                <w:b/>
                <w:bCs/>
                <w:color w:val="000000"/>
              </w:rPr>
            </w:pPr>
          </w:p>
        </w:tc>
        <w:tc>
          <w:tcPr>
            <w:tcW w:w="1300" w:type="dxa"/>
            <w:noWrap/>
            <w:hideMark/>
          </w:tcPr>
          <w:p w14:paraId="056AA323" w14:textId="77777777" w:rsidR="007B4ECC" w:rsidRPr="00E65CCC" w:rsidRDefault="007B4ECC" w:rsidP="004E4057">
            <w:pPr>
              <w:rPr>
                <w:rFonts w:ascii="Calibri" w:hAnsi="Calibri" w:cs="Calibri"/>
                <w:color w:val="000000"/>
              </w:rPr>
            </w:pPr>
            <w:r w:rsidRPr="00E65CCC">
              <w:rPr>
                <w:rFonts w:ascii="Calibri" w:hAnsi="Calibri" w:cs="Calibri"/>
                <w:color w:val="000000"/>
              </w:rPr>
              <w:t>70-79</w:t>
            </w:r>
          </w:p>
        </w:tc>
        <w:tc>
          <w:tcPr>
            <w:tcW w:w="1319" w:type="dxa"/>
            <w:noWrap/>
            <w:hideMark/>
          </w:tcPr>
          <w:p w14:paraId="670120CC" w14:textId="6C15127C" w:rsidR="007B4ECC" w:rsidRPr="00E65CCC" w:rsidRDefault="007B4ECC" w:rsidP="004E4057">
            <w:pPr>
              <w:rPr>
                <w:rFonts w:ascii="Calibri" w:hAnsi="Calibri" w:cs="Calibri"/>
                <w:color w:val="000000"/>
              </w:rPr>
            </w:pPr>
            <w:r>
              <w:rPr>
                <w:rFonts w:ascii="Calibri" w:hAnsi="Calibri" w:cs="Calibri"/>
                <w:color w:val="000000"/>
              </w:rPr>
              <w:t>594</w:t>
            </w:r>
          </w:p>
        </w:tc>
        <w:tc>
          <w:tcPr>
            <w:tcW w:w="1823" w:type="dxa"/>
            <w:noWrap/>
            <w:hideMark/>
          </w:tcPr>
          <w:p w14:paraId="31541CF5" w14:textId="55C8976B" w:rsidR="007B4ECC" w:rsidRPr="00E65CCC" w:rsidRDefault="007B4ECC" w:rsidP="004E4057">
            <w:pPr>
              <w:rPr>
                <w:rFonts w:ascii="Calibri" w:hAnsi="Calibri" w:cs="Calibri"/>
                <w:color w:val="000000"/>
              </w:rPr>
            </w:pPr>
            <w:r>
              <w:rPr>
                <w:rFonts w:ascii="Calibri" w:hAnsi="Calibri" w:cs="Calibri"/>
                <w:color w:val="000000"/>
              </w:rPr>
              <w:t>3,223,423</w:t>
            </w:r>
          </w:p>
        </w:tc>
        <w:tc>
          <w:tcPr>
            <w:tcW w:w="1905" w:type="dxa"/>
            <w:noWrap/>
            <w:hideMark/>
          </w:tcPr>
          <w:p w14:paraId="02E7BD99" w14:textId="3473E1B3" w:rsidR="007B4ECC" w:rsidRPr="00E65CCC" w:rsidRDefault="00731893" w:rsidP="004E4057">
            <w:pPr>
              <w:rPr>
                <w:rFonts w:ascii="Calibri" w:hAnsi="Calibri" w:cs="Calibri"/>
                <w:color w:val="000000"/>
              </w:rPr>
            </w:pPr>
            <w:r>
              <w:rPr>
                <w:rFonts w:ascii="Calibri" w:hAnsi="Calibri" w:cs="Calibri"/>
                <w:color w:val="000000"/>
              </w:rPr>
              <w:t>18.4</w:t>
            </w:r>
          </w:p>
        </w:tc>
      </w:tr>
      <w:tr w:rsidR="007B4ECC" w:rsidRPr="00E65CCC" w14:paraId="5E7A1586" w14:textId="77777777" w:rsidTr="007B4ECC">
        <w:trPr>
          <w:trHeight w:val="320"/>
        </w:trPr>
        <w:tc>
          <w:tcPr>
            <w:tcW w:w="1798" w:type="dxa"/>
            <w:vMerge/>
            <w:vAlign w:val="center"/>
            <w:hideMark/>
          </w:tcPr>
          <w:p w14:paraId="201B6D61" w14:textId="77777777" w:rsidR="007B4ECC" w:rsidRPr="00E65CCC" w:rsidRDefault="007B4ECC" w:rsidP="004E4057">
            <w:pPr>
              <w:jc w:val="center"/>
              <w:rPr>
                <w:rFonts w:ascii="Calibri" w:hAnsi="Calibri" w:cs="Calibri"/>
                <w:b/>
                <w:bCs/>
                <w:color w:val="000000"/>
              </w:rPr>
            </w:pPr>
          </w:p>
        </w:tc>
        <w:tc>
          <w:tcPr>
            <w:tcW w:w="1300" w:type="dxa"/>
            <w:vMerge/>
            <w:vAlign w:val="center"/>
            <w:hideMark/>
          </w:tcPr>
          <w:p w14:paraId="573FE4D9" w14:textId="77777777" w:rsidR="007B4ECC" w:rsidRPr="00E65CCC" w:rsidRDefault="007B4ECC" w:rsidP="004E4057">
            <w:pPr>
              <w:jc w:val="center"/>
              <w:rPr>
                <w:rFonts w:ascii="Calibri" w:hAnsi="Calibri" w:cs="Calibri"/>
                <w:b/>
                <w:bCs/>
                <w:color w:val="000000"/>
              </w:rPr>
            </w:pPr>
          </w:p>
        </w:tc>
        <w:tc>
          <w:tcPr>
            <w:tcW w:w="1300" w:type="dxa"/>
            <w:noWrap/>
            <w:hideMark/>
          </w:tcPr>
          <w:p w14:paraId="493B4507" w14:textId="77777777" w:rsidR="007B4ECC" w:rsidRPr="00E65CCC" w:rsidRDefault="007B4ECC" w:rsidP="004E4057">
            <w:pPr>
              <w:rPr>
                <w:rFonts w:ascii="Calibri" w:hAnsi="Calibri" w:cs="Calibri"/>
                <w:color w:val="000000"/>
              </w:rPr>
            </w:pPr>
            <w:r w:rsidRPr="00E65CCC">
              <w:rPr>
                <w:rFonts w:ascii="Calibri" w:hAnsi="Calibri" w:cs="Calibri"/>
                <w:color w:val="000000"/>
              </w:rPr>
              <w:t>80+</w:t>
            </w:r>
          </w:p>
        </w:tc>
        <w:tc>
          <w:tcPr>
            <w:tcW w:w="1319" w:type="dxa"/>
            <w:noWrap/>
            <w:hideMark/>
          </w:tcPr>
          <w:p w14:paraId="01D4027A" w14:textId="5D926758" w:rsidR="007B4ECC" w:rsidRPr="00E65CCC" w:rsidRDefault="007B4ECC" w:rsidP="004E4057">
            <w:pPr>
              <w:rPr>
                <w:rFonts w:ascii="Calibri" w:hAnsi="Calibri" w:cs="Calibri"/>
                <w:color w:val="000000"/>
              </w:rPr>
            </w:pPr>
            <w:r>
              <w:rPr>
                <w:rFonts w:ascii="Calibri" w:hAnsi="Calibri" w:cs="Calibri"/>
                <w:color w:val="000000"/>
              </w:rPr>
              <w:t>182</w:t>
            </w:r>
          </w:p>
        </w:tc>
        <w:tc>
          <w:tcPr>
            <w:tcW w:w="1823" w:type="dxa"/>
            <w:noWrap/>
            <w:hideMark/>
          </w:tcPr>
          <w:p w14:paraId="3D6FA922" w14:textId="6CEBDB74" w:rsidR="007B4ECC" w:rsidRPr="00E65CCC" w:rsidRDefault="007B4ECC" w:rsidP="004E4057">
            <w:pPr>
              <w:rPr>
                <w:rFonts w:ascii="Calibri" w:hAnsi="Calibri" w:cs="Calibri"/>
                <w:color w:val="000000"/>
              </w:rPr>
            </w:pPr>
            <w:r>
              <w:rPr>
                <w:rFonts w:ascii="Calibri" w:hAnsi="Calibri" w:cs="Calibri"/>
                <w:color w:val="000000"/>
              </w:rPr>
              <w:t>1,447,826</w:t>
            </w:r>
          </w:p>
        </w:tc>
        <w:tc>
          <w:tcPr>
            <w:tcW w:w="1905" w:type="dxa"/>
            <w:noWrap/>
            <w:hideMark/>
          </w:tcPr>
          <w:p w14:paraId="7FB85AA3" w14:textId="05078CA5" w:rsidR="007B4ECC" w:rsidRPr="00E65CCC" w:rsidRDefault="007B4ECC" w:rsidP="004E4057">
            <w:pPr>
              <w:rPr>
                <w:rFonts w:ascii="Calibri" w:hAnsi="Calibri" w:cs="Calibri"/>
                <w:color w:val="000000"/>
              </w:rPr>
            </w:pPr>
            <w:r>
              <w:rPr>
                <w:rFonts w:ascii="Calibri" w:hAnsi="Calibri" w:cs="Calibri"/>
                <w:color w:val="000000"/>
              </w:rPr>
              <w:t>12.6</w:t>
            </w:r>
          </w:p>
        </w:tc>
      </w:tr>
      <w:tr w:rsidR="007B4ECC" w:rsidRPr="00E65CCC" w14:paraId="69265C7C" w14:textId="77777777" w:rsidTr="007B4ECC">
        <w:trPr>
          <w:trHeight w:val="320"/>
        </w:trPr>
        <w:tc>
          <w:tcPr>
            <w:tcW w:w="1798" w:type="dxa"/>
            <w:vMerge/>
            <w:vAlign w:val="center"/>
            <w:hideMark/>
          </w:tcPr>
          <w:p w14:paraId="0C98AEB1" w14:textId="77777777" w:rsidR="007B4ECC" w:rsidRPr="00E65CCC" w:rsidRDefault="007B4ECC" w:rsidP="004E4057">
            <w:pPr>
              <w:jc w:val="center"/>
              <w:rPr>
                <w:rFonts w:ascii="Calibri" w:hAnsi="Calibri" w:cs="Calibri"/>
                <w:b/>
                <w:bCs/>
                <w:color w:val="000000"/>
              </w:rPr>
            </w:pPr>
          </w:p>
        </w:tc>
        <w:tc>
          <w:tcPr>
            <w:tcW w:w="1300" w:type="dxa"/>
            <w:vMerge w:val="restart"/>
            <w:noWrap/>
            <w:vAlign w:val="center"/>
            <w:hideMark/>
          </w:tcPr>
          <w:p w14:paraId="58727D30" w14:textId="77777777" w:rsidR="007B4ECC" w:rsidRPr="00E65CCC" w:rsidRDefault="007B4ECC" w:rsidP="004E4057">
            <w:pPr>
              <w:jc w:val="center"/>
              <w:rPr>
                <w:rFonts w:ascii="Calibri" w:hAnsi="Calibri" w:cs="Calibri"/>
                <w:b/>
                <w:bCs/>
                <w:color w:val="000000"/>
              </w:rPr>
            </w:pPr>
            <w:r w:rsidRPr="00E65CCC">
              <w:rPr>
                <w:rFonts w:ascii="Calibri" w:hAnsi="Calibri" w:cs="Calibri"/>
                <w:b/>
                <w:bCs/>
                <w:color w:val="000000"/>
              </w:rPr>
              <w:t>Female</w:t>
            </w:r>
          </w:p>
        </w:tc>
        <w:tc>
          <w:tcPr>
            <w:tcW w:w="1300" w:type="dxa"/>
            <w:noWrap/>
            <w:hideMark/>
          </w:tcPr>
          <w:p w14:paraId="3B397FD1" w14:textId="77777777" w:rsidR="007B4ECC" w:rsidRPr="00E65CCC" w:rsidRDefault="007B4ECC" w:rsidP="004E4057">
            <w:pPr>
              <w:rPr>
                <w:rFonts w:ascii="Calibri" w:hAnsi="Calibri" w:cs="Calibri"/>
                <w:color w:val="000000"/>
              </w:rPr>
            </w:pPr>
            <w:r w:rsidRPr="00E65CCC">
              <w:rPr>
                <w:rFonts w:ascii="Calibri" w:hAnsi="Calibri" w:cs="Calibri"/>
                <w:color w:val="000000"/>
              </w:rPr>
              <w:t>&lt;50</w:t>
            </w:r>
          </w:p>
        </w:tc>
        <w:tc>
          <w:tcPr>
            <w:tcW w:w="1319" w:type="dxa"/>
            <w:noWrap/>
            <w:hideMark/>
          </w:tcPr>
          <w:p w14:paraId="27E9458D" w14:textId="3CA99E87" w:rsidR="007B4ECC" w:rsidRPr="00E65CCC" w:rsidRDefault="007B4ECC" w:rsidP="004E4057">
            <w:pPr>
              <w:rPr>
                <w:rFonts w:ascii="Calibri" w:hAnsi="Calibri" w:cs="Calibri"/>
                <w:color w:val="000000"/>
              </w:rPr>
            </w:pPr>
            <w:r>
              <w:rPr>
                <w:rFonts w:ascii="Calibri" w:hAnsi="Calibri" w:cs="Calibri"/>
                <w:color w:val="000000"/>
              </w:rPr>
              <w:t>117</w:t>
            </w:r>
          </w:p>
        </w:tc>
        <w:tc>
          <w:tcPr>
            <w:tcW w:w="1823" w:type="dxa"/>
            <w:noWrap/>
            <w:hideMark/>
          </w:tcPr>
          <w:p w14:paraId="3B1DF6C8" w14:textId="4CB9CBEC" w:rsidR="007B4ECC" w:rsidRPr="00E65CCC" w:rsidRDefault="007B4ECC" w:rsidP="004E4057">
            <w:pPr>
              <w:rPr>
                <w:rFonts w:ascii="Calibri" w:hAnsi="Calibri" w:cs="Calibri"/>
                <w:color w:val="000000"/>
              </w:rPr>
            </w:pPr>
            <w:r>
              <w:rPr>
                <w:rFonts w:ascii="Calibri" w:hAnsi="Calibri" w:cs="Calibri"/>
                <w:color w:val="000000"/>
              </w:rPr>
              <w:t>99,051,257</w:t>
            </w:r>
          </w:p>
        </w:tc>
        <w:tc>
          <w:tcPr>
            <w:tcW w:w="1905" w:type="dxa"/>
            <w:noWrap/>
            <w:hideMark/>
          </w:tcPr>
          <w:p w14:paraId="07913837" w14:textId="5724296A" w:rsidR="007B4ECC" w:rsidRPr="00E65CCC" w:rsidRDefault="007B4ECC" w:rsidP="004E4057">
            <w:pPr>
              <w:rPr>
                <w:rFonts w:ascii="Calibri" w:hAnsi="Calibri" w:cs="Calibri"/>
                <w:color w:val="000000"/>
              </w:rPr>
            </w:pPr>
            <w:r>
              <w:rPr>
                <w:rFonts w:ascii="Calibri" w:hAnsi="Calibri" w:cs="Calibri"/>
                <w:color w:val="000000"/>
              </w:rPr>
              <w:t>0.1</w:t>
            </w:r>
          </w:p>
        </w:tc>
      </w:tr>
      <w:tr w:rsidR="007B4ECC" w:rsidRPr="00E65CCC" w14:paraId="426DB8D7" w14:textId="77777777" w:rsidTr="007B4ECC">
        <w:trPr>
          <w:trHeight w:val="320"/>
        </w:trPr>
        <w:tc>
          <w:tcPr>
            <w:tcW w:w="1798" w:type="dxa"/>
            <w:vMerge/>
            <w:hideMark/>
          </w:tcPr>
          <w:p w14:paraId="7FB6FE53" w14:textId="77777777" w:rsidR="007B4ECC" w:rsidRPr="00E65CCC" w:rsidRDefault="007B4ECC" w:rsidP="004E4057">
            <w:pPr>
              <w:rPr>
                <w:rFonts w:ascii="Calibri" w:hAnsi="Calibri" w:cs="Calibri"/>
                <w:b/>
                <w:bCs/>
                <w:color w:val="000000"/>
              </w:rPr>
            </w:pPr>
          </w:p>
        </w:tc>
        <w:tc>
          <w:tcPr>
            <w:tcW w:w="1300" w:type="dxa"/>
            <w:vMerge/>
            <w:hideMark/>
          </w:tcPr>
          <w:p w14:paraId="2A47AAF8" w14:textId="77777777" w:rsidR="007B4ECC" w:rsidRPr="00E65CCC" w:rsidRDefault="007B4ECC" w:rsidP="004E4057">
            <w:pPr>
              <w:rPr>
                <w:rFonts w:ascii="Calibri" w:hAnsi="Calibri" w:cs="Calibri"/>
                <w:b/>
                <w:bCs/>
                <w:color w:val="000000"/>
              </w:rPr>
            </w:pPr>
          </w:p>
        </w:tc>
        <w:tc>
          <w:tcPr>
            <w:tcW w:w="1300" w:type="dxa"/>
            <w:noWrap/>
            <w:hideMark/>
          </w:tcPr>
          <w:p w14:paraId="1A76A677" w14:textId="77777777" w:rsidR="007B4ECC" w:rsidRPr="00E65CCC" w:rsidRDefault="007B4ECC" w:rsidP="004E4057">
            <w:pPr>
              <w:rPr>
                <w:rFonts w:ascii="Calibri" w:hAnsi="Calibri" w:cs="Calibri"/>
                <w:color w:val="000000"/>
              </w:rPr>
            </w:pPr>
            <w:r w:rsidRPr="00E65CCC">
              <w:rPr>
                <w:rFonts w:ascii="Calibri" w:hAnsi="Calibri" w:cs="Calibri"/>
                <w:color w:val="000000"/>
              </w:rPr>
              <w:t>50-59</w:t>
            </w:r>
          </w:p>
        </w:tc>
        <w:tc>
          <w:tcPr>
            <w:tcW w:w="1319" w:type="dxa"/>
            <w:noWrap/>
            <w:hideMark/>
          </w:tcPr>
          <w:p w14:paraId="54DCE9D0" w14:textId="45C577F9" w:rsidR="007B4ECC" w:rsidRPr="00E65CCC" w:rsidRDefault="007B4ECC" w:rsidP="004E4057">
            <w:pPr>
              <w:rPr>
                <w:rFonts w:ascii="Calibri" w:hAnsi="Calibri" w:cs="Calibri"/>
                <w:color w:val="000000"/>
              </w:rPr>
            </w:pPr>
            <w:r>
              <w:rPr>
                <w:rFonts w:ascii="Calibri" w:hAnsi="Calibri" w:cs="Calibri"/>
                <w:color w:val="000000"/>
              </w:rPr>
              <w:t>238</w:t>
            </w:r>
          </w:p>
        </w:tc>
        <w:tc>
          <w:tcPr>
            <w:tcW w:w="1823" w:type="dxa"/>
            <w:noWrap/>
            <w:hideMark/>
          </w:tcPr>
          <w:p w14:paraId="3A02AE73" w14:textId="05EA4E02" w:rsidR="007B4ECC" w:rsidRPr="00E65CCC" w:rsidRDefault="007B4ECC" w:rsidP="004E4057">
            <w:pPr>
              <w:rPr>
                <w:rFonts w:ascii="Calibri" w:hAnsi="Calibri" w:cs="Calibri"/>
                <w:color w:val="000000"/>
              </w:rPr>
            </w:pPr>
            <w:r>
              <w:rPr>
                <w:rFonts w:ascii="Calibri" w:hAnsi="Calibri" w:cs="Calibri"/>
                <w:color w:val="000000"/>
              </w:rPr>
              <w:t>12,824,515</w:t>
            </w:r>
          </w:p>
        </w:tc>
        <w:tc>
          <w:tcPr>
            <w:tcW w:w="1905" w:type="dxa"/>
            <w:noWrap/>
            <w:hideMark/>
          </w:tcPr>
          <w:p w14:paraId="13EB3C1C" w14:textId="095BABD1" w:rsidR="007B4ECC" w:rsidRPr="00E65CCC" w:rsidRDefault="007B4ECC" w:rsidP="004E4057">
            <w:pPr>
              <w:rPr>
                <w:rFonts w:ascii="Calibri" w:hAnsi="Calibri" w:cs="Calibri"/>
                <w:color w:val="000000"/>
              </w:rPr>
            </w:pPr>
            <w:r>
              <w:rPr>
                <w:rFonts w:ascii="Calibri" w:hAnsi="Calibri" w:cs="Calibri"/>
                <w:color w:val="000000"/>
              </w:rPr>
              <w:t>1.9</w:t>
            </w:r>
          </w:p>
        </w:tc>
      </w:tr>
      <w:tr w:rsidR="007B4ECC" w:rsidRPr="00E65CCC" w14:paraId="35A2D2B8" w14:textId="77777777" w:rsidTr="007B4ECC">
        <w:trPr>
          <w:trHeight w:val="320"/>
        </w:trPr>
        <w:tc>
          <w:tcPr>
            <w:tcW w:w="1798" w:type="dxa"/>
            <w:vMerge/>
            <w:hideMark/>
          </w:tcPr>
          <w:p w14:paraId="0658F291" w14:textId="77777777" w:rsidR="007B4ECC" w:rsidRPr="00E65CCC" w:rsidRDefault="007B4ECC" w:rsidP="004E4057">
            <w:pPr>
              <w:rPr>
                <w:rFonts w:ascii="Calibri" w:hAnsi="Calibri" w:cs="Calibri"/>
                <w:b/>
                <w:bCs/>
                <w:color w:val="000000"/>
              </w:rPr>
            </w:pPr>
          </w:p>
        </w:tc>
        <w:tc>
          <w:tcPr>
            <w:tcW w:w="1300" w:type="dxa"/>
            <w:vMerge/>
            <w:hideMark/>
          </w:tcPr>
          <w:p w14:paraId="1D5E4BB7" w14:textId="77777777" w:rsidR="007B4ECC" w:rsidRPr="00E65CCC" w:rsidRDefault="007B4ECC" w:rsidP="004E4057">
            <w:pPr>
              <w:rPr>
                <w:rFonts w:ascii="Calibri" w:hAnsi="Calibri" w:cs="Calibri"/>
                <w:b/>
                <w:bCs/>
                <w:color w:val="000000"/>
              </w:rPr>
            </w:pPr>
          </w:p>
        </w:tc>
        <w:tc>
          <w:tcPr>
            <w:tcW w:w="1300" w:type="dxa"/>
            <w:noWrap/>
            <w:hideMark/>
          </w:tcPr>
          <w:p w14:paraId="458B774F" w14:textId="77777777" w:rsidR="007B4ECC" w:rsidRPr="00E65CCC" w:rsidRDefault="007B4ECC" w:rsidP="004E4057">
            <w:pPr>
              <w:rPr>
                <w:rFonts w:ascii="Calibri" w:hAnsi="Calibri" w:cs="Calibri"/>
                <w:color w:val="000000"/>
              </w:rPr>
            </w:pPr>
            <w:r w:rsidRPr="00E65CCC">
              <w:rPr>
                <w:rFonts w:ascii="Calibri" w:hAnsi="Calibri" w:cs="Calibri"/>
                <w:color w:val="000000"/>
              </w:rPr>
              <w:t>60-69</w:t>
            </w:r>
          </w:p>
        </w:tc>
        <w:tc>
          <w:tcPr>
            <w:tcW w:w="1319" w:type="dxa"/>
            <w:noWrap/>
            <w:hideMark/>
          </w:tcPr>
          <w:p w14:paraId="126CE4A6" w14:textId="23C3FC49" w:rsidR="007B4ECC" w:rsidRPr="00E65CCC" w:rsidRDefault="007B4ECC" w:rsidP="004E4057">
            <w:pPr>
              <w:rPr>
                <w:rFonts w:ascii="Calibri" w:hAnsi="Calibri" w:cs="Calibri"/>
                <w:color w:val="000000"/>
              </w:rPr>
            </w:pPr>
            <w:r>
              <w:rPr>
                <w:rFonts w:ascii="Calibri" w:hAnsi="Calibri" w:cs="Calibri"/>
                <w:color w:val="000000"/>
              </w:rPr>
              <w:t>258</w:t>
            </w:r>
          </w:p>
        </w:tc>
        <w:tc>
          <w:tcPr>
            <w:tcW w:w="1823" w:type="dxa"/>
            <w:noWrap/>
            <w:hideMark/>
          </w:tcPr>
          <w:p w14:paraId="768C6AB3" w14:textId="3017C3E9" w:rsidR="007B4ECC" w:rsidRPr="00E65CCC" w:rsidRDefault="007B4ECC" w:rsidP="004E4057">
            <w:pPr>
              <w:rPr>
                <w:rFonts w:ascii="Calibri" w:hAnsi="Calibri" w:cs="Calibri"/>
                <w:color w:val="000000"/>
              </w:rPr>
            </w:pPr>
            <w:r>
              <w:rPr>
                <w:rFonts w:ascii="Calibri" w:hAnsi="Calibri" w:cs="Calibri"/>
                <w:color w:val="000000"/>
              </w:rPr>
              <w:t>7,994,975</w:t>
            </w:r>
          </w:p>
        </w:tc>
        <w:tc>
          <w:tcPr>
            <w:tcW w:w="1905" w:type="dxa"/>
            <w:noWrap/>
            <w:hideMark/>
          </w:tcPr>
          <w:p w14:paraId="03E6504A" w14:textId="676DD9A5" w:rsidR="007B4ECC" w:rsidRPr="00E65CCC" w:rsidRDefault="007B4ECC" w:rsidP="004E4057">
            <w:pPr>
              <w:rPr>
                <w:rFonts w:ascii="Calibri" w:hAnsi="Calibri" w:cs="Calibri"/>
                <w:color w:val="000000"/>
              </w:rPr>
            </w:pPr>
            <w:r>
              <w:rPr>
                <w:rFonts w:ascii="Calibri" w:hAnsi="Calibri" w:cs="Calibri"/>
                <w:color w:val="000000"/>
              </w:rPr>
              <w:t>3.2</w:t>
            </w:r>
          </w:p>
        </w:tc>
      </w:tr>
      <w:tr w:rsidR="007B4ECC" w:rsidRPr="00E65CCC" w14:paraId="036F94CD" w14:textId="77777777" w:rsidTr="007B4ECC">
        <w:trPr>
          <w:trHeight w:val="320"/>
        </w:trPr>
        <w:tc>
          <w:tcPr>
            <w:tcW w:w="1798" w:type="dxa"/>
            <w:vMerge/>
            <w:hideMark/>
          </w:tcPr>
          <w:p w14:paraId="427A9A49" w14:textId="77777777" w:rsidR="007B4ECC" w:rsidRPr="00E65CCC" w:rsidRDefault="007B4ECC" w:rsidP="004E4057">
            <w:pPr>
              <w:rPr>
                <w:rFonts w:ascii="Calibri" w:hAnsi="Calibri" w:cs="Calibri"/>
                <w:b/>
                <w:bCs/>
                <w:color w:val="000000"/>
              </w:rPr>
            </w:pPr>
          </w:p>
        </w:tc>
        <w:tc>
          <w:tcPr>
            <w:tcW w:w="1300" w:type="dxa"/>
            <w:vMerge/>
            <w:hideMark/>
          </w:tcPr>
          <w:p w14:paraId="747DBA42" w14:textId="77777777" w:rsidR="007B4ECC" w:rsidRPr="00E65CCC" w:rsidRDefault="007B4ECC" w:rsidP="004E4057">
            <w:pPr>
              <w:rPr>
                <w:rFonts w:ascii="Calibri" w:hAnsi="Calibri" w:cs="Calibri"/>
                <w:b/>
                <w:bCs/>
                <w:color w:val="000000"/>
              </w:rPr>
            </w:pPr>
          </w:p>
        </w:tc>
        <w:tc>
          <w:tcPr>
            <w:tcW w:w="1300" w:type="dxa"/>
            <w:noWrap/>
            <w:hideMark/>
          </w:tcPr>
          <w:p w14:paraId="165F6AB8" w14:textId="77777777" w:rsidR="007B4ECC" w:rsidRPr="00E65CCC" w:rsidRDefault="007B4ECC" w:rsidP="004E4057">
            <w:pPr>
              <w:rPr>
                <w:rFonts w:ascii="Calibri" w:hAnsi="Calibri" w:cs="Calibri"/>
                <w:color w:val="000000"/>
              </w:rPr>
            </w:pPr>
            <w:r w:rsidRPr="00E65CCC">
              <w:rPr>
                <w:rFonts w:ascii="Calibri" w:hAnsi="Calibri" w:cs="Calibri"/>
                <w:color w:val="000000"/>
              </w:rPr>
              <w:t>70-79</w:t>
            </w:r>
          </w:p>
        </w:tc>
        <w:tc>
          <w:tcPr>
            <w:tcW w:w="1319" w:type="dxa"/>
            <w:noWrap/>
            <w:hideMark/>
          </w:tcPr>
          <w:p w14:paraId="658DC82B" w14:textId="6DB5E1D4" w:rsidR="007B4ECC" w:rsidRPr="00E65CCC" w:rsidRDefault="007B4ECC" w:rsidP="004E4057">
            <w:pPr>
              <w:rPr>
                <w:rFonts w:ascii="Calibri" w:hAnsi="Calibri" w:cs="Calibri"/>
                <w:color w:val="000000"/>
              </w:rPr>
            </w:pPr>
            <w:r>
              <w:rPr>
                <w:rFonts w:ascii="Calibri" w:hAnsi="Calibri" w:cs="Calibri"/>
                <w:color w:val="000000"/>
              </w:rPr>
              <w:t>144</w:t>
            </w:r>
          </w:p>
        </w:tc>
        <w:tc>
          <w:tcPr>
            <w:tcW w:w="1823" w:type="dxa"/>
            <w:noWrap/>
            <w:hideMark/>
          </w:tcPr>
          <w:p w14:paraId="0B4503B9" w14:textId="1B719227" w:rsidR="007B4ECC" w:rsidRPr="00E65CCC" w:rsidRDefault="007B4ECC" w:rsidP="004E4057">
            <w:pPr>
              <w:rPr>
                <w:rFonts w:ascii="Calibri" w:hAnsi="Calibri" w:cs="Calibri"/>
                <w:color w:val="000000"/>
              </w:rPr>
            </w:pPr>
            <w:r>
              <w:rPr>
                <w:rFonts w:ascii="Calibri" w:hAnsi="Calibri" w:cs="Calibri"/>
                <w:color w:val="000000"/>
              </w:rPr>
              <w:t>4,103,717</w:t>
            </w:r>
          </w:p>
        </w:tc>
        <w:tc>
          <w:tcPr>
            <w:tcW w:w="1905" w:type="dxa"/>
            <w:noWrap/>
            <w:hideMark/>
          </w:tcPr>
          <w:p w14:paraId="71AC8B79" w14:textId="58145C06" w:rsidR="007B4ECC" w:rsidRPr="00E65CCC" w:rsidRDefault="007B4ECC" w:rsidP="004E4057">
            <w:pPr>
              <w:rPr>
                <w:rFonts w:ascii="Calibri" w:hAnsi="Calibri" w:cs="Calibri"/>
                <w:color w:val="000000"/>
              </w:rPr>
            </w:pPr>
            <w:r>
              <w:rPr>
                <w:rFonts w:ascii="Calibri" w:hAnsi="Calibri" w:cs="Calibri"/>
                <w:color w:val="000000"/>
              </w:rPr>
              <w:t>3.5</w:t>
            </w:r>
          </w:p>
        </w:tc>
      </w:tr>
      <w:tr w:rsidR="007B4ECC" w:rsidRPr="00E65CCC" w14:paraId="59399875" w14:textId="77777777" w:rsidTr="007B4ECC">
        <w:trPr>
          <w:trHeight w:val="320"/>
        </w:trPr>
        <w:tc>
          <w:tcPr>
            <w:tcW w:w="1798" w:type="dxa"/>
            <w:vMerge/>
            <w:hideMark/>
          </w:tcPr>
          <w:p w14:paraId="6AAC28E7" w14:textId="77777777" w:rsidR="007B4ECC" w:rsidRPr="00E65CCC" w:rsidRDefault="007B4ECC" w:rsidP="004E4057">
            <w:pPr>
              <w:rPr>
                <w:rFonts w:ascii="Calibri" w:hAnsi="Calibri" w:cs="Calibri"/>
                <w:b/>
                <w:bCs/>
                <w:color w:val="000000"/>
              </w:rPr>
            </w:pPr>
          </w:p>
        </w:tc>
        <w:tc>
          <w:tcPr>
            <w:tcW w:w="1300" w:type="dxa"/>
            <w:vMerge/>
            <w:hideMark/>
          </w:tcPr>
          <w:p w14:paraId="69AA1B1B" w14:textId="77777777" w:rsidR="007B4ECC" w:rsidRPr="00E65CCC" w:rsidRDefault="007B4ECC" w:rsidP="004E4057">
            <w:pPr>
              <w:rPr>
                <w:rFonts w:ascii="Calibri" w:hAnsi="Calibri" w:cs="Calibri"/>
                <w:b/>
                <w:bCs/>
                <w:color w:val="000000"/>
              </w:rPr>
            </w:pPr>
          </w:p>
        </w:tc>
        <w:tc>
          <w:tcPr>
            <w:tcW w:w="1300" w:type="dxa"/>
            <w:noWrap/>
            <w:hideMark/>
          </w:tcPr>
          <w:p w14:paraId="3DDEB7F2" w14:textId="77777777" w:rsidR="007B4ECC" w:rsidRPr="00E65CCC" w:rsidRDefault="007B4ECC" w:rsidP="004E4057">
            <w:pPr>
              <w:rPr>
                <w:rFonts w:ascii="Calibri" w:hAnsi="Calibri" w:cs="Calibri"/>
                <w:color w:val="000000"/>
              </w:rPr>
            </w:pPr>
            <w:r w:rsidRPr="00E65CCC">
              <w:rPr>
                <w:rFonts w:ascii="Calibri" w:hAnsi="Calibri" w:cs="Calibri"/>
                <w:color w:val="000000"/>
              </w:rPr>
              <w:t>80+</w:t>
            </w:r>
          </w:p>
        </w:tc>
        <w:tc>
          <w:tcPr>
            <w:tcW w:w="1319" w:type="dxa"/>
            <w:noWrap/>
            <w:hideMark/>
          </w:tcPr>
          <w:p w14:paraId="2443904A" w14:textId="06DC5709" w:rsidR="007B4ECC" w:rsidRPr="00E65CCC" w:rsidRDefault="007B4ECC" w:rsidP="004E4057">
            <w:pPr>
              <w:rPr>
                <w:rFonts w:ascii="Calibri" w:hAnsi="Calibri" w:cs="Calibri"/>
                <w:color w:val="000000"/>
              </w:rPr>
            </w:pPr>
            <w:r>
              <w:rPr>
                <w:rFonts w:ascii="Calibri" w:hAnsi="Calibri" w:cs="Calibri"/>
                <w:color w:val="000000"/>
              </w:rPr>
              <w:t>75</w:t>
            </w:r>
          </w:p>
        </w:tc>
        <w:tc>
          <w:tcPr>
            <w:tcW w:w="1823" w:type="dxa"/>
            <w:noWrap/>
            <w:hideMark/>
          </w:tcPr>
          <w:p w14:paraId="4F032466" w14:textId="5A8A491F" w:rsidR="007B4ECC" w:rsidRPr="00E65CCC" w:rsidRDefault="007B4ECC" w:rsidP="004E4057">
            <w:pPr>
              <w:rPr>
                <w:rFonts w:ascii="Calibri" w:hAnsi="Calibri" w:cs="Calibri"/>
                <w:color w:val="000000"/>
              </w:rPr>
            </w:pPr>
            <w:r>
              <w:rPr>
                <w:rFonts w:ascii="Calibri" w:hAnsi="Calibri" w:cs="Calibri"/>
                <w:color w:val="000000"/>
              </w:rPr>
              <w:t>2,304,828</w:t>
            </w:r>
          </w:p>
        </w:tc>
        <w:tc>
          <w:tcPr>
            <w:tcW w:w="1905" w:type="dxa"/>
            <w:noWrap/>
            <w:hideMark/>
          </w:tcPr>
          <w:p w14:paraId="46983BC4" w14:textId="4E3BC8B3" w:rsidR="007B4ECC" w:rsidRPr="00E65CCC" w:rsidRDefault="007B4ECC" w:rsidP="004E4057">
            <w:pPr>
              <w:rPr>
                <w:rFonts w:ascii="Calibri" w:hAnsi="Calibri" w:cs="Calibri"/>
                <w:color w:val="000000"/>
              </w:rPr>
            </w:pPr>
            <w:r>
              <w:rPr>
                <w:rFonts w:ascii="Calibri" w:hAnsi="Calibri" w:cs="Calibri"/>
                <w:color w:val="000000"/>
              </w:rPr>
              <w:t>3.3</w:t>
            </w:r>
          </w:p>
        </w:tc>
      </w:tr>
      <w:tr w:rsidR="007B4ECC" w:rsidRPr="00E65CCC" w14:paraId="76A5F1A3" w14:textId="77777777" w:rsidTr="007B4ECC">
        <w:trPr>
          <w:trHeight w:val="320"/>
        </w:trPr>
        <w:tc>
          <w:tcPr>
            <w:tcW w:w="9445" w:type="dxa"/>
            <w:gridSpan w:val="6"/>
          </w:tcPr>
          <w:p w14:paraId="119A9A92" w14:textId="77777777" w:rsidR="007B4ECC" w:rsidRPr="00E65CCC" w:rsidRDefault="007B4ECC" w:rsidP="004E4057">
            <w:pPr>
              <w:rPr>
                <w:rFonts w:ascii="Calibri" w:hAnsi="Calibri" w:cs="Calibri"/>
                <w:color w:val="000000"/>
              </w:rPr>
            </w:pPr>
            <w:r w:rsidRPr="00E65CCC">
              <w:rPr>
                <w:rFonts w:ascii="Calibri" w:hAnsi="Calibri" w:cs="Calibri"/>
                <w:color w:val="000000"/>
              </w:rPr>
              <w:t>* Incidence rate per 100,000 PY</w:t>
            </w:r>
          </w:p>
          <w:p w14:paraId="73289340" w14:textId="77777777" w:rsidR="007B4ECC" w:rsidRPr="00E65CCC" w:rsidRDefault="007B4ECC" w:rsidP="004E4057">
            <w:pPr>
              <w:rPr>
                <w:rFonts w:ascii="Calibri" w:hAnsi="Calibri" w:cs="Calibri"/>
                <w:color w:val="000000"/>
              </w:rPr>
            </w:pPr>
            <w:r w:rsidRPr="00E65CCC">
              <w:rPr>
                <w:rFonts w:ascii="Calibri" w:hAnsi="Calibri" w:cs="Calibri"/>
                <w:color w:val="000000"/>
              </w:rPr>
              <w:t>AI/AN: American Indian or Alaska Native; AAPI: Asian American or Pacific Islander</w:t>
            </w:r>
          </w:p>
        </w:tc>
      </w:tr>
    </w:tbl>
    <w:p w14:paraId="5733EFED" w14:textId="77777777" w:rsidR="009F040E" w:rsidRPr="00E65CCC" w:rsidRDefault="009F040E" w:rsidP="009F040E">
      <w:pPr>
        <w:rPr>
          <w:rFonts w:ascii="Calibri" w:hAnsi="Calibri" w:cs="Calibri"/>
        </w:rPr>
      </w:pPr>
      <w:r w:rsidRPr="00E65CCC">
        <w:rPr>
          <w:rFonts w:ascii="Calibri" w:hAnsi="Calibri" w:cs="Calibri"/>
        </w:rPr>
        <w:tab/>
      </w:r>
      <w:r w:rsidRPr="00E65CCC">
        <w:rPr>
          <w:rFonts w:ascii="Calibri" w:hAnsi="Calibri" w:cs="Calibri"/>
        </w:rPr>
        <w:tab/>
      </w:r>
      <w:r w:rsidRPr="00E65CCC">
        <w:rPr>
          <w:rFonts w:ascii="Calibri" w:hAnsi="Calibri" w:cs="Calibri"/>
        </w:rPr>
        <w:tab/>
      </w:r>
      <w:r w:rsidRPr="00E65CCC">
        <w:rPr>
          <w:rFonts w:ascii="Calibri" w:hAnsi="Calibri" w:cs="Calibri"/>
        </w:rPr>
        <w:tab/>
      </w:r>
    </w:p>
    <w:p w14:paraId="5E038DC9" w14:textId="77777777" w:rsidR="00255EA2" w:rsidRPr="00E65CCC" w:rsidRDefault="00255EA2">
      <w:pPr>
        <w:rPr>
          <w:rFonts w:ascii="Calibri" w:hAnsi="Calibri" w:cs="Calibri"/>
        </w:rPr>
      </w:pPr>
    </w:p>
    <w:sectPr w:rsidR="00255EA2" w:rsidRPr="00E65CCC" w:rsidSect="00A81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711364"/>
    <w:multiLevelType w:val="hybridMultilevel"/>
    <w:tmpl w:val="5C2A1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308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40E"/>
    <w:rsid w:val="00004F26"/>
    <w:rsid w:val="00053011"/>
    <w:rsid w:val="00053133"/>
    <w:rsid w:val="0005484B"/>
    <w:rsid w:val="0009050E"/>
    <w:rsid w:val="000B6B18"/>
    <w:rsid w:val="000C10F6"/>
    <w:rsid w:val="000D621D"/>
    <w:rsid w:val="000E1AA2"/>
    <w:rsid w:val="001236FB"/>
    <w:rsid w:val="00156307"/>
    <w:rsid w:val="001E4939"/>
    <w:rsid w:val="001E4DFA"/>
    <w:rsid w:val="001F69F6"/>
    <w:rsid w:val="00255EA2"/>
    <w:rsid w:val="002A0D35"/>
    <w:rsid w:val="002B4A04"/>
    <w:rsid w:val="00385DDE"/>
    <w:rsid w:val="003A58B0"/>
    <w:rsid w:val="003D6556"/>
    <w:rsid w:val="0042385B"/>
    <w:rsid w:val="00424AF0"/>
    <w:rsid w:val="00481CDD"/>
    <w:rsid w:val="004E4057"/>
    <w:rsid w:val="0052348D"/>
    <w:rsid w:val="0054404C"/>
    <w:rsid w:val="005D77DB"/>
    <w:rsid w:val="005E703B"/>
    <w:rsid w:val="006454FB"/>
    <w:rsid w:val="00664BDA"/>
    <w:rsid w:val="00687E12"/>
    <w:rsid w:val="006B297C"/>
    <w:rsid w:val="00704B8B"/>
    <w:rsid w:val="00731893"/>
    <w:rsid w:val="007A68D1"/>
    <w:rsid w:val="007B4ECC"/>
    <w:rsid w:val="008135EB"/>
    <w:rsid w:val="00814985"/>
    <w:rsid w:val="0085675D"/>
    <w:rsid w:val="0088309C"/>
    <w:rsid w:val="0089334C"/>
    <w:rsid w:val="009603AE"/>
    <w:rsid w:val="009E4AED"/>
    <w:rsid w:val="009F040E"/>
    <w:rsid w:val="00A02B58"/>
    <w:rsid w:val="00A15795"/>
    <w:rsid w:val="00A521C4"/>
    <w:rsid w:val="00A81996"/>
    <w:rsid w:val="00AA2483"/>
    <w:rsid w:val="00AC114F"/>
    <w:rsid w:val="00B143EE"/>
    <w:rsid w:val="00B148C3"/>
    <w:rsid w:val="00BA75D1"/>
    <w:rsid w:val="00BE694D"/>
    <w:rsid w:val="00C4490B"/>
    <w:rsid w:val="00C75CC2"/>
    <w:rsid w:val="00CA6B03"/>
    <w:rsid w:val="00CE2EF7"/>
    <w:rsid w:val="00D02DCF"/>
    <w:rsid w:val="00D07A86"/>
    <w:rsid w:val="00D62392"/>
    <w:rsid w:val="00D72C35"/>
    <w:rsid w:val="00D86A01"/>
    <w:rsid w:val="00DA3111"/>
    <w:rsid w:val="00E25BEB"/>
    <w:rsid w:val="00E430AC"/>
    <w:rsid w:val="00E5601B"/>
    <w:rsid w:val="00E65CCC"/>
    <w:rsid w:val="00EA058D"/>
    <w:rsid w:val="00ED7773"/>
    <w:rsid w:val="00FA0384"/>
    <w:rsid w:val="00FD7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DEFFE"/>
  <w15:chartTrackingRefBased/>
  <w15:docId w15:val="{27D89E96-C564-DD44-B898-2755EB98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40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F0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0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04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04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04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04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4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4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04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4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04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04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04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04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04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4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4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40E"/>
    <w:rPr>
      <w:rFonts w:eastAsiaTheme="majorEastAsia" w:cstheme="majorBidi"/>
      <w:color w:val="272727" w:themeColor="text1" w:themeTint="D8"/>
    </w:rPr>
  </w:style>
  <w:style w:type="paragraph" w:styleId="Title">
    <w:name w:val="Title"/>
    <w:basedOn w:val="Normal"/>
    <w:next w:val="Normal"/>
    <w:link w:val="TitleChar"/>
    <w:uiPriority w:val="10"/>
    <w:qFormat/>
    <w:rsid w:val="009F04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4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4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40E"/>
    <w:pPr>
      <w:spacing w:before="160"/>
      <w:jc w:val="center"/>
    </w:pPr>
    <w:rPr>
      <w:i/>
      <w:iCs/>
      <w:color w:val="404040" w:themeColor="text1" w:themeTint="BF"/>
    </w:rPr>
  </w:style>
  <w:style w:type="character" w:customStyle="1" w:styleId="QuoteChar">
    <w:name w:val="Quote Char"/>
    <w:basedOn w:val="DefaultParagraphFont"/>
    <w:link w:val="Quote"/>
    <w:uiPriority w:val="29"/>
    <w:rsid w:val="009F040E"/>
    <w:rPr>
      <w:i/>
      <w:iCs/>
      <w:color w:val="404040" w:themeColor="text1" w:themeTint="BF"/>
    </w:rPr>
  </w:style>
  <w:style w:type="paragraph" w:styleId="ListParagraph">
    <w:name w:val="List Paragraph"/>
    <w:basedOn w:val="Normal"/>
    <w:uiPriority w:val="34"/>
    <w:qFormat/>
    <w:rsid w:val="009F040E"/>
    <w:pPr>
      <w:ind w:left="720"/>
      <w:contextualSpacing/>
    </w:pPr>
  </w:style>
  <w:style w:type="character" w:styleId="IntenseEmphasis">
    <w:name w:val="Intense Emphasis"/>
    <w:basedOn w:val="DefaultParagraphFont"/>
    <w:uiPriority w:val="21"/>
    <w:qFormat/>
    <w:rsid w:val="009F040E"/>
    <w:rPr>
      <w:i/>
      <w:iCs/>
      <w:color w:val="0F4761" w:themeColor="accent1" w:themeShade="BF"/>
    </w:rPr>
  </w:style>
  <w:style w:type="paragraph" w:styleId="IntenseQuote">
    <w:name w:val="Intense Quote"/>
    <w:basedOn w:val="Normal"/>
    <w:next w:val="Normal"/>
    <w:link w:val="IntenseQuoteChar"/>
    <w:uiPriority w:val="30"/>
    <w:qFormat/>
    <w:rsid w:val="009F0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040E"/>
    <w:rPr>
      <w:i/>
      <w:iCs/>
      <w:color w:val="0F4761" w:themeColor="accent1" w:themeShade="BF"/>
    </w:rPr>
  </w:style>
  <w:style w:type="character" w:styleId="IntenseReference">
    <w:name w:val="Intense Reference"/>
    <w:basedOn w:val="DefaultParagraphFont"/>
    <w:uiPriority w:val="32"/>
    <w:qFormat/>
    <w:rsid w:val="009F040E"/>
    <w:rPr>
      <w:b/>
      <w:bCs/>
      <w:smallCaps/>
      <w:color w:val="0F4761" w:themeColor="accent1" w:themeShade="BF"/>
      <w:spacing w:val="5"/>
    </w:rPr>
  </w:style>
  <w:style w:type="table" w:styleId="TableGrid">
    <w:name w:val="Table Grid"/>
    <w:basedOn w:val="TableNormal"/>
    <w:uiPriority w:val="39"/>
    <w:rsid w:val="009F0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704B8B"/>
    <w:pPr>
      <w:spacing w:after="160"/>
    </w:pPr>
    <w:rPr>
      <w:rFonts w:asciiTheme="minorHAnsi" w:eastAsiaTheme="minorEastAsia" w:hAnsiTheme="minorHAnsi" w:cstheme="minorBidi"/>
      <w:sz w:val="20"/>
      <w:szCs w:val="20"/>
      <w:lang w:val="en-AU"/>
    </w:rPr>
  </w:style>
  <w:style w:type="character" w:customStyle="1" w:styleId="CommentTextChar">
    <w:name w:val="Comment Text Char"/>
    <w:basedOn w:val="DefaultParagraphFont"/>
    <w:link w:val="CommentText"/>
    <w:uiPriority w:val="99"/>
    <w:rsid w:val="00704B8B"/>
    <w:rPr>
      <w:kern w:val="0"/>
      <w:sz w:val="20"/>
      <w:szCs w:val="20"/>
      <w:lang w:val="en-AU"/>
      <w14:ligatures w14:val="none"/>
    </w:rPr>
  </w:style>
  <w:style w:type="paragraph" w:styleId="Revision">
    <w:name w:val="Revision"/>
    <w:hidden/>
    <w:uiPriority w:val="99"/>
    <w:semiHidden/>
    <w:rsid w:val="00B143EE"/>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26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8742B-3473-A04E-86AB-EDB198B88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13</Pages>
  <Words>3595</Words>
  <Characters>20497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Bandala Jacques</dc:creator>
  <cp:keywords/>
  <dc:description/>
  <cp:lastModifiedBy>Antonio Bandala Jacques</cp:lastModifiedBy>
  <cp:revision>36</cp:revision>
  <dcterms:created xsi:type="dcterms:W3CDTF">2025-02-26T22:27:00Z</dcterms:created>
  <dcterms:modified xsi:type="dcterms:W3CDTF">2025-05-23T18:24:00Z</dcterms:modified>
</cp:coreProperties>
</file>